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8F2" w:rsidRPr="00370354" w:rsidRDefault="006E18F2" w:rsidP="000F07AC">
      <w:pPr>
        <w:spacing w:before="120"/>
        <w:jc w:val="both"/>
        <w:rPr>
          <w:rFonts w:ascii="Arial" w:hAnsi="Arial" w:cs="Arial"/>
          <w:b/>
          <w:sz w:val="22"/>
          <w:szCs w:val="22"/>
          <w:lang w:val="en-GB"/>
        </w:rPr>
      </w:pPr>
      <w:bookmarkStart w:id="0" w:name="OLE_LINK1"/>
      <w:bookmarkStart w:id="1" w:name="OLE_LINK2"/>
    </w:p>
    <w:p w:rsidR="006E18F2" w:rsidRPr="00370354" w:rsidRDefault="006E18F2" w:rsidP="000F07AC">
      <w:pPr>
        <w:spacing w:before="120"/>
        <w:jc w:val="both"/>
        <w:rPr>
          <w:rFonts w:ascii="Arial" w:hAnsi="Arial" w:cs="Arial"/>
          <w:b/>
          <w:sz w:val="22"/>
          <w:szCs w:val="22"/>
          <w:lang w:val="en-GB"/>
        </w:rPr>
      </w:pPr>
    </w:p>
    <w:p w:rsidR="006E18F2" w:rsidRPr="00370354" w:rsidRDefault="006E18F2" w:rsidP="000F07AC">
      <w:pPr>
        <w:spacing w:before="120"/>
        <w:jc w:val="both"/>
        <w:rPr>
          <w:rFonts w:ascii="Arial" w:hAnsi="Arial" w:cs="Arial"/>
          <w:b/>
          <w:sz w:val="22"/>
          <w:szCs w:val="22"/>
          <w:lang w:val="en-GB"/>
        </w:rPr>
      </w:pPr>
    </w:p>
    <w:p w:rsidR="006E18F2" w:rsidRPr="00370354" w:rsidRDefault="006E18F2" w:rsidP="000F07AC">
      <w:pPr>
        <w:spacing w:before="120"/>
        <w:jc w:val="both"/>
        <w:rPr>
          <w:rFonts w:ascii="Arial" w:hAnsi="Arial" w:cs="Arial"/>
          <w:b/>
          <w:sz w:val="22"/>
          <w:szCs w:val="22"/>
          <w:lang w:val="en-GB"/>
        </w:rPr>
      </w:pPr>
    </w:p>
    <w:p w:rsidR="006E18F2" w:rsidRPr="00370354" w:rsidRDefault="006E18F2" w:rsidP="000F07AC">
      <w:pPr>
        <w:spacing w:before="120"/>
        <w:jc w:val="both"/>
        <w:rPr>
          <w:rFonts w:ascii="Arial" w:hAnsi="Arial" w:cs="Arial"/>
          <w:b/>
          <w:sz w:val="22"/>
          <w:szCs w:val="22"/>
          <w:lang w:val="en-GB"/>
        </w:rPr>
      </w:pPr>
    </w:p>
    <w:p w:rsidR="006E18F2" w:rsidRPr="00370354" w:rsidRDefault="006E18F2" w:rsidP="000F07AC">
      <w:pPr>
        <w:spacing w:before="120"/>
        <w:jc w:val="both"/>
        <w:rPr>
          <w:rFonts w:ascii="Arial" w:hAnsi="Arial" w:cs="Arial"/>
          <w:b/>
          <w:sz w:val="22"/>
          <w:szCs w:val="22"/>
          <w:lang w:val="en-GB"/>
        </w:rPr>
      </w:pPr>
    </w:p>
    <w:p w:rsidR="006E18F2" w:rsidRPr="00370354" w:rsidRDefault="006E18F2" w:rsidP="000F07AC">
      <w:pPr>
        <w:spacing w:before="120"/>
        <w:jc w:val="both"/>
        <w:rPr>
          <w:rFonts w:ascii="Arial" w:hAnsi="Arial" w:cs="Arial"/>
          <w:b/>
          <w:sz w:val="22"/>
          <w:szCs w:val="22"/>
          <w:lang w:val="en-GB"/>
        </w:rPr>
      </w:pPr>
    </w:p>
    <w:bookmarkEnd w:id="0"/>
    <w:bookmarkEnd w:id="1"/>
    <w:p w:rsidR="00D2022D" w:rsidRPr="00D60F15" w:rsidRDefault="00D2022D" w:rsidP="00D2022D">
      <w:pPr>
        <w:spacing w:before="120"/>
        <w:jc w:val="center"/>
        <w:rPr>
          <w:rFonts w:ascii="Arial" w:hAnsi="Arial" w:cs="Arial"/>
          <w:b/>
          <w:caps/>
          <w:sz w:val="22"/>
          <w:szCs w:val="22"/>
          <w:lang w:val="en-GB"/>
        </w:rPr>
      </w:pPr>
      <w:r w:rsidRPr="00D60F15">
        <w:rPr>
          <w:rFonts w:ascii="Arial" w:hAnsi="Arial" w:cs="Arial"/>
          <w:b/>
          <w:caps/>
          <w:sz w:val="22"/>
          <w:szCs w:val="22"/>
          <w:lang w:val="en-GB"/>
        </w:rPr>
        <w:t xml:space="preserve">End-of-the Project Evaluation </w:t>
      </w:r>
    </w:p>
    <w:p w:rsidR="00D2022D" w:rsidRPr="00D60F15" w:rsidRDefault="00D2022D" w:rsidP="00D2022D">
      <w:pPr>
        <w:spacing w:before="120"/>
        <w:jc w:val="center"/>
        <w:rPr>
          <w:rFonts w:ascii="Arial" w:hAnsi="Arial" w:cs="Arial"/>
          <w:b/>
          <w:caps/>
          <w:sz w:val="22"/>
          <w:szCs w:val="22"/>
          <w:lang w:val="en-GB"/>
        </w:rPr>
      </w:pPr>
      <w:r w:rsidRPr="00D60F15">
        <w:rPr>
          <w:rFonts w:ascii="Arial" w:hAnsi="Arial" w:cs="Arial"/>
          <w:b/>
          <w:caps/>
          <w:sz w:val="22"/>
          <w:szCs w:val="22"/>
          <w:lang w:val="en-GB"/>
        </w:rPr>
        <w:t>VIE 02/001 project</w:t>
      </w:r>
      <w:r w:rsidR="00571AD9">
        <w:rPr>
          <w:rFonts w:ascii="Arial" w:hAnsi="Arial" w:cs="Arial"/>
          <w:b/>
          <w:caps/>
          <w:sz w:val="22"/>
          <w:szCs w:val="22"/>
          <w:lang w:val="en-GB"/>
        </w:rPr>
        <w:t xml:space="preserve"> – ATLAS ID: 00015593</w:t>
      </w:r>
    </w:p>
    <w:p w:rsidR="00D2022D" w:rsidRPr="00D60F15" w:rsidRDefault="00D2022D" w:rsidP="00D2022D">
      <w:pPr>
        <w:pBdr>
          <w:bottom w:val="single" w:sz="6" w:space="1" w:color="auto"/>
        </w:pBdr>
        <w:spacing w:before="120"/>
        <w:jc w:val="center"/>
        <w:rPr>
          <w:rFonts w:ascii="Arial" w:hAnsi="Arial" w:cs="Arial"/>
          <w:b/>
          <w:caps/>
          <w:sz w:val="22"/>
          <w:szCs w:val="22"/>
          <w:lang w:val="en-GB"/>
        </w:rPr>
      </w:pPr>
      <w:r w:rsidRPr="00D60F15">
        <w:rPr>
          <w:rFonts w:ascii="Arial" w:hAnsi="Arial" w:cs="Arial"/>
          <w:b/>
          <w:caps/>
          <w:sz w:val="22"/>
          <w:szCs w:val="22"/>
          <w:lang w:val="en-GB"/>
        </w:rPr>
        <w:t xml:space="preserve">“Support to the Implementation and Improvement of National Target Programmes for Poverty Reduction” </w:t>
      </w:r>
    </w:p>
    <w:p w:rsidR="00F53772" w:rsidRPr="00370354" w:rsidRDefault="00D2022D" w:rsidP="00D2022D">
      <w:pPr>
        <w:pBdr>
          <w:bottom w:val="single" w:sz="6" w:space="1" w:color="auto"/>
        </w:pBdr>
        <w:spacing w:before="120"/>
        <w:jc w:val="center"/>
        <w:rPr>
          <w:rFonts w:ascii="Arial" w:hAnsi="Arial" w:cs="Arial"/>
          <w:b/>
          <w:caps/>
          <w:sz w:val="22"/>
          <w:szCs w:val="22"/>
          <w:lang w:val="en-GB"/>
        </w:rPr>
      </w:pPr>
      <w:r w:rsidRPr="00D60F15">
        <w:rPr>
          <w:rFonts w:ascii="Arial" w:hAnsi="Arial" w:cs="Arial"/>
          <w:b/>
          <w:caps/>
          <w:sz w:val="22"/>
          <w:szCs w:val="22"/>
          <w:lang w:val="en-GB"/>
        </w:rPr>
        <w:t>2006-2011</w:t>
      </w:r>
    </w:p>
    <w:p w:rsidR="00996F50" w:rsidRPr="00370354" w:rsidRDefault="00996F50" w:rsidP="000F07AC">
      <w:pPr>
        <w:pBdr>
          <w:bottom w:val="single" w:sz="6" w:space="1" w:color="auto"/>
        </w:pBdr>
        <w:spacing w:before="120"/>
        <w:jc w:val="center"/>
        <w:rPr>
          <w:rFonts w:ascii="Arial" w:hAnsi="Arial" w:cs="Arial"/>
          <w:b/>
          <w:caps/>
          <w:sz w:val="22"/>
          <w:szCs w:val="22"/>
          <w:lang w:val="en-GB"/>
        </w:rPr>
      </w:pPr>
    </w:p>
    <w:p w:rsidR="00996F50" w:rsidRPr="00370354" w:rsidRDefault="00996F50" w:rsidP="000F07AC">
      <w:pPr>
        <w:jc w:val="center"/>
        <w:rPr>
          <w:rFonts w:ascii="Arial" w:hAnsi="Arial" w:cs="Arial"/>
          <w:b/>
          <w:sz w:val="22"/>
          <w:szCs w:val="22"/>
          <w:lang w:val="en-GB"/>
        </w:rPr>
      </w:pPr>
    </w:p>
    <w:p w:rsidR="00996F50" w:rsidRPr="00370354" w:rsidRDefault="00996F50" w:rsidP="000F07AC">
      <w:pPr>
        <w:jc w:val="both"/>
        <w:rPr>
          <w:rFonts w:ascii="Arial" w:hAnsi="Arial" w:cs="Arial"/>
          <w:b/>
          <w:sz w:val="22"/>
          <w:szCs w:val="22"/>
          <w:lang w:val="en-GB"/>
        </w:rPr>
      </w:pPr>
    </w:p>
    <w:p w:rsidR="00996F50" w:rsidRPr="00370354" w:rsidRDefault="00996F50" w:rsidP="000F07AC">
      <w:pPr>
        <w:jc w:val="both"/>
        <w:rPr>
          <w:rFonts w:ascii="Arial" w:hAnsi="Arial" w:cs="Arial"/>
          <w:b/>
          <w:sz w:val="22"/>
          <w:szCs w:val="22"/>
          <w:lang w:val="en-GB"/>
        </w:rPr>
      </w:pPr>
    </w:p>
    <w:p w:rsidR="00996F50" w:rsidRPr="00370354" w:rsidRDefault="00996F50" w:rsidP="000F07AC">
      <w:pPr>
        <w:jc w:val="both"/>
        <w:rPr>
          <w:rFonts w:ascii="Arial" w:hAnsi="Arial" w:cs="Arial"/>
          <w:b/>
          <w:sz w:val="22"/>
          <w:szCs w:val="22"/>
          <w:lang w:val="en-GB"/>
        </w:rPr>
      </w:pPr>
    </w:p>
    <w:p w:rsidR="00996F50" w:rsidRPr="00370354" w:rsidRDefault="00996F50" w:rsidP="000F07AC">
      <w:pPr>
        <w:jc w:val="both"/>
        <w:rPr>
          <w:rFonts w:ascii="Arial" w:hAnsi="Arial" w:cs="Arial"/>
          <w:b/>
          <w:sz w:val="22"/>
          <w:szCs w:val="22"/>
          <w:lang w:val="en-GB"/>
        </w:rPr>
      </w:pPr>
    </w:p>
    <w:p w:rsidR="00996F50" w:rsidRPr="00370354" w:rsidRDefault="00996F50" w:rsidP="000F07AC">
      <w:pPr>
        <w:jc w:val="both"/>
        <w:rPr>
          <w:rFonts w:ascii="Arial" w:hAnsi="Arial" w:cs="Arial"/>
          <w:b/>
          <w:sz w:val="22"/>
          <w:szCs w:val="22"/>
          <w:lang w:val="en-GB"/>
        </w:rPr>
      </w:pPr>
    </w:p>
    <w:p w:rsidR="00996F50" w:rsidRPr="00370354" w:rsidRDefault="00996F50" w:rsidP="000F07AC">
      <w:pPr>
        <w:jc w:val="both"/>
        <w:rPr>
          <w:rFonts w:ascii="Arial" w:hAnsi="Arial" w:cs="Arial"/>
          <w:b/>
          <w:sz w:val="22"/>
          <w:szCs w:val="22"/>
          <w:lang w:val="en-GB"/>
        </w:rPr>
      </w:pPr>
    </w:p>
    <w:p w:rsidR="00996F50" w:rsidRPr="00370354" w:rsidRDefault="00996F50" w:rsidP="000F07AC">
      <w:pPr>
        <w:jc w:val="both"/>
        <w:rPr>
          <w:rFonts w:ascii="Arial" w:hAnsi="Arial" w:cs="Arial"/>
          <w:b/>
          <w:sz w:val="22"/>
          <w:szCs w:val="22"/>
          <w:lang w:val="en-GB"/>
        </w:rPr>
      </w:pPr>
    </w:p>
    <w:p w:rsidR="00996F50" w:rsidRPr="00370354" w:rsidRDefault="00996F50" w:rsidP="000F07AC">
      <w:pPr>
        <w:jc w:val="both"/>
        <w:rPr>
          <w:rFonts w:ascii="Arial" w:hAnsi="Arial" w:cs="Arial"/>
          <w:b/>
          <w:sz w:val="22"/>
          <w:szCs w:val="22"/>
          <w:lang w:val="en-GB"/>
        </w:rPr>
      </w:pPr>
    </w:p>
    <w:p w:rsidR="00996F50" w:rsidRPr="00370354" w:rsidRDefault="00996F50" w:rsidP="000F07AC">
      <w:pPr>
        <w:jc w:val="both"/>
        <w:rPr>
          <w:rFonts w:ascii="Arial" w:hAnsi="Arial" w:cs="Arial"/>
          <w:b/>
          <w:sz w:val="22"/>
          <w:szCs w:val="22"/>
          <w:lang w:val="en-GB"/>
        </w:rPr>
      </w:pPr>
    </w:p>
    <w:p w:rsidR="00996F50" w:rsidRPr="00370354" w:rsidRDefault="00996F50" w:rsidP="000F07AC">
      <w:pPr>
        <w:jc w:val="both"/>
        <w:rPr>
          <w:rFonts w:ascii="Arial" w:hAnsi="Arial" w:cs="Arial"/>
          <w:b/>
          <w:sz w:val="22"/>
          <w:szCs w:val="22"/>
          <w:lang w:val="en-GB"/>
        </w:rPr>
      </w:pPr>
    </w:p>
    <w:p w:rsidR="00D2022D" w:rsidRPr="00D60F15" w:rsidRDefault="00D2022D" w:rsidP="00D2022D">
      <w:pPr>
        <w:rPr>
          <w:rFonts w:ascii="Arial" w:hAnsi="Arial" w:cs="Arial"/>
          <w:i/>
          <w:sz w:val="22"/>
          <w:szCs w:val="22"/>
          <w:lang w:val="en-GB"/>
        </w:rPr>
      </w:pPr>
      <w:r w:rsidRPr="00D60F15">
        <w:rPr>
          <w:rFonts w:ascii="Arial" w:hAnsi="Arial" w:cs="Arial"/>
          <w:i/>
          <w:sz w:val="22"/>
          <w:szCs w:val="22"/>
          <w:lang w:val="en-GB"/>
        </w:rPr>
        <w:t>Tran Nam Binh</w:t>
      </w:r>
    </w:p>
    <w:p w:rsidR="00D2022D" w:rsidRPr="00D60F15" w:rsidRDefault="00D2022D" w:rsidP="00D2022D">
      <w:pPr>
        <w:rPr>
          <w:rFonts w:ascii="Arial" w:hAnsi="Arial" w:cs="Arial"/>
          <w:i/>
          <w:sz w:val="22"/>
          <w:szCs w:val="22"/>
          <w:lang w:val="en-GB"/>
        </w:rPr>
      </w:pPr>
      <w:r w:rsidRPr="00D60F15">
        <w:rPr>
          <w:rFonts w:ascii="Arial" w:hAnsi="Arial" w:cs="Arial"/>
          <w:i/>
          <w:sz w:val="22"/>
          <w:szCs w:val="22"/>
          <w:lang w:val="en-GB"/>
        </w:rPr>
        <w:t>Nghiem Ba Hung</w:t>
      </w:r>
    </w:p>
    <w:p w:rsidR="00996F50" w:rsidRPr="00370354" w:rsidRDefault="000C5F99" w:rsidP="00D2022D">
      <w:pPr>
        <w:jc w:val="both"/>
        <w:rPr>
          <w:rFonts w:ascii="Arial" w:hAnsi="Arial" w:cs="Arial"/>
          <w:sz w:val="22"/>
          <w:szCs w:val="22"/>
          <w:lang w:val="en-GB"/>
        </w:rPr>
      </w:pPr>
      <w:r>
        <w:rPr>
          <w:rFonts w:ascii="Arial" w:hAnsi="Arial" w:cs="Arial"/>
          <w:sz w:val="22"/>
          <w:szCs w:val="22"/>
          <w:lang w:val="en-GB"/>
        </w:rPr>
        <w:t>PeaPRO</w:t>
      </w:r>
      <w:r w:rsidR="00D2022D" w:rsidRPr="00D60F15">
        <w:rPr>
          <w:rFonts w:ascii="Arial" w:hAnsi="Arial" w:cs="Arial"/>
          <w:sz w:val="22"/>
          <w:szCs w:val="22"/>
          <w:lang w:val="en-GB"/>
        </w:rPr>
        <w:t>s Consulting</w:t>
      </w:r>
    </w:p>
    <w:p w:rsidR="00996F50" w:rsidRPr="00370354" w:rsidRDefault="00996F50" w:rsidP="000F07AC">
      <w:pPr>
        <w:jc w:val="both"/>
        <w:rPr>
          <w:rFonts w:ascii="Arial" w:hAnsi="Arial" w:cs="Arial"/>
          <w:b/>
          <w:sz w:val="22"/>
          <w:szCs w:val="22"/>
          <w:lang w:val="en-GB"/>
        </w:rPr>
      </w:pPr>
    </w:p>
    <w:p w:rsidR="00996F50" w:rsidRPr="00370354" w:rsidRDefault="00996F50" w:rsidP="000F07AC">
      <w:pPr>
        <w:jc w:val="both"/>
        <w:rPr>
          <w:rFonts w:ascii="Arial" w:hAnsi="Arial" w:cs="Arial"/>
          <w:b/>
          <w:sz w:val="22"/>
          <w:szCs w:val="22"/>
          <w:lang w:val="en-GB"/>
        </w:rPr>
      </w:pPr>
    </w:p>
    <w:p w:rsidR="00996F50" w:rsidRPr="00370354" w:rsidRDefault="00996F50" w:rsidP="000F07AC">
      <w:pPr>
        <w:jc w:val="both"/>
        <w:rPr>
          <w:rFonts w:ascii="Arial" w:hAnsi="Arial" w:cs="Arial"/>
          <w:b/>
          <w:sz w:val="22"/>
          <w:szCs w:val="22"/>
          <w:lang w:val="en-GB"/>
        </w:rPr>
      </w:pPr>
    </w:p>
    <w:p w:rsidR="00996F50" w:rsidRPr="00370354" w:rsidRDefault="00996F50" w:rsidP="000F07AC">
      <w:pPr>
        <w:jc w:val="both"/>
        <w:rPr>
          <w:rFonts w:ascii="Arial" w:hAnsi="Arial" w:cs="Arial"/>
          <w:b/>
          <w:sz w:val="22"/>
          <w:szCs w:val="22"/>
          <w:lang w:val="en-GB"/>
        </w:rPr>
      </w:pPr>
    </w:p>
    <w:p w:rsidR="00996F50" w:rsidRPr="00370354" w:rsidRDefault="00996F50" w:rsidP="000F07AC">
      <w:pPr>
        <w:jc w:val="both"/>
        <w:rPr>
          <w:rFonts w:ascii="Arial" w:hAnsi="Arial" w:cs="Arial"/>
          <w:b/>
          <w:sz w:val="22"/>
          <w:szCs w:val="22"/>
          <w:lang w:val="en-GB"/>
        </w:rPr>
      </w:pPr>
    </w:p>
    <w:p w:rsidR="00996F50" w:rsidRPr="00370354" w:rsidRDefault="00996F50" w:rsidP="000F07AC">
      <w:pPr>
        <w:jc w:val="both"/>
        <w:rPr>
          <w:rFonts w:ascii="Arial" w:hAnsi="Arial" w:cs="Arial"/>
          <w:b/>
          <w:sz w:val="22"/>
          <w:szCs w:val="22"/>
          <w:lang w:val="en-GB"/>
        </w:rPr>
      </w:pPr>
    </w:p>
    <w:p w:rsidR="00996F50" w:rsidRPr="00370354" w:rsidRDefault="00996F50" w:rsidP="000F07AC">
      <w:pPr>
        <w:jc w:val="both"/>
        <w:rPr>
          <w:rFonts w:ascii="Arial" w:hAnsi="Arial" w:cs="Arial"/>
          <w:b/>
          <w:sz w:val="22"/>
          <w:szCs w:val="22"/>
          <w:lang w:val="en-GB"/>
        </w:rPr>
      </w:pPr>
    </w:p>
    <w:p w:rsidR="00996F50" w:rsidRPr="00370354" w:rsidRDefault="00996F50" w:rsidP="000F07AC">
      <w:pPr>
        <w:jc w:val="both"/>
        <w:rPr>
          <w:rFonts w:ascii="Arial" w:hAnsi="Arial" w:cs="Arial"/>
          <w:b/>
          <w:sz w:val="22"/>
          <w:szCs w:val="22"/>
          <w:lang w:val="en-GB"/>
        </w:rPr>
      </w:pPr>
    </w:p>
    <w:p w:rsidR="00996F50" w:rsidRPr="00370354" w:rsidRDefault="00996F50" w:rsidP="000F07AC">
      <w:pPr>
        <w:jc w:val="both"/>
        <w:rPr>
          <w:rFonts w:ascii="Arial" w:hAnsi="Arial" w:cs="Arial"/>
          <w:b/>
          <w:sz w:val="22"/>
          <w:szCs w:val="22"/>
          <w:lang w:val="en-GB"/>
        </w:rPr>
      </w:pPr>
    </w:p>
    <w:p w:rsidR="00996F50" w:rsidRPr="00370354" w:rsidRDefault="00996F50" w:rsidP="000F07AC">
      <w:pPr>
        <w:jc w:val="both"/>
        <w:rPr>
          <w:rFonts w:ascii="Arial" w:hAnsi="Arial" w:cs="Arial"/>
          <w:b/>
          <w:sz w:val="22"/>
          <w:szCs w:val="22"/>
          <w:lang w:val="en-GB"/>
        </w:rPr>
      </w:pPr>
    </w:p>
    <w:p w:rsidR="00996F50" w:rsidRPr="00370354" w:rsidRDefault="00996F50" w:rsidP="000F07AC">
      <w:pPr>
        <w:jc w:val="both"/>
        <w:rPr>
          <w:rFonts w:ascii="Arial" w:hAnsi="Arial" w:cs="Arial"/>
          <w:b/>
          <w:sz w:val="22"/>
          <w:szCs w:val="22"/>
          <w:lang w:val="en-GB"/>
        </w:rPr>
      </w:pPr>
    </w:p>
    <w:p w:rsidR="001D6A3C" w:rsidRPr="00370354" w:rsidRDefault="001D6A3C" w:rsidP="000F07AC">
      <w:pPr>
        <w:jc w:val="both"/>
        <w:rPr>
          <w:rFonts w:ascii="Arial" w:hAnsi="Arial" w:cs="Arial"/>
          <w:b/>
          <w:sz w:val="22"/>
          <w:szCs w:val="22"/>
          <w:lang w:val="en-GB"/>
        </w:rPr>
      </w:pPr>
    </w:p>
    <w:p w:rsidR="001D6A3C" w:rsidRPr="00370354" w:rsidRDefault="001D6A3C" w:rsidP="000F07AC">
      <w:pPr>
        <w:jc w:val="both"/>
        <w:rPr>
          <w:rFonts w:ascii="Arial" w:hAnsi="Arial" w:cs="Arial"/>
          <w:b/>
          <w:sz w:val="22"/>
          <w:szCs w:val="22"/>
          <w:lang w:val="en-GB"/>
        </w:rPr>
      </w:pPr>
    </w:p>
    <w:p w:rsidR="001D6A3C" w:rsidRPr="00370354" w:rsidRDefault="001D6A3C" w:rsidP="000F07AC">
      <w:pPr>
        <w:jc w:val="both"/>
        <w:rPr>
          <w:rFonts w:ascii="Arial" w:hAnsi="Arial" w:cs="Arial"/>
          <w:b/>
          <w:sz w:val="22"/>
          <w:szCs w:val="22"/>
          <w:lang w:val="en-GB"/>
        </w:rPr>
      </w:pPr>
    </w:p>
    <w:p w:rsidR="001D6A3C" w:rsidRPr="00370354" w:rsidRDefault="001D6A3C" w:rsidP="000F07AC">
      <w:pPr>
        <w:jc w:val="both"/>
        <w:rPr>
          <w:rFonts w:ascii="Arial" w:hAnsi="Arial" w:cs="Arial"/>
          <w:b/>
          <w:sz w:val="22"/>
          <w:szCs w:val="22"/>
          <w:lang w:val="en-GB"/>
        </w:rPr>
      </w:pPr>
    </w:p>
    <w:p w:rsidR="006E18F2" w:rsidRPr="00370354" w:rsidRDefault="00D2022D" w:rsidP="000F07AC">
      <w:pPr>
        <w:jc w:val="center"/>
        <w:rPr>
          <w:rFonts w:ascii="Arial" w:hAnsi="Arial" w:cs="Arial"/>
          <w:b/>
          <w:sz w:val="22"/>
          <w:szCs w:val="22"/>
          <w:lang w:val="en-GB"/>
        </w:rPr>
      </w:pPr>
      <w:r w:rsidRPr="00D60F15">
        <w:rPr>
          <w:rFonts w:ascii="Arial" w:hAnsi="Arial" w:cs="Arial"/>
          <w:b/>
          <w:sz w:val="22"/>
          <w:szCs w:val="22"/>
          <w:lang w:val="en-GB"/>
        </w:rPr>
        <w:t xml:space="preserve">Hanoi, </w:t>
      </w:r>
      <w:r>
        <w:rPr>
          <w:rFonts w:ascii="Arial" w:hAnsi="Arial" w:cs="Arial"/>
          <w:b/>
          <w:sz w:val="22"/>
          <w:szCs w:val="22"/>
          <w:lang w:val="en-GB"/>
        </w:rPr>
        <w:t>March</w:t>
      </w:r>
      <w:r w:rsidRPr="00D60F15">
        <w:rPr>
          <w:rFonts w:ascii="Arial" w:hAnsi="Arial" w:cs="Arial"/>
          <w:b/>
          <w:sz w:val="22"/>
          <w:szCs w:val="22"/>
          <w:lang w:val="en-GB"/>
        </w:rPr>
        <w:t xml:space="preserve"> 2012</w:t>
      </w:r>
      <w:r w:rsidR="006E18F2" w:rsidRPr="00370354">
        <w:rPr>
          <w:rFonts w:ascii="Arial" w:hAnsi="Arial" w:cs="Arial"/>
          <w:b/>
          <w:sz w:val="22"/>
          <w:szCs w:val="22"/>
          <w:lang w:val="en-GB"/>
        </w:rPr>
        <w:br w:type="page"/>
      </w:r>
    </w:p>
    <w:sdt>
      <w:sdtPr>
        <w:rPr>
          <w:rFonts w:ascii="Arial" w:eastAsia="Times New Roman" w:hAnsi="Arial" w:cs="Arial"/>
          <w:b w:val="0"/>
          <w:bCs w:val="0"/>
          <w:color w:val="auto"/>
          <w:sz w:val="22"/>
          <w:szCs w:val="22"/>
          <w:lang w:val="en-GB"/>
        </w:rPr>
        <w:id w:val="262477892"/>
        <w:docPartObj>
          <w:docPartGallery w:val="Table of Contents"/>
          <w:docPartUnique/>
        </w:docPartObj>
      </w:sdtPr>
      <w:sdtContent>
        <w:p w:rsidR="006E18F2" w:rsidRPr="0046756D" w:rsidRDefault="000E477B" w:rsidP="000F07AC">
          <w:pPr>
            <w:pStyle w:val="TOCHeading"/>
            <w:jc w:val="both"/>
            <w:rPr>
              <w:rFonts w:ascii="Arial" w:hAnsi="Arial" w:cs="Arial"/>
              <w:color w:val="auto"/>
              <w:sz w:val="22"/>
              <w:szCs w:val="22"/>
              <w:lang w:val="en-GB"/>
            </w:rPr>
          </w:pPr>
          <w:r w:rsidRPr="0046756D">
            <w:rPr>
              <w:rFonts w:ascii="Arial" w:hAnsi="Arial" w:cs="Arial"/>
              <w:sz w:val="22"/>
              <w:szCs w:val="22"/>
              <w:lang w:val="en-GB"/>
            </w:rPr>
            <w:t>Contents</w:t>
          </w:r>
        </w:p>
        <w:p w:rsidR="00996F50" w:rsidRPr="0046756D" w:rsidRDefault="00996F50" w:rsidP="000F07AC">
          <w:pPr>
            <w:jc w:val="both"/>
            <w:rPr>
              <w:rFonts w:ascii="Arial" w:hAnsi="Arial" w:cs="Arial"/>
              <w:sz w:val="22"/>
              <w:szCs w:val="22"/>
              <w:lang w:val="en-GB"/>
            </w:rPr>
          </w:pPr>
        </w:p>
        <w:p w:rsidR="0046756D" w:rsidRPr="0046756D" w:rsidRDefault="00F976B1">
          <w:pPr>
            <w:pStyle w:val="TOC1"/>
            <w:tabs>
              <w:tab w:val="right" w:leader="dot" w:pos="9350"/>
            </w:tabs>
            <w:rPr>
              <w:rFonts w:ascii="Arial" w:eastAsiaTheme="minorEastAsia" w:hAnsi="Arial" w:cs="Arial"/>
              <w:noProof/>
              <w:sz w:val="22"/>
              <w:szCs w:val="22"/>
            </w:rPr>
          </w:pPr>
          <w:r w:rsidRPr="0046756D">
            <w:rPr>
              <w:rFonts w:ascii="Arial" w:hAnsi="Arial" w:cs="Arial"/>
              <w:sz w:val="22"/>
              <w:szCs w:val="22"/>
              <w:lang w:val="en-GB"/>
            </w:rPr>
            <w:fldChar w:fldCharType="begin"/>
          </w:r>
          <w:r w:rsidR="006E18F2" w:rsidRPr="0046756D">
            <w:rPr>
              <w:rFonts w:ascii="Arial" w:hAnsi="Arial" w:cs="Arial"/>
              <w:sz w:val="22"/>
              <w:szCs w:val="22"/>
              <w:lang w:val="en-GB"/>
            </w:rPr>
            <w:instrText xml:space="preserve"> TOC \o "1-3" \h \z \u </w:instrText>
          </w:r>
          <w:r w:rsidRPr="0046756D">
            <w:rPr>
              <w:rFonts w:ascii="Arial" w:hAnsi="Arial" w:cs="Arial"/>
              <w:sz w:val="22"/>
              <w:szCs w:val="22"/>
              <w:lang w:val="en-GB"/>
            </w:rPr>
            <w:fldChar w:fldCharType="separate"/>
          </w:r>
          <w:hyperlink w:anchor="_Toc321122304" w:history="1">
            <w:r w:rsidR="0046756D" w:rsidRPr="0046756D">
              <w:rPr>
                <w:rStyle w:val="Hyperlink"/>
                <w:rFonts w:ascii="Arial" w:hAnsi="Arial" w:cs="Arial"/>
                <w:noProof/>
                <w:sz w:val="22"/>
                <w:szCs w:val="22"/>
                <w:lang w:val="en-GB"/>
              </w:rPr>
              <w:t>EXECUTIVE SUMMARY</w:t>
            </w:r>
            <w:r w:rsidR="0046756D" w:rsidRPr="0046756D">
              <w:rPr>
                <w:rFonts w:ascii="Arial" w:hAnsi="Arial" w:cs="Arial"/>
                <w:noProof/>
                <w:webHidden/>
                <w:sz w:val="22"/>
                <w:szCs w:val="22"/>
              </w:rPr>
              <w:tab/>
            </w:r>
            <w:r w:rsidRPr="0046756D">
              <w:rPr>
                <w:rFonts w:ascii="Arial" w:hAnsi="Arial" w:cs="Arial"/>
                <w:noProof/>
                <w:webHidden/>
                <w:sz w:val="22"/>
                <w:szCs w:val="22"/>
              </w:rPr>
              <w:fldChar w:fldCharType="begin"/>
            </w:r>
            <w:r w:rsidR="0046756D" w:rsidRPr="0046756D">
              <w:rPr>
                <w:rFonts w:ascii="Arial" w:hAnsi="Arial" w:cs="Arial"/>
                <w:noProof/>
                <w:webHidden/>
                <w:sz w:val="22"/>
                <w:szCs w:val="22"/>
              </w:rPr>
              <w:instrText xml:space="preserve"> PAGEREF _Toc321122304 \h </w:instrText>
            </w:r>
            <w:r w:rsidRPr="0046756D">
              <w:rPr>
                <w:rFonts w:ascii="Arial" w:hAnsi="Arial" w:cs="Arial"/>
                <w:noProof/>
                <w:webHidden/>
                <w:sz w:val="22"/>
                <w:szCs w:val="22"/>
              </w:rPr>
            </w:r>
            <w:r w:rsidRPr="0046756D">
              <w:rPr>
                <w:rFonts w:ascii="Arial" w:hAnsi="Arial" w:cs="Arial"/>
                <w:noProof/>
                <w:webHidden/>
                <w:sz w:val="22"/>
                <w:szCs w:val="22"/>
              </w:rPr>
              <w:fldChar w:fldCharType="separate"/>
            </w:r>
            <w:r w:rsidR="0046756D" w:rsidRPr="0046756D">
              <w:rPr>
                <w:rFonts w:ascii="Arial" w:hAnsi="Arial" w:cs="Arial"/>
                <w:noProof/>
                <w:webHidden/>
                <w:sz w:val="22"/>
                <w:szCs w:val="22"/>
              </w:rPr>
              <w:t>4</w:t>
            </w:r>
            <w:r w:rsidRPr="0046756D">
              <w:rPr>
                <w:rFonts w:ascii="Arial" w:hAnsi="Arial" w:cs="Arial"/>
                <w:noProof/>
                <w:webHidden/>
                <w:sz w:val="22"/>
                <w:szCs w:val="22"/>
              </w:rPr>
              <w:fldChar w:fldCharType="end"/>
            </w:r>
          </w:hyperlink>
        </w:p>
        <w:p w:rsidR="0046756D" w:rsidRPr="0046756D" w:rsidRDefault="00F976B1">
          <w:pPr>
            <w:pStyle w:val="TOC2"/>
            <w:tabs>
              <w:tab w:val="right" w:leader="dot" w:pos="9350"/>
            </w:tabs>
            <w:rPr>
              <w:rFonts w:ascii="Arial" w:eastAsiaTheme="minorEastAsia" w:hAnsi="Arial" w:cs="Arial"/>
              <w:noProof/>
              <w:sz w:val="22"/>
              <w:szCs w:val="22"/>
            </w:rPr>
          </w:pPr>
          <w:hyperlink w:anchor="_Toc321122305" w:history="1">
            <w:r w:rsidR="0046756D" w:rsidRPr="0046756D">
              <w:rPr>
                <w:rStyle w:val="Hyperlink"/>
                <w:rFonts w:ascii="Arial" w:hAnsi="Arial" w:cs="Arial"/>
                <w:noProof/>
                <w:sz w:val="22"/>
                <w:szCs w:val="22"/>
                <w:lang w:val="en-GB"/>
              </w:rPr>
              <w:t>4. Some concerns and issues:</w:t>
            </w:r>
            <w:r w:rsidR="0046756D" w:rsidRPr="0046756D">
              <w:rPr>
                <w:rFonts w:ascii="Arial" w:hAnsi="Arial" w:cs="Arial"/>
                <w:noProof/>
                <w:webHidden/>
                <w:sz w:val="22"/>
                <w:szCs w:val="22"/>
              </w:rPr>
              <w:tab/>
            </w:r>
            <w:r w:rsidRPr="0046756D">
              <w:rPr>
                <w:rFonts w:ascii="Arial" w:hAnsi="Arial" w:cs="Arial"/>
                <w:noProof/>
                <w:webHidden/>
                <w:sz w:val="22"/>
                <w:szCs w:val="22"/>
              </w:rPr>
              <w:fldChar w:fldCharType="begin"/>
            </w:r>
            <w:r w:rsidR="0046756D" w:rsidRPr="0046756D">
              <w:rPr>
                <w:rFonts w:ascii="Arial" w:hAnsi="Arial" w:cs="Arial"/>
                <w:noProof/>
                <w:webHidden/>
                <w:sz w:val="22"/>
                <w:szCs w:val="22"/>
              </w:rPr>
              <w:instrText xml:space="preserve"> PAGEREF _Toc321122305 \h </w:instrText>
            </w:r>
            <w:r w:rsidRPr="0046756D">
              <w:rPr>
                <w:rFonts w:ascii="Arial" w:hAnsi="Arial" w:cs="Arial"/>
                <w:noProof/>
                <w:webHidden/>
                <w:sz w:val="22"/>
                <w:szCs w:val="22"/>
              </w:rPr>
            </w:r>
            <w:r w:rsidRPr="0046756D">
              <w:rPr>
                <w:rFonts w:ascii="Arial" w:hAnsi="Arial" w:cs="Arial"/>
                <w:noProof/>
                <w:webHidden/>
                <w:sz w:val="22"/>
                <w:szCs w:val="22"/>
              </w:rPr>
              <w:fldChar w:fldCharType="separate"/>
            </w:r>
            <w:r w:rsidR="0046756D" w:rsidRPr="0046756D">
              <w:rPr>
                <w:rFonts w:ascii="Arial" w:hAnsi="Arial" w:cs="Arial"/>
                <w:noProof/>
                <w:webHidden/>
                <w:sz w:val="22"/>
                <w:szCs w:val="22"/>
              </w:rPr>
              <w:t>7</w:t>
            </w:r>
            <w:r w:rsidRPr="0046756D">
              <w:rPr>
                <w:rFonts w:ascii="Arial" w:hAnsi="Arial" w:cs="Arial"/>
                <w:noProof/>
                <w:webHidden/>
                <w:sz w:val="22"/>
                <w:szCs w:val="22"/>
              </w:rPr>
              <w:fldChar w:fldCharType="end"/>
            </w:r>
          </w:hyperlink>
        </w:p>
        <w:p w:rsidR="0046756D" w:rsidRPr="0046756D" w:rsidRDefault="00F976B1">
          <w:pPr>
            <w:pStyle w:val="TOC1"/>
            <w:tabs>
              <w:tab w:val="left" w:pos="480"/>
              <w:tab w:val="right" w:leader="dot" w:pos="9350"/>
            </w:tabs>
            <w:rPr>
              <w:rFonts w:ascii="Arial" w:eastAsiaTheme="minorEastAsia" w:hAnsi="Arial" w:cs="Arial"/>
              <w:noProof/>
              <w:sz w:val="22"/>
              <w:szCs w:val="22"/>
            </w:rPr>
          </w:pPr>
          <w:hyperlink w:anchor="_Toc321122306" w:history="1">
            <w:r w:rsidR="0046756D" w:rsidRPr="0046756D">
              <w:rPr>
                <w:rStyle w:val="Hyperlink"/>
                <w:rFonts w:ascii="Arial" w:hAnsi="Arial" w:cs="Arial"/>
                <w:noProof/>
                <w:sz w:val="22"/>
                <w:szCs w:val="22"/>
                <w:lang w:val="en-GB"/>
              </w:rPr>
              <w:t>1</w:t>
            </w:r>
            <w:r w:rsidR="0046756D" w:rsidRPr="0046756D">
              <w:rPr>
                <w:rFonts w:ascii="Arial" w:eastAsiaTheme="minorEastAsia" w:hAnsi="Arial" w:cs="Arial"/>
                <w:noProof/>
                <w:sz w:val="22"/>
                <w:szCs w:val="22"/>
              </w:rPr>
              <w:tab/>
            </w:r>
            <w:r w:rsidR="0046756D" w:rsidRPr="0046756D">
              <w:rPr>
                <w:rStyle w:val="Hyperlink"/>
                <w:rFonts w:ascii="Arial" w:hAnsi="Arial" w:cs="Arial"/>
                <w:noProof/>
                <w:sz w:val="22"/>
                <w:szCs w:val="22"/>
                <w:lang w:val="en-GB"/>
              </w:rPr>
              <w:t>PROJECT PROFILE</w:t>
            </w:r>
            <w:r w:rsidR="0046756D" w:rsidRPr="0046756D">
              <w:rPr>
                <w:rFonts w:ascii="Arial" w:hAnsi="Arial" w:cs="Arial"/>
                <w:noProof/>
                <w:webHidden/>
                <w:sz w:val="22"/>
                <w:szCs w:val="22"/>
              </w:rPr>
              <w:tab/>
            </w:r>
            <w:r w:rsidRPr="0046756D">
              <w:rPr>
                <w:rFonts w:ascii="Arial" w:hAnsi="Arial" w:cs="Arial"/>
                <w:noProof/>
                <w:webHidden/>
                <w:sz w:val="22"/>
                <w:szCs w:val="22"/>
              </w:rPr>
              <w:fldChar w:fldCharType="begin"/>
            </w:r>
            <w:r w:rsidR="0046756D" w:rsidRPr="0046756D">
              <w:rPr>
                <w:rFonts w:ascii="Arial" w:hAnsi="Arial" w:cs="Arial"/>
                <w:noProof/>
                <w:webHidden/>
                <w:sz w:val="22"/>
                <w:szCs w:val="22"/>
              </w:rPr>
              <w:instrText xml:space="preserve"> PAGEREF _Toc321122306 \h </w:instrText>
            </w:r>
            <w:r w:rsidRPr="0046756D">
              <w:rPr>
                <w:rFonts w:ascii="Arial" w:hAnsi="Arial" w:cs="Arial"/>
                <w:noProof/>
                <w:webHidden/>
                <w:sz w:val="22"/>
                <w:szCs w:val="22"/>
              </w:rPr>
            </w:r>
            <w:r w:rsidRPr="0046756D">
              <w:rPr>
                <w:rFonts w:ascii="Arial" w:hAnsi="Arial" w:cs="Arial"/>
                <w:noProof/>
                <w:webHidden/>
                <w:sz w:val="22"/>
                <w:szCs w:val="22"/>
              </w:rPr>
              <w:fldChar w:fldCharType="separate"/>
            </w:r>
            <w:r w:rsidR="0046756D" w:rsidRPr="0046756D">
              <w:rPr>
                <w:rFonts w:ascii="Arial" w:hAnsi="Arial" w:cs="Arial"/>
                <w:noProof/>
                <w:webHidden/>
                <w:sz w:val="22"/>
                <w:szCs w:val="22"/>
              </w:rPr>
              <w:t>8</w:t>
            </w:r>
            <w:r w:rsidRPr="0046756D">
              <w:rPr>
                <w:rFonts w:ascii="Arial" w:hAnsi="Arial" w:cs="Arial"/>
                <w:noProof/>
                <w:webHidden/>
                <w:sz w:val="22"/>
                <w:szCs w:val="22"/>
              </w:rPr>
              <w:fldChar w:fldCharType="end"/>
            </w:r>
          </w:hyperlink>
        </w:p>
        <w:p w:rsidR="0046756D" w:rsidRPr="0046756D" w:rsidRDefault="00F976B1">
          <w:pPr>
            <w:pStyle w:val="TOC2"/>
            <w:tabs>
              <w:tab w:val="left" w:pos="880"/>
              <w:tab w:val="right" w:leader="dot" w:pos="9350"/>
            </w:tabs>
            <w:rPr>
              <w:rFonts w:ascii="Arial" w:eastAsiaTheme="minorEastAsia" w:hAnsi="Arial" w:cs="Arial"/>
              <w:noProof/>
              <w:sz w:val="22"/>
              <w:szCs w:val="22"/>
            </w:rPr>
          </w:pPr>
          <w:hyperlink w:anchor="_Toc321122307" w:history="1">
            <w:r w:rsidR="0046756D" w:rsidRPr="0046756D">
              <w:rPr>
                <w:rStyle w:val="Hyperlink"/>
                <w:rFonts w:ascii="Arial" w:hAnsi="Arial" w:cs="Arial"/>
                <w:noProof/>
                <w:sz w:val="22"/>
                <w:szCs w:val="22"/>
                <w:lang w:val="en-GB"/>
              </w:rPr>
              <w:t>1.1</w:t>
            </w:r>
            <w:r w:rsidR="0046756D" w:rsidRPr="0046756D">
              <w:rPr>
                <w:rFonts w:ascii="Arial" w:eastAsiaTheme="minorEastAsia" w:hAnsi="Arial" w:cs="Arial"/>
                <w:noProof/>
                <w:sz w:val="22"/>
                <w:szCs w:val="22"/>
              </w:rPr>
              <w:tab/>
            </w:r>
            <w:r w:rsidR="0046756D" w:rsidRPr="0046756D">
              <w:rPr>
                <w:rStyle w:val="Hyperlink"/>
                <w:rFonts w:ascii="Arial" w:hAnsi="Arial" w:cs="Arial"/>
                <w:noProof/>
                <w:sz w:val="22"/>
                <w:szCs w:val="22"/>
                <w:lang w:val="en-GB"/>
              </w:rPr>
              <w:t>Country and UN Context</w:t>
            </w:r>
            <w:r w:rsidR="0046756D" w:rsidRPr="0046756D">
              <w:rPr>
                <w:rFonts w:ascii="Arial" w:hAnsi="Arial" w:cs="Arial"/>
                <w:noProof/>
                <w:webHidden/>
                <w:sz w:val="22"/>
                <w:szCs w:val="22"/>
              </w:rPr>
              <w:tab/>
            </w:r>
            <w:r w:rsidRPr="0046756D">
              <w:rPr>
                <w:rFonts w:ascii="Arial" w:hAnsi="Arial" w:cs="Arial"/>
                <w:noProof/>
                <w:webHidden/>
                <w:sz w:val="22"/>
                <w:szCs w:val="22"/>
              </w:rPr>
              <w:fldChar w:fldCharType="begin"/>
            </w:r>
            <w:r w:rsidR="0046756D" w:rsidRPr="0046756D">
              <w:rPr>
                <w:rFonts w:ascii="Arial" w:hAnsi="Arial" w:cs="Arial"/>
                <w:noProof/>
                <w:webHidden/>
                <w:sz w:val="22"/>
                <w:szCs w:val="22"/>
              </w:rPr>
              <w:instrText xml:space="preserve"> PAGEREF _Toc321122307 \h </w:instrText>
            </w:r>
            <w:r w:rsidRPr="0046756D">
              <w:rPr>
                <w:rFonts w:ascii="Arial" w:hAnsi="Arial" w:cs="Arial"/>
                <w:noProof/>
                <w:webHidden/>
                <w:sz w:val="22"/>
                <w:szCs w:val="22"/>
              </w:rPr>
            </w:r>
            <w:r w:rsidRPr="0046756D">
              <w:rPr>
                <w:rFonts w:ascii="Arial" w:hAnsi="Arial" w:cs="Arial"/>
                <w:noProof/>
                <w:webHidden/>
                <w:sz w:val="22"/>
                <w:szCs w:val="22"/>
              </w:rPr>
              <w:fldChar w:fldCharType="separate"/>
            </w:r>
            <w:r w:rsidR="0046756D" w:rsidRPr="0046756D">
              <w:rPr>
                <w:rFonts w:ascii="Arial" w:hAnsi="Arial" w:cs="Arial"/>
                <w:noProof/>
                <w:webHidden/>
                <w:sz w:val="22"/>
                <w:szCs w:val="22"/>
              </w:rPr>
              <w:t>8</w:t>
            </w:r>
            <w:r w:rsidRPr="0046756D">
              <w:rPr>
                <w:rFonts w:ascii="Arial" w:hAnsi="Arial" w:cs="Arial"/>
                <w:noProof/>
                <w:webHidden/>
                <w:sz w:val="22"/>
                <w:szCs w:val="22"/>
              </w:rPr>
              <w:fldChar w:fldCharType="end"/>
            </w:r>
          </w:hyperlink>
        </w:p>
        <w:p w:rsidR="0046756D" w:rsidRPr="0046756D" w:rsidRDefault="00F976B1">
          <w:pPr>
            <w:pStyle w:val="TOC2"/>
            <w:tabs>
              <w:tab w:val="left" w:pos="880"/>
              <w:tab w:val="right" w:leader="dot" w:pos="9350"/>
            </w:tabs>
            <w:rPr>
              <w:rFonts w:ascii="Arial" w:eastAsiaTheme="minorEastAsia" w:hAnsi="Arial" w:cs="Arial"/>
              <w:noProof/>
              <w:sz w:val="22"/>
              <w:szCs w:val="22"/>
            </w:rPr>
          </w:pPr>
          <w:hyperlink w:anchor="_Toc321122308" w:history="1">
            <w:r w:rsidR="0046756D" w:rsidRPr="0046756D">
              <w:rPr>
                <w:rStyle w:val="Hyperlink"/>
                <w:rFonts w:ascii="Arial" w:hAnsi="Arial" w:cs="Arial"/>
                <w:noProof/>
                <w:sz w:val="22"/>
                <w:szCs w:val="22"/>
                <w:lang w:val="en-GB"/>
              </w:rPr>
              <w:t>1.2</w:t>
            </w:r>
            <w:r w:rsidR="0046756D" w:rsidRPr="0046756D">
              <w:rPr>
                <w:rFonts w:ascii="Arial" w:eastAsiaTheme="minorEastAsia" w:hAnsi="Arial" w:cs="Arial"/>
                <w:noProof/>
                <w:sz w:val="22"/>
                <w:szCs w:val="22"/>
              </w:rPr>
              <w:tab/>
            </w:r>
            <w:r w:rsidR="0046756D" w:rsidRPr="0046756D">
              <w:rPr>
                <w:rStyle w:val="Hyperlink"/>
                <w:rFonts w:ascii="Arial" w:hAnsi="Arial" w:cs="Arial"/>
                <w:noProof/>
                <w:sz w:val="22"/>
                <w:szCs w:val="22"/>
                <w:lang w:val="en-GB"/>
              </w:rPr>
              <w:t>Project Objectives and Priorities</w:t>
            </w:r>
            <w:r w:rsidR="0046756D" w:rsidRPr="0046756D">
              <w:rPr>
                <w:rFonts w:ascii="Arial" w:hAnsi="Arial" w:cs="Arial"/>
                <w:noProof/>
                <w:webHidden/>
                <w:sz w:val="22"/>
                <w:szCs w:val="22"/>
              </w:rPr>
              <w:tab/>
            </w:r>
            <w:r w:rsidRPr="0046756D">
              <w:rPr>
                <w:rFonts w:ascii="Arial" w:hAnsi="Arial" w:cs="Arial"/>
                <w:noProof/>
                <w:webHidden/>
                <w:sz w:val="22"/>
                <w:szCs w:val="22"/>
              </w:rPr>
              <w:fldChar w:fldCharType="begin"/>
            </w:r>
            <w:r w:rsidR="0046756D" w:rsidRPr="0046756D">
              <w:rPr>
                <w:rFonts w:ascii="Arial" w:hAnsi="Arial" w:cs="Arial"/>
                <w:noProof/>
                <w:webHidden/>
                <w:sz w:val="22"/>
                <w:szCs w:val="22"/>
              </w:rPr>
              <w:instrText xml:space="preserve"> PAGEREF _Toc321122308 \h </w:instrText>
            </w:r>
            <w:r w:rsidRPr="0046756D">
              <w:rPr>
                <w:rFonts w:ascii="Arial" w:hAnsi="Arial" w:cs="Arial"/>
                <w:noProof/>
                <w:webHidden/>
                <w:sz w:val="22"/>
                <w:szCs w:val="22"/>
              </w:rPr>
            </w:r>
            <w:r w:rsidRPr="0046756D">
              <w:rPr>
                <w:rFonts w:ascii="Arial" w:hAnsi="Arial" w:cs="Arial"/>
                <w:noProof/>
                <w:webHidden/>
                <w:sz w:val="22"/>
                <w:szCs w:val="22"/>
              </w:rPr>
              <w:fldChar w:fldCharType="separate"/>
            </w:r>
            <w:r w:rsidR="0046756D" w:rsidRPr="0046756D">
              <w:rPr>
                <w:rFonts w:ascii="Arial" w:hAnsi="Arial" w:cs="Arial"/>
                <w:noProof/>
                <w:webHidden/>
                <w:sz w:val="22"/>
                <w:szCs w:val="22"/>
              </w:rPr>
              <w:t>9</w:t>
            </w:r>
            <w:r w:rsidRPr="0046756D">
              <w:rPr>
                <w:rFonts w:ascii="Arial" w:hAnsi="Arial" w:cs="Arial"/>
                <w:noProof/>
                <w:webHidden/>
                <w:sz w:val="22"/>
                <w:szCs w:val="22"/>
              </w:rPr>
              <w:fldChar w:fldCharType="end"/>
            </w:r>
          </w:hyperlink>
        </w:p>
        <w:p w:rsidR="0046756D" w:rsidRPr="0046756D" w:rsidRDefault="00F976B1">
          <w:pPr>
            <w:pStyle w:val="TOC2"/>
            <w:tabs>
              <w:tab w:val="left" w:pos="880"/>
              <w:tab w:val="right" w:leader="dot" w:pos="9350"/>
            </w:tabs>
            <w:rPr>
              <w:rFonts w:ascii="Arial" w:eastAsiaTheme="minorEastAsia" w:hAnsi="Arial" w:cs="Arial"/>
              <w:noProof/>
              <w:sz w:val="22"/>
              <w:szCs w:val="22"/>
            </w:rPr>
          </w:pPr>
          <w:hyperlink w:anchor="_Toc321122309" w:history="1">
            <w:r w:rsidR="0046756D" w:rsidRPr="0046756D">
              <w:rPr>
                <w:rStyle w:val="Hyperlink"/>
                <w:rFonts w:ascii="Arial" w:hAnsi="Arial" w:cs="Arial"/>
                <w:noProof/>
                <w:sz w:val="22"/>
                <w:szCs w:val="22"/>
                <w:lang w:val="en-GB"/>
              </w:rPr>
              <w:t>1.3</w:t>
            </w:r>
            <w:r w:rsidR="0046756D" w:rsidRPr="0046756D">
              <w:rPr>
                <w:rFonts w:ascii="Arial" w:eastAsiaTheme="minorEastAsia" w:hAnsi="Arial" w:cs="Arial"/>
                <w:noProof/>
                <w:sz w:val="22"/>
                <w:szCs w:val="22"/>
              </w:rPr>
              <w:tab/>
            </w:r>
            <w:r w:rsidR="0046756D" w:rsidRPr="0046756D">
              <w:rPr>
                <w:rStyle w:val="Hyperlink"/>
                <w:rFonts w:ascii="Arial" w:hAnsi="Arial" w:cs="Arial"/>
                <w:noProof/>
                <w:sz w:val="22"/>
                <w:szCs w:val="22"/>
                <w:lang w:val="en-GB"/>
              </w:rPr>
              <w:t>Funding</w:t>
            </w:r>
            <w:r w:rsidR="0046756D" w:rsidRPr="0046756D">
              <w:rPr>
                <w:rFonts w:ascii="Arial" w:hAnsi="Arial" w:cs="Arial"/>
                <w:noProof/>
                <w:webHidden/>
                <w:sz w:val="22"/>
                <w:szCs w:val="22"/>
              </w:rPr>
              <w:tab/>
            </w:r>
            <w:r w:rsidRPr="0046756D">
              <w:rPr>
                <w:rFonts w:ascii="Arial" w:hAnsi="Arial" w:cs="Arial"/>
                <w:noProof/>
                <w:webHidden/>
                <w:sz w:val="22"/>
                <w:szCs w:val="22"/>
              </w:rPr>
              <w:fldChar w:fldCharType="begin"/>
            </w:r>
            <w:r w:rsidR="0046756D" w:rsidRPr="0046756D">
              <w:rPr>
                <w:rFonts w:ascii="Arial" w:hAnsi="Arial" w:cs="Arial"/>
                <w:noProof/>
                <w:webHidden/>
                <w:sz w:val="22"/>
                <w:szCs w:val="22"/>
              </w:rPr>
              <w:instrText xml:space="preserve"> PAGEREF _Toc321122309 \h </w:instrText>
            </w:r>
            <w:r w:rsidRPr="0046756D">
              <w:rPr>
                <w:rFonts w:ascii="Arial" w:hAnsi="Arial" w:cs="Arial"/>
                <w:noProof/>
                <w:webHidden/>
                <w:sz w:val="22"/>
                <w:szCs w:val="22"/>
              </w:rPr>
            </w:r>
            <w:r w:rsidRPr="0046756D">
              <w:rPr>
                <w:rFonts w:ascii="Arial" w:hAnsi="Arial" w:cs="Arial"/>
                <w:noProof/>
                <w:webHidden/>
                <w:sz w:val="22"/>
                <w:szCs w:val="22"/>
              </w:rPr>
              <w:fldChar w:fldCharType="separate"/>
            </w:r>
            <w:r w:rsidR="0046756D" w:rsidRPr="0046756D">
              <w:rPr>
                <w:rFonts w:ascii="Arial" w:hAnsi="Arial" w:cs="Arial"/>
                <w:noProof/>
                <w:webHidden/>
                <w:sz w:val="22"/>
                <w:szCs w:val="22"/>
              </w:rPr>
              <w:t>10</w:t>
            </w:r>
            <w:r w:rsidRPr="0046756D">
              <w:rPr>
                <w:rFonts w:ascii="Arial" w:hAnsi="Arial" w:cs="Arial"/>
                <w:noProof/>
                <w:webHidden/>
                <w:sz w:val="22"/>
                <w:szCs w:val="22"/>
              </w:rPr>
              <w:fldChar w:fldCharType="end"/>
            </w:r>
          </w:hyperlink>
        </w:p>
        <w:p w:rsidR="0046756D" w:rsidRPr="0046756D" w:rsidRDefault="00F976B1">
          <w:pPr>
            <w:pStyle w:val="TOC1"/>
            <w:tabs>
              <w:tab w:val="left" w:pos="480"/>
              <w:tab w:val="right" w:leader="dot" w:pos="9350"/>
            </w:tabs>
            <w:rPr>
              <w:rFonts w:ascii="Arial" w:eastAsiaTheme="minorEastAsia" w:hAnsi="Arial" w:cs="Arial"/>
              <w:noProof/>
              <w:sz w:val="22"/>
              <w:szCs w:val="22"/>
            </w:rPr>
          </w:pPr>
          <w:hyperlink w:anchor="_Toc321122310" w:history="1">
            <w:r w:rsidR="0046756D" w:rsidRPr="0046756D">
              <w:rPr>
                <w:rStyle w:val="Hyperlink"/>
                <w:rFonts w:ascii="Arial" w:hAnsi="Arial" w:cs="Arial"/>
                <w:noProof/>
                <w:sz w:val="22"/>
                <w:szCs w:val="22"/>
                <w:lang w:val="en-GB"/>
              </w:rPr>
              <w:t>2</w:t>
            </w:r>
            <w:r w:rsidR="0046756D" w:rsidRPr="0046756D">
              <w:rPr>
                <w:rFonts w:ascii="Arial" w:eastAsiaTheme="minorEastAsia" w:hAnsi="Arial" w:cs="Arial"/>
                <w:noProof/>
                <w:sz w:val="22"/>
                <w:szCs w:val="22"/>
              </w:rPr>
              <w:tab/>
            </w:r>
            <w:r w:rsidR="0046756D" w:rsidRPr="0046756D">
              <w:rPr>
                <w:rStyle w:val="Hyperlink"/>
                <w:rFonts w:ascii="Arial" w:hAnsi="Arial" w:cs="Arial"/>
                <w:noProof/>
                <w:sz w:val="22"/>
                <w:szCs w:val="22"/>
                <w:lang w:val="en-GB"/>
              </w:rPr>
              <w:t>EVALUATION PROFILE</w:t>
            </w:r>
            <w:r w:rsidR="0046756D" w:rsidRPr="0046756D">
              <w:rPr>
                <w:rFonts w:ascii="Arial" w:hAnsi="Arial" w:cs="Arial"/>
                <w:noProof/>
                <w:webHidden/>
                <w:sz w:val="22"/>
                <w:szCs w:val="22"/>
              </w:rPr>
              <w:tab/>
            </w:r>
            <w:r w:rsidRPr="0046756D">
              <w:rPr>
                <w:rFonts w:ascii="Arial" w:hAnsi="Arial" w:cs="Arial"/>
                <w:noProof/>
                <w:webHidden/>
                <w:sz w:val="22"/>
                <w:szCs w:val="22"/>
              </w:rPr>
              <w:fldChar w:fldCharType="begin"/>
            </w:r>
            <w:r w:rsidR="0046756D" w:rsidRPr="0046756D">
              <w:rPr>
                <w:rFonts w:ascii="Arial" w:hAnsi="Arial" w:cs="Arial"/>
                <w:noProof/>
                <w:webHidden/>
                <w:sz w:val="22"/>
                <w:szCs w:val="22"/>
              </w:rPr>
              <w:instrText xml:space="preserve"> PAGEREF _Toc321122310 \h </w:instrText>
            </w:r>
            <w:r w:rsidRPr="0046756D">
              <w:rPr>
                <w:rFonts w:ascii="Arial" w:hAnsi="Arial" w:cs="Arial"/>
                <w:noProof/>
                <w:webHidden/>
                <w:sz w:val="22"/>
                <w:szCs w:val="22"/>
              </w:rPr>
            </w:r>
            <w:r w:rsidRPr="0046756D">
              <w:rPr>
                <w:rFonts w:ascii="Arial" w:hAnsi="Arial" w:cs="Arial"/>
                <w:noProof/>
                <w:webHidden/>
                <w:sz w:val="22"/>
                <w:szCs w:val="22"/>
              </w:rPr>
              <w:fldChar w:fldCharType="separate"/>
            </w:r>
            <w:r w:rsidR="0046756D" w:rsidRPr="0046756D">
              <w:rPr>
                <w:rFonts w:ascii="Arial" w:hAnsi="Arial" w:cs="Arial"/>
                <w:noProof/>
                <w:webHidden/>
                <w:sz w:val="22"/>
                <w:szCs w:val="22"/>
              </w:rPr>
              <w:t>11</w:t>
            </w:r>
            <w:r w:rsidRPr="0046756D">
              <w:rPr>
                <w:rFonts w:ascii="Arial" w:hAnsi="Arial" w:cs="Arial"/>
                <w:noProof/>
                <w:webHidden/>
                <w:sz w:val="22"/>
                <w:szCs w:val="22"/>
              </w:rPr>
              <w:fldChar w:fldCharType="end"/>
            </w:r>
          </w:hyperlink>
        </w:p>
        <w:p w:rsidR="0046756D" w:rsidRPr="0046756D" w:rsidRDefault="00F976B1">
          <w:pPr>
            <w:pStyle w:val="TOC2"/>
            <w:tabs>
              <w:tab w:val="left" w:pos="880"/>
              <w:tab w:val="right" w:leader="dot" w:pos="9350"/>
            </w:tabs>
            <w:rPr>
              <w:rFonts w:ascii="Arial" w:eastAsiaTheme="minorEastAsia" w:hAnsi="Arial" w:cs="Arial"/>
              <w:noProof/>
              <w:sz w:val="22"/>
              <w:szCs w:val="22"/>
            </w:rPr>
          </w:pPr>
          <w:hyperlink w:anchor="_Toc321122311" w:history="1">
            <w:r w:rsidR="0046756D" w:rsidRPr="0046756D">
              <w:rPr>
                <w:rStyle w:val="Hyperlink"/>
                <w:rFonts w:ascii="Arial" w:hAnsi="Arial" w:cs="Arial"/>
                <w:noProof/>
                <w:sz w:val="22"/>
                <w:szCs w:val="22"/>
                <w:lang w:val="en-GB"/>
              </w:rPr>
              <w:t>2.1</w:t>
            </w:r>
            <w:r w:rsidR="0046756D" w:rsidRPr="0046756D">
              <w:rPr>
                <w:rFonts w:ascii="Arial" w:eastAsiaTheme="minorEastAsia" w:hAnsi="Arial" w:cs="Arial"/>
                <w:noProof/>
                <w:sz w:val="22"/>
                <w:szCs w:val="22"/>
              </w:rPr>
              <w:tab/>
            </w:r>
            <w:r w:rsidR="0046756D" w:rsidRPr="0046756D">
              <w:rPr>
                <w:rStyle w:val="Hyperlink"/>
                <w:rFonts w:ascii="Arial" w:hAnsi="Arial" w:cs="Arial"/>
                <w:noProof/>
                <w:sz w:val="22"/>
                <w:szCs w:val="22"/>
                <w:lang w:val="en-GB"/>
              </w:rPr>
              <w:t>Evaluation Objectives</w:t>
            </w:r>
            <w:r w:rsidR="0046756D" w:rsidRPr="0046756D">
              <w:rPr>
                <w:rFonts w:ascii="Arial" w:hAnsi="Arial" w:cs="Arial"/>
                <w:noProof/>
                <w:webHidden/>
                <w:sz w:val="22"/>
                <w:szCs w:val="22"/>
              </w:rPr>
              <w:tab/>
            </w:r>
            <w:r w:rsidRPr="0046756D">
              <w:rPr>
                <w:rFonts w:ascii="Arial" w:hAnsi="Arial" w:cs="Arial"/>
                <w:noProof/>
                <w:webHidden/>
                <w:sz w:val="22"/>
                <w:szCs w:val="22"/>
              </w:rPr>
              <w:fldChar w:fldCharType="begin"/>
            </w:r>
            <w:r w:rsidR="0046756D" w:rsidRPr="0046756D">
              <w:rPr>
                <w:rFonts w:ascii="Arial" w:hAnsi="Arial" w:cs="Arial"/>
                <w:noProof/>
                <w:webHidden/>
                <w:sz w:val="22"/>
                <w:szCs w:val="22"/>
              </w:rPr>
              <w:instrText xml:space="preserve"> PAGEREF _Toc321122311 \h </w:instrText>
            </w:r>
            <w:r w:rsidRPr="0046756D">
              <w:rPr>
                <w:rFonts w:ascii="Arial" w:hAnsi="Arial" w:cs="Arial"/>
                <w:noProof/>
                <w:webHidden/>
                <w:sz w:val="22"/>
                <w:szCs w:val="22"/>
              </w:rPr>
            </w:r>
            <w:r w:rsidRPr="0046756D">
              <w:rPr>
                <w:rFonts w:ascii="Arial" w:hAnsi="Arial" w:cs="Arial"/>
                <w:noProof/>
                <w:webHidden/>
                <w:sz w:val="22"/>
                <w:szCs w:val="22"/>
              </w:rPr>
              <w:fldChar w:fldCharType="separate"/>
            </w:r>
            <w:r w:rsidR="0046756D" w:rsidRPr="0046756D">
              <w:rPr>
                <w:rFonts w:ascii="Arial" w:hAnsi="Arial" w:cs="Arial"/>
                <w:noProof/>
                <w:webHidden/>
                <w:sz w:val="22"/>
                <w:szCs w:val="22"/>
              </w:rPr>
              <w:t>11</w:t>
            </w:r>
            <w:r w:rsidRPr="0046756D">
              <w:rPr>
                <w:rFonts w:ascii="Arial" w:hAnsi="Arial" w:cs="Arial"/>
                <w:noProof/>
                <w:webHidden/>
                <w:sz w:val="22"/>
                <w:szCs w:val="22"/>
              </w:rPr>
              <w:fldChar w:fldCharType="end"/>
            </w:r>
          </w:hyperlink>
        </w:p>
        <w:p w:rsidR="0046756D" w:rsidRPr="0046756D" w:rsidRDefault="00F976B1">
          <w:pPr>
            <w:pStyle w:val="TOC2"/>
            <w:tabs>
              <w:tab w:val="left" w:pos="880"/>
              <w:tab w:val="right" w:leader="dot" w:pos="9350"/>
            </w:tabs>
            <w:rPr>
              <w:rFonts w:ascii="Arial" w:eastAsiaTheme="minorEastAsia" w:hAnsi="Arial" w:cs="Arial"/>
              <w:noProof/>
              <w:sz w:val="22"/>
              <w:szCs w:val="22"/>
            </w:rPr>
          </w:pPr>
          <w:hyperlink w:anchor="_Toc321122312" w:history="1">
            <w:r w:rsidR="0046756D" w:rsidRPr="0046756D">
              <w:rPr>
                <w:rStyle w:val="Hyperlink"/>
                <w:rFonts w:ascii="Arial" w:hAnsi="Arial" w:cs="Arial"/>
                <w:noProof/>
                <w:sz w:val="22"/>
                <w:szCs w:val="22"/>
                <w:lang w:val="en-GB"/>
              </w:rPr>
              <w:t>2.2</w:t>
            </w:r>
            <w:r w:rsidR="0046756D" w:rsidRPr="0046756D">
              <w:rPr>
                <w:rFonts w:ascii="Arial" w:eastAsiaTheme="minorEastAsia" w:hAnsi="Arial" w:cs="Arial"/>
                <w:noProof/>
                <w:sz w:val="22"/>
                <w:szCs w:val="22"/>
              </w:rPr>
              <w:tab/>
            </w:r>
            <w:r w:rsidR="0046756D" w:rsidRPr="0046756D">
              <w:rPr>
                <w:rStyle w:val="Hyperlink"/>
                <w:rFonts w:ascii="Arial" w:hAnsi="Arial" w:cs="Arial"/>
                <w:noProof/>
                <w:sz w:val="22"/>
                <w:szCs w:val="22"/>
                <w:lang w:val="en-GB"/>
              </w:rPr>
              <w:t>Key Audiences</w:t>
            </w:r>
            <w:r w:rsidR="0046756D" w:rsidRPr="0046756D">
              <w:rPr>
                <w:rFonts w:ascii="Arial" w:hAnsi="Arial" w:cs="Arial"/>
                <w:noProof/>
                <w:webHidden/>
                <w:sz w:val="22"/>
                <w:szCs w:val="22"/>
              </w:rPr>
              <w:tab/>
            </w:r>
            <w:r w:rsidRPr="0046756D">
              <w:rPr>
                <w:rFonts w:ascii="Arial" w:hAnsi="Arial" w:cs="Arial"/>
                <w:noProof/>
                <w:webHidden/>
                <w:sz w:val="22"/>
                <w:szCs w:val="22"/>
              </w:rPr>
              <w:fldChar w:fldCharType="begin"/>
            </w:r>
            <w:r w:rsidR="0046756D" w:rsidRPr="0046756D">
              <w:rPr>
                <w:rFonts w:ascii="Arial" w:hAnsi="Arial" w:cs="Arial"/>
                <w:noProof/>
                <w:webHidden/>
                <w:sz w:val="22"/>
                <w:szCs w:val="22"/>
              </w:rPr>
              <w:instrText xml:space="preserve"> PAGEREF _Toc321122312 \h </w:instrText>
            </w:r>
            <w:r w:rsidRPr="0046756D">
              <w:rPr>
                <w:rFonts w:ascii="Arial" w:hAnsi="Arial" w:cs="Arial"/>
                <w:noProof/>
                <w:webHidden/>
                <w:sz w:val="22"/>
                <w:szCs w:val="22"/>
              </w:rPr>
            </w:r>
            <w:r w:rsidRPr="0046756D">
              <w:rPr>
                <w:rFonts w:ascii="Arial" w:hAnsi="Arial" w:cs="Arial"/>
                <w:noProof/>
                <w:webHidden/>
                <w:sz w:val="22"/>
                <w:szCs w:val="22"/>
              </w:rPr>
              <w:fldChar w:fldCharType="separate"/>
            </w:r>
            <w:r w:rsidR="0046756D" w:rsidRPr="0046756D">
              <w:rPr>
                <w:rFonts w:ascii="Arial" w:hAnsi="Arial" w:cs="Arial"/>
                <w:noProof/>
                <w:webHidden/>
                <w:sz w:val="22"/>
                <w:szCs w:val="22"/>
              </w:rPr>
              <w:t>12</w:t>
            </w:r>
            <w:r w:rsidRPr="0046756D">
              <w:rPr>
                <w:rFonts w:ascii="Arial" w:hAnsi="Arial" w:cs="Arial"/>
                <w:noProof/>
                <w:webHidden/>
                <w:sz w:val="22"/>
                <w:szCs w:val="22"/>
              </w:rPr>
              <w:fldChar w:fldCharType="end"/>
            </w:r>
          </w:hyperlink>
        </w:p>
        <w:p w:rsidR="0046756D" w:rsidRPr="0046756D" w:rsidRDefault="00F976B1">
          <w:pPr>
            <w:pStyle w:val="TOC2"/>
            <w:tabs>
              <w:tab w:val="left" w:pos="880"/>
              <w:tab w:val="right" w:leader="dot" w:pos="9350"/>
            </w:tabs>
            <w:rPr>
              <w:rFonts w:ascii="Arial" w:eastAsiaTheme="minorEastAsia" w:hAnsi="Arial" w:cs="Arial"/>
              <w:noProof/>
              <w:sz w:val="22"/>
              <w:szCs w:val="22"/>
            </w:rPr>
          </w:pPr>
          <w:hyperlink w:anchor="_Toc321122313" w:history="1">
            <w:r w:rsidR="0046756D" w:rsidRPr="0046756D">
              <w:rPr>
                <w:rStyle w:val="Hyperlink"/>
                <w:rFonts w:ascii="Arial" w:hAnsi="Arial" w:cs="Arial"/>
                <w:noProof/>
                <w:sz w:val="22"/>
                <w:szCs w:val="22"/>
                <w:lang w:val="en-GB"/>
              </w:rPr>
              <w:t>2.3</w:t>
            </w:r>
            <w:r w:rsidR="0046756D" w:rsidRPr="0046756D">
              <w:rPr>
                <w:rFonts w:ascii="Arial" w:eastAsiaTheme="minorEastAsia" w:hAnsi="Arial" w:cs="Arial"/>
                <w:noProof/>
                <w:sz w:val="22"/>
                <w:szCs w:val="22"/>
              </w:rPr>
              <w:tab/>
            </w:r>
            <w:r w:rsidR="0046756D" w:rsidRPr="0046756D">
              <w:rPr>
                <w:rStyle w:val="Hyperlink"/>
                <w:rFonts w:ascii="Arial" w:hAnsi="Arial" w:cs="Arial"/>
                <w:noProof/>
                <w:sz w:val="22"/>
                <w:szCs w:val="22"/>
                <w:lang w:val="en-GB"/>
              </w:rPr>
              <w:t>Approach &amp; Methodology</w:t>
            </w:r>
            <w:r w:rsidR="0046756D" w:rsidRPr="0046756D">
              <w:rPr>
                <w:rFonts w:ascii="Arial" w:hAnsi="Arial" w:cs="Arial"/>
                <w:noProof/>
                <w:webHidden/>
                <w:sz w:val="22"/>
                <w:szCs w:val="22"/>
              </w:rPr>
              <w:tab/>
            </w:r>
            <w:r w:rsidRPr="0046756D">
              <w:rPr>
                <w:rFonts w:ascii="Arial" w:hAnsi="Arial" w:cs="Arial"/>
                <w:noProof/>
                <w:webHidden/>
                <w:sz w:val="22"/>
                <w:szCs w:val="22"/>
              </w:rPr>
              <w:fldChar w:fldCharType="begin"/>
            </w:r>
            <w:r w:rsidR="0046756D" w:rsidRPr="0046756D">
              <w:rPr>
                <w:rFonts w:ascii="Arial" w:hAnsi="Arial" w:cs="Arial"/>
                <w:noProof/>
                <w:webHidden/>
                <w:sz w:val="22"/>
                <w:szCs w:val="22"/>
              </w:rPr>
              <w:instrText xml:space="preserve"> PAGEREF _Toc321122313 \h </w:instrText>
            </w:r>
            <w:r w:rsidRPr="0046756D">
              <w:rPr>
                <w:rFonts w:ascii="Arial" w:hAnsi="Arial" w:cs="Arial"/>
                <w:noProof/>
                <w:webHidden/>
                <w:sz w:val="22"/>
                <w:szCs w:val="22"/>
              </w:rPr>
            </w:r>
            <w:r w:rsidRPr="0046756D">
              <w:rPr>
                <w:rFonts w:ascii="Arial" w:hAnsi="Arial" w:cs="Arial"/>
                <w:noProof/>
                <w:webHidden/>
                <w:sz w:val="22"/>
                <w:szCs w:val="22"/>
              </w:rPr>
              <w:fldChar w:fldCharType="separate"/>
            </w:r>
            <w:r w:rsidR="0046756D" w:rsidRPr="0046756D">
              <w:rPr>
                <w:rFonts w:ascii="Arial" w:hAnsi="Arial" w:cs="Arial"/>
                <w:noProof/>
                <w:webHidden/>
                <w:sz w:val="22"/>
                <w:szCs w:val="22"/>
              </w:rPr>
              <w:t>12</w:t>
            </w:r>
            <w:r w:rsidRPr="0046756D">
              <w:rPr>
                <w:rFonts w:ascii="Arial" w:hAnsi="Arial" w:cs="Arial"/>
                <w:noProof/>
                <w:webHidden/>
                <w:sz w:val="22"/>
                <w:szCs w:val="22"/>
              </w:rPr>
              <w:fldChar w:fldCharType="end"/>
            </w:r>
          </w:hyperlink>
        </w:p>
        <w:p w:rsidR="0046756D" w:rsidRPr="0046756D" w:rsidRDefault="00F976B1">
          <w:pPr>
            <w:pStyle w:val="TOC1"/>
            <w:tabs>
              <w:tab w:val="left" w:pos="480"/>
              <w:tab w:val="right" w:leader="dot" w:pos="9350"/>
            </w:tabs>
            <w:rPr>
              <w:rFonts w:ascii="Arial" w:eastAsiaTheme="minorEastAsia" w:hAnsi="Arial" w:cs="Arial"/>
              <w:noProof/>
              <w:sz w:val="22"/>
              <w:szCs w:val="22"/>
            </w:rPr>
          </w:pPr>
          <w:hyperlink w:anchor="_Toc321122314" w:history="1">
            <w:r w:rsidR="0046756D" w:rsidRPr="0046756D">
              <w:rPr>
                <w:rStyle w:val="Hyperlink"/>
                <w:rFonts w:ascii="Arial" w:hAnsi="Arial" w:cs="Arial"/>
                <w:noProof/>
                <w:sz w:val="22"/>
                <w:szCs w:val="22"/>
                <w:lang w:val="en-GB"/>
              </w:rPr>
              <w:t>3</w:t>
            </w:r>
            <w:r w:rsidR="0046756D" w:rsidRPr="0046756D">
              <w:rPr>
                <w:rFonts w:ascii="Arial" w:eastAsiaTheme="minorEastAsia" w:hAnsi="Arial" w:cs="Arial"/>
                <w:noProof/>
                <w:sz w:val="22"/>
                <w:szCs w:val="22"/>
              </w:rPr>
              <w:tab/>
            </w:r>
            <w:r w:rsidR="0046756D" w:rsidRPr="0046756D">
              <w:rPr>
                <w:rStyle w:val="Hyperlink"/>
                <w:rFonts w:ascii="Arial" w:hAnsi="Arial" w:cs="Arial"/>
                <w:noProof/>
                <w:sz w:val="22"/>
                <w:szCs w:val="22"/>
                <w:lang w:val="en-GB"/>
              </w:rPr>
              <w:t>PROJECT EVALUATION</w:t>
            </w:r>
            <w:r w:rsidR="0046756D" w:rsidRPr="0046756D">
              <w:rPr>
                <w:rFonts w:ascii="Arial" w:hAnsi="Arial" w:cs="Arial"/>
                <w:noProof/>
                <w:webHidden/>
                <w:sz w:val="22"/>
                <w:szCs w:val="22"/>
              </w:rPr>
              <w:tab/>
            </w:r>
            <w:r w:rsidRPr="0046756D">
              <w:rPr>
                <w:rFonts w:ascii="Arial" w:hAnsi="Arial" w:cs="Arial"/>
                <w:noProof/>
                <w:webHidden/>
                <w:sz w:val="22"/>
                <w:szCs w:val="22"/>
              </w:rPr>
              <w:fldChar w:fldCharType="begin"/>
            </w:r>
            <w:r w:rsidR="0046756D" w:rsidRPr="0046756D">
              <w:rPr>
                <w:rFonts w:ascii="Arial" w:hAnsi="Arial" w:cs="Arial"/>
                <w:noProof/>
                <w:webHidden/>
                <w:sz w:val="22"/>
                <w:szCs w:val="22"/>
              </w:rPr>
              <w:instrText xml:space="preserve"> PAGEREF _Toc321122314 \h </w:instrText>
            </w:r>
            <w:r w:rsidRPr="0046756D">
              <w:rPr>
                <w:rFonts w:ascii="Arial" w:hAnsi="Arial" w:cs="Arial"/>
                <w:noProof/>
                <w:webHidden/>
                <w:sz w:val="22"/>
                <w:szCs w:val="22"/>
              </w:rPr>
            </w:r>
            <w:r w:rsidRPr="0046756D">
              <w:rPr>
                <w:rFonts w:ascii="Arial" w:hAnsi="Arial" w:cs="Arial"/>
                <w:noProof/>
                <w:webHidden/>
                <w:sz w:val="22"/>
                <w:szCs w:val="22"/>
              </w:rPr>
              <w:fldChar w:fldCharType="separate"/>
            </w:r>
            <w:r w:rsidR="0046756D" w:rsidRPr="0046756D">
              <w:rPr>
                <w:rFonts w:ascii="Arial" w:hAnsi="Arial" w:cs="Arial"/>
                <w:noProof/>
                <w:webHidden/>
                <w:sz w:val="22"/>
                <w:szCs w:val="22"/>
              </w:rPr>
              <w:t>14</w:t>
            </w:r>
            <w:r w:rsidRPr="0046756D">
              <w:rPr>
                <w:rFonts w:ascii="Arial" w:hAnsi="Arial" w:cs="Arial"/>
                <w:noProof/>
                <w:webHidden/>
                <w:sz w:val="22"/>
                <w:szCs w:val="22"/>
              </w:rPr>
              <w:fldChar w:fldCharType="end"/>
            </w:r>
          </w:hyperlink>
        </w:p>
        <w:p w:rsidR="0046756D" w:rsidRPr="0046756D" w:rsidRDefault="00F976B1">
          <w:pPr>
            <w:pStyle w:val="TOC2"/>
            <w:tabs>
              <w:tab w:val="left" w:pos="880"/>
              <w:tab w:val="right" w:leader="dot" w:pos="9350"/>
            </w:tabs>
            <w:rPr>
              <w:rFonts w:ascii="Arial" w:eastAsiaTheme="minorEastAsia" w:hAnsi="Arial" w:cs="Arial"/>
              <w:noProof/>
              <w:sz w:val="22"/>
              <w:szCs w:val="22"/>
            </w:rPr>
          </w:pPr>
          <w:hyperlink w:anchor="_Toc321122315" w:history="1">
            <w:r w:rsidR="0046756D" w:rsidRPr="0046756D">
              <w:rPr>
                <w:rStyle w:val="Hyperlink"/>
                <w:rFonts w:ascii="Arial" w:hAnsi="Arial" w:cs="Arial"/>
                <w:noProof/>
                <w:kern w:val="32"/>
                <w:sz w:val="22"/>
                <w:szCs w:val="22"/>
                <w:lang w:val="en-GB"/>
              </w:rPr>
              <w:t>3.1</w:t>
            </w:r>
            <w:r w:rsidR="0046756D" w:rsidRPr="0046756D">
              <w:rPr>
                <w:rFonts w:ascii="Arial" w:eastAsiaTheme="minorEastAsia" w:hAnsi="Arial" w:cs="Arial"/>
                <w:noProof/>
                <w:sz w:val="22"/>
                <w:szCs w:val="22"/>
              </w:rPr>
              <w:tab/>
            </w:r>
            <w:r w:rsidR="0046756D" w:rsidRPr="0046756D">
              <w:rPr>
                <w:rStyle w:val="Hyperlink"/>
                <w:rFonts w:ascii="Arial" w:hAnsi="Arial" w:cs="Arial"/>
                <w:noProof/>
                <w:kern w:val="32"/>
                <w:sz w:val="22"/>
                <w:szCs w:val="22"/>
                <w:lang w:val="en-GB"/>
              </w:rPr>
              <w:t>Achievements and Results</w:t>
            </w:r>
            <w:r w:rsidR="0046756D" w:rsidRPr="0046756D">
              <w:rPr>
                <w:rFonts w:ascii="Arial" w:hAnsi="Arial" w:cs="Arial"/>
                <w:noProof/>
                <w:webHidden/>
                <w:sz w:val="22"/>
                <w:szCs w:val="22"/>
              </w:rPr>
              <w:tab/>
            </w:r>
            <w:r w:rsidRPr="0046756D">
              <w:rPr>
                <w:rFonts w:ascii="Arial" w:hAnsi="Arial" w:cs="Arial"/>
                <w:noProof/>
                <w:webHidden/>
                <w:sz w:val="22"/>
                <w:szCs w:val="22"/>
              </w:rPr>
              <w:fldChar w:fldCharType="begin"/>
            </w:r>
            <w:r w:rsidR="0046756D" w:rsidRPr="0046756D">
              <w:rPr>
                <w:rFonts w:ascii="Arial" w:hAnsi="Arial" w:cs="Arial"/>
                <w:noProof/>
                <w:webHidden/>
                <w:sz w:val="22"/>
                <w:szCs w:val="22"/>
              </w:rPr>
              <w:instrText xml:space="preserve"> PAGEREF _Toc321122315 \h </w:instrText>
            </w:r>
            <w:r w:rsidRPr="0046756D">
              <w:rPr>
                <w:rFonts w:ascii="Arial" w:hAnsi="Arial" w:cs="Arial"/>
                <w:noProof/>
                <w:webHidden/>
                <w:sz w:val="22"/>
                <w:szCs w:val="22"/>
              </w:rPr>
            </w:r>
            <w:r w:rsidRPr="0046756D">
              <w:rPr>
                <w:rFonts w:ascii="Arial" w:hAnsi="Arial" w:cs="Arial"/>
                <w:noProof/>
                <w:webHidden/>
                <w:sz w:val="22"/>
                <w:szCs w:val="22"/>
              </w:rPr>
              <w:fldChar w:fldCharType="separate"/>
            </w:r>
            <w:r w:rsidR="0046756D" w:rsidRPr="0046756D">
              <w:rPr>
                <w:rFonts w:ascii="Arial" w:hAnsi="Arial" w:cs="Arial"/>
                <w:noProof/>
                <w:webHidden/>
                <w:sz w:val="22"/>
                <w:szCs w:val="22"/>
              </w:rPr>
              <w:t>17</w:t>
            </w:r>
            <w:r w:rsidRPr="0046756D">
              <w:rPr>
                <w:rFonts w:ascii="Arial" w:hAnsi="Arial" w:cs="Arial"/>
                <w:noProof/>
                <w:webHidden/>
                <w:sz w:val="22"/>
                <w:szCs w:val="22"/>
              </w:rPr>
              <w:fldChar w:fldCharType="end"/>
            </w:r>
          </w:hyperlink>
        </w:p>
        <w:p w:rsidR="0046756D" w:rsidRPr="0046756D" w:rsidRDefault="00F976B1">
          <w:pPr>
            <w:pStyle w:val="TOC3"/>
            <w:tabs>
              <w:tab w:val="left" w:pos="1320"/>
              <w:tab w:val="right" w:leader="dot" w:pos="9350"/>
            </w:tabs>
            <w:rPr>
              <w:rFonts w:ascii="Arial" w:eastAsiaTheme="minorEastAsia" w:hAnsi="Arial" w:cs="Arial"/>
              <w:noProof/>
              <w:sz w:val="22"/>
              <w:szCs w:val="22"/>
            </w:rPr>
          </w:pPr>
          <w:hyperlink w:anchor="_Toc321122316" w:history="1">
            <w:r w:rsidR="0046756D" w:rsidRPr="0046756D">
              <w:rPr>
                <w:rStyle w:val="Hyperlink"/>
                <w:rFonts w:ascii="Arial" w:hAnsi="Arial" w:cs="Arial"/>
                <w:i/>
                <w:noProof/>
                <w:kern w:val="32"/>
                <w:sz w:val="22"/>
                <w:szCs w:val="22"/>
                <w:lang w:val="en-GB"/>
              </w:rPr>
              <w:t>3.1.1</w:t>
            </w:r>
            <w:r w:rsidR="0046756D" w:rsidRPr="0046756D">
              <w:rPr>
                <w:rFonts w:ascii="Arial" w:eastAsiaTheme="minorEastAsia" w:hAnsi="Arial" w:cs="Arial"/>
                <w:noProof/>
                <w:sz w:val="22"/>
                <w:szCs w:val="22"/>
              </w:rPr>
              <w:tab/>
            </w:r>
            <w:r w:rsidR="0046756D" w:rsidRPr="0046756D">
              <w:rPr>
                <w:rStyle w:val="Hyperlink"/>
                <w:rFonts w:ascii="Arial" w:hAnsi="Arial" w:cs="Arial"/>
                <w:i/>
                <w:noProof/>
                <w:kern w:val="32"/>
                <w:sz w:val="22"/>
                <w:szCs w:val="22"/>
                <w:lang w:val="en-GB"/>
              </w:rPr>
              <w:t>Impact level</w:t>
            </w:r>
            <w:r w:rsidR="0046756D" w:rsidRPr="0046756D">
              <w:rPr>
                <w:rFonts w:ascii="Arial" w:hAnsi="Arial" w:cs="Arial"/>
                <w:noProof/>
                <w:webHidden/>
                <w:sz w:val="22"/>
                <w:szCs w:val="22"/>
              </w:rPr>
              <w:tab/>
            </w:r>
            <w:r w:rsidRPr="0046756D">
              <w:rPr>
                <w:rFonts w:ascii="Arial" w:hAnsi="Arial" w:cs="Arial"/>
                <w:noProof/>
                <w:webHidden/>
                <w:sz w:val="22"/>
                <w:szCs w:val="22"/>
              </w:rPr>
              <w:fldChar w:fldCharType="begin"/>
            </w:r>
            <w:r w:rsidR="0046756D" w:rsidRPr="0046756D">
              <w:rPr>
                <w:rFonts w:ascii="Arial" w:hAnsi="Arial" w:cs="Arial"/>
                <w:noProof/>
                <w:webHidden/>
                <w:sz w:val="22"/>
                <w:szCs w:val="22"/>
              </w:rPr>
              <w:instrText xml:space="preserve"> PAGEREF _Toc321122316 \h </w:instrText>
            </w:r>
            <w:r w:rsidRPr="0046756D">
              <w:rPr>
                <w:rFonts w:ascii="Arial" w:hAnsi="Arial" w:cs="Arial"/>
                <w:noProof/>
                <w:webHidden/>
                <w:sz w:val="22"/>
                <w:szCs w:val="22"/>
              </w:rPr>
            </w:r>
            <w:r w:rsidRPr="0046756D">
              <w:rPr>
                <w:rFonts w:ascii="Arial" w:hAnsi="Arial" w:cs="Arial"/>
                <w:noProof/>
                <w:webHidden/>
                <w:sz w:val="22"/>
                <w:szCs w:val="22"/>
              </w:rPr>
              <w:fldChar w:fldCharType="separate"/>
            </w:r>
            <w:r w:rsidR="0046756D" w:rsidRPr="0046756D">
              <w:rPr>
                <w:rFonts w:ascii="Arial" w:hAnsi="Arial" w:cs="Arial"/>
                <w:noProof/>
                <w:webHidden/>
                <w:sz w:val="22"/>
                <w:szCs w:val="22"/>
              </w:rPr>
              <w:t>17</w:t>
            </w:r>
            <w:r w:rsidRPr="0046756D">
              <w:rPr>
                <w:rFonts w:ascii="Arial" w:hAnsi="Arial" w:cs="Arial"/>
                <w:noProof/>
                <w:webHidden/>
                <w:sz w:val="22"/>
                <w:szCs w:val="22"/>
              </w:rPr>
              <w:fldChar w:fldCharType="end"/>
            </w:r>
          </w:hyperlink>
        </w:p>
        <w:p w:rsidR="0046756D" w:rsidRPr="0046756D" w:rsidRDefault="00F976B1">
          <w:pPr>
            <w:pStyle w:val="TOC3"/>
            <w:tabs>
              <w:tab w:val="left" w:pos="1320"/>
              <w:tab w:val="right" w:leader="dot" w:pos="9350"/>
            </w:tabs>
            <w:rPr>
              <w:rFonts w:ascii="Arial" w:eastAsiaTheme="minorEastAsia" w:hAnsi="Arial" w:cs="Arial"/>
              <w:noProof/>
              <w:sz w:val="22"/>
              <w:szCs w:val="22"/>
            </w:rPr>
          </w:pPr>
          <w:hyperlink w:anchor="_Toc321122317" w:history="1">
            <w:r w:rsidR="0046756D" w:rsidRPr="0046756D">
              <w:rPr>
                <w:rStyle w:val="Hyperlink"/>
                <w:rFonts w:ascii="Arial" w:hAnsi="Arial" w:cs="Arial"/>
                <w:i/>
                <w:noProof/>
                <w:kern w:val="32"/>
                <w:sz w:val="22"/>
                <w:szCs w:val="22"/>
                <w:lang w:val="en-GB"/>
              </w:rPr>
              <w:t>3.1.2</w:t>
            </w:r>
            <w:r w:rsidR="0046756D" w:rsidRPr="0046756D">
              <w:rPr>
                <w:rFonts w:ascii="Arial" w:eastAsiaTheme="minorEastAsia" w:hAnsi="Arial" w:cs="Arial"/>
                <w:noProof/>
                <w:sz w:val="22"/>
                <w:szCs w:val="22"/>
              </w:rPr>
              <w:tab/>
            </w:r>
            <w:r w:rsidR="0046756D" w:rsidRPr="0046756D">
              <w:rPr>
                <w:rStyle w:val="Hyperlink"/>
                <w:rFonts w:ascii="Arial" w:hAnsi="Arial" w:cs="Arial"/>
                <w:i/>
                <w:noProof/>
                <w:kern w:val="32"/>
                <w:sz w:val="22"/>
                <w:szCs w:val="22"/>
                <w:lang w:val="en-GB"/>
              </w:rPr>
              <w:t>Outcome level</w:t>
            </w:r>
            <w:r w:rsidR="0046756D" w:rsidRPr="0046756D">
              <w:rPr>
                <w:rFonts w:ascii="Arial" w:hAnsi="Arial" w:cs="Arial"/>
                <w:noProof/>
                <w:webHidden/>
                <w:sz w:val="22"/>
                <w:szCs w:val="22"/>
              </w:rPr>
              <w:tab/>
            </w:r>
            <w:r w:rsidRPr="0046756D">
              <w:rPr>
                <w:rFonts w:ascii="Arial" w:hAnsi="Arial" w:cs="Arial"/>
                <w:noProof/>
                <w:webHidden/>
                <w:sz w:val="22"/>
                <w:szCs w:val="22"/>
              </w:rPr>
              <w:fldChar w:fldCharType="begin"/>
            </w:r>
            <w:r w:rsidR="0046756D" w:rsidRPr="0046756D">
              <w:rPr>
                <w:rFonts w:ascii="Arial" w:hAnsi="Arial" w:cs="Arial"/>
                <w:noProof/>
                <w:webHidden/>
                <w:sz w:val="22"/>
                <w:szCs w:val="22"/>
              </w:rPr>
              <w:instrText xml:space="preserve"> PAGEREF _Toc321122317 \h </w:instrText>
            </w:r>
            <w:r w:rsidRPr="0046756D">
              <w:rPr>
                <w:rFonts w:ascii="Arial" w:hAnsi="Arial" w:cs="Arial"/>
                <w:noProof/>
                <w:webHidden/>
                <w:sz w:val="22"/>
                <w:szCs w:val="22"/>
              </w:rPr>
            </w:r>
            <w:r w:rsidRPr="0046756D">
              <w:rPr>
                <w:rFonts w:ascii="Arial" w:hAnsi="Arial" w:cs="Arial"/>
                <w:noProof/>
                <w:webHidden/>
                <w:sz w:val="22"/>
                <w:szCs w:val="22"/>
              </w:rPr>
              <w:fldChar w:fldCharType="separate"/>
            </w:r>
            <w:r w:rsidR="0046756D" w:rsidRPr="0046756D">
              <w:rPr>
                <w:rFonts w:ascii="Arial" w:hAnsi="Arial" w:cs="Arial"/>
                <w:noProof/>
                <w:webHidden/>
                <w:sz w:val="22"/>
                <w:szCs w:val="22"/>
              </w:rPr>
              <w:t>19</w:t>
            </w:r>
            <w:r w:rsidRPr="0046756D">
              <w:rPr>
                <w:rFonts w:ascii="Arial" w:hAnsi="Arial" w:cs="Arial"/>
                <w:noProof/>
                <w:webHidden/>
                <w:sz w:val="22"/>
                <w:szCs w:val="22"/>
              </w:rPr>
              <w:fldChar w:fldCharType="end"/>
            </w:r>
          </w:hyperlink>
        </w:p>
        <w:p w:rsidR="0046756D" w:rsidRPr="0046756D" w:rsidRDefault="00F976B1">
          <w:pPr>
            <w:pStyle w:val="TOC3"/>
            <w:tabs>
              <w:tab w:val="left" w:pos="1320"/>
              <w:tab w:val="right" w:leader="dot" w:pos="9350"/>
            </w:tabs>
            <w:rPr>
              <w:rFonts w:ascii="Arial" w:eastAsiaTheme="minorEastAsia" w:hAnsi="Arial" w:cs="Arial"/>
              <w:noProof/>
              <w:sz w:val="22"/>
              <w:szCs w:val="22"/>
            </w:rPr>
          </w:pPr>
          <w:hyperlink w:anchor="_Toc321122318" w:history="1">
            <w:r w:rsidR="0046756D" w:rsidRPr="0046756D">
              <w:rPr>
                <w:rStyle w:val="Hyperlink"/>
                <w:rFonts w:ascii="Arial" w:hAnsi="Arial" w:cs="Arial"/>
                <w:i/>
                <w:noProof/>
                <w:kern w:val="32"/>
                <w:sz w:val="22"/>
                <w:szCs w:val="22"/>
                <w:lang w:val="en-GB"/>
              </w:rPr>
              <w:t>3.1.3</w:t>
            </w:r>
            <w:r w:rsidR="0046756D" w:rsidRPr="0046756D">
              <w:rPr>
                <w:rFonts w:ascii="Arial" w:eastAsiaTheme="minorEastAsia" w:hAnsi="Arial" w:cs="Arial"/>
                <w:noProof/>
                <w:sz w:val="22"/>
                <w:szCs w:val="22"/>
              </w:rPr>
              <w:tab/>
            </w:r>
            <w:r w:rsidR="0046756D" w:rsidRPr="0046756D">
              <w:rPr>
                <w:rStyle w:val="Hyperlink"/>
                <w:rFonts w:ascii="Arial" w:hAnsi="Arial" w:cs="Arial"/>
                <w:i/>
                <w:noProof/>
                <w:kern w:val="32"/>
                <w:sz w:val="22"/>
                <w:szCs w:val="22"/>
                <w:lang w:val="en-GB"/>
              </w:rPr>
              <w:t>Output level</w:t>
            </w:r>
            <w:r w:rsidR="0046756D" w:rsidRPr="0046756D">
              <w:rPr>
                <w:rFonts w:ascii="Arial" w:hAnsi="Arial" w:cs="Arial"/>
                <w:noProof/>
                <w:webHidden/>
                <w:sz w:val="22"/>
                <w:szCs w:val="22"/>
              </w:rPr>
              <w:tab/>
            </w:r>
            <w:r w:rsidRPr="0046756D">
              <w:rPr>
                <w:rFonts w:ascii="Arial" w:hAnsi="Arial" w:cs="Arial"/>
                <w:noProof/>
                <w:webHidden/>
                <w:sz w:val="22"/>
                <w:szCs w:val="22"/>
              </w:rPr>
              <w:fldChar w:fldCharType="begin"/>
            </w:r>
            <w:r w:rsidR="0046756D" w:rsidRPr="0046756D">
              <w:rPr>
                <w:rFonts w:ascii="Arial" w:hAnsi="Arial" w:cs="Arial"/>
                <w:noProof/>
                <w:webHidden/>
                <w:sz w:val="22"/>
                <w:szCs w:val="22"/>
              </w:rPr>
              <w:instrText xml:space="preserve"> PAGEREF _Toc321122318 \h </w:instrText>
            </w:r>
            <w:r w:rsidRPr="0046756D">
              <w:rPr>
                <w:rFonts w:ascii="Arial" w:hAnsi="Arial" w:cs="Arial"/>
                <w:noProof/>
                <w:webHidden/>
                <w:sz w:val="22"/>
                <w:szCs w:val="22"/>
              </w:rPr>
            </w:r>
            <w:r w:rsidRPr="0046756D">
              <w:rPr>
                <w:rFonts w:ascii="Arial" w:hAnsi="Arial" w:cs="Arial"/>
                <w:noProof/>
                <w:webHidden/>
                <w:sz w:val="22"/>
                <w:szCs w:val="22"/>
              </w:rPr>
              <w:fldChar w:fldCharType="separate"/>
            </w:r>
            <w:r w:rsidR="0046756D" w:rsidRPr="0046756D">
              <w:rPr>
                <w:rFonts w:ascii="Arial" w:hAnsi="Arial" w:cs="Arial"/>
                <w:noProof/>
                <w:webHidden/>
                <w:sz w:val="22"/>
                <w:szCs w:val="22"/>
              </w:rPr>
              <w:t>20</w:t>
            </w:r>
            <w:r w:rsidRPr="0046756D">
              <w:rPr>
                <w:rFonts w:ascii="Arial" w:hAnsi="Arial" w:cs="Arial"/>
                <w:noProof/>
                <w:webHidden/>
                <w:sz w:val="22"/>
                <w:szCs w:val="22"/>
              </w:rPr>
              <w:fldChar w:fldCharType="end"/>
            </w:r>
          </w:hyperlink>
        </w:p>
        <w:p w:rsidR="0046756D" w:rsidRPr="0046756D" w:rsidRDefault="00F976B1">
          <w:pPr>
            <w:pStyle w:val="TOC2"/>
            <w:tabs>
              <w:tab w:val="left" w:pos="880"/>
              <w:tab w:val="right" w:leader="dot" w:pos="9350"/>
            </w:tabs>
            <w:rPr>
              <w:rFonts w:ascii="Arial" w:eastAsiaTheme="minorEastAsia" w:hAnsi="Arial" w:cs="Arial"/>
              <w:noProof/>
              <w:sz w:val="22"/>
              <w:szCs w:val="22"/>
            </w:rPr>
          </w:pPr>
          <w:hyperlink w:anchor="_Toc321122319" w:history="1">
            <w:r w:rsidR="0046756D" w:rsidRPr="0046756D">
              <w:rPr>
                <w:rStyle w:val="Hyperlink"/>
                <w:rFonts w:ascii="Arial" w:hAnsi="Arial" w:cs="Arial"/>
                <w:noProof/>
                <w:sz w:val="22"/>
                <w:szCs w:val="22"/>
                <w:lang w:val="en-GB"/>
              </w:rPr>
              <w:t>3.2</w:t>
            </w:r>
            <w:r w:rsidR="0046756D" w:rsidRPr="0046756D">
              <w:rPr>
                <w:rFonts w:ascii="Arial" w:eastAsiaTheme="minorEastAsia" w:hAnsi="Arial" w:cs="Arial"/>
                <w:noProof/>
                <w:sz w:val="22"/>
                <w:szCs w:val="22"/>
              </w:rPr>
              <w:tab/>
            </w:r>
            <w:r w:rsidR="0046756D" w:rsidRPr="0046756D">
              <w:rPr>
                <w:rStyle w:val="Hyperlink"/>
                <w:rFonts w:ascii="Arial" w:hAnsi="Arial" w:cs="Arial"/>
                <w:noProof/>
                <w:kern w:val="32"/>
                <w:sz w:val="22"/>
                <w:szCs w:val="22"/>
                <w:lang w:val="en-GB"/>
              </w:rPr>
              <w:t>Evaluation perspectives</w:t>
            </w:r>
            <w:r w:rsidR="0046756D" w:rsidRPr="0046756D">
              <w:rPr>
                <w:rFonts w:ascii="Arial" w:hAnsi="Arial" w:cs="Arial"/>
                <w:noProof/>
                <w:webHidden/>
                <w:sz w:val="22"/>
                <w:szCs w:val="22"/>
              </w:rPr>
              <w:tab/>
            </w:r>
            <w:r w:rsidRPr="0046756D">
              <w:rPr>
                <w:rFonts w:ascii="Arial" w:hAnsi="Arial" w:cs="Arial"/>
                <w:noProof/>
                <w:webHidden/>
                <w:sz w:val="22"/>
                <w:szCs w:val="22"/>
              </w:rPr>
              <w:fldChar w:fldCharType="begin"/>
            </w:r>
            <w:r w:rsidR="0046756D" w:rsidRPr="0046756D">
              <w:rPr>
                <w:rFonts w:ascii="Arial" w:hAnsi="Arial" w:cs="Arial"/>
                <w:noProof/>
                <w:webHidden/>
                <w:sz w:val="22"/>
                <w:szCs w:val="22"/>
              </w:rPr>
              <w:instrText xml:space="preserve"> PAGEREF _Toc321122319 \h </w:instrText>
            </w:r>
            <w:r w:rsidRPr="0046756D">
              <w:rPr>
                <w:rFonts w:ascii="Arial" w:hAnsi="Arial" w:cs="Arial"/>
                <w:noProof/>
                <w:webHidden/>
                <w:sz w:val="22"/>
                <w:szCs w:val="22"/>
              </w:rPr>
            </w:r>
            <w:r w:rsidRPr="0046756D">
              <w:rPr>
                <w:rFonts w:ascii="Arial" w:hAnsi="Arial" w:cs="Arial"/>
                <w:noProof/>
                <w:webHidden/>
                <w:sz w:val="22"/>
                <w:szCs w:val="22"/>
              </w:rPr>
              <w:fldChar w:fldCharType="separate"/>
            </w:r>
            <w:r w:rsidR="0046756D" w:rsidRPr="0046756D">
              <w:rPr>
                <w:rFonts w:ascii="Arial" w:hAnsi="Arial" w:cs="Arial"/>
                <w:noProof/>
                <w:webHidden/>
                <w:sz w:val="22"/>
                <w:szCs w:val="22"/>
              </w:rPr>
              <w:t>22</w:t>
            </w:r>
            <w:r w:rsidRPr="0046756D">
              <w:rPr>
                <w:rFonts w:ascii="Arial" w:hAnsi="Arial" w:cs="Arial"/>
                <w:noProof/>
                <w:webHidden/>
                <w:sz w:val="22"/>
                <w:szCs w:val="22"/>
              </w:rPr>
              <w:fldChar w:fldCharType="end"/>
            </w:r>
          </w:hyperlink>
        </w:p>
        <w:p w:rsidR="0046756D" w:rsidRPr="0046756D" w:rsidRDefault="00F976B1">
          <w:pPr>
            <w:pStyle w:val="TOC3"/>
            <w:tabs>
              <w:tab w:val="left" w:pos="1320"/>
              <w:tab w:val="right" w:leader="dot" w:pos="9350"/>
            </w:tabs>
            <w:rPr>
              <w:rFonts w:ascii="Arial" w:eastAsiaTheme="minorEastAsia" w:hAnsi="Arial" w:cs="Arial"/>
              <w:noProof/>
              <w:sz w:val="22"/>
              <w:szCs w:val="22"/>
            </w:rPr>
          </w:pPr>
          <w:hyperlink w:anchor="_Toc321122320" w:history="1">
            <w:r w:rsidR="0046756D" w:rsidRPr="0046756D">
              <w:rPr>
                <w:rStyle w:val="Hyperlink"/>
                <w:rFonts w:ascii="Arial" w:hAnsi="Arial" w:cs="Arial"/>
                <w:i/>
                <w:noProof/>
                <w:kern w:val="24"/>
                <w:sz w:val="22"/>
                <w:szCs w:val="22"/>
                <w:lang w:val="en-GB"/>
              </w:rPr>
              <w:t>3.2.1</w:t>
            </w:r>
            <w:r w:rsidR="0046756D" w:rsidRPr="0046756D">
              <w:rPr>
                <w:rFonts w:ascii="Arial" w:eastAsiaTheme="minorEastAsia" w:hAnsi="Arial" w:cs="Arial"/>
                <w:noProof/>
                <w:sz w:val="22"/>
                <w:szCs w:val="22"/>
              </w:rPr>
              <w:tab/>
            </w:r>
            <w:r w:rsidR="0046756D" w:rsidRPr="0046756D">
              <w:rPr>
                <w:rStyle w:val="Hyperlink"/>
                <w:rFonts w:ascii="Arial" w:hAnsi="Arial" w:cs="Arial"/>
                <w:i/>
                <w:noProof/>
                <w:kern w:val="32"/>
                <w:sz w:val="22"/>
                <w:szCs w:val="22"/>
                <w:lang w:val="en-GB"/>
              </w:rPr>
              <w:t>Relevance</w:t>
            </w:r>
            <w:r w:rsidR="0046756D" w:rsidRPr="0046756D">
              <w:rPr>
                <w:rFonts w:ascii="Arial" w:hAnsi="Arial" w:cs="Arial"/>
                <w:noProof/>
                <w:webHidden/>
                <w:sz w:val="22"/>
                <w:szCs w:val="22"/>
              </w:rPr>
              <w:tab/>
            </w:r>
            <w:r w:rsidRPr="0046756D">
              <w:rPr>
                <w:rFonts w:ascii="Arial" w:hAnsi="Arial" w:cs="Arial"/>
                <w:noProof/>
                <w:webHidden/>
                <w:sz w:val="22"/>
                <w:szCs w:val="22"/>
              </w:rPr>
              <w:fldChar w:fldCharType="begin"/>
            </w:r>
            <w:r w:rsidR="0046756D" w:rsidRPr="0046756D">
              <w:rPr>
                <w:rFonts w:ascii="Arial" w:hAnsi="Arial" w:cs="Arial"/>
                <w:noProof/>
                <w:webHidden/>
                <w:sz w:val="22"/>
                <w:szCs w:val="22"/>
              </w:rPr>
              <w:instrText xml:space="preserve"> PAGEREF _Toc321122320 \h </w:instrText>
            </w:r>
            <w:r w:rsidRPr="0046756D">
              <w:rPr>
                <w:rFonts w:ascii="Arial" w:hAnsi="Arial" w:cs="Arial"/>
                <w:noProof/>
                <w:webHidden/>
                <w:sz w:val="22"/>
                <w:szCs w:val="22"/>
              </w:rPr>
            </w:r>
            <w:r w:rsidRPr="0046756D">
              <w:rPr>
                <w:rFonts w:ascii="Arial" w:hAnsi="Arial" w:cs="Arial"/>
                <w:noProof/>
                <w:webHidden/>
                <w:sz w:val="22"/>
                <w:szCs w:val="22"/>
              </w:rPr>
              <w:fldChar w:fldCharType="separate"/>
            </w:r>
            <w:r w:rsidR="0046756D" w:rsidRPr="0046756D">
              <w:rPr>
                <w:rFonts w:ascii="Arial" w:hAnsi="Arial" w:cs="Arial"/>
                <w:noProof/>
                <w:webHidden/>
                <w:sz w:val="22"/>
                <w:szCs w:val="22"/>
              </w:rPr>
              <w:t>22</w:t>
            </w:r>
            <w:r w:rsidRPr="0046756D">
              <w:rPr>
                <w:rFonts w:ascii="Arial" w:hAnsi="Arial" w:cs="Arial"/>
                <w:noProof/>
                <w:webHidden/>
                <w:sz w:val="22"/>
                <w:szCs w:val="22"/>
              </w:rPr>
              <w:fldChar w:fldCharType="end"/>
            </w:r>
          </w:hyperlink>
        </w:p>
        <w:p w:rsidR="0046756D" w:rsidRPr="0046756D" w:rsidRDefault="00F976B1">
          <w:pPr>
            <w:pStyle w:val="TOC3"/>
            <w:tabs>
              <w:tab w:val="left" w:pos="1320"/>
              <w:tab w:val="right" w:leader="dot" w:pos="9350"/>
            </w:tabs>
            <w:rPr>
              <w:rFonts w:ascii="Arial" w:eastAsiaTheme="minorEastAsia" w:hAnsi="Arial" w:cs="Arial"/>
              <w:noProof/>
              <w:sz w:val="22"/>
              <w:szCs w:val="22"/>
            </w:rPr>
          </w:pPr>
          <w:hyperlink w:anchor="_Toc321122321" w:history="1">
            <w:r w:rsidR="0046756D" w:rsidRPr="0046756D">
              <w:rPr>
                <w:rStyle w:val="Hyperlink"/>
                <w:rFonts w:ascii="Arial" w:hAnsi="Arial" w:cs="Arial"/>
                <w:i/>
                <w:noProof/>
                <w:kern w:val="32"/>
                <w:sz w:val="22"/>
                <w:szCs w:val="22"/>
                <w:lang w:val="en-GB"/>
              </w:rPr>
              <w:t>3.2.2</w:t>
            </w:r>
            <w:r w:rsidR="0046756D" w:rsidRPr="0046756D">
              <w:rPr>
                <w:rFonts w:ascii="Arial" w:eastAsiaTheme="minorEastAsia" w:hAnsi="Arial" w:cs="Arial"/>
                <w:noProof/>
                <w:sz w:val="22"/>
                <w:szCs w:val="22"/>
              </w:rPr>
              <w:tab/>
            </w:r>
            <w:r w:rsidR="0046756D" w:rsidRPr="0046756D">
              <w:rPr>
                <w:rStyle w:val="Hyperlink"/>
                <w:rFonts w:ascii="Arial" w:hAnsi="Arial" w:cs="Arial"/>
                <w:i/>
                <w:noProof/>
                <w:kern w:val="32"/>
                <w:sz w:val="22"/>
                <w:szCs w:val="22"/>
                <w:lang w:val="en-GB"/>
              </w:rPr>
              <w:t>Effectiveness</w:t>
            </w:r>
            <w:r w:rsidR="0046756D" w:rsidRPr="0046756D">
              <w:rPr>
                <w:rFonts w:ascii="Arial" w:hAnsi="Arial" w:cs="Arial"/>
                <w:noProof/>
                <w:webHidden/>
                <w:sz w:val="22"/>
                <w:szCs w:val="22"/>
              </w:rPr>
              <w:tab/>
            </w:r>
            <w:r w:rsidRPr="0046756D">
              <w:rPr>
                <w:rFonts w:ascii="Arial" w:hAnsi="Arial" w:cs="Arial"/>
                <w:noProof/>
                <w:webHidden/>
                <w:sz w:val="22"/>
                <w:szCs w:val="22"/>
              </w:rPr>
              <w:fldChar w:fldCharType="begin"/>
            </w:r>
            <w:r w:rsidR="0046756D" w:rsidRPr="0046756D">
              <w:rPr>
                <w:rFonts w:ascii="Arial" w:hAnsi="Arial" w:cs="Arial"/>
                <w:noProof/>
                <w:webHidden/>
                <w:sz w:val="22"/>
                <w:szCs w:val="22"/>
              </w:rPr>
              <w:instrText xml:space="preserve"> PAGEREF _Toc321122321 \h </w:instrText>
            </w:r>
            <w:r w:rsidRPr="0046756D">
              <w:rPr>
                <w:rFonts w:ascii="Arial" w:hAnsi="Arial" w:cs="Arial"/>
                <w:noProof/>
                <w:webHidden/>
                <w:sz w:val="22"/>
                <w:szCs w:val="22"/>
              </w:rPr>
            </w:r>
            <w:r w:rsidRPr="0046756D">
              <w:rPr>
                <w:rFonts w:ascii="Arial" w:hAnsi="Arial" w:cs="Arial"/>
                <w:noProof/>
                <w:webHidden/>
                <w:sz w:val="22"/>
                <w:szCs w:val="22"/>
              </w:rPr>
              <w:fldChar w:fldCharType="separate"/>
            </w:r>
            <w:r w:rsidR="0046756D" w:rsidRPr="0046756D">
              <w:rPr>
                <w:rFonts w:ascii="Arial" w:hAnsi="Arial" w:cs="Arial"/>
                <w:noProof/>
                <w:webHidden/>
                <w:sz w:val="22"/>
                <w:szCs w:val="22"/>
              </w:rPr>
              <w:t>24</w:t>
            </w:r>
            <w:r w:rsidRPr="0046756D">
              <w:rPr>
                <w:rFonts w:ascii="Arial" w:hAnsi="Arial" w:cs="Arial"/>
                <w:noProof/>
                <w:webHidden/>
                <w:sz w:val="22"/>
                <w:szCs w:val="22"/>
              </w:rPr>
              <w:fldChar w:fldCharType="end"/>
            </w:r>
          </w:hyperlink>
        </w:p>
        <w:p w:rsidR="0046756D" w:rsidRPr="0046756D" w:rsidRDefault="00F976B1">
          <w:pPr>
            <w:pStyle w:val="TOC3"/>
            <w:tabs>
              <w:tab w:val="left" w:pos="1320"/>
              <w:tab w:val="right" w:leader="dot" w:pos="9350"/>
            </w:tabs>
            <w:rPr>
              <w:rFonts w:ascii="Arial" w:eastAsiaTheme="minorEastAsia" w:hAnsi="Arial" w:cs="Arial"/>
              <w:noProof/>
              <w:sz w:val="22"/>
              <w:szCs w:val="22"/>
            </w:rPr>
          </w:pPr>
          <w:hyperlink w:anchor="_Toc321122322" w:history="1">
            <w:r w:rsidR="0046756D" w:rsidRPr="0046756D">
              <w:rPr>
                <w:rStyle w:val="Hyperlink"/>
                <w:rFonts w:ascii="Arial" w:hAnsi="Arial" w:cs="Arial"/>
                <w:i/>
                <w:noProof/>
                <w:kern w:val="24"/>
                <w:sz w:val="22"/>
                <w:szCs w:val="22"/>
                <w:lang w:val="en-GB"/>
              </w:rPr>
              <w:t>3.2.3</w:t>
            </w:r>
            <w:r w:rsidR="0046756D" w:rsidRPr="0046756D">
              <w:rPr>
                <w:rFonts w:ascii="Arial" w:eastAsiaTheme="minorEastAsia" w:hAnsi="Arial" w:cs="Arial"/>
                <w:noProof/>
                <w:sz w:val="22"/>
                <w:szCs w:val="22"/>
              </w:rPr>
              <w:tab/>
            </w:r>
            <w:r w:rsidR="0046756D" w:rsidRPr="0046756D">
              <w:rPr>
                <w:rStyle w:val="Hyperlink"/>
                <w:rFonts w:ascii="Arial" w:hAnsi="Arial" w:cs="Arial"/>
                <w:i/>
                <w:noProof/>
                <w:kern w:val="32"/>
                <w:sz w:val="22"/>
                <w:szCs w:val="22"/>
                <w:lang w:val="en-GB"/>
              </w:rPr>
              <w:t>Efficiency</w:t>
            </w:r>
            <w:r w:rsidR="0046756D" w:rsidRPr="0046756D">
              <w:rPr>
                <w:rFonts w:ascii="Arial" w:hAnsi="Arial" w:cs="Arial"/>
                <w:noProof/>
                <w:webHidden/>
                <w:sz w:val="22"/>
                <w:szCs w:val="22"/>
              </w:rPr>
              <w:tab/>
            </w:r>
            <w:r w:rsidRPr="0046756D">
              <w:rPr>
                <w:rFonts w:ascii="Arial" w:hAnsi="Arial" w:cs="Arial"/>
                <w:noProof/>
                <w:webHidden/>
                <w:sz w:val="22"/>
                <w:szCs w:val="22"/>
              </w:rPr>
              <w:fldChar w:fldCharType="begin"/>
            </w:r>
            <w:r w:rsidR="0046756D" w:rsidRPr="0046756D">
              <w:rPr>
                <w:rFonts w:ascii="Arial" w:hAnsi="Arial" w:cs="Arial"/>
                <w:noProof/>
                <w:webHidden/>
                <w:sz w:val="22"/>
                <w:szCs w:val="22"/>
              </w:rPr>
              <w:instrText xml:space="preserve"> PAGEREF _Toc321122322 \h </w:instrText>
            </w:r>
            <w:r w:rsidRPr="0046756D">
              <w:rPr>
                <w:rFonts w:ascii="Arial" w:hAnsi="Arial" w:cs="Arial"/>
                <w:noProof/>
                <w:webHidden/>
                <w:sz w:val="22"/>
                <w:szCs w:val="22"/>
              </w:rPr>
            </w:r>
            <w:r w:rsidRPr="0046756D">
              <w:rPr>
                <w:rFonts w:ascii="Arial" w:hAnsi="Arial" w:cs="Arial"/>
                <w:noProof/>
                <w:webHidden/>
                <w:sz w:val="22"/>
                <w:szCs w:val="22"/>
              </w:rPr>
              <w:fldChar w:fldCharType="separate"/>
            </w:r>
            <w:r w:rsidR="0046756D" w:rsidRPr="0046756D">
              <w:rPr>
                <w:rFonts w:ascii="Arial" w:hAnsi="Arial" w:cs="Arial"/>
                <w:noProof/>
                <w:webHidden/>
                <w:sz w:val="22"/>
                <w:szCs w:val="22"/>
              </w:rPr>
              <w:t>26</w:t>
            </w:r>
            <w:r w:rsidRPr="0046756D">
              <w:rPr>
                <w:rFonts w:ascii="Arial" w:hAnsi="Arial" w:cs="Arial"/>
                <w:noProof/>
                <w:webHidden/>
                <w:sz w:val="22"/>
                <w:szCs w:val="22"/>
              </w:rPr>
              <w:fldChar w:fldCharType="end"/>
            </w:r>
          </w:hyperlink>
        </w:p>
        <w:p w:rsidR="0046756D" w:rsidRPr="0046756D" w:rsidRDefault="00F976B1">
          <w:pPr>
            <w:pStyle w:val="TOC3"/>
            <w:tabs>
              <w:tab w:val="left" w:pos="1320"/>
              <w:tab w:val="right" w:leader="dot" w:pos="9350"/>
            </w:tabs>
            <w:rPr>
              <w:rFonts w:ascii="Arial" w:eastAsiaTheme="minorEastAsia" w:hAnsi="Arial" w:cs="Arial"/>
              <w:noProof/>
              <w:sz w:val="22"/>
              <w:szCs w:val="22"/>
            </w:rPr>
          </w:pPr>
          <w:hyperlink w:anchor="_Toc321122323" w:history="1">
            <w:r w:rsidR="0046756D" w:rsidRPr="0046756D">
              <w:rPr>
                <w:rStyle w:val="Hyperlink"/>
                <w:rFonts w:ascii="Arial" w:hAnsi="Arial" w:cs="Arial"/>
                <w:i/>
                <w:noProof/>
                <w:kern w:val="32"/>
                <w:sz w:val="22"/>
                <w:szCs w:val="22"/>
                <w:lang w:val="en-GB"/>
              </w:rPr>
              <w:t>3.2.4</w:t>
            </w:r>
            <w:r w:rsidR="0046756D" w:rsidRPr="0046756D">
              <w:rPr>
                <w:rFonts w:ascii="Arial" w:eastAsiaTheme="minorEastAsia" w:hAnsi="Arial" w:cs="Arial"/>
                <w:noProof/>
                <w:sz w:val="22"/>
                <w:szCs w:val="22"/>
              </w:rPr>
              <w:tab/>
            </w:r>
            <w:r w:rsidR="0046756D" w:rsidRPr="0046756D">
              <w:rPr>
                <w:rStyle w:val="Hyperlink"/>
                <w:rFonts w:ascii="Arial" w:hAnsi="Arial" w:cs="Arial"/>
                <w:i/>
                <w:noProof/>
                <w:kern w:val="32"/>
                <w:sz w:val="22"/>
                <w:szCs w:val="22"/>
                <w:lang w:val="en-GB"/>
              </w:rPr>
              <w:t>Sustainability</w:t>
            </w:r>
            <w:r w:rsidR="0046756D" w:rsidRPr="0046756D">
              <w:rPr>
                <w:rFonts w:ascii="Arial" w:hAnsi="Arial" w:cs="Arial"/>
                <w:noProof/>
                <w:webHidden/>
                <w:sz w:val="22"/>
                <w:szCs w:val="22"/>
              </w:rPr>
              <w:tab/>
            </w:r>
            <w:r w:rsidRPr="0046756D">
              <w:rPr>
                <w:rFonts w:ascii="Arial" w:hAnsi="Arial" w:cs="Arial"/>
                <w:noProof/>
                <w:webHidden/>
                <w:sz w:val="22"/>
                <w:szCs w:val="22"/>
              </w:rPr>
              <w:fldChar w:fldCharType="begin"/>
            </w:r>
            <w:r w:rsidR="0046756D" w:rsidRPr="0046756D">
              <w:rPr>
                <w:rFonts w:ascii="Arial" w:hAnsi="Arial" w:cs="Arial"/>
                <w:noProof/>
                <w:webHidden/>
                <w:sz w:val="22"/>
                <w:szCs w:val="22"/>
              </w:rPr>
              <w:instrText xml:space="preserve"> PAGEREF _Toc321122323 \h </w:instrText>
            </w:r>
            <w:r w:rsidRPr="0046756D">
              <w:rPr>
                <w:rFonts w:ascii="Arial" w:hAnsi="Arial" w:cs="Arial"/>
                <w:noProof/>
                <w:webHidden/>
                <w:sz w:val="22"/>
                <w:szCs w:val="22"/>
              </w:rPr>
            </w:r>
            <w:r w:rsidRPr="0046756D">
              <w:rPr>
                <w:rFonts w:ascii="Arial" w:hAnsi="Arial" w:cs="Arial"/>
                <w:noProof/>
                <w:webHidden/>
                <w:sz w:val="22"/>
                <w:szCs w:val="22"/>
              </w:rPr>
              <w:fldChar w:fldCharType="separate"/>
            </w:r>
            <w:r w:rsidR="0046756D" w:rsidRPr="0046756D">
              <w:rPr>
                <w:rFonts w:ascii="Arial" w:hAnsi="Arial" w:cs="Arial"/>
                <w:noProof/>
                <w:webHidden/>
                <w:sz w:val="22"/>
                <w:szCs w:val="22"/>
              </w:rPr>
              <w:t>33</w:t>
            </w:r>
            <w:r w:rsidRPr="0046756D">
              <w:rPr>
                <w:rFonts w:ascii="Arial" w:hAnsi="Arial" w:cs="Arial"/>
                <w:noProof/>
                <w:webHidden/>
                <w:sz w:val="22"/>
                <w:szCs w:val="22"/>
              </w:rPr>
              <w:fldChar w:fldCharType="end"/>
            </w:r>
          </w:hyperlink>
        </w:p>
        <w:p w:rsidR="0046756D" w:rsidRPr="0046756D" w:rsidRDefault="00F976B1">
          <w:pPr>
            <w:pStyle w:val="TOC3"/>
            <w:tabs>
              <w:tab w:val="left" w:pos="1320"/>
              <w:tab w:val="right" w:leader="dot" w:pos="9350"/>
            </w:tabs>
            <w:rPr>
              <w:rFonts w:ascii="Arial" w:eastAsiaTheme="minorEastAsia" w:hAnsi="Arial" w:cs="Arial"/>
              <w:noProof/>
              <w:sz w:val="22"/>
              <w:szCs w:val="22"/>
            </w:rPr>
          </w:pPr>
          <w:hyperlink w:anchor="_Toc321122324" w:history="1">
            <w:r w:rsidR="0046756D" w:rsidRPr="0046756D">
              <w:rPr>
                <w:rStyle w:val="Hyperlink"/>
                <w:rFonts w:ascii="Arial" w:hAnsi="Arial" w:cs="Arial"/>
                <w:i/>
                <w:noProof/>
                <w:kern w:val="32"/>
                <w:sz w:val="22"/>
                <w:szCs w:val="22"/>
                <w:lang w:val="en-GB"/>
              </w:rPr>
              <w:t>3.2.5</w:t>
            </w:r>
            <w:r w:rsidR="0046756D" w:rsidRPr="0046756D">
              <w:rPr>
                <w:rFonts w:ascii="Arial" w:eastAsiaTheme="minorEastAsia" w:hAnsi="Arial" w:cs="Arial"/>
                <w:noProof/>
                <w:sz w:val="22"/>
                <w:szCs w:val="22"/>
              </w:rPr>
              <w:tab/>
            </w:r>
            <w:r w:rsidR="0046756D" w:rsidRPr="0046756D">
              <w:rPr>
                <w:rStyle w:val="Hyperlink"/>
                <w:rFonts w:ascii="Arial" w:hAnsi="Arial" w:cs="Arial"/>
                <w:i/>
                <w:noProof/>
                <w:kern w:val="32"/>
                <w:sz w:val="22"/>
                <w:szCs w:val="22"/>
                <w:lang w:val="en-GB"/>
              </w:rPr>
              <w:t>Partnership and Coordination</w:t>
            </w:r>
            <w:r w:rsidR="0046756D" w:rsidRPr="0046756D">
              <w:rPr>
                <w:rFonts w:ascii="Arial" w:hAnsi="Arial" w:cs="Arial"/>
                <w:noProof/>
                <w:webHidden/>
                <w:sz w:val="22"/>
                <w:szCs w:val="22"/>
              </w:rPr>
              <w:tab/>
            </w:r>
            <w:r w:rsidRPr="0046756D">
              <w:rPr>
                <w:rFonts w:ascii="Arial" w:hAnsi="Arial" w:cs="Arial"/>
                <w:noProof/>
                <w:webHidden/>
                <w:sz w:val="22"/>
                <w:szCs w:val="22"/>
              </w:rPr>
              <w:fldChar w:fldCharType="begin"/>
            </w:r>
            <w:r w:rsidR="0046756D" w:rsidRPr="0046756D">
              <w:rPr>
                <w:rFonts w:ascii="Arial" w:hAnsi="Arial" w:cs="Arial"/>
                <w:noProof/>
                <w:webHidden/>
                <w:sz w:val="22"/>
                <w:szCs w:val="22"/>
              </w:rPr>
              <w:instrText xml:space="preserve"> PAGEREF _Toc321122324 \h </w:instrText>
            </w:r>
            <w:r w:rsidRPr="0046756D">
              <w:rPr>
                <w:rFonts w:ascii="Arial" w:hAnsi="Arial" w:cs="Arial"/>
                <w:noProof/>
                <w:webHidden/>
                <w:sz w:val="22"/>
                <w:szCs w:val="22"/>
              </w:rPr>
            </w:r>
            <w:r w:rsidRPr="0046756D">
              <w:rPr>
                <w:rFonts w:ascii="Arial" w:hAnsi="Arial" w:cs="Arial"/>
                <w:noProof/>
                <w:webHidden/>
                <w:sz w:val="22"/>
                <w:szCs w:val="22"/>
              </w:rPr>
              <w:fldChar w:fldCharType="separate"/>
            </w:r>
            <w:r w:rsidR="0046756D" w:rsidRPr="0046756D">
              <w:rPr>
                <w:rFonts w:ascii="Arial" w:hAnsi="Arial" w:cs="Arial"/>
                <w:noProof/>
                <w:webHidden/>
                <w:sz w:val="22"/>
                <w:szCs w:val="22"/>
              </w:rPr>
              <w:t>33</w:t>
            </w:r>
            <w:r w:rsidRPr="0046756D">
              <w:rPr>
                <w:rFonts w:ascii="Arial" w:hAnsi="Arial" w:cs="Arial"/>
                <w:noProof/>
                <w:webHidden/>
                <w:sz w:val="22"/>
                <w:szCs w:val="22"/>
              </w:rPr>
              <w:fldChar w:fldCharType="end"/>
            </w:r>
          </w:hyperlink>
        </w:p>
        <w:p w:rsidR="0046756D" w:rsidRPr="0046756D" w:rsidRDefault="00F976B1">
          <w:pPr>
            <w:pStyle w:val="TOC1"/>
            <w:tabs>
              <w:tab w:val="left" w:pos="480"/>
              <w:tab w:val="right" w:leader="dot" w:pos="9350"/>
            </w:tabs>
            <w:rPr>
              <w:rFonts w:ascii="Arial" w:eastAsiaTheme="minorEastAsia" w:hAnsi="Arial" w:cs="Arial"/>
              <w:noProof/>
              <w:sz w:val="22"/>
              <w:szCs w:val="22"/>
            </w:rPr>
          </w:pPr>
          <w:hyperlink w:anchor="_Toc321122325" w:history="1">
            <w:r w:rsidR="0046756D" w:rsidRPr="0046756D">
              <w:rPr>
                <w:rStyle w:val="Hyperlink"/>
                <w:rFonts w:ascii="Arial" w:hAnsi="Arial" w:cs="Arial"/>
                <w:noProof/>
                <w:sz w:val="22"/>
                <w:szCs w:val="22"/>
                <w:lang w:val="en-GB"/>
              </w:rPr>
              <w:t>4</w:t>
            </w:r>
            <w:r w:rsidR="0046756D" w:rsidRPr="0046756D">
              <w:rPr>
                <w:rFonts w:ascii="Arial" w:eastAsiaTheme="minorEastAsia" w:hAnsi="Arial" w:cs="Arial"/>
                <w:noProof/>
                <w:sz w:val="22"/>
                <w:szCs w:val="22"/>
              </w:rPr>
              <w:tab/>
            </w:r>
            <w:r w:rsidR="0046756D" w:rsidRPr="0046756D">
              <w:rPr>
                <w:rStyle w:val="Hyperlink"/>
                <w:rFonts w:ascii="Arial" w:hAnsi="Arial" w:cs="Arial"/>
                <w:noProof/>
                <w:sz w:val="22"/>
                <w:szCs w:val="22"/>
                <w:lang w:val="en-GB"/>
              </w:rPr>
              <w:t>SUMMARY OF KEY FINDINGS</w:t>
            </w:r>
            <w:r w:rsidR="0046756D" w:rsidRPr="0046756D">
              <w:rPr>
                <w:rFonts w:ascii="Arial" w:hAnsi="Arial" w:cs="Arial"/>
                <w:noProof/>
                <w:webHidden/>
                <w:sz w:val="22"/>
                <w:szCs w:val="22"/>
              </w:rPr>
              <w:tab/>
            </w:r>
            <w:r w:rsidRPr="0046756D">
              <w:rPr>
                <w:rFonts w:ascii="Arial" w:hAnsi="Arial" w:cs="Arial"/>
                <w:noProof/>
                <w:webHidden/>
                <w:sz w:val="22"/>
                <w:szCs w:val="22"/>
              </w:rPr>
              <w:fldChar w:fldCharType="begin"/>
            </w:r>
            <w:r w:rsidR="0046756D" w:rsidRPr="0046756D">
              <w:rPr>
                <w:rFonts w:ascii="Arial" w:hAnsi="Arial" w:cs="Arial"/>
                <w:noProof/>
                <w:webHidden/>
                <w:sz w:val="22"/>
                <w:szCs w:val="22"/>
              </w:rPr>
              <w:instrText xml:space="preserve"> PAGEREF _Toc321122325 \h </w:instrText>
            </w:r>
            <w:r w:rsidRPr="0046756D">
              <w:rPr>
                <w:rFonts w:ascii="Arial" w:hAnsi="Arial" w:cs="Arial"/>
                <w:noProof/>
                <w:webHidden/>
                <w:sz w:val="22"/>
                <w:szCs w:val="22"/>
              </w:rPr>
            </w:r>
            <w:r w:rsidRPr="0046756D">
              <w:rPr>
                <w:rFonts w:ascii="Arial" w:hAnsi="Arial" w:cs="Arial"/>
                <w:noProof/>
                <w:webHidden/>
                <w:sz w:val="22"/>
                <w:szCs w:val="22"/>
              </w:rPr>
              <w:fldChar w:fldCharType="separate"/>
            </w:r>
            <w:r w:rsidR="0046756D" w:rsidRPr="0046756D">
              <w:rPr>
                <w:rFonts w:ascii="Arial" w:hAnsi="Arial" w:cs="Arial"/>
                <w:noProof/>
                <w:webHidden/>
                <w:sz w:val="22"/>
                <w:szCs w:val="22"/>
              </w:rPr>
              <w:t>34</w:t>
            </w:r>
            <w:r w:rsidRPr="0046756D">
              <w:rPr>
                <w:rFonts w:ascii="Arial" w:hAnsi="Arial" w:cs="Arial"/>
                <w:noProof/>
                <w:webHidden/>
                <w:sz w:val="22"/>
                <w:szCs w:val="22"/>
              </w:rPr>
              <w:fldChar w:fldCharType="end"/>
            </w:r>
          </w:hyperlink>
        </w:p>
        <w:p w:rsidR="0046756D" w:rsidRPr="0046756D" w:rsidRDefault="00F976B1">
          <w:pPr>
            <w:pStyle w:val="TOC1"/>
            <w:tabs>
              <w:tab w:val="left" w:pos="480"/>
              <w:tab w:val="right" w:leader="dot" w:pos="9350"/>
            </w:tabs>
            <w:rPr>
              <w:rFonts w:ascii="Arial" w:eastAsiaTheme="minorEastAsia" w:hAnsi="Arial" w:cs="Arial"/>
              <w:noProof/>
              <w:sz w:val="22"/>
              <w:szCs w:val="22"/>
            </w:rPr>
          </w:pPr>
          <w:hyperlink w:anchor="_Toc321122326" w:history="1">
            <w:r w:rsidR="0046756D" w:rsidRPr="0046756D">
              <w:rPr>
                <w:rStyle w:val="Hyperlink"/>
                <w:rFonts w:ascii="Arial" w:hAnsi="Arial" w:cs="Arial"/>
                <w:noProof/>
                <w:kern w:val="24"/>
                <w:sz w:val="22"/>
                <w:szCs w:val="22"/>
                <w:lang w:val="en-GB"/>
              </w:rPr>
              <w:t>5</w:t>
            </w:r>
            <w:r w:rsidR="0046756D" w:rsidRPr="0046756D">
              <w:rPr>
                <w:rFonts w:ascii="Arial" w:eastAsiaTheme="minorEastAsia" w:hAnsi="Arial" w:cs="Arial"/>
                <w:noProof/>
                <w:sz w:val="22"/>
                <w:szCs w:val="22"/>
              </w:rPr>
              <w:tab/>
            </w:r>
            <w:r w:rsidR="0046756D" w:rsidRPr="0046756D">
              <w:rPr>
                <w:rStyle w:val="Hyperlink"/>
                <w:rFonts w:ascii="Arial" w:hAnsi="Arial" w:cs="Arial"/>
                <w:noProof/>
                <w:sz w:val="22"/>
                <w:szCs w:val="22"/>
                <w:lang w:val="en-GB"/>
              </w:rPr>
              <w:t>LESSONS LEARNT</w:t>
            </w:r>
            <w:r w:rsidR="0046756D" w:rsidRPr="0046756D">
              <w:rPr>
                <w:rFonts w:ascii="Arial" w:hAnsi="Arial" w:cs="Arial"/>
                <w:noProof/>
                <w:webHidden/>
                <w:sz w:val="22"/>
                <w:szCs w:val="22"/>
              </w:rPr>
              <w:tab/>
            </w:r>
            <w:r w:rsidRPr="0046756D">
              <w:rPr>
                <w:rFonts w:ascii="Arial" w:hAnsi="Arial" w:cs="Arial"/>
                <w:noProof/>
                <w:webHidden/>
                <w:sz w:val="22"/>
                <w:szCs w:val="22"/>
              </w:rPr>
              <w:fldChar w:fldCharType="begin"/>
            </w:r>
            <w:r w:rsidR="0046756D" w:rsidRPr="0046756D">
              <w:rPr>
                <w:rFonts w:ascii="Arial" w:hAnsi="Arial" w:cs="Arial"/>
                <w:noProof/>
                <w:webHidden/>
                <w:sz w:val="22"/>
                <w:szCs w:val="22"/>
              </w:rPr>
              <w:instrText xml:space="preserve"> PAGEREF _Toc321122326 \h </w:instrText>
            </w:r>
            <w:r w:rsidRPr="0046756D">
              <w:rPr>
                <w:rFonts w:ascii="Arial" w:hAnsi="Arial" w:cs="Arial"/>
                <w:noProof/>
                <w:webHidden/>
                <w:sz w:val="22"/>
                <w:szCs w:val="22"/>
              </w:rPr>
            </w:r>
            <w:r w:rsidRPr="0046756D">
              <w:rPr>
                <w:rFonts w:ascii="Arial" w:hAnsi="Arial" w:cs="Arial"/>
                <w:noProof/>
                <w:webHidden/>
                <w:sz w:val="22"/>
                <w:szCs w:val="22"/>
              </w:rPr>
              <w:fldChar w:fldCharType="separate"/>
            </w:r>
            <w:r w:rsidR="0046756D" w:rsidRPr="0046756D">
              <w:rPr>
                <w:rFonts w:ascii="Arial" w:hAnsi="Arial" w:cs="Arial"/>
                <w:noProof/>
                <w:webHidden/>
                <w:sz w:val="22"/>
                <w:szCs w:val="22"/>
              </w:rPr>
              <w:t>34</w:t>
            </w:r>
            <w:r w:rsidRPr="0046756D">
              <w:rPr>
                <w:rFonts w:ascii="Arial" w:hAnsi="Arial" w:cs="Arial"/>
                <w:noProof/>
                <w:webHidden/>
                <w:sz w:val="22"/>
                <w:szCs w:val="22"/>
              </w:rPr>
              <w:fldChar w:fldCharType="end"/>
            </w:r>
          </w:hyperlink>
        </w:p>
        <w:p w:rsidR="0046756D" w:rsidRPr="0046756D" w:rsidRDefault="00F976B1">
          <w:pPr>
            <w:pStyle w:val="TOC2"/>
            <w:tabs>
              <w:tab w:val="left" w:pos="880"/>
              <w:tab w:val="right" w:leader="dot" w:pos="9350"/>
            </w:tabs>
            <w:rPr>
              <w:rFonts w:ascii="Arial" w:eastAsiaTheme="minorEastAsia" w:hAnsi="Arial" w:cs="Arial"/>
              <w:noProof/>
              <w:sz w:val="22"/>
              <w:szCs w:val="22"/>
            </w:rPr>
          </w:pPr>
          <w:hyperlink w:anchor="_Toc321122327" w:history="1">
            <w:r w:rsidR="0046756D" w:rsidRPr="0046756D">
              <w:rPr>
                <w:rStyle w:val="Hyperlink"/>
                <w:rFonts w:ascii="Arial" w:hAnsi="Arial" w:cs="Arial"/>
                <w:noProof/>
                <w:sz w:val="22"/>
                <w:szCs w:val="22"/>
                <w:lang w:val="en-GB"/>
              </w:rPr>
              <w:t>5.1</w:t>
            </w:r>
            <w:r w:rsidR="0046756D" w:rsidRPr="0046756D">
              <w:rPr>
                <w:rFonts w:ascii="Arial" w:eastAsiaTheme="minorEastAsia" w:hAnsi="Arial" w:cs="Arial"/>
                <w:noProof/>
                <w:sz w:val="22"/>
                <w:szCs w:val="22"/>
              </w:rPr>
              <w:tab/>
            </w:r>
            <w:r w:rsidR="0046756D" w:rsidRPr="0046756D">
              <w:rPr>
                <w:rStyle w:val="Hyperlink"/>
                <w:rFonts w:ascii="Arial" w:hAnsi="Arial" w:cs="Arial"/>
                <w:noProof/>
                <w:sz w:val="22"/>
                <w:szCs w:val="22"/>
                <w:lang w:val="en-GB"/>
              </w:rPr>
              <w:t>Identification of areas for TA support</w:t>
            </w:r>
            <w:r w:rsidR="0046756D" w:rsidRPr="0046756D">
              <w:rPr>
                <w:rFonts w:ascii="Arial" w:hAnsi="Arial" w:cs="Arial"/>
                <w:noProof/>
                <w:webHidden/>
                <w:sz w:val="22"/>
                <w:szCs w:val="22"/>
              </w:rPr>
              <w:tab/>
            </w:r>
            <w:r w:rsidRPr="0046756D">
              <w:rPr>
                <w:rFonts w:ascii="Arial" w:hAnsi="Arial" w:cs="Arial"/>
                <w:noProof/>
                <w:webHidden/>
                <w:sz w:val="22"/>
                <w:szCs w:val="22"/>
              </w:rPr>
              <w:fldChar w:fldCharType="begin"/>
            </w:r>
            <w:r w:rsidR="0046756D" w:rsidRPr="0046756D">
              <w:rPr>
                <w:rFonts w:ascii="Arial" w:hAnsi="Arial" w:cs="Arial"/>
                <w:noProof/>
                <w:webHidden/>
                <w:sz w:val="22"/>
                <w:szCs w:val="22"/>
              </w:rPr>
              <w:instrText xml:space="preserve"> PAGEREF _Toc321122327 \h </w:instrText>
            </w:r>
            <w:r w:rsidRPr="0046756D">
              <w:rPr>
                <w:rFonts w:ascii="Arial" w:hAnsi="Arial" w:cs="Arial"/>
                <w:noProof/>
                <w:webHidden/>
                <w:sz w:val="22"/>
                <w:szCs w:val="22"/>
              </w:rPr>
            </w:r>
            <w:r w:rsidRPr="0046756D">
              <w:rPr>
                <w:rFonts w:ascii="Arial" w:hAnsi="Arial" w:cs="Arial"/>
                <w:noProof/>
                <w:webHidden/>
                <w:sz w:val="22"/>
                <w:szCs w:val="22"/>
              </w:rPr>
              <w:fldChar w:fldCharType="separate"/>
            </w:r>
            <w:r w:rsidR="0046756D" w:rsidRPr="0046756D">
              <w:rPr>
                <w:rFonts w:ascii="Arial" w:hAnsi="Arial" w:cs="Arial"/>
                <w:noProof/>
                <w:webHidden/>
                <w:sz w:val="22"/>
                <w:szCs w:val="22"/>
              </w:rPr>
              <w:t>34</w:t>
            </w:r>
            <w:r w:rsidRPr="0046756D">
              <w:rPr>
                <w:rFonts w:ascii="Arial" w:hAnsi="Arial" w:cs="Arial"/>
                <w:noProof/>
                <w:webHidden/>
                <w:sz w:val="22"/>
                <w:szCs w:val="22"/>
              </w:rPr>
              <w:fldChar w:fldCharType="end"/>
            </w:r>
          </w:hyperlink>
        </w:p>
        <w:p w:rsidR="0046756D" w:rsidRPr="0046756D" w:rsidRDefault="00F976B1">
          <w:pPr>
            <w:pStyle w:val="TOC2"/>
            <w:tabs>
              <w:tab w:val="left" w:pos="880"/>
              <w:tab w:val="right" w:leader="dot" w:pos="9350"/>
            </w:tabs>
            <w:rPr>
              <w:rFonts w:ascii="Arial" w:eastAsiaTheme="minorEastAsia" w:hAnsi="Arial" w:cs="Arial"/>
              <w:noProof/>
              <w:sz w:val="22"/>
              <w:szCs w:val="22"/>
            </w:rPr>
          </w:pPr>
          <w:hyperlink w:anchor="_Toc321122328" w:history="1">
            <w:r w:rsidR="0046756D" w:rsidRPr="0046756D">
              <w:rPr>
                <w:rStyle w:val="Hyperlink"/>
                <w:rFonts w:ascii="Arial" w:hAnsi="Arial" w:cs="Arial"/>
                <w:noProof/>
                <w:sz w:val="22"/>
                <w:szCs w:val="22"/>
                <w:lang w:val="en-GB"/>
              </w:rPr>
              <w:t>5.2</w:t>
            </w:r>
            <w:r w:rsidR="0046756D" w:rsidRPr="0046756D">
              <w:rPr>
                <w:rFonts w:ascii="Arial" w:eastAsiaTheme="minorEastAsia" w:hAnsi="Arial" w:cs="Arial"/>
                <w:noProof/>
                <w:sz w:val="22"/>
                <w:szCs w:val="22"/>
              </w:rPr>
              <w:tab/>
            </w:r>
            <w:r w:rsidR="0046756D" w:rsidRPr="0046756D">
              <w:rPr>
                <w:rStyle w:val="Hyperlink"/>
                <w:rFonts w:ascii="Arial" w:hAnsi="Arial" w:cs="Arial"/>
                <w:noProof/>
                <w:sz w:val="22"/>
                <w:szCs w:val="22"/>
                <w:lang w:val="en-GB"/>
              </w:rPr>
              <w:t>Management of TA</w:t>
            </w:r>
            <w:r w:rsidR="0046756D" w:rsidRPr="0046756D">
              <w:rPr>
                <w:rFonts w:ascii="Arial" w:hAnsi="Arial" w:cs="Arial"/>
                <w:noProof/>
                <w:webHidden/>
                <w:sz w:val="22"/>
                <w:szCs w:val="22"/>
              </w:rPr>
              <w:tab/>
            </w:r>
            <w:r w:rsidRPr="0046756D">
              <w:rPr>
                <w:rFonts w:ascii="Arial" w:hAnsi="Arial" w:cs="Arial"/>
                <w:noProof/>
                <w:webHidden/>
                <w:sz w:val="22"/>
                <w:szCs w:val="22"/>
              </w:rPr>
              <w:fldChar w:fldCharType="begin"/>
            </w:r>
            <w:r w:rsidR="0046756D" w:rsidRPr="0046756D">
              <w:rPr>
                <w:rFonts w:ascii="Arial" w:hAnsi="Arial" w:cs="Arial"/>
                <w:noProof/>
                <w:webHidden/>
                <w:sz w:val="22"/>
                <w:szCs w:val="22"/>
              </w:rPr>
              <w:instrText xml:space="preserve"> PAGEREF _Toc321122328 \h </w:instrText>
            </w:r>
            <w:r w:rsidRPr="0046756D">
              <w:rPr>
                <w:rFonts w:ascii="Arial" w:hAnsi="Arial" w:cs="Arial"/>
                <w:noProof/>
                <w:webHidden/>
                <w:sz w:val="22"/>
                <w:szCs w:val="22"/>
              </w:rPr>
            </w:r>
            <w:r w:rsidRPr="0046756D">
              <w:rPr>
                <w:rFonts w:ascii="Arial" w:hAnsi="Arial" w:cs="Arial"/>
                <w:noProof/>
                <w:webHidden/>
                <w:sz w:val="22"/>
                <w:szCs w:val="22"/>
              </w:rPr>
              <w:fldChar w:fldCharType="separate"/>
            </w:r>
            <w:r w:rsidR="0046756D" w:rsidRPr="0046756D">
              <w:rPr>
                <w:rFonts w:ascii="Arial" w:hAnsi="Arial" w:cs="Arial"/>
                <w:noProof/>
                <w:webHidden/>
                <w:sz w:val="22"/>
                <w:szCs w:val="22"/>
              </w:rPr>
              <w:t>34</w:t>
            </w:r>
            <w:r w:rsidRPr="0046756D">
              <w:rPr>
                <w:rFonts w:ascii="Arial" w:hAnsi="Arial" w:cs="Arial"/>
                <w:noProof/>
                <w:webHidden/>
                <w:sz w:val="22"/>
                <w:szCs w:val="22"/>
              </w:rPr>
              <w:fldChar w:fldCharType="end"/>
            </w:r>
          </w:hyperlink>
        </w:p>
        <w:p w:rsidR="0046756D" w:rsidRPr="0046756D" w:rsidRDefault="00F976B1">
          <w:pPr>
            <w:pStyle w:val="TOC2"/>
            <w:tabs>
              <w:tab w:val="left" w:pos="880"/>
              <w:tab w:val="right" w:leader="dot" w:pos="9350"/>
            </w:tabs>
            <w:rPr>
              <w:rFonts w:ascii="Arial" w:eastAsiaTheme="minorEastAsia" w:hAnsi="Arial" w:cs="Arial"/>
              <w:noProof/>
              <w:sz w:val="22"/>
              <w:szCs w:val="22"/>
            </w:rPr>
          </w:pPr>
          <w:hyperlink w:anchor="_Toc321122329" w:history="1">
            <w:r w:rsidR="0046756D" w:rsidRPr="0046756D">
              <w:rPr>
                <w:rStyle w:val="Hyperlink"/>
                <w:rFonts w:ascii="Arial" w:hAnsi="Arial" w:cs="Arial"/>
                <w:noProof/>
                <w:sz w:val="22"/>
                <w:szCs w:val="22"/>
                <w:lang w:val="en-GB"/>
              </w:rPr>
              <w:t>5.3</w:t>
            </w:r>
            <w:r w:rsidR="0046756D" w:rsidRPr="0046756D">
              <w:rPr>
                <w:rFonts w:ascii="Arial" w:eastAsiaTheme="minorEastAsia" w:hAnsi="Arial" w:cs="Arial"/>
                <w:noProof/>
                <w:sz w:val="22"/>
                <w:szCs w:val="22"/>
              </w:rPr>
              <w:tab/>
            </w:r>
            <w:r w:rsidR="0046756D" w:rsidRPr="0046756D">
              <w:rPr>
                <w:rStyle w:val="Hyperlink"/>
                <w:rFonts w:ascii="Arial" w:hAnsi="Arial" w:cs="Arial"/>
                <w:noProof/>
                <w:sz w:val="22"/>
                <w:szCs w:val="22"/>
                <w:lang w:val="en-GB"/>
              </w:rPr>
              <w:t>Platform for dialogue and opportunity for influence</w:t>
            </w:r>
            <w:r w:rsidR="0046756D" w:rsidRPr="0046756D">
              <w:rPr>
                <w:rFonts w:ascii="Arial" w:hAnsi="Arial" w:cs="Arial"/>
                <w:noProof/>
                <w:webHidden/>
                <w:sz w:val="22"/>
                <w:szCs w:val="22"/>
              </w:rPr>
              <w:tab/>
            </w:r>
            <w:r w:rsidRPr="0046756D">
              <w:rPr>
                <w:rFonts w:ascii="Arial" w:hAnsi="Arial" w:cs="Arial"/>
                <w:noProof/>
                <w:webHidden/>
                <w:sz w:val="22"/>
                <w:szCs w:val="22"/>
              </w:rPr>
              <w:fldChar w:fldCharType="begin"/>
            </w:r>
            <w:r w:rsidR="0046756D" w:rsidRPr="0046756D">
              <w:rPr>
                <w:rFonts w:ascii="Arial" w:hAnsi="Arial" w:cs="Arial"/>
                <w:noProof/>
                <w:webHidden/>
                <w:sz w:val="22"/>
                <w:szCs w:val="22"/>
              </w:rPr>
              <w:instrText xml:space="preserve"> PAGEREF _Toc321122329 \h </w:instrText>
            </w:r>
            <w:r w:rsidRPr="0046756D">
              <w:rPr>
                <w:rFonts w:ascii="Arial" w:hAnsi="Arial" w:cs="Arial"/>
                <w:noProof/>
                <w:webHidden/>
                <w:sz w:val="22"/>
                <w:szCs w:val="22"/>
              </w:rPr>
            </w:r>
            <w:r w:rsidRPr="0046756D">
              <w:rPr>
                <w:rFonts w:ascii="Arial" w:hAnsi="Arial" w:cs="Arial"/>
                <w:noProof/>
                <w:webHidden/>
                <w:sz w:val="22"/>
                <w:szCs w:val="22"/>
              </w:rPr>
              <w:fldChar w:fldCharType="separate"/>
            </w:r>
            <w:r w:rsidR="0046756D" w:rsidRPr="0046756D">
              <w:rPr>
                <w:rFonts w:ascii="Arial" w:hAnsi="Arial" w:cs="Arial"/>
                <w:noProof/>
                <w:webHidden/>
                <w:sz w:val="22"/>
                <w:szCs w:val="22"/>
              </w:rPr>
              <w:t>35</w:t>
            </w:r>
            <w:r w:rsidRPr="0046756D">
              <w:rPr>
                <w:rFonts w:ascii="Arial" w:hAnsi="Arial" w:cs="Arial"/>
                <w:noProof/>
                <w:webHidden/>
                <w:sz w:val="22"/>
                <w:szCs w:val="22"/>
              </w:rPr>
              <w:fldChar w:fldCharType="end"/>
            </w:r>
          </w:hyperlink>
        </w:p>
        <w:p w:rsidR="0046756D" w:rsidRPr="0046756D" w:rsidRDefault="00F976B1">
          <w:pPr>
            <w:pStyle w:val="TOC2"/>
            <w:tabs>
              <w:tab w:val="left" w:pos="880"/>
              <w:tab w:val="right" w:leader="dot" w:pos="9350"/>
            </w:tabs>
            <w:rPr>
              <w:rFonts w:ascii="Arial" w:eastAsiaTheme="minorEastAsia" w:hAnsi="Arial" w:cs="Arial"/>
              <w:noProof/>
              <w:sz w:val="22"/>
              <w:szCs w:val="22"/>
            </w:rPr>
          </w:pPr>
          <w:hyperlink w:anchor="_Toc321122330" w:history="1">
            <w:r w:rsidR="0046756D" w:rsidRPr="0046756D">
              <w:rPr>
                <w:rStyle w:val="Hyperlink"/>
                <w:rFonts w:ascii="Arial" w:hAnsi="Arial" w:cs="Arial"/>
                <w:noProof/>
                <w:sz w:val="22"/>
                <w:szCs w:val="22"/>
                <w:lang w:val="en-GB"/>
              </w:rPr>
              <w:t>5.4</w:t>
            </w:r>
            <w:r w:rsidR="0046756D" w:rsidRPr="0046756D">
              <w:rPr>
                <w:rFonts w:ascii="Arial" w:eastAsiaTheme="minorEastAsia" w:hAnsi="Arial" w:cs="Arial"/>
                <w:noProof/>
                <w:sz w:val="22"/>
                <w:szCs w:val="22"/>
              </w:rPr>
              <w:tab/>
            </w:r>
            <w:r w:rsidR="0046756D" w:rsidRPr="0046756D">
              <w:rPr>
                <w:rStyle w:val="Hyperlink"/>
                <w:rFonts w:ascii="Arial" w:hAnsi="Arial" w:cs="Arial"/>
                <w:noProof/>
                <w:sz w:val="22"/>
                <w:szCs w:val="22"/>
                <w:lang w:val="en-GB"/>
              </w:rPr>
              <w:t>Demand driven support</w:t>
            </w:r>
            <w:r w:rsidR="0046756D" w:rsidRPr="0046756D">
              <w:rPr>
                <w:rFonts w:ascii="Arial" w:hAnsi="Arial" w:cs="Arial"/>
                <w:noProof/>
                <w:webHidden/>
                <w:sz w:val="22"/>
                <w:szCs w:val="22"/>
              </w:rPr>
              <w:tab/>
            </w:r>
            <w:r w:rsidRPr="0046756D">
              <w:rPr>
                <w:rFonts w:ascii="Arial" w:hAnsi="Arial" w:cs="Arial"/>
                <w:noProof/>
                <w:webHidden/>
                <w:sz w:val="22"/>
                <w:szCs w:val="22"/>
              </w:rPr>
              <w:fldChar w:fldCharType="begin"/>
            </w:r>
            <w:r w:rsidR="0046756D" w:rsidRPr="0046756D">
              <w:rPr>
                <w:rFonts w:ascii="Arial" w:hAnsi="Arial" w:cs="Arial"/>
                <w:noProof/>
                <w:webHidden/>
                <w:sz w:val="22"/>
                <w:szCs w:val="22"/>
              </w:rPr>
              <w:instrText xml:space="preserve"> PAGEREF _Toc321122330 \h </w:instrText>
            </w:r>
            <w:r w:rsidRPr="0046756D">
              <w:rPr>
                <w:rFonts w:ascii="Arial" w:hAnsi="Arial" w:cs="Arial"/>
                <w:noProof/>
                <w:webHidden/>
                <w:sz w:val="22"/>
                <w:szCs w:val="22"/>
              </w:rPr>
            </w:r>
            <w:r w:rsidRPr="0046756D">
              <w:rPr>
                <w:rFonts w:ascii="Arial" w:hAnsi="Arial" w:cs="Arial"/>
                <w:noProof/>
                <w:webHidden/>
                <w:sz w:val="22"/>
                <w:szCs w:val="22"/>
              </w:rPr>
              <w:fldChar w:fldCharType="separate"/>
            </w:r>
            <w:r w:rsidR="0046756D" w:rsidRPr="0046756D">
              <w:rPr>
                <w:rFonts w:ascii="Arial" w:hAnsi="Arial" w:cs="Arial"/>
                <w:noProof/>
                <w:webHidden/>
                <w:sz w:val="22"/>
                <w:szCs w:val="22"/>
              </w:rPr>
              <w:t>35</w:t>
            </w:r>
            <w:r w:rsidRPr="0046756D">
              <w:rPr>
                <w:rFonts w:ascii="Arial" w:hAnsi="Arial" w:cs="Arial"/>
                <w:noProof/>
                <w:webHidden/>
                <w:sz w:val="22"/>
                <w:szCs w:val="22"/>
              </w:rPr>
              <w:fldChar w:fldCharType="end"/>
            </w:r>
          </w:hyperlink>
        </w:p>
        <w:p w:rsidR="0046756D" w:rsidRPr="0046756D" w:rsidRDefault="00F976B1">
          <w:pPr>
            <w:pStyle w:val="TOC2"/>
            <w:tabs>
              <w:tab w:val="left" w:pos="880"/>
              <w:tab w:val="right" w:leader="dot" w:pos="9350"/>
            </w:tabs>
            <w:rPr>
              <w:rFonts w:ascii="Arial" w:eastAsiaTheme="minorEastAsia" w:hAnsi="Arial" w:cs="Arial"/>
              <w:noProof/>
              <w:sz w:val="22"/>
              <w:szCs w:val="22"/>
            </w:rPr>
          </w:pPr>
          <w:hyperlink w:anchor="_Toc321122331" w:history="1">
            <w:r w:rsidR="0046756D" w:rsidRPr="0046756D">
              <w:rPr>
                <w:rStyle w:val="Hyperlink"/>
                <w:rFonts w:ascii="Arial" w:hAnsi="Arial" w:cs="Arial"/>
                <w:noProof/>
                <w:sz w:val="22"/>
                <w:szCs w:val="22"/>
                <w:lang w:val="en-GB"/>
              </w:rPr>
              <w:t>5.5</w:t>
            </w:r>
            <w:r w:rsidR="0046756D" w:rsidRPr="0046756D">
              <w:rPr>
                <w:rFonts w:ascii="Arial" w:eastAsiaTheme="minorEastAsia" w:hAnsi="Arial" w:cs="Arial"/>
                <w:noProof/>
                <w:sz w:val="22"/>
                <w:szCs w:val="22"/>
              </w:rPr>
              <w:tab/>
            </w:r>
            <w:r w:rsidR="0046756D" w:rsidRPr="0046756D">
              <w:rPr>
                <w:rStyle w:val="Hyperlink"/>
                <w:rFonts w:ascii="Arial" w:hAnsi="Arial" w:cs="Arial"/>
                <w:noProof/>
                <w:sz w:val="22"/>
                <w:szCs w:val="22"/>
                <w:lang w:val="en-GB"/>
              </w:rPr>
              <w:t>Ownership and decentralization reinforced by “one voice” effect</w:t>
            </w:r>
            <w:r w:rsidR="0046756D" w:rsidRPr="0046756D">
              <w:rPr>
                <w:rFonts w:ascii="Arial" w:hAnsi="Arial" w:cs="Arial"/>
                <w:noProof/>
                <w:webHidden/>
                <w:sz w:val="22"/>
                <w:szCs w:val="22"/>
              </w:rPr>
              <w:tab/>
            </w:r>
            <w:r w:rsidRPr="0046756D">
              <w:rPr>
                <w:rFonts w:ascii="Arial" w:hAnsi="Arial" w:cs="Arial"/>
                <w:noProof/>
                <w:webHidden/>
                <w:sz w:val="22"/>
                <w:szCs w:val="22"/>
              </w:rPr>
              <w:fldChar w:fldCharType="begin"/>
            </w:r>
            <w:r w:rsidR="0046756D" w:rsidRPr="0046756D">
              <w:rPr>
                <w:rFonts w:ascii="Arial" w:hAnsi="Arial" w:cs="Arial"/>
                <w:noProof/>
                <w:webHidden/>
                <w:sz w:val="22"/>
                <w:szCs w:val="22"/>
              </w:rPr>
              <w:instrText xml:space="preserve"> PAGEREF _Toc321122331 \h </w:instrText>
            </w:r>
            <w:r w:rsidRPr="0046756D">
              <w:rPr>
                <w:rFonts w:ascii="Arial" w:hAnsi="Arial" w:cs="Arial"/>
                <w:noProof/>
                <w:webHidden/>
                <w:sz w:val="22"/>
                <w:szCs w:val="22"/>
              </w:rPr>
            </w:r>
            <w:r w:rsidRPr="0046756D">
              <w:rPr>
                <w:rFonts w:ascii="Arial" w:hAnsi="Arial" w:cs="Arial"/>
                <w:noProof/>
                <w:webHidden/>
                <w:sz w:val="22"/>
                <w:szCs w:val="22"/>
              </w:rPr>
              <w:fldChar w:fldCharType="separate"/>
            </w:r>
            <w:r w:rsidR="0046756D" w:rsidRPr="0046756D">
              <w:rPr>
                <w:rFonts w:ascii="Arial" w:hAnsi="Arial" w:cs="Arial"/>
                <w:noProof/>
                <w:webHidden/>
                <w:sz w:val="22"/>
                <w:szCs w:val="22"/>
              </w:rPr>
              <w:t>35</w:t>
            </w:r>
            <w:r w:rsidRPr="0046756D">
              <w:rPr>
                <w:rFonts w:ascii="Arial" w:hAnsi="Arial" w:cs="Arial"/>
                <w:noProof/>
                <w:webHidden/>
                <w:sz w:val="22"/>
                <w:szCs w:val="22"/>
              </w:rPr>
              <w:fldChar w:fldCharType="end"/>
            </w:r>
          </w:hyperlink>
        </w:p>
        <w:p w:rsidR="0046756D" w:rsidRPr="0046756D" w:rsidRDefault="00F976B1">
          <w:pPr>
            <w:pStyle w:val="TOC2"/>
            <w:tabs>
              <w:tab w:val="left" w:pos="880"/>
              <w:tab w:val="right" w:leader="dot" w:pos="9350"/>
            </w:tabs>
            <w:rPr>
              <w:rFonts w:ascii="Arial" w:eastAsiaTheme="minorEastAsia" w:hAnsi="Arial" w:cs="Arial"/>
              <w:noProof/>
              <w:sz w:val="22"/>
              <w:szCs w:val="22"/>
            </w:rPr>
          </w:pPr>
          <w:hyperlink w:anchor="_Toc321122332" w:history="1">
            <w:r w:rsidR="0046756D" w:rsidRPr="0046756D">
              <w:rPr>
                <w:rStyle w:val="Hyperlink"/>
                <w:rFonts w:ascii="Arial" w:hAnsi="Arial" w:cs="Arial"/>
                <w:noProof/>
                <w:sz w:val="22"/>
                <w:szCs w:val="22"/>
                <w:lang w:val="en-GB"/>
              </w:rPr>
              <w:t>5.6</w:t>
            </w:r>
            <w:r w:rsidR="0046756D" w:rsidRPr="0046756D">
              <w:rPr>
                <w:rFonts w:ascii="Arial" w:eastAsiaTheme="minorEastAsia" w:hAnsi="Arial" w:cs="Arial"/>
                <w:noProof/>
                <w:sz w:val="22"/>
                <w:szCs w:val="22"/>
              </w:rPr>
              <w:tab/>
            </w:r>
            <w:r w:rsidR="0046756D" w:rsidRPr="0046756D">
              <w:rPr>
                <w:rStyle w:val="Hyperlink"/>
                <w:rFonts w:ascii="Arial" w:hAnsi="Arial" w:cs="Arial"/>
                <w:noProof/>
                <w:sz w:val="22"/>
                <w:szCs w:val="22"/>
                <w:lang w:val="en-GB"/>
              </w:rPr>
              <w:t>Some concerns and issues</w:t>
            </w:r>
            <w:r w:rsidR="0046756D" w:rsidRPr="0046756D">
              <w:rPr>
                <w:rFonts w:ascii="Arial" w:hAnsi="Arial" w:cs="Arial"/>
                <w:noProof/>
                <w:webHidden/>
                <w:sz w:val="22"/>
                <w:szCs w:val="22"/>
              </w:rPr>
              <w:tab/>
            </w:r>
            <w:r w:rsidRPr="0046756D">
              <w:rPr>
                <w:rFonts w:ascii="Arial" w:hAnsi="Arial" w:cs="Arial"/>
                <w:noProof/>
                <w:webHidden/>
                <w:sz w:val="22"/>
                <w:szCs w:val="22"/>
              </w:rPr>
              <w:fldChar w:fldCharType="begin"/>
            </w:r>
            <w:r w:rsidR="0046756D" w:rsidRPr="0046756D">
              <w:rPr>
                <w:rFonts w:ascii="Arial" w:hAnsi="Arial" w:cs="Arial"/>
                <w:noProof/>
                <w:webHidden/>
                <w:sz w:val="22"/>
                <w:szCs w:val="22"/>
              </w:rPr>
              <w:instrText xml:space="preserve"> PAGEREF _Toc321122332 \h </w:instrText>
            </w:r>
            <w:r w:rsidRPr="0046756D">
              <w:rPr>
                <w:rFonts w:ascii="Arial" w:hAnsi="Arial" w:cs="Arial"/>
                <w:noProof/>
                <w:webHidden/>
                <w:sz w:val="22"/>
                <w:szCs w:val="22"/>
              </w:rPr>
            </w:r>
            <w:r w:rsidRPr="0046756D">
              <w:rPr>
                <w:rFonts w:ascii="Arial" w:hAnsi="Arial" w:cs="Arial"/>
                <w:noProof/>
                <w:webHidden/>
                <w:sz w:val="22"/>
                <w:szCs w:val="22"/>
              </w:rPr>
              <w:fldChar w:fldCharType="separate"/>
            </w:r>
            <w:r w:rsidR="0046756D" w:rsidRPr="0046756D">
              <w:rPr>
                <w:rFonts w:ascii="Arial" w:hAnsi="Arial" w:cs="Arial"/>
                <w:noProof/>
                <w:webHidden/>
                <w:sz w:val="22"/>
                <w:szCs w:val="22"/>
              </w:rPr>
              <w:t>36</w:t>
            </w:r>
            <w:r w:rsidRPr="0046756D">
              <w:rPr>
                <w:rFonts w:ascii="Arial" w:hAnsi="Arial" w:cs="Arial"/>
                <w:noProof/>
                <w:webHidden/>
                <w:sz w:val="22"/>
                <w:szCs w:val="22"/>
              </w:rPr>
              <w:fldChar w:fldCharType="end"/>
            </w:r>
          </w:hyperlink>
        </w:p>
        <w:p w:rsidR="0046756D" w:rsidRPr="0046756D" w:rsidRDefault="00F976B1">
          <w:pPr>
            <w:pStyle w:val="TOC1"/>
            <w:tabs>
              <w:tab w:val="left" w:pos="480"/>
              <w:tab w:val="right" w:leader="dot" w:pos="9350"/>
            </w:tabs>
            <w:rPr>
              <w:rFonts w:ascii="Arial" w:eastAsiaTheme="minorEastAsia" w:hAnsi="Arial" w:cs="Arial"/>
              <w:noProof/>
              <w:sz w:val="22"/>
              <w:szCs w:val="22"/>
            </w:rPr>
          </w:pPr>
          <w:hyperlink w:anchor="_Toc321122333" w:history="1">
            <w:r w:rsidR="0046756D" w:rsidRPr="0046756D">
              <w:rPr>
                <w:rStyle w:val="Hyperlink"/>
                <w:rFonts w:ascii="Arial" w:hAnsi="Arial" w:cs="Arial"/>
                <w:noProof/>
                <w:sz w:val="22"/>
                <w:szCs w:val="22"/>
                <w:lang w:val="en-GB"/>
              </w:rPr>
              <w:t>6</w:t>
            </w:r>
            <w:r w:rsidR="0046756D" w:rsidRPr="0046756D">
              <w:rPr>
                <w:rFonts w:ascii="Arial" w:eastAsiaTheme="minorEastAsia" w:hAnsi="Arial" w:cs="Arial"/>
                <w:noProof/>
                <w:sz w:val="22"/>
                <w:szCs w:val="22"/>
              </w:rPr>
              <w:tab/>
            </w:r>
            <w:r w:rsidR="0046756D" w:rsidRPr="0046756D">
              <w:rPr>
                <w:rStyle w:val="Hyperlink"/>
                <w:rFonts w:ascii="Arial" w:hAnsi="Arial" w:cs="Arial"/>
                <w:noProof/>
                <w:sz w:val="22"/>
                <w:szCs w:val="22"/>
                <w:lang w:val="en-GB"/>
              </w:rPr>
              <w:t>CONCLUSIONS AND RECOMMENDATIONS</w:t>
            </w:r>
            <w:r w:rsidR="0046756D" w:rsidRPr="0046756D">
              <w:rPr>
                <w:rFonts w:ascii="Arial" w:hAnsi="Arial" w:cs="Arial"/>
                <w:noProof/>
                <w:webHidden/>
                <w:sz w:val="22"/>
                <w:szCs w:val="22"/>
              </w:rPr>
              <w:tab/>
            </w:r>
            <w:r w:rsidRPr="0046756D">
              <w:rPr>
                <w:rFonts w:ascii="Arial" w:hAnsi="Arial" w:cs="Arial"/>
                <w:noProof/>
                <w:webHidden/>
                <w:sz w:val="22"/>
                <w:szCs w:val="22"/>
              </w:rPr>
              <w:fldChar w:fldCharType="begin"/>
            </w:r>
            <w:r w:rsidR="0046756D" w:rsidRPr="0046756D">
              <w:rPr>
                <w:rFonts w:ascii="Arial" w:hAnsi="Arial" w:cs="Arial"/>
                <w:noProof/>
                <w:webHidden/>
                <w:sz w:val="22"/>
                <w:szCs w:val="22"/>
              </w:rPr>
              <w:instrText xml:space="preserve"> PAGEREF _Toc321122333 \h </w:instrText>
            </w:r>
            <w:r w:rsidRPr="0046756D">
              <w:rPr>
                <w:rFonts w:ascii="Arial" w:hAnsi="Arial" w:cs="Arial"/>
                <w:noProof/>
                <w:webHidden/>
                <w:sz w:val="22"/>
                <w:szCs w:val="22"/>
              </w:rPr>
            </w:r>
            <w:r w:rsidRPr="0046756D">
              <w:rPr>
                <w:rFonts w:ascii="Arial" w:hAnsi="Arial" w:cs="Arial"/>
                <w:noProof/>
                <w:webHidden/>
                <w:sz w:val="22"/>
                <w:szCs w:val="22"/>
              </w:rPr>
              <w:fldChar w:fldCharType="separate"/>
            </w:r>
            <w:r w:rsidR="0046756D" w:rsidRPr="0046756D">
              <w:rPr>
                <w:rFonts w:ascii="Arial" w:hAnsi="Arial" w:cs="Arial"/>
                <w:noProof/>
                <w:webHidden/>
                <w:sz w:val="22"/>
                <w:szCs w:val="22"/>
              </w:rPr>
              <w:t>36</w:t>
            </w:r>
            <w:r w:rsidRPr="0046756D">
              <w:rPr>
                <w:rFonts w:ascii="Arial" w:hAnsi="Arial" w:cs="Arial"/>
                <w:noProof/>
                <w:webHidden/>
                <w:sz w:val="22"/>
                <w:szCs w:val="22"/>
              </w:rPr>
              <w:fldChar w:fldCharType="end"/>
            </w:r>
          </w:hyperlink>
        </w:p>
        <w:p w:rsidR="0046756D" w:rsidRPr="0046756D" w:rsidRDefault="00F976B1">
          <w:pPr>
            <w:pStyle w:val="TOC2"/>
            <w:tabs>
              <w:tab w:val="left" w:pos="880"/>
              <w:tab w:val="right" w:leader="dot" w:pos="9350"/>
            </w:tabs>
            <w:rPr>
              <w:rFonts w:ascii="Arial" w:eastAsiaTheme="minorEastAsia" w:hAnsi="Arial" w:cs="Arial"/>
              <w:noProof/>
              <w:sz w:val="22"/>
              <w:szCs w:val="22"/>
            </w:rPr>
          </w:pPr>
          <w:hyperlink w:anchor="_Toc321122334" w:history="1">
            <w:r w:rsidR="0046756D" w:rsidRPr="0046756D">
              <w:rPr>
                <w:rStyle w:val="Hyperlink"/>
                <w:rFonts w:ascii="Arial" w:hAnsi="Arial" w:cs="Arial"/>
                <w:noProof/>
                <w:kern w:val="32"/>
                <w:sz w:val="22"/>
                <w:szCs w:val="22"/>
                <w:lang w:val="en-GB"/>
              </w:rPr>
              <w:t>6.1</w:t>
            </w:r>
            <w:r w:rsidR="0046756D" w:rsidRPr="0046756D">
              <w:rPr>
                <w:rFonts w:ascii="Arial" w:eastAsiaTheme="minorEastAsia" w:hAnsi="Arial" w:cs="Arial"/>
                <w:noProof/>
                <w:sz w:val="22"/>
                <w:szCs w:val="22"/>
              </w:rPr>
              <w:tab/>
            </w:r>
            <w:r w:rsidR="0046756D" w:rsidRPr="0046756D">
              <w:rPr>
                <w:rStyle w:val="Hyperlink"/>
                <w:rFonts w:ascii="Arial" w:hAnsi="Arial" w:cs="Arial"/>
                <w:noProof/>
                <w:kern w:val="32"/>
                <w:sz w:val="22"/>
                <w:szCs w:val="22"/>
                <w:lang w:val="en-GB"/>
              </w:rPr>
              <w:t>Conclusions</w:t>
            </w:r>
            <w:r w:rsidR="0046756D" w:rsidRPr="0046756D">
              <w:rPr>
                <w:rFonts w:ascii="Arial" w:hAnsi="Arial" w:cs="Arial"/>
                <w:noProof/>
                <w:webHidden/>
                <w:sz w:val="22"/>
                <w:szCs w:val="22"/>
              </w:rPr>
              <w:tab/>
            </w:r>
            <w:r w:rsidRPr="0046756D">
              <w:rPr>
                <w:rFonts w:ascii="Arial" w:hAnsi="Arial" w:cs="Arial"/>
                <w:noProof/>
                <w:webHidden/>
                <w:sz w:val="22"/>
                <w:szCs w:val="22"/>
              </w:rPr>
              <w:fldChar w:fldCharType="begin"/>
            </w:r>
            <w:r w:rsidR="0046756D" w:rsidRPr="0046756D">
              <w:rPr>
                <w:rFonts w:ascii="Arial" w:hAnsi="Arial" w:cs="Arial"/>
                <w:noProof/>
                <w:webHidden/>
                <w:sz w:val="22"/>
                <w:szCs w:val="22"/>
              </w:rPr>
              <w:instrText xml:space="preserve"> PAGEREF _Toc321122334 \h </w:instrText>
            </w:r>
            <w:r w:rsidRPr="0046756D">
              <w:rPr>
                <w:rFonts w:ascii="Arial" w:hAnsi="Arial" w:cs="Arial"/>
                <w:noProof/>
                <w:webHidden/>
                <w:sz w:val="22"/>
                <w:szCs w:val="22"/>
              </w:rPr>
            </w:r>
            <w:r w:rsidRPr="0046756D">
              <w:rPr>
                <w:rFonts w:ascii="Arial" w:hAnsi="Arial" w:cs="Arial"/>
                <w:noProof/>
                <w:webHidden/>
                <w:sz w:val="22"/>
                <w:szCs w:val="22"/>
              </w:rPr>
              <w:fldChar w:fldCharType="separate"/>
            </w:r>
            <w:r w:rsidR="0046756D" w:rsidRPr="0046756D">
              <w:rPr>
                <w:rFonts w:ascii="Arial" w:hAnsi="Arial" w:cs="Arial"/>
                <w:noProof/>
                <w:webHidden/>
                <w:sz w:val="22"/>
                <w:szCs w:val="22"/>
              </w:rPr>
              <w:t>36</w:t>
            </w:r>
            <w:r w:rsidRPr="0046756D">
              <w:rPr>
                <w:rFonts w:ascii="Arial" w:hAnsi="Arial" w:cs="Arial"/>
                <w:noProof/>
                <w:webHidden/>
                <w:sz w:val="22"/>
                <w:szCs w:val="22"/>
              </w:rPr>
              <w:fldChar w:fldCharType="end"/>
            </w:r>
          </w:hyperlink>
        </w:p>
        <w:p w:rsidR="0046756D" w:rsidRPr="0046756D" w:rsidRDefault="00F976B1">
          <w:pPr>
            <w:pStyle w:val="TOC2"/>
            <w:tabs>
              <w:tab w:val="left" w:pos="880"/>
              <w:tab w:val="right" w:leader="dot" w:pos="9350"/>
            </w:tabs>
            <w:rPr>
              <w:rFonts w:ascii="Arial" w:eastAsiaTheme="minorEastAsia" w:hAnsi="Arial" w:cs="Arial"/>
              <w:noProof/>
              <w:sz w:val="22"/>
              <w:szCs w:val="22"/>
            </w:rPr>
          </w:pPr>
          <w:hyperlink w:anchor="_Toc321122335" w:history="1">
            <w:r w:rsidR="0046756D" w:rsidRPr="0046756D">
              <w:rPr>
                <w:rStyle w:val="Hyperlink"/>
                <w:rFonts w:ascii="Arial" w:hAnsi="Arial" w:cs="Arial"/>
                <w:noProof/>
                <w:kern w:val="32"/>
                <w:sz w:val="22"/>
                <w:szCs w:val="22"/>
                <w:lang w:val="en-GB"/>
              </w:rPr>
              <w:t>6.2</w:t>
            </w:r>
            <w:r w:rsidR="0046756D" w:rsidRPr="0046756D">
              <w:rPr>
                <w:rFonts w:ascii="Arial" w:eastAsiaTheme="minorEastAsia" w:hAnsi="Arial" w:cs="Arial"/>
                <w:noProof/>
                <w:sz w:val="22"/>
                <w:szCs w:val="22"/>
              </w:rPr>
              <w:tab/>
            </w:r>
            <w:r w:rsidR="0046756D" w:rsidRPr="0046756D">
              <w:rPr>
                <w:rStyle w:val="Hyperlink"/>
                <w:rFonts w:ascii="Arial" w:hAnsi="Arial" w:cs="Arial"/>
                <w:noProof/>
                <w:kern w:val="32"/>
                <w:sz w:val="22"/>
                <w:szCs w:val="22"/>
                <w:lang w:val="en-GB"/>
              </w:rPr>
              <w:t>Recommendations</w:t>
            </w:r>
            <w:r w:rsidR="0046756D" w:rsidRPr="0046756D">
              <w:rPr>
                <w:rFonts w:ascii="Arial" w:hAnsi="Arial" w:cs="Arial"/>
                <w:noProof/>
                <w:webHidden/>
                <w:sz w:val="22"/>
                <w:szCs w:val="22"/>
              </w:rPr>
              <w:tab/>
            </w:r>
            <w:r w:rsidRPr="0046756D">
              <w:rPr>
                <w:rFonts w:ascii="Arial" w:hAnsi="Arial" w:cs="Arial"/>
                <w:noProof/>
                <w:webHidden/>
                <w:sz w:val="22"/>
                <w:szCs w:val="22"/>
              </w:rPr>
              <w:fldChar w:fldCharType="begin"/>
            </w:r>
            <w:r w:rsidR="0046756D" w:rsidRPr="0046756D">
              <w:rPr>
                <w:rFonts w:ascii="Arial" w:hAnsi="Arial" w:cs="Arial"/>
                <w:noProof/>
                <w:webHidden/>
                <w:sz w:val="22"/>
                <w:szCs w:val="22"/>
              </w:rPr>
              <w:instrText xml:space="preserve"> PAGEREF _Toc321122335 \h </w:instrText>
            </w:r>
            <w:r w:rsidRPr="0046756D">
              <w:rPr>
                <w:rFonts w:ascii="Arial" w:hAnsi="Arial" w:cs="Arial"/>
                <w:noProof/>
                <w:webHidden/>
                <w:sz w:val="22"/>
                <w:szCs w:val="22"/>
              </w:rPr>
            </w:r>
            <w:r w:rsidRPr="0046756D">
              <w:rPr>
                <w:rFonts w:ascii="Arial" w:hAnsi="Arial" w:cs="Arial"/>
                <w:noProof/>
                <w:webHidden/>
                <w:sz w:val="22"/>
                <w:szCs w:val="22"/>
              </w:rPr>
              <w:fldChar w:fldCharType="separate"/>
            </w:r>
            <w:r w:rsidR="0046756D" w:rsidRPr="0046756D">
              <w:rPr>
                <w:rFonts w:ascii="Arial" w:hAnsi="Arial" w:cs="Arial"/>
                <w:noProof/>
                <w:webHidden/>
                <w:sz w:val="22"/>
                <w:szCs w:val="22"/>
              </w:rPr>
              <w:t>36</w:t>
            </w:r>
            <w:r w:rsidRPr="0046756D">
              <w:rPr>
                <w:rFonts w:ascii="Arial" w:hAnsi="Arial" w:cs="Arial"/>
                <w:noProof/>
                <w:webHidden/>
                <w:sz w:val="22"/>
                <w:szCs w:val="22"/>
              </w:rPr>
              <w:fldChar w:fldCharType="end"/>
            </w:r>
          </w:hyperlink>
        </w:p>
        <w:p w:rsidR="0046756D" w:rsidRPr="0046756D" w:rsidRDefault="00F976B1">
          <w:pPr>
            <w:pStyle w:val="TOC1"/>
            <w:tabs>
              <w:tab w:val="left" w:pos="480"/>
              <w:tab w:val="right" w:leader="dot" w:pos="9350"/>
            </w:tabs>
            <w:rPr>
              <w:rFonts w:ascii="Arial" w:eastAsiaTheme="minorEastAsia" w:hAnsi="Arial" w:cs="Arial"/>
              <w:noProof/>
              <w:sz w:val="22"/>
              <w:szCs w:val="22"/>
            </w:rPr>
          </w:pPr>
          <w:hyperlink w:anchor="_Toc321122336" w:history="1">
            <w:r w:rsidR="0046756D" w:rsidRPr="0046756D">
              <w:rPr>
                <w:rStyle w:val="Hyperlink"/>
                <w:rFonts w:ascii="Arial" w:hAnsi="Arial" w:cs="Arial"/>
                <w:noProof/>
                <w:sz w:val="22"/>
                <w:szCs w:val="22"/>
                <w:lang w:val="en-GB"/>
              </w:rPr>
              <w:t>7</w:t>
            </w:r>
            <w:r w:rsidR="0046756D" w:rsidRPr="0046756D">
              <w:rPr>
                <w:rFonts w:ascii="Arial" w:eastAsiaTheme="minorEastAsia" w:hAnsi="Arial" w:cs="Arial"/>
                <w:noProof/>
                <w:sz w:val="22"/>
                <w:szCs w:val="22"/>
              </w:rPr>
              <w:tab/>
            </w:r>
            <w:r w:rsidR="0046756D" w:rsidRPr="0046756D">
              <w:rPr>
                <w:rStyle w:val="Hyperlink"/>
                <w:rFonts w:ascii="Arial" w:hAnsi="Arial" w:cs="Arial"/>
                <w:noProof/>
                <w:sz w:val="22"/>
                <w:szCs w:val="22"/>
                <w:lang w:val="en-GB"/>
              </w:rPr>
              <w:t>APPENDIX</w:t>
            </w:r>
            <w:r w:rsidR="0046756D" w:rsidRPr="0046756D">
              <w:rPr>
                <w:rFonts w:ascii="Arial" w:hAnsi="Arial" w:cs="Arial"/>
                <w:noProof/>
                <w:webHidden/>
                <w:sz w:val="22"/>
                <w:szCs w:val="22"/>
              </w:rPr>
              <w:tab/>
            </w:r>
            <w:r w:rsidRPr="0046756D">
              <w:rPr>
                <w:rFonts w:ascii="Arial" w:hAnsi="Arial" w:cs="Arial"/>
                <w:noProof/>
                <w:webHidden/>
                <w:sz w:val="22"/>
                <w:szCs w:val="22"/>
              </w:rPr>
              <w:fldChar w:fldCharType="begin"/>
            </w:r>
            <w:r w:rsidR="0046756D" w:rsidRPr="0046756D">
              <w:rPr>
                <w:rFonts w:ascii="Arial" w:hAnsi="Arial" w:cs="Arial"/>
                <w:noProof/>
                <w:webHidden/>
                <w:sz w:val="22"/>
                <w:szCs w:val="22"/>
              </w:rPr>
              <w:instrText xml:space="preserve"> PAGEREF _Toc321122336 \h </w:instrText>
            </w:r>
            <w:r w:rsidRPr="0046756D">
              <w:rPr>
                <w:rFonts w:ascii="Arial" w:hAnsi="Arial" w:cs="Arial"/>
                <w:noProof/>
                <w:webHidden/>
                <w:sz w:val="22"/>
                <w:szCs w:val="22"/>
              </w:rPr>
            </w:r>
            <w:r w:rsidRPr="0046756D">
              <w:rPr>
                <w:rFonts w:ascii="Arial" w:hAnsi="Arial" w:cs="Arial"/>
                <w:noProof/>
                <w:webHidden/>
                <w:sz w:val="22"/>
                <w:szCs w:val="22"/>
              </w:rPr>
              <w:fldChar w:fldCharType="separate"/>
            </w:r>
            <w:r w:rsidR="0046756D" w:rsidRPr="0046756D">
              <w:rPr>
                <w:rFonts w:ascii="Arial" w:hAnsi="Arial" w:cs="Arial"/>
                <w:noProof/>
                <w:webHidden/>
                <w:sz w:val="22"/>
                <w:szCs w:val="22"/>
              </w:rPr>
              <w:t>37</w:t>
            </w:r>
            <w:r w:rsidRPr="0046756D">
              <w:rPr>
                <w:rFonts w:ascii="Arial" w:hAnsi="Arial" w:cs="Arial"/>
                <w:noProof/>
                <w:webHidden/>
                <w:sz w:val="22"/>
                <w:szCs w:val="22"/>
              </w:rPr>
              <w:fldChar w:fldCharType="end"/>
            </w:r>
          </w:hyperlink>
        </w:p>
        <w:p w:rsidR="0046756D" w:rsidRPr="0046756D" w:rsidRDefault="00F976B1">
          <w:pPr>
            <w:pStyle w:val="TOC2"/>
            <w:tabs>
              <w:tab w:val="right" w:leader="dot" w:pos="9350"/>
            </w:tabs>
            <w:rPr>
              <w:rFonts w:ascii="Arial" w:eastAsiaTheme="minorEastAsia" w:hAnsi="Arial" w:cs="Arial"/>
              <w:noProof/>
              <w:sz w:val="22"/>
              <w:szCs w:val="22"/>
            </w:rPr>
          </w:pPr>
          <w:hyperlink w:anchor="_Toc321122337" w:history="1">
            <w:r w:rsidR="0046756D" w:rsidRPr="0046756D">
              <w:rPr>
                <w:rStyle w:val="Hyperlink"/>
                <w:rFonts w:ascii="Arial" w:hAnsi="Arial" w:cs="Arial"/>
                <w:noProof/>
                <w:sz w:val="22"/>
                <w:szCs w:val="22"/>
                <w:lang w:val="en-GB"/>
              </w:rPr>
              <w:t>Appendix 1: Evaluation Framework</w:t>
            </w:r>
            <w:r w:rsidR="0046756D" w:rsidRPr="0046756D">
              <w:rPr>
                <w:rFonts w:ascii="Arial" w:hAnsi="Arial" w:cs="Arial"/>
                <w:noProof/>
                <w:webHidden/>
                <w:sz w:val="22"/>
                <w:szCs w:val="22"/>
              </w:rPr>
              <w:tab/>
            </w:r>
            <w:r w:rsidRPr="0046756D">
              <w:rPr>
                <w:rFonts w:ascii="Arial" w:hAnsi="Arial" w:cs="Arial"/>
                <w:noProof/>
                <w:webHidden/>
                <w:sz w:val="22"/>
                <w:szCs w:val="22"/>
              </w:rPr>
              <w:fldChar w:fldCharType="begin"/>
            </w:r>
            <w:r w:rsidR="0046756D" w:rsidRPr="0046756D">
              <w:rPr>
                <w:rFonts w:ascii="Arial" w:hAnsi="Arial" w:cs="Arial"/>
                <w:noProof/>
                <w:webHidden/>
                <w:sz w:val="22"/>
                <w:szCs w:val="22"/>
              </w:rPr>
              <w:instrText xml:space="preserve"> PAGEREF _Toc321122337 \h </w:instrText>
            </w:r>
            <w:r w:rsidRPr="0046756D">
              <w:rPr>
                <w:rFonts w:ascii="Arial" w:hAnsi="Arial" w:cs="Arial"/>
                <w:noProof/>
                <w:webHidden/>
                <w:sz w:val="22"/>
                <w:szCs w:val="22"/>
              </w:rPr>
            </w:r>
            <w:r w:rsidRPr="0046756D">
              <w:rPr>
                <w:rFonts w:ascii="Arial" w:hAnsi="Arial" w:cs="Arial"/>
                <w:noProof/>
                <w:webHidden/>
                <w:sz w:val="22"/>
                <w:szCs w:val="22"/>
              </w:rPr>
              <w:fldChar w:fldCharType="separate"/>
            </w:r>
            <w:r w:rsidR="0046756D" w:rsidRPr="0046756D">
              <w:rPr>
                <w:rFonts w:ascii="Arial" w:hAnsi="Arial" w:cs="Arial"/>
                <w:noProof/>
                <w:webHidden/>
                <w:sz w:val="22"/>
                <w:szCs w:val="22"/>
              </w:rPr>
              <w:t>38</w:t>
            </w:r>
            <w:r w:rsidRPr="0046756D">
              <w:rPr>
                <w:rFonts w:ascii="Arial" w:hAnsi="Arial" w:cs="Arial"/>
                <w:noProof/>
                <w:webHidden/>
                <w:sz w:val="22"/>
                <w:szCs w:val="22"/>
              </w:rPr>
              <w:fldChar w:fldCharType="end"/>
            </w:r>
          </w:hyperlink>
        </w:p>
        <w:p w:rsidR="0046756D" w:rsidRPr="0046756D" w:rsidRDefault="00F976B1">
          <w:pPr>
            <w:pStyle w:val="TOC2"/>
            <w:tabs>
              <w:tab w:val="right" w:leader="dot" w:pos="9350"/>
            </w:tabs>
            <w:rPr>
              <w:rFonts w:ascii="Arial" w:eastAsiaTheme="minorEastAsia" w:hAnsi="Arial" w:cs="Arial"/>
              <w:noProof/>
              <w:sz w:val="22"/>
              <w:szCs w:val="22"/>
            </w:rPr>
          </w:pPr>
          <w:hyperlink w:anchor="_Toc321122338" w:history="1">
            <w:r w:rsidR="0046756D" w:rsidRPr="0046756D">
              <w:rPr>
                <w:rStyle w:val="Hyperlink"/>
                <w:rFonts w:ascii="Arial" w:hAnsi="Arial" w:cs="Arial"/>
                <w:noProof/>
                <w:sz w:val="22"/>
                <w:szCs w:val="22"/>
                <w:lang w:val="en-GB"/>
              </w:rPr>
              <w:t>Appendix 2a: Achievements against MTR Mission’s Recommendation – NTP-PR Component</w:t>
            </w:r>
            <w:r w:rsidR="0046756D" w:rsidRPr="0046756D">
              <w:rPr>
                <w:rFonts w:ascii="Arial" w:hAnsi="Arial" w:cs="Arial"/>
                <w:noProof/>
                <w:webHidden/>
                <w:sz w:val="22"/>
                <w:szCs w:val="22"/>
              </w:rPr>
              <w:tab/>
            </w:r>
            <w:r w:rsidRPr="0046756D">
              <w:rPr>
                <w:rFonts w:ascii="Arial" w:hAnsi="Arial" w:cs="Arial"/>
                <w:noProof/>
                <w:webHidden/>
                <w:sz w:val="22"/>
                <w:szCs w:val="22"/>
              </w:rPr>
              <w:fldChar w:fldCharType="begin"/>
            </w:r>
            <w:r w:rsidR="0046756D" w:rsidRPr="0046756D">
              <w:rPr>
                <w:rFonts w:ascii="Arial" w:hAnsi="Arial" w:cs="Arial"/>
                <w:noProof/>
                <w:webHidden/>
                <w:sz w:val="22"/>
                <w:szCs w:val="22"/>
              </w:rPr>
              <w:instrText xml:space="preserve"> PAGEREF _Toc321122338 \h </w:instrText>
            </w:r>
            <w:r w:rsidRPr="0046756D">
              <w:rPr>
                <w:rFonts w:ascii="Arial" w:hAnsi="Arial" w:cs="Arial"/>
                <w:noProof/>
                <w:webHidden/>
                <w:sz w:val="22"/>
                <w:szCs w:val="22"/>
              </w:rPr>
            </w:r>
            <w:r w:rsidRPr="0046756D">
              <w:rPr>
                <w:rFonts w:ascii="Arial" w:hAnsi="Arial" w:cs="Arial"/>
                <w:noProof/>
                <w:webHidden/>
                <w:sz w:val="22"/>
                <w:szCs w:val="22"/>
              </w:rPr>
              <w:fldChar w:fldCharType="separate"/>
            </w:r>
            <w:r w:rsidR="0046756D" w:rsidRPr="0046756D">
              <w:rPr>
                <w:rFonts w:ascii="Arial" w:hAnsi="Arial" w:cs="Arial"/>
                <w:noProof/>
                <w:webHidden/>
                <w:sz w:val="22"/>
                <w:szCs w:val="22"/>
              </w:rPr>
              <w:t>42</w:t>
            </w:r>
            <w:r w:rsidRPr="0046756D">
              <w:rPr>
                <w:rFonts w:ascii="Arial" w:hAnsi="Arial" w:cs="Arial"/>
                <w:noProof/>
                <w:webHidden/>
                <w:sz w:val="22"/>
                <w:szCs w:val="22"/>
              </w:rPr>
              <w:fldChar w:fldCharType="end"/>
            </w:r>
          </w:hyperlink>
        </w:p>
        <w:p w:rsidR="0046756D" w:rsidRPr="0046756D" w:rsidRDefault="00F976B1">
          <w:pPr>
            <w:pStyle w:val="TOC2"/>
            <w:tabs>
              <w:tab w:val="right" w:leader="dot" w:pos="9350"/>
            </w:tabs>
            <w:rPr>
              <w:rFonts w:ascii="Arial" w:eastAsiaTheme="minorEastAsia" w:hAnsi="Arial" w:cs="Arial"/>
              <w:noProof/>
              <w:sz w:val="22"/>
              <w:szCs w:val="22"/>
            </w:rPr>
          </w:pPr>
          <w:hyperlink w:anchor="_Toc321122339" w:history="1">
            <w:r w:rsidR="0046756D" w:rsidRPr="0046756D">
              <w:rPr>
                <w:rStyle w:val="Hyperlink"/>
                <w:rFonts w:ascii="Arial" w:hAnsi="Arial" w:cs="Arial"/>
                <w:noProof/>
                <w:sz w:val="22"/>
                <w:szCs w:val="22"/>
                <w:lang w:val="en-GB"/>
              </w:rPr>
              <w:t>Appendix 2b: Achievements against MTR Mission’s Recommendation – SEDEMA Component</w:t>
            </w:r>
            <w:r w:rsidR="0046756D" w:rsidRPr="0046756D">
              <w:rPr>
                <w:rFonts w:ascii="Arial" w:hAnsi="Arial" w:cs="Arial"/>
                <w:noProof/>
                <w:webHidden/>
                <w:sz w:val="22"/>
                <w:szCs w:val="22"/>
              </w:rPr>
              <w:tab/>
            </w:r>
            <w:r w:rsidRPr="0046756D">
              <w:rPr>
                <w:rFonts w:ascii="Arial" w:hAnsi="Arial" w:cs="Arial"/>
                <w:noProof/>
                <w:webHidden/>
                <w:sz w:val="22"/>
                <w:szCs w:val="22"/>
              </w:rPr>
              <w:fldChar w:fldCharType="begin"/>
            </w:r>
            <w:r w:rsidR="0046756D" w:rsidRPr="0046756D">
              <w:rPr>
                <w:rFonts w:ascii="Arial" w:hAnsi="Arial" w:cs="Arial"/>
                <w:noProof/>
                <w:webHidden/>
                <w:sz w:val="22"/>
                <w:szCs w:val="22"/>
              </w:rPr>
              <w:instrText xml:space="preserve"> PAGEREF _Toc321122339 \h </w:instrText>
            </w:r>
            <w:r w:rsidRPr="0046756D">
              <w:rPr>
                <w:rFonts w:ascii="Arial" w:hAnsi="Arial" w:cs="Arial"/>
                <w:noProof/>
                <w:webHidden/>
                <w:sz w:val="22"/>
                <w:szCs w:val="22"/>
              </w:rPr>
            </w:r>
            <w:r w:rsidRPr="0046756D">
              <w:rPr>
                <w:rFonts w:ascii="Arial" w:hAnsi="Arial" w:cs="Arial"/>
                <w:noProof/>
                <w:webHidden/>
                <w:sz w:val="22"/>
                <w:szCs w:val="22"/>
              </w:rPr>
              <w:fldChar w:fldCharType="separate"/>
            </w:r>
            <w:r w:rsidR="0046756D" w:rsidRPr="0046756D">
              <w:rPr>
                <w:rFonts w:ascii="Arial" w:hAnsi="Arial" w:cs="Arial"/>
                <w:noProof/>
                <w:webHidden/>
                <w:sz w:val="22"/>
                <w:szCs w:val="22"/>
              </w:rPr>
              <w:t>50</w:t>
            </w:r>
            <w:r w:rsidRPr="0046756D">
              <w:rPr>
                <w:rFonts w:ascii="Arial" w:hAnsi="Arial" w:cs="Arial"/>
                <w:noProof/>
                <w:webHidden/>
                <w:sz w:val="22"/>
                <w:szCs w:val="22"/>
              </w:rPr>
              <w:fldChar w:fldCharType="end"/>
            </w:r>
          </w:hyperlink>
        </w:p>
        <w:p w:rsidR="0046756D" w:rsidRPr="0046756D" w:rsidRDefault="00F976B1">
          <w:pPr>
            <w:pStyle w:val="TOC2"/>
            <w:tabs>
              <w:tab w:val="right" w:leader="dot" w:pos="9350"/>
            </w:tabs>
            <w:rPr>
              <w:rFonts w:ascii="Arial" w:eastAsiaTheme="minorEastAsia" w:hAnsi="Arial" w:cs="Arial"/>
              <w:noProof/>
              <w:sz w:val="22"/>
              <w:szCs w:val="22"/>
            </w:rPr>
          </w:pPr>
          <w:hyperlink w:anchor="_Toc321122340" w:history="1">
            <w:r w:rsidR="0046756D" w:rsidRPr="0046756D">
              <w:rPr>
                <w:rStyle w:val="Hyperlink"/>
                <w:rFonts w:ascii="Arial" w:hAnsi="Arial" w:cs="Arial"/>
                <w:noProof/>
                <w:sz w:val="22"/>
                <w:szCs w:val="22"/>
                <w:lang w:val="en-GB"/>
              </w:rPr>
              <w:t>Appendix 3: Detailed Work Plan</w:t>
            </w:r>
            <w:r w:rsidR="0046756D" w:rsidRPr="0046756D">
              <w:rPr>
                <w:rFonts w:ascii="Arial" w:hAnsi="Arial" w:cs="Arial"/>
                <w:noProof/>
                <w:webHidden/>
                <w:sz w:val="22"/>
                <w:szCs w:val="22"/>
              </w:rPr>
              <w:tab/>
            </w:r>
            <w:r w:rsidRPr="0046756D">
              <w:rPr>
                <w:rFonts w:ascii="Arial" w:hAnsi="Arial" w:cs="Arial"/>
                <w:noProof/>
                <w:webHidden/>
                <w:sz w:val="22"/>
                <w:szCs w:val="22"/>
              </w:rPr>
              <w:fldChar w:fldCharType="begin"/>
            </w:r>
            <w:r w:rsidR="0046756D" w:rsidRPr="0046756D">
              <w:rPr>
                <w:rFonts w:ascii="Arial" w:hAnsi="Arial" w:cs="Arial"/>
                <w:noProof/>
                <w:webHidden/>
                <w:sz w:val="22"/>
                <w:szCs w:val="22"/>
              </w:rPr>
              <w:instrText xml:space="preserve"> PAGEREF _Toc321122340 \h </w:instrText>
            </w:r>
            <w:r w:rsidRPr="0046756D">
              <w:rPr>
                <w:rFonts w:ascii="Arial" w:hAnsi="Arial" w:cs="Arial"/>
                <w:noProof/>
                <w:webHidden/>
                <w:sz w:val="22"/>
                <w:szCs w:val="22"/>
              </w:rPr>
            </w:r>
            <w:r w:rsidRPr="0046756D">
              <w:rPr>
                <w:rFonts w:ascii="Arial" w:hAnsi="Arial" w:cs="Arial"/>
                <w:noProof/>
                <w:webHidden/>
                <w:sz w:val="22"/>
                <w:szCs w:val="22"/>
              </w:rPr>
              <w:fldChar w:fldCharType="separate"/>
            </w:r>
            <w:r w:rsidR="0046756D" w:rsidRPr="0046756D">
              <w:rPr>
                <w:rFonts w:ascii="Arial" w:hAnsi="Arial" w:cs="Arial"/>
                <w:noProof/>
                <w:webHidden/>
                <w:sz w:val="22"/>
                <w:szCs w:val="22"/>
              </w:rPr>
              <w:t>55</w:t>
            </w:r>
            <w:r w:rsidRPr="0046756D">
              <w:rPr>
                <w:rFonts w:ascii="Arial" w:hAnsi="Arial" w:cs="Arial"/>
                <w:noProof/>
                <w:webHidden/>
                <w:sz w:val="22"/>
                <w:szCs w:val="22"/>
              </w:rPr>
              <w:fldChar w:fldCharType="end"/>
            </w:r>
          </w:hyperlink>
        </w:p>
        <w:p w:rsidR="0046756D" w:rsidRPr="0046756D" w:rsidRDefault="00F976B1">
          <w:pPr>
            <w:pStyle w:val="TOC2"/>
            <w:tabs>
              <w:tab w:val="right" w:leader="dot" w:pos="9350"/>
            </w:tabs>
            <w:rPr>
              <w:rFonts w:ascii="Arial" w:eastAsiaTheme="minorEastAsia" w:hAnsi="Arial" w:cs="Arial"/>
              <w:noProof/>
              <w:sz w:val="22"/>
              <w:szCs w:val="22"/>
            </w:rPr>
          </w:pPr>
          <w:hyperlink w:anchor="_Toc321122341" w:history="1">
            <w:r w:rsidR="0046756D" w:rsidRPr="0046756D">
              <w:rPr>
                <w:rStyle w:val="Hyperlink"/>
                <w:rFonts w:ascii="Arial" w:hAnsi="Arial" w:cs="Arial"/>
                <w:noProof/>
                <w:sz w:val="22"/>
                <w:szCs w:val="22"/>
                <w:lang w:val="en-GB"/>
              </w:rPr>
              <w:t>Appendix 4: List of People met</w:t>
            </w:r>
            <w:r w:rsidR="0046756D" w:rsidRPr="0046756D">
              <w:rPr>
                <w:rFonts w:ascii="Arial" w:hAnsi="Arial" w:cs="Arial"/>
                <w:noProof/>
                <w:webHidden/>
                <w:sz w:val="22"/>
                <w:szCs w:val="22"/>
              </w:rPr>
              <w:tab/>
            </w:r>
            <w:r w:rsidRPr="0046756D">
              <w:rPr>
                <w:rFonts w:ascii="Arial" w:hAnsi="Arial" w:cs="Arial"/>
                <w:noProof/>
                <w:webHidden/>
                <w:sz w:val="22"/>
                <w:szCs w:val="22"/>
              </w:rPr>
              <w:fldChar w:fldCharType="begin"/>
            </w:r>
            <w:r w:rsidR="0046756D" w:rsidRPr="0046756D">
              <w:rPr>
                <w:rFonts w:ascii="Arial" w:hAnsi="Arial" w:cs="Arial"/>
                <w:noProof/>
                <w:webHidden/>
                <w:sz w:val="22"/>
                <w:szCs w:val="22"/>
              </w:rPr>
              <w:instrText xml:space="preserve"> PAGEREF _Toc321122341 \h </w:instrText>
            </w:r>
            <w:r w:rsidRPr="0046756D">
              <w:rPr>
                <w:rFonts w:ascii="Arial" w:hAnsi="Arial" w:cs="Arial"/>
                <w:noProof/>
                <w:webHidden/>
                <w:sz w:val="22"/>
                <w:szCs w:val="22"/>
              </w:rPr>
            </w:r>
            <w:r w:rsidRPr="0046756D">
              <w:rPr>
                <w:rFonts w:ascii="Arial" w:hAnsi="Arial" w:cs="Arial"/>
                <w:noProof/>
                <w:webHidden/>
                <w:sz w:val="22"/>
                <w:szCs w:val="22"/>
              </w:rPr>
              <w:fldChar w:fldCharType="separate"/>
            </w:r>
            <w:r w:rsidR="0046756D" w:rsidRPr="0046756D">
              <w:rPr>
                <w:rFonts w:ascii="Arial" w:hAnsi="Arial" w:cs="Arial"/>
                <w:noProof/>
                <w:webHidden/>
                <w:sz w:val="22"/>
                <w:szCs w:val="22"/>
              </w:rPr>
              <w:t>56</w:t>
            </w:r>
            <w:r w:rsidRPr="0046756D">
              <w:rPr>
                <w:rFonts w:ascii="Arial" w:hAnsi="Arial" w:cs="Arial"/>
                <w:noProof/>
                <w:webHidden/>
                <w:sz w:val="22"/>
                <w:szCs w:val="22"/>
              </w:rPr>
              <w:fldChar w:fldCharType="end"/>
            </w:r>
          </w:hyperlink>
        </w:p>
        <w:p w:rsidR="006E18F2" w:rsidRPr="00370354" w:rsidRDefault="00F976B1" w:rsidP="000F07AC">
          <w:pPr>
            <w:jc w:val="both"/>
            <w:rPr>
              <w:rFonts w:ascii="Arial" w:hAnsi="Arial" w:cs="Arial"/>
              <w:sz w:val="22"/>
              <w:szCs w:val="22"/>
              <w:lang w:val="en-GB"/>
            </w:rPr>
          </w:pPr>
          <w:r w:rsidRPr="0046756D">
            <w:rPr>
              <w:rFonts w:ascii="Arial" w:hAnsi="Arial" w:cs="Arial"/>
              <w:sz w:val="22"/>
              <w:szCs w:val="22"/>
              <w:lang w:val="en-GB"/>
            </w:rPr>
            <w:fldChar w:fldCharType="end"/>
          </w:r>
        </w:p>
      </w:sdtContent>
    </w:sdt>
    <w:p w:rsidR="006E18F2" w:rsidRPr="00370354" w:rsidRDefault="006E18F2" w:rsidP="000F07AC">
      <w:pPr>
        <w:jc w:val="both"/>
        <w:rPr>
          <w:rFonts w:ascii="Arial" w:hAnsi="Arial" w:cs="Arial"/>
          <w:b/>
          <w:sz w:val="22"/>
          <w:szCs w:val="22"/>
          <w:lang w:val="en-GB"/>
        </w:rPr>
      </w:pPr>
      <w:r w:rsidRPr="00370354">
        <w:rPr>
          <w:rFonts w:ascii="Arial" w:hAnsi="Arial" w:cs="Arial"/>
          <w:b/>
          <w:sz w:val="22"/>
          <w:szCs w:val="22"/>
          <w:lang w:val="en-GB"/>
        </w:rPr>
        <w:br w:type="page"/>
      </w:r>
    </w:p>
    <w:p w:rsidR="00996F50" w:rsidRPr="00370354" w:rsidRDefault="000E477B" w:rsidP="000F07AC">
      <w:pPr>
        <w:pStyle w:val="Heading1"/>
        <w:numPr>
          <w:ilvl w:val="0"/>
          <w:numId w:val="0"/>
        </w:numPr>
        <w:spacing w:before="120" w:after="0"/>
        <w:ind w:left="432" w:hanging="432"/>
        <w:jc w:val="both"/>
        <w:rPr>
          <w:sz w:val="22"/>
          <w:szCs w:val="22"/>
          <w:lang w:val="en-GB"/>
        </w:rPr>
      </w:pPr>
      <w:bookmarkStart w:id="2" w:name="_Toc314527428"/>
      <w:bookmarkStart w:id="3" w:name="_Toc321122304"/>
      <w:r w:rsidRPr="00D60F15">
        <w:rPr>
          <w:sz w:val="22"/>
          <w:szCs w:val="22"/>
          <w:lang w:val="en-GB"/>
        </w:rPr>
        <w:lastRenderedPageBreak/>
        <w:t>EXECUTIVE SUMMARY</w:t>
      </w:r>
      <w:bookmarkEnd w:id="2"/>
      <w:bookmarkEnd w:id="3"/>
    </w:p>
    <w:p w:rsidR="003725ED" w:rsidRPr="00370354" w:rsidRDefault="00A548F2" w:rsidP="003725ED">
      <w:pPr>
        <w:spacing w:before="120"/>
        <w:jc w:val="both"/>
        <w:rPr>
          <w:rFonts w:ascii="Arial" w:hAnsi="Arial" w:cs="Arial"/>
          <w:sz w:val="22"/>
          <w:szCs w:val="22"/>
          <w:lang w:val="en-GB"/>
        </w:rPr>
      </w:pPr>
      <w:r>
        <w:rPr>
          <w:rFonts w:ascii="Arial" w:hAnsi="Arial" w:cs="Arial"/>
          <w:sz w:val="22"/>
          <w:szCs w:val="22"/>
          <w:lang w:val="en-GB"/>
        </w:rPr>
        <w:t>The end-of-the project evaluation for</w:t>
      </w:r>
      <w:r w:rsidR="003725ED" w:rsidRPr="00370354">
        <w:rPr>
          <w:rFonts w:ascii="Arial" w:hAnsi="Arial" w:cs="Arial"/>
          <w:sz w:val="22"/>
          <w:szCs w:val="22"/>
          <w:lang w:val="en-GB"/>
        </w:rPr>
        <w:t xml:space="preserve"> VIE 02/001</w:t>
      </w:r>
      <w:r>
        <w:rPr>
          <w:rFonts w:ascii="Arial" w:hAnsi="Arial" w:cs="Arial"/>
          <w:sz w:val="22"/>
          <w:szCs w:val="22"/>
          <w:lang w:val="en-GB"/>
        </w:rPr>
        <w:t xml:space="preserve"> project focuses on reviewing and assessing the attained results, relevance, effectiveness and efficiency of the project</w:t>
      </w:r>
      <w:r w:rsidR="003725ED" w:rsidRPr="00370354">
        <w:rPr>
          <w:rFonts w:ascii="Arial" w:hAnsi="Arial" w:cs="Arial"/>
          <w:sz w:val="22"/>
          <w:szCs w:val="22"/>
          <w:lang w:val="en-GB"/>
        </w:rPr>
        <w:t xml:space="preserve">. </w:t>
      </w:r>
      <w:r>
        <w:rPr>
          <w:rFonts w:ascii="Arial" w:hAnsi="Arial" w:cs="Arial"/>
          <w:sz w:val="22"/>
          <w:szCs w:val="22"/>
          <w:lang w:val="en-GB"/>
        </w:rPr>
        <w:t>The evaluation will also take into consideration the initial signals about the possible impacts and sustainability of the results attained by the project during period</w:t>
      </w:r>
      <w:r w:rsidR="003725ED">
        <w:rPr>
          <w:rFonts w:ascii="Arial" w:hAnsi="Arial" w:cs="Arial"/>
          <w:sz w:val="22"/>
          <w:szCs w:val="22"/>
          <w:lang w:val="en-GB"/>
        </w:rPr>
        <w:t xml:space="preserve"> 2006 - 2010</w:t>
      </w:r>
      <w:r w:rsidR="003725ED" w:rsidRPr="00370354">
        <w:rPr>
          <w:rFonts w:ascii="Arial" w:hAnsi="Arial" w:cs="Arial"/>
          <w:sz w:val="22"/>
          <w:szCs w:val="22"/>
          <w:lang w:val="en-GB"/>
        </w:rPr>
        <w:t>.</w:t>
      </w:r>
      <w:r w:rsidR="003725ED">
        <w:rPr>
          <w:rFonts w:ascii="Arial" w:hAnsi="Arial" w:cs="Arial"/>
          <w:sz w:val="22"/>
          <w:szCs w:val="22"/>
          <w:lang w:val="en-GB"/>
        </w:rPr>
        <w:t xml:space="preserve"> </w:t>
      </w:r>
      <w:r>
        <w:rPr>
          <w:rFonts w:ascii="Arial" w:hAnsi="Arial" w:cs="Arial"/>
          <w:sz w:val="22"/>
          <w:szCs w:val="22"/>
          <w:lang w:val="en-GB"/>
        </w:rPr>
        <w:t>The extension period in 2011 wil</w:t>
      </w:r>
      <w:r w:rsidR="000C5F99">
        <w:rPr>
          <w:rFonts w:ascii="Arial" w:hAnsi="Arial" w:cs="Arial"/>
          <w:sz w:val="22"/>
          <w:szCs w:val="22"/>
          <w:lang w:val="en-GB"/>
        </w:rPr>
        <w:t>l</w:t>
      </w:r>
      <w:r>
        <w:rPr>
          <w:rFonts w:ascii="Arial" w:hAnsi="Arial" w:cs="Arial"/>
          <w:sz w:val="22"/>
          <w:szCs w:val="22"/>
          <w:lang w:val="en-GB"/>
        </w:rPr>
        <w:t xml:space="preserve"> also be reviewed</w:t>
      </w:r>
      <w:r w:rsidR="003725ED">
        <w:rPr>
          <w:rFonts w:ascii="Arial" w:hAnsi="Arial" w:cs="Arial"/>
          <w:sz w:val="22"/>
          <w:szCs w:val="22"/>
          <w:lang w:val="en-GB"/>
        </w:rPr>
        <w:t>.</w:t>
      </w:r>
      <w:r w:rsidR="003725ED" w:rsidRPr="00370354">
        <w:rPr>
          <w:rFonts w:ascii="Arial" w:hAnsi="Arial" w:cs="Arial"/>
          <w:sz w:val="22"/>
          <w:szCs w:val="22"/>
          <w:lang w:val="en-GB"/>
        </w:rPr>
        <w:t xml:space="preserve">  </w:t>
      </w:r>
    </w:p>
    <w:p w:rsidR="003725ED" w:rsidRDefault="006276E7" w:rsidP="003725ED">
      <w:p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 xml:space="preserve">This is an </w:t>
      </w:r>
      <w:r w:rsidR="000C5F99">
        <w:rPr>
          <w:rFonts w:ascii="Arial" w:hAnsi="Arial" w:cs="Arial"/>
          <w:sz w:val="22"/>
          <w:szCs w:val="22"/>
          <w:lang w:val="en-GB"/>
        </w:rPr>
        <w:t>independent</w:t>
      </w:r>
      <w:r>
        <w:rPr>
          <w:rFonts w:ascii="Arial" w:hAnsi="Arial" w:cs="Arial"/>
          <w:sz w:val="22"/>
          <w:szCs w:val="22"/>
          <w:lang w:val="en-GB"/>
        </w:rPr>
        <w:t xml:space="preserve"> review, adopting the participatory and evidence-based approach</w:t>
      </w:r>
      <w:r w:rsidR="003725ED">
        <w:rPr>
          <w:rFonts w:ascii="Arial" w:hAnsi="Arial" w:cs="Arial"/>
          <w:sz w:val="22"/>
          <w:szCs w:val="22"/>
          <w:lang w:val="en-GB"/>
        </w:rPr>
        <w:t xml:space="preserve">. </w:t>
      </w:r>
      <w:r w:rsidR="005E6FFA">
        <w:rPr>
          <w:rFonts w:ascii="Arial" w:hAnsi="Arial" w:cs="Arial"/>
          <w:sz w:val="22"/>
          <w:szCs w:val="22"/>
          <w:lang w:val="en-GB"/>
        </w:rPr>
        <w:t>The information about the project mainly comes from the reports</w:t>
      </w:r>
      <w:r w:rsidR="005C6859">
        <w:rPr>
          <w:rFonts w:ascii="Arial" w:hAnsi="Arial" w:cs="Arial"/>
          <w:sz w:val="22"/>
          <w:szCs w:val="22"/>
          <w:lang w:val="en-GB"/>
        </w:rPr>
        <w:t xml:space="preserve"> and</w:t>
      </w:r>
      <w:r w:rsidR="005E6FFA">
        <w:rPr>
          <w:rFonts w:ascii="Arial" w:hAnsi="Arial" w:cs="Arial"/>
          <w:sz w:val="22"/>
          <w:szCs w:val="22"/>
          <w:lang w:val="en-GB"/>
        </w:rPr>
        <w:t xml:space="preserve"> document</w:t>
      </w:r>
      <w:r w:rsidR="005C6859">
        <w:rPr>
          <w:rFonts w:ascii="Arial" w:hAnsi="Arial" w:cs="Arial"/>
          <w:sz w:val="22"/>
          <w:szCs w:val="22"/>
          <w:lang w:val="en-GB"/>
        </w:rPr>
        <w:t>s</w:t>
      </w:r>
      <w:r w:rsidR="005E6FFA">
        <w:rPr>
          <w:rFonts w:ascii="Arial" w:hAnsi="Arial" w:cs="Arial"/>
          <w:sz w:val="22"/>
          <w:szCs w:val="22"/>
          <w:lang w:val="en-GB"/>
        </w:rPr>
        <w:t xml:space="preserve"> provided by the PMU</w:t>
      </w:r>
      <w:r w:rsidR="003725ED" w:rsidRPr="00370354">
        <w:rPr>
          <w:rFonts w:ascii="Arial" w:hAnsi="Arial" w:cs="Arial"/>
          <w:sz w:val="22"/>
          <w:szCs w:val="22"/>
          <w:lang w:val="en-GB"/>
        </w:rPr>
        <w:t xml:space="preserve">. </w:t>
      </w:r>
      <w:r w:rsidR="005C6859">
        <w:rPr>
          <w:rFonts w:ascii="Arial" w:hAnsi="Arial" w:cs="Arial"/>
          <w:sz w:val="22"/>
          <w:szCs w:val="22"/>
          <w:lang w:val="en-GB"/>
        </w:rPr>
        <w:t xml:space="preserve">The interviews and discussions with the focus groups have helped collection strategic information which can be used to consolidate the lessons learnt and the design of future interventions if deemed </w:t>
      </w:r>
      <w:r w:rsidR="000C5F99">
        <w:rPr>
          <w:rFonts w:ascii="Arial" w:hAnsi="Arial" w:cs="Arial"/>
          <w:sz w:val="22"/>
          <w:szCs w:val="22"/>
          <w:lang w:val="en-GB"/>
        </w:rPr>
        <w:t>necessary</w:t>
      </w:r>
      <w:r w:rsidR="003725ED" w:rsidRPr="00370354">
        <w:rPr>
          <w:rFonts w:ascii="Arial" w:hAnsi="Arial" w:cs="Arial"/>
          <w:sz w:val="22"/>
          <w:szCs w:val="22"/>
          <w:lang w:val="en-GB"/>
        </w:rPr>
        <w:t xml:space="preserve">. </w:t>
      </w:r>
    </w:p>
    <w:p w:rsidR="003725ED" w:rsidRDefault="00556D61" w:rsidP="003725ED">
      <w:p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The key findings from the evaluation can be summarised as follows</w:t>
      </w:r>
      <w:r w:rsidR="003725ED">
        <w:rPr>
          <w:rFonts w:ascii="Arial" w:hAnsi="Arial" w:cs="Arial"/>
          <w:sz w:val="22"/>
          <w:szCs w:val="22"/>
          <w:lang w:val="en-GB"/>
        </w:rPr>
        <w:t>:</w:t>
      </w:r>
    </w:p>
    <w:p w:rsidR="003725ED" w:rsidRDefault="003725ED" w:rsidP="003725ED">
      <w:pPr>
        <w:autoSpaceDE w:val="0"/>
        <w:autoSpaceDN w:val="0"/>
        <w:adjustRightInd w:val="0"/>
        <w:spacing w:before="120"/>
        <w:jc w:val="both"/>
        <w:rPr>
          <w:rFonts w:ascii="Arial" w:hAnsi="Arial" w:cs="Arial"/>
          <w:sz w:val="22"/>
          <w:szCs w:val="22"/>
          <w:lang w:val="en-GB"/>
        </w:rPr>
      </w:pPr>
    </w:p>
    <w:p w:rsidR="003725ED" w:rsidRPr="009476FD" w:rsidRDefault="003725ED" w:rsidP="003725ED">
      <w:pPr>
        <w:autoSpaceDE w:val="0"/>
        <w:autoSpaceDN w:val="0"/>
        <w:adjustRightInd w:val="0"/>
        <w:spacing w:before="120"/>
        <w:jc w:val="both"/>
        <w:rPr>
          <w:rFonts w:ascii="Arial" w:hAnsi="Arial" w:cs="Arial"/>
          <w:b/>
          <w:sz w:val="22"/>
          <w:szCs w:val="22"/>
          <w:lang w:val="en-GB"/>
        </w:rPr>
      </w:pPr>
      <w:r>
        <w:rPr>
          <w:rFonts w:ascii="Arial" w:hAnsi="Arial" w:cs="Arial"/>
          <w:b/>
          <w:sz w:val="22"/>
          <w:szCs w:val="22"/>
          <w:lang w:val="en-GB"/>
        </w:rPr>
        <w:t xml:space="preserve">1. </w:t>
      </w:r>
      <w:r w:rsidR="008A7322">
        <w:rPr>
          <w:rFonts w:ascii="Arial" w:hAnsi="Arial" w:cs="Arial"/>
          <w:b/>
          <w:sz w:val="22"/>
          <w:szCs w:val="22"/>
          <w:lang w:val="en-GB"/>
        </w:rPr>
        <w:t>Achievements and Results</w:t>
      </w:r>
      <w:r w:rsidRPr="009476FD">
        <w:rPr>
          <w:rFonts w:ascii="Arial" w:hAnsi="Arial" w:cs="Arial"/>
          <w:b/>
          <w:sz w:val="22"/>
          <w:szCs w:val="22"/>
          <w:lang w:val="en-GB"/>
        </w:rPr>
        <w:t>:</w:t>
      </w:r>
    </w:p>
    <w:p w:rsidR="003725ED" w:rsidRPr="00204F61" w:rsidRDefault="003725ED" w:rsidP="003725ED">
      <w:pPr>
        <w:autoSpaceDE w:val="0"/>
        <w:autoSpaceDN w:val="0"/>
        <w:adjustRightInd w:val="0"/>
        <w:spacing w:before="120"/>
        <w:jc w:val="both"/>
        <w:rPr>
          <w:rFonts w:ascii="Arial" w:hAnsi="Arial" w:cs="Arial"/>
          <w:i/>
          <w:sz w:val="22"/>
          <w:szCs w:val="22"/>
          <w:lang w:val="en-GB"/>
        </w:rPr>
      </w:pPr>
      <w:r w:rsidRPr="00204F61">
        <w:rPr>
          <w:rFonts w:ascii="Arial" w:hAnsi="Arial" w:cs="Arial"/>
          <w:i/>
          <w:sz w:val="22"/>
          <w:szCs w:val="22"/>
          <w:lang w:val="en-GB"/>
        </w:rPr>
        <w:t>Impact</w:t>
      </w:r>
      <w:r w:rsidR="008A7322">
        <w:rPr>
          <w:rFonts w:ascii="Arial" w:hAnsi="Arial" w:cs="Arial"/>
          <w:i/>
          <w:sz w:val="22"/>
          <w:szCs w:val="22"/>
          <w:lang w:val="en-GB"/>
        </w:rPr>
        <w:t xml:space="preserve"> level</w:t>
      </w:r>
      <w:r w:rsidRPr="00204F61">
        <w:rPr>
          <w:rFonts w:ascii="Arial" w:hAnsi="Arial" w:cs="Arial"/>
          <w:i/>
          <w:sz w:val="22"/>
          <w:szCs w:val="22"/>
          <w:lang w:val="en-GB"/>
        </w:rPr>
        <w:t>:</w:t>
      </w:r>
    </w:p>
    <w:p w:rsidR="003725ED" w:rsidRPr="009476FD" w:rsidRDefault="00E9568D" w:rsidP="003725ED">
      <w:pPr>
        <w:numPr>
          <w:ilvl w:val="0"/>
          <w:numId w:val="31"/>
        </w:numPr>
        <w:autoSpaceDE w:val="0"/>
        <w:autoSpaceDN w:val="0"/>
        <w:adjustRightInd w:val="0"/>
        <w:spacing w:before="120"/>
        <w:jc w:val="both"/>
        <w:rPr>
          <w:rFonts w:ascii="Arial" w:hAnsi="Arial" w:cs="Arial"/>
          <w:sz w:val="22"/>
          <w:szCs w:val="22"/>
        </w:rPr>
      </w:pPr>
      <w:r>
        <w:rPr>
          <w:rFonts w:ascii="Arial" w:hAnsi="Arial" w:cs="Arial"/>
          <w:sz w:val="22"/>
          <w:szCs w:val="22"/>
          <w:lang w:val="en-GB"/>
        </w:rPr>
        <w:t>The project has created basic impacts on the approach by the GoV when designing and implementing poverty reduction</w:t>
      </w:r>
      <w:r w:rsidR="00CC7084">
        <w:rPr>
          <w:rFonts w:ascii="Arial" w:hAnsi="Arial" w:cs="Arial"/>
          <w:sz w:val="22"/>
          <w:szCs w:val="22"/>
          <w:lang w:val="en-GB"/>
        </w:rPr>
        <w:t xml:space="preserve"> (PR)</w:t>
      </w:r>
      <w:r>
        <w:rPr>
          <w:rFonts w:ascii="Arial" w:hAnsi="Arial" w:cs="Arial"/>
          <w:sz w:val="22"/>
          <w:szCs w:val="22"/>
          <w:lang w:val="en-GB"/>
        </w:rPr>
        <w:t xml:space="preserve"> efforts.</w:t>
      </w:r>
      <w:r w:rsidR="003725ED" w:rsidRPr="009476FD">
        <w:rPr>
          <w:rFonts w:ascii="Arial" w:hAnsi="Arial" w:cs="Arial"/>
          <w:sz w:val="22"/>
          <w:szCs w:val="22"/>
        </w:rPr>
        <w:t xml:space="preserve"> </w:t>
      </w:r>
    </w:p>
    <w:p w:rsidR="003725ED" w:rsidRPr="009476FD" w:rsidRDefault="007834BA" w:rsidP="003725ED">
      <w:pPr>
        <w:numPr>
          <w:ilvl w:val="0"/>
          <w:numId w:val="31"/>
        </w:numPr>
        <w:autoSpaceDE w:val="0"/>
        <w:autoSpaceDN w:val="0"/>
        <w:adjustRightInd w:val="0"/>
        <w:spacing w:before="120"/>
        <w:jc w:val="both"/>
        <w:rPr>
          <w:rFonts w:ascii="Arial" w:hAnsi="Arial" w:cs="Arial"/>
          <w:sz w:val="22"/>
          <w:szCs w:val="22"/>
        </w:rPr>
      </w:pPr>
      <w:r>
        <w:rPr>
          <w:rFonts w:ascii="Arial" w:hAnsi="Arial" w:cs="Arial"/>
          <w:sz w:val="22"/>
          <w:szCs w:val="22"/>
          <w:lang w:val="en-GB"/>
        </w:rPr>
        <w:t xml:space="preserve">The project has made significant contributions to facilitate policy dialogues on </w:t>
      </w:r>
      <w:r w:rsidR="00CC7084">
        <w:rPr>
          <w:rFonts w:ascii="Arial" w:hAnsi="Arial" w:cs="Arial"/>
          <w:sz w:val="22"/>
          <w:szCs w:val="22"/>
          <w:lang w:val="en-GB"/>
        </w:rPr>
        <w:t>PR</w:t>
      </w:r>
      <w:r>
        <w:rPr>
          <w:rFonts w:ascii="Arial" w:hAnsi="Arial" w:cs="Arial"/>
          <w:sz w:val="22"/>
          <w:szCs w:val="22"/>
          <w:lang w:val="en-GB"/>
        </w:rPr>
        <w:t>.</w:t>
      </w:r>
      <w:r w:rsidR="003725ED" w:rsidRPr="009476FD">
        <w:rPr>
          <w:rFonts w:ascii="Arial" w:hAnsi="Arial" w:cs="Arial"/>
          <w:sz w:val="22"/>
          <w:szCs w:val="22"/>
          <w:lang w:val="en-GB"/>
        </w:rPr>
        <w:t xml:space="preserve"> </w:t>
      </w:r>
    </w:p>
    <w:p w:rsidR="003725ED" w:rsidRPr="009476FD" w:rsidRDefault="007840B9" w:rsidP="003725ED">
      <w:pPr>
        <w:numPr>
          <w:ilvl w:val="0"/>
          <w:numId w:val="31"/>
        </w:numPr>
        <w:autoSpaceDE w:val="0"/>
        <w:autoSpaceDN w:val="0"/>
        <w:adjustRightInd w:val="0"/>
        <w:spacing w:before="120"/>
        <w:jc w:val="both"/>
        <w:rPr>
          <w:rFonts w:ascii="Arial" w:hAnsi="Arial" w:cs="Arial"/>
          <w:sz w:val="22"/>
          <w:szCs w:val="22"/>
        </w:rPr>
      </w:pPr>
      <w:r>
        <w:rPr>
          <w:rFonts w:ascii="Arial" w:hAnsi="Arial" w:cs="Arial"/>
          <w:sz w:val="22"/>
          <w:szCs w:val="22"/>
          <w:lang w:val="en-GB"/>
        </w:rPr>
        <w:t xml:space="preserve">The project’s TA is oriented to well address the policy priorities of the GoV in the present context, </w:t>
      </w:r>
      <w:r w:rsidR="000C5F99">
        <w:rPr>
          <w:rFonts w:ascii="Arial" w:hAnsi="Arial" w:cs="Arial"/>
          <w:sz w:val="22"/>
          <w:szCs w:val="22"/>
          <w:lang w:val="en-GB"/>
        </w:rPr>
        <w:t>e.g.</w:t>
      </w:r>
      <w:r>
        <w:rPr>
          <w:rFonts w:ascii="Arial" w:hAnsi="Arial" w:cs="Arial"/>
          <w:sz w:val="22"/>
          <w:szCs w:val="22"/>
          <w:lang w:val="en-GB"/>
        </w:rPr>
        <w:t xml:space="preserve"> Resolution 80</w:t>
      </w:r>
      <w:r w:rsidR="003725ED">
        <w:rPr>
          <w:rFonts w:ascii="Arial" w:hAnsi="Arial" w:cs="Arial"/>
          <w:sz w:val="22"/>
          <w:szCs w:val="22"/>
          <w:lang w:val="en-GB"/>
        </w:rPr>
        <w:t>, NTP-PR</w:t>
      </w:r>
      <w:r>
        <w:rPr>
          <w:rFonts w:ascii="Arial" w:hAnsi="Arial" w:cs="Arial"/>
          <w:sz w:val="22"/>
          <w:szCs w:val="22"/>
          <w:lang w:val="en-GB"/>
        </w:rPr>
        <w:t xml:space="preserve"> Document and Program </w:t>
      </w:r>
      <w:r w:rsidR="003725ED">
        <w:rPr>
          <w:rFonts w:ascii="Arial" w:hAnsi="Arial" w:cs="Arial"/>
          <w:sz w:val="22"/>
          <w:szCs w:val="22"/>
          <w:lang w:val="en-GB"/>
        </w:rPr>
        <w:t>135/II</w:t>
      </w:r>
      <w:r>
        <w:rPr>
          <w:rFonts w:ascii="Arial" w:hAnsi="Arial" w:cs="Arial"/>
          <w:sz w:val="22"/>
          <w:szCs w:val="22"/>
          <w:lang w:val="en-GB"/>
        </w:rPr>
        <w:t xml:space="preserve"> and the </w:t>
      </w:r>
      <w:r w:rsidR="000C5F99">
        <w:rPr>
          <w:rFonts w:ascii="Arial" w:hAnsi="Arial" w:cs="Arial"/>
          <w:sz w:val="22"/>
          <w:szCs w:val="22"/>
          <w:lang w:val="en-GB"/>
        </w:rPr>
        <w:t>guiding</w:t>
      </w:r>
      <w:r>
        <w:rPr>
          <w:rFonts w:ascii="Arial" w:hAnsi="Arial" w:cs="Arial"/>
          <w:sz w:val="22"/>
          <w:szCs w:val="22"/>
          <w:lang w:val="en-GB"/>
        </w:rPr>
        <w:t xml:space="preserve"> documents for the two programs</w:t>
      </w:r>
      <w:r w:rsidR="003725ED">
        <w:rPr>
          <w:rFonts w:ascii="Arial" w:hAnsi="Arial" w:cs="Arial"/>
          <w:sz w:val="22"/>
          <w:szCs w:val="22"/>
          <w:lang w:val="en-GB"/>
        </w:rPr>
        <w:t>.</w:t>
      </w:r>
      <w:r w:rsidR="003725ED" w:rsidRPr="009476FD">
        <w:rPr>
          <w:rFonts w:ascii="Arial" w:hAnsi="Arial" w:cs="Arial"/>
          <w:sz w:val="22"/>
          <w:szCs w:val="22"/>
        </w:rPr>
        <w:t xml:space="preserve"> </w:t>
      </w:r>
    </w:p>
    <w:p w:rsidR="003725ED" w:rsidRPr="00204F61" w:rsidRDefault="003725ED" w:rsidP="003725ED">
      <w:pPr>
        <w:autoSpaceDE w:val="0"/>
        <w:autoSpaceDN w:val="0"/>
        <w:adjustRightInd w:val="0"/>
        <w:spacing w:before="120"/>
        <w:jc w:val="both"/>
        <w:rPr>
          <w:rFonts w:ascii="Arial" w:hAnsi="Arial" w:cs="Arial"/>
          <w:i/>
          <w:sz w:val="22"/>
          <w:szCs w:val="22"/>
          <w:lang w:val="en-GB"/>
        </w:rPr>
      </w:pPr>
      <w:r w:rsidRPr="00204F61">
        <w:rPr>
          <w:rFonts w:ascii="Arial" w:hAnsi="Arial" w:cs="Arial"/>
          <w:i/>
          <w:sz w:val="22"/>
          <w:szCs w:val="22"/>
          <w:lang w:val="en-GB"/>
        </w:rPr>
        <w:t xml:space="preserve"> Outcome</w:t>
      </w:r>
      <w:r w:rsidR="008A7322">
        <w:rPr>
          <w:rFonts w:ascii="Arial" w:hAnsi="Arial" w:cs="Arial"/>
          <w:i/>
          <w:sz w:val="22"/>
          <w:szCs w:val="22"/>
          <w:lang w:val="en-GB"/>
        </w:rPr>
        <w:t xml:space="preserve"> level</w:t>
      </w:r>
      <w:r w:rsidRPr="00204F61">
        <w:rPr>
          <w:rFonts w:ascii="Arial" w:hAnsi="Arial" w:cs="Arial"/>
          <w:i/>
          <w:sz w:val="22"/>
          <w:szCs w:val="22"/>
          <w:lang w:val="en-GB"/>
        </w:rPr>
        <w:t>:</w:t>
      </w:r>
    </w:p>
    <w:p w:rsidR="003725ED" w:rsidRPr="009476FD" w:rsidRDefault="007840B9" w:rsidP="003725ED">
      <w:pPr>
        <w:numPr>
          <w:ilvl w:val="0"/>
          <w:numId w:val="32"/>
        </w:numPr>
        <w:autoSpaceDE w:val="0"/>
        <w:autoSpaceDN w:val="0"/>
        <w:adjustRightInd w:val="0"/>
        <w:spacing w:before="120"/>
        <w:jc w:val="both"/>
        <w:rPr>
          <w:rFonts w:ascii="Arial" w:hAnsi="Arial" w:cs="Arial"/>
          <w:sz w:val="22"/>
          <w:szCs w:val="22"/>
        </w:rPr>
      </w:pPr>
      <w:r>
        <w:rPr>
          <w:rFonts w:ascii="Arial" w:hAnsi="Arial" w:cs="Arial"/>
          <w:sz w:val="22"/>
          <w:szCs w:val="22"/>
          <w:lang w:val="en-GB"/>
        </w:rPr>
        <w:t xml:space="preserve">With the support from the project, the design and implementation of the </w:t>
      </w:r>
      <w:r w:rsidR="00CC7084">
        <w:rPr>
          <w:rFonts w:ascii="Arial" w:hAnsi="Arial" w:cs="Arial"/>
          <w:sz w:val="22"/>
          <w:szCs w:val="22"/>
          <w:lang w:val="en-GB"/>
        </w:rPr>
        <w:t>PR</w:t>
      </w:r>
      <w:r>
        <w:rPr>
          <w:rFonts w:ascii="Arial" w:hAnsi="Arial" w:cs="Arial"/>
          <w:sz w:val="22"/>
          <w:szCs w:val="22"/>
          <w:lang w:val="en-GB"/>
        </w:rPr>
        <w:t xml:space="preserve"> programs have made progresses in the way to become more strategic, more comprehensive and sustainable </w:t>
      </w:r>
      <w:r w:rsidR="00CC7084">
        <w:rPr>
          <w:rFonts w:ascii="Arial" w:hAnsi="Arial" w:cs="Arial"/>
          <w:sz w:val="22"/>
          <w:szCs w:val="22"/>
          <w:lang w:val="en-GB"/>
        </w:rPr>
        <w:t xml:space="preserve">PR </w:t>
      </w:r>
      <w:r>
        <w:rPr>
          <w:rFonts w:ascii="Arial" w:hAnsi="Arial" w:cs="Arial"/>
          <w:sz w:val="22"/>
          <w:szCs w:val="22"/>
          <w:lang w:val="en-GB"/>
        </w:rPr>
        <w:t>inclusive interventions</w:t>
      </w:r>
      <w:r w:rsidR="003725ED" w:rsidRPr="009476FD">
        <w:rPr>
          <w:rFonts w:ascii="Arial" w:hAnsi="Arial" w:cs="Arial"/>
          <w:sz w:val="22"/>
          <w:szCs w:val="22"/>
          <w:lang w:val="en-GB"/>
        </w:rPr>
        <w:t>.</w:t>
      </w:r>
      <w:r w:rsidR="003725ED" w:rsidRPr="009476FD">
        <w:rPr>
          <w:rFonts w:ascii="Arial" w:hAnsi="Arial" w:cs="Arial"/>
          <w:sz w:val="22"/>
          <w:szCs w:val="22"/>
        </w:rPr>
        <w:t xml:space="preserve"> </w:t>
      </w:r>
    </w:p>
    <w:p w:rsidR="003725ED" w:rsidRPr="009476FD" w:rsidRDefault="0015711C" w:rsidP="003725ED">
      <w:pPr>
        <w:numPr>
          <w:ilvl w:val="0"/>
          <w:numId w:val="32"/>
        </w:numPr>
        <w:autoSpaceDE w:val="0"/>
        <w:autoSpaceDN w:val="0"/>
        <w:adjustRightInd w:val="0"/>
        <w:spacing w:before="120"/>
        <w:jc w:val="both"/>
        <w:rPr>
          <w:rFonts w:ascii="Arial" w:hAnsi="Arial" w:cs="Arial"/>
          <w:sz w:val="22"/>
          <w:szCs w:val="22"/>
        </w:rPr>
      </w:pPr>
      <w:r>
        <w:rPr>
          <w:rFonts w:ascii="Arial" w:hAnsi="Arial" w:cs="Arial"/>
          <w:sz w:val="22"/>
          <w:szCs w:val="22"/>
        </w:rPr>
        <w:t xml:space="preserve">The capacity of the agencies in </w:t>
      </w:r>
      <w:r w:rsidR="000C5F99">
        <w:rPr>
          <w:rFonts w:ascii="Arial" w:hAnsi="Arial" w:cs="Arial"/>
          <w:sz w:val="22"/>
          <w:szCs w:val="22"/>
        </w:rPr>
        <w:t>designing</w:t>
      </w:r>
      <w:r>
        <w:rPr>
          <w:rFonts w:ascii="Arial" w:hAnsi="Arial" w:cs="Arial"/>
          <w:sz w:val="22"/>
          <w:szCs w:val="22"/>
        </w:rPr>
        <w:t xml:space="preserve"> and implementing </w:t>
      </w:r>
      <w:r w:rsidR="00CC7084">
        <w:rPr>
          <w:rFonts w:ascii="Arial" w:hAnsi="Arial" w:cs="Arial"/>
          <w:sz w:val="22"/>
          <w:szCs w:val="22"/>
          <w:lang w:val="en-GB"/>
        </w:rPr>
        <w:t xml:space="preserve">PR </w:t>
      </w:r>
      <w:r>
        <w:rPr>
          <w:rFonts w:ascii="Arial" w:hAnsi="Arial" w:cs="Arial"/>
          <w:sz w:val="22"/>
          <w:szCs w:val="22"/>
        </w:rPr>
        <w:t xml:space="preserve">has been strengthened, including the capacity to organize </w:t>
      </w:r>
      <w:r w:rsidR="000C5F99">
        <w:rPr>
          <w:rFonts w:ascii="Arial" w:hAnsi="Arial" w:cs="Arial"/>
          <w:sz w:val="22"/>
          <w:szCs w:val="22"/>
        </w:rPr>
        <w:t>p</w:t>
      </w:r>
      <w:r>
        <w:rPr>
          <w:rFonts w:ascii="Arial" w:hAnsi="Arial" w:cs="Arial"/>
          <w:sz w:val="22"/>
          <w:szCs w:val="22"/>
        </w:rPr>
        <w:t>olicy dialogues and consultations</w:t>
      </w:r>
      <w:r w:rsidR="003725ED">
        <w:rPr>
          <w:rFonts w:ascii="Arial" w:hAnsi="Arial" w:cs="Arial"/>
          <w:sz w:val="22"/>
          <w:szCs w:val="22"/>
        </w:rPr>
        <w:t>.</w:t>
      </w:r>
    </w:p>
    <w:p w:rsidR="003725ED" w:rsidRDefault="00417D99" w:rsidP="003725ED">
      <w:pPr>
        <w:numPr>
          <w:ilvl w:val="0"/>
          <w:numId w:val="32"/>
        </w:numPr>
        <w:autoSpaceDE w:val="0"/>
        <w:autoSpaceDN w:val="0"/>
        <w:adjustRightInd w:val="0"/>
        <w:spacing w:before="120"/>
        <w:jc w:val="both"/>
        <w:rPr>
          <w:rFonts w:ascii="Arial" w:hAnsi="Arial" w:cs="Arial"/>
          <w:sz w:val="22"/>
          <w:szCs w:val="22"/>
        </w:rPr>
      </w:pPr>
      <w:r>
        <w:rPr>
          <w:rFonts w:ascii="Arial" w:hAnsi="Arial" w:cs="Arial"/>
          <w:sz w:val="22"/>
          <w:szCs w:val="22"/>
        </w:rPr>
        <w:t>The project also gives chance for documentation of lessons learnt</w:t>
      </w:r>
      <w:r w:rsidR="003725ED" w:rsidRPr="009476FD">
        <w:rPr>
          <w:rFonts w:ascii="Arial" w:hAnsi="Arial" w:cs="Arial"/>
          <w:sz w:val="22"/>
          <w:szCs w:val="22"/>
        </w:rPr>
        <w:t xml:space="preserve">, </w:t>
      </w:r>
      <w:r>
        <w:rPr>
          <w:rFonts w:ascii="Arial" w:hAnsi="Arial" w:cs="Arial"/>
          <w:sz w:val="22"/>
          <w:szCs w:val="22"/>
        </w:rPr>
        <w:t xml:space="preserve">provides proves for appropriate (even not completed) processes and models for the process of </w:t>
      </w:r>
      <w:r w:rsidR="000C5F99">
        <w:rPr>
          <w:rFonts w:ascii="Arial" w:hAnsi="Arial" w:cs="Arial"/>
          <w:sz w:val="22"/>
          <w:szCs w:val="22"/>
        </w:rPr>
        <w:t>designing</w:t>
      </w:r>
      <w:r>
        <w:rPr>
          <w:rFonts w:ascii="Arial" w:hAnsi="Arial" w:cs="Arial"/>
          <w:sz w:val="22"/>
          <w:szCs w:val="22"/>
        </w:rPr>
        <w:t xml:space="preserve"> </w:t>
      </w:r>
      <w:r w:rsidR="00CC7084">
        <w:rPr>
          <w:rFonts w:ascii="Arial" w:hAnsi="Arial" w:cs="Arial"/>
          <w:sz w:val="22"/>
          <w:szCs w:val="22"/>
          <w:lang w:val="en-GB"/>
        </w:rPr>
        <w:t xml:space="preserve">PR </w:t>
      </w:r>
      <w:r>
        <w:rPr>
          <w:rFonts w:ascii="Arial" w:hAnsi="Arial" w:cs="Arial"/>
          <w:sz w:val="22"/>
          <w:szCs w:val="22"/>
        </w:rPr>
        <w:t>policies for the coming period</w:t>
      </w:r>
      <w:r w:rsidR="003725ED" w:rsidRPr="009476FD">
        <w:rPr>
          <w:rFonts w:ascii="Arial" w:hAnsi="Arial" w:cs="Arial"/>
          <w:sz w:val="22"/>
          <w:szCs w:val="22"/>
        </w:rPr>
        <w:t>.</w:t>
      </w:r>
    </w:p>
    <w:p w:rsidR="003725ED" w:rsidRPr="00204F61" w:rsidRDefault="003725ED" w:rsidP="003725ED">
      <w:pPr>
        <w:autoSpaceDE w:val="0"/>
        <w:autoSpaceDN w:val="0"/>
        <w:adjustRightInd w:val="0"/>
        <w:spacing w:before="120"/>
        <w:jc w:val="both"/>
        <w:rPr>
          <w:rFonts w:ascii="Arial" w:hAnsi="Arial" w:cs="Arial"/>
          <w:i/>
          <w:sz w:val="22"/>
          <w:szCs w:val="22"/>
          <w:lang w:val="en-GB"/>
        </w:rPr>
      </w:pPr>
      <w:r w:rsidRPr="00204F61">
        <w:rPr>
          <w:rFonts w:ascii="Arial" w:hAnsi="Arial" w:cs="Arial"/>
          <w:i/>
          <w:sz w:val="22"/>
          <w:szCs w:val="22"/>
          <w:lang w:val="en-GB"/>
        </w:rPr>
        <w:t>Output</w:t>
      </w:r>
      <w:r w:rsidR="000A07B6">
        <w:rPr>
          <w:rFonts w:ascii="Arial" w:hAnsi="Arial" w:cs="Arial"/>
          <w:i/>
          <w:sz w:val="22"/>
          <w:szCs w:val="22"/>
          <w:lang w:val="en-GB"/>
        </w:rPr>
        <w:t xml:space="preserve"> level</w:t>
      </w:r>
      <w:r w:rsidRPr="00204F61">
        <w:rPr>
          <w:rFonts w:ascii="Arial" w:hAnsi="Arial" w:cs="Arial"/>
          <w:i/>
          <w:sz w:val="22"/>
          <w:szCs w:val="22"/>
          <w:lang w:val="en-GB"/>
        </w:rPr>
        <w:t>:</w:t>
      </w:r>
    </w:p>
    <w:p w:rsidR="003725ED" w:rsidRDefault="006532D4" w:rsidP="003725ED">
      <w:pPr>
        <w:autoSpaceDE w:val="0"/>
        <w:autoSpaceDN w:val="0"/>
        <w:adjustRightInd w:val="0"/>
        <w:spacing w:before="120"/>
        <w:jc w:val="both"/>
        <w:rPr>
          <w:rFonts w:ascii="Arial" w:hAnsi="Arial" w:cs="Arial"/>
          <w:sz w:val="22"/>
          <w:szCs w:val="22"/>
        </w:rPr>
      </w:pPr>
      <w:r>
        <w:rPr>
          <w:rFonts w:ascii="Arial" w:hAnsi="Arial" w:cs="Arial"/>
          <w:sz w:val="22"/>
          <w:szCs w:val="22"/>
        </w:rPr>
        <w:t>Although some of the outputs have not been completed as planned or have been cancelled</w:t>
      </w:r>
      <w:r w:rsidR="003725ED">
        <w:rPr>
          <w:rFonts w:ascii="Arial" w:hAnsi="Arial" w:cs="Arial"/>
          <w:sz w:val="22"/>
          <w:szCs w:val="22"/>
        </w:rPr>
        <w:t xml:space="preserve">, </w:t>
      </w:r>
      <w:r>
        <w:rPr>
          <w:rFonts w:ascii="Arial" w:hAnsi="Arial" w:cs="Arial"/>
          <w:sz w:val="22"/>
          <w:szCs w:val="22"/>
        </w:rPr>
        <w:t xml:space="preserve">the evaluation </w:t>
      </w:r>
      <w:r w:rsidR="000C5F99">
        <w:rPr>
          <w:rFonts w:ascii="Arial" w:hAnsi="Arial" w:cs="Arial"/>
          <w:sz w:val="22"/>
          <w:szCs w:val="22"/>
        </w:rPr>
        <w:t>results</w:t>
      </w:r>
      <w:r>
        <w:rPr>
          <w:rFonts w:ascii="Arial" w:hAnsi="Arial" w:cs="Arial"/>
          <w:sz w:val="22"/>
          <w:szCs w:val="22"/>
        </w:rPr>
        <w:t xml:space="preserve"> have shown that the project has been following quite closely the demands of the GoV relating to the design of </w:t>
      </w:r>
      <w:r w:rsidR="00CC7084">
        <w:rPr>
          <w:rFonts w:ascii="Arial" w:hAnsi="Arial" w:cs="Arial"/>
          <w:sz w:val="22"/>
          <w:szCs w:val="22"/>
          <w:lang w:val="en-GB"/>
        </w:rPr>
        <w:t xml:space="preserve">PR </w:t>
      </w:r>
      <w:r>
        <w:rPr>
          <w:rFonts w:ascii="Arial" w:hAnsi="Arial" w:cs="Arial"/>
          <w:sz w:val="22"/>
          <w:szCs w:val="22"/>
        </w:rPr>
        <w:t>intervention</w:t>
      </w:r>
      <w:r w:rsidR="003725ED">
        <w:rPr>
          <w:rFonts w:ascii="Arial" w:hAnsi="Arial" w:cs="Arial"/>
          <w:sz w:val="22"/>
          <w:szCs w:val="22"/>
        </w:rPr>
        <w:t xml:space="preserve">. </w:t>
      </w:r>
    </w:p>
    <w:p w:rsidR="003725ED" w:rsidRDefault="00B13847" w:rsidP="003725ED">
      <w:pPr>
        <w:autoSpaceDE w:val="0"/>
        <w:autoSpaceDN w:val="0"/>
        <w:adjustRightInd w:val="0"/>
        <w:spacing w:before="120"/>
        <w:jc w:val="both"/>
        <w:rPr>
          <w:rFonts w:ascii="Arial" w:hAnsi="Arial" w:cs="Arial"/>
          <w:sz w:val="22"/>
          <w:szCs w:val="22"/>
        </w:rPr>
      </w:pPr>
      <w:r>
        <w:rPr>
          <w:rFonts w:ascii="Arial" w:hAnsi="Arial" w:cs="Arial"/>
          <w:sz w:val="22"/>
          <w:szCs w:val="22"/>
        </w:rPr>
        <w:t>In the context of changing awareness</w:t>
      </w:r>
      <w:r w:rsidR="003725ED">
        <w:rPr>
          <w:rFonts w:ascii="Arial" w:hAnsi="Arial" w:cs="Arial"/>
          <w:sz w:val="22"/>
          <w:szCs w:val="22"/>
        </w:rPr>
        <w:t xml:space="preserve">, </w:t>
      </w:r>
      <w:r>
        <w:rPr>
          <w:rFonts w:ascii="Arial" w:hAnsi="Arial" w:cs="Arial"/>
          <w:sz w:val="22"/>
          <w:szCs w:val="22"/>
        </w:rPr>
        <w:t xml:space="preserve">the </w:t>
      </w:r>
      <w:r w:rsidR="00CC7084">
        <w:rPr>
          <w:rFonts w:ascii="Arial" w:hAnsi="Arial" w:cs="Arial"/>
          <w:sz w:val="22"/>
          <w:szCs w:val="22"/>
          <w:lang w:val="en-GB"/>
        </w:rPr>
        <w:t xml:space="preserve">PR </w:t>
      </w:r>
      <w:r>
        <w:rPr>
          <w:rFonts w:ascii="Arial" w:hAnsi="Arial" w:cs="Arial"/>
          <w:sz w:val="22"/>
          <w:szCs w:val="22"/>
        </w:rPr>
        <w:t>approach in the period</w:t>
      </w:r>
      <w:r w:rsidR="003725ED">
        <w:rPr>
          <w:rFonts w:ascii="Arial" w:hAnsi="Arial" w:cs="Arial"/>
          <w:sz w:val="22"/>
          <w:szCs w:val="22"/>
        </w:rPr>
        <w:t xml:space="preserve"> 2006 – 2010 (</w:t>
      </w:r>
      <w:r>
        <w:rPr>
          <w:rFonts w:ascii="Arial" w:hAnsi="Arial" w:cs="Arial"/>
          <w:sz w:val="22"/>
          <w:szCs w:val="22"/>
        </w:rPr>
        <w:t>and continues until now) has faced significant influences on identification of outputs and the respective progress to attained these outputs</w:t>
      </w:r>
      <w:r w:rsidR="003725ED">
        <w:rPr>
          <w:rFonts w:ascii="Arial" w:hAnsi="Arial" w:cs="Arial"/>
          <w:sz w:val="22"/>
          <w:szCs w:val="22"/>
        </w:rPr>
        <w:t xml:space="preserve">. </w:t>
      </w:r>
      <w:r w:rsidR="006B7BB5">
        <w:rPr>
          <w:rFonts w:ascii="Arial" w:hAnsi="Arial" w:cs="Arial"/>
          <w:sz w:val="22"/>
          <w:szCs w:val="22"/>
        </w:rPr>
        <w:t>Some of the most important outputs can be presented as follows</w:t>
      </w:r>
      <w:r w:rsidR="003725ED">
        <w:rPr>
          <w:rFonts w:ascii="Arial" w:hAnsi="Arial" w:cs="Arial"/>
          <w:sz w:val="22"/>
          <w:szCs w:val="22"/>
        </w:rPr>
        <w:t>:</w:t>
      </w:r>
    </w:p>
    <w:p w:rsidR="003725ED" w:rsidRPr="00FA48BE" w:rsidRDefault="00201E2D" w:rsidP="003725ED">
      <w:pPr>
        <w:numPr>
          <w:ilvl w:val="0"/>
          <w:numId w:val="33"/>
        </w:numPr>
        <w:autoSpaceDE w:val="0"/>
        <w:autoSpaceDN w:val="0"/>
        <w:adjustRightInd w:val="0"/>
        <w:spacing w:before="120"/>
        <w:jc w:val="both"/>
        <w:rPr>
          <w:rFonts w:ascii="Arial" w:hAnsi="Arial" w:cs="Arial"/>
          <w:sz w:val="22"/>
          <w:szCs w:val="22"/>
        </w:rPr>
      </w:pPr>
      <w:r>
        <w:rPr>
          <w:rFonts w:ascii="Arial" w:hAnsi="Arial" w:cs="Arial"/>
          <w:bCs/>
          <w:i/>
          <w:iCs/>
          <w:sz w:val="22"/>
          <w:szCs w:val="22"/>
        </w:rPr>
        <w:t>Output</w:t>
      </w:r>
      <w:r w:rsidR="003725ED" w:rsidRPr="00FA48BE">
        <w:rPr>
          <w:rFonts w:ascii="Arial" w:hAnsi="Arial" w:cs="Arial"/>
          <w:bCs/>
          <w:i/>
          <w:iCs/>
          <w:sz w:val="22"/>
          <w:szCs w:val="22"/>
        </w:rPr>
        <w:t xml:space="preserve"> 1:</w:t>
      </w:r>
    </w:p>
    <w:p w:rsidR="003725ED" w:rsidRPr="00FA48BE" w:rsidRDefault="00A52D58" w:rsidP="003725ED">
      <w:pPr>
        <w:numPr>
          <w:ilvl w:val="1"/>
          <w:numId w:val="33"/>
        </w:numPr>
        <w:autoSpaceDE w:val="0"/>
        <w:autoSpaceDN w:val="0"/>
        <w:adjustRightInd w:val="0"/>
        <w:spacing w:before="120"/>
        <w:jc w:val="both"/>
        <w:rPr>
          <w:rFonts w:ascii="Arial" w:hAnsi="Arial" w:cs="Arial"/>
          <w:sz w:val="22"/>
          <w:szCs w:val="22"/>
        </w:rPr>
      </w:pPr>
      <w:r w:rsidRPr="001F0708">
        <w:rPr>
          <w:rFonts w:ascii="Arial" w:hAnsi="Arial" w:cs="Arial"/>
          <w:sz w:val="22"/>
          <w:szCs w:val="22"/>
          <w:lang w:val="en-GB"/>
        </w:rPr>
        <w:t>Program documents of the two program approved by the GOV (P135/II in 2006, and NTP-PR in 2007)</w:t>
      </w:r>
      <w:r>
        <w:rPr>
          <w:rFonts w:ascii="Arial" w:hAnsi="Arial" w:cs="Arial"/>
          <w:sz w:val="22"/>
          <w:szCs w:val="22"/>
          <w:lang w:val="en-GB"/>
        </w:rPr>
        <w:t>, and c</w:t>
      </w:r>
      <w:r w:rsidRPr="001F0708">
        <w:rPr>
          <w:rFonts w:ascii="Arial" w:hAnsi="Arial" w:cs="Arial"/>
          <w:sz w:val="22"/>
          <w:szCs w:val="22"/>
          <w:lang w:val="en-GB"/>
        </w:rPr>
        <w:t>irculars and implementation guidelines for the two programs</w:t>
      </w:r>
      <w:r w:rsidR="003725ED" w:rsidRPr="00FA48BE">
        <w:rPr>
          <w:rFonts w:ascii="Arial" w:hAnsi="Arial" w:cs="Arial"/>
          <w:sz w:val="22"/>
          <w:szCs w:val="22"/>
          <w:lang w:val="en-GB"/>
        </w:rPr>
        <w:t>.</w:t>
      </w:r>
      <w:r w:rsidR="003725ED" w:rsidRPr="00FA48BE">
        <w:rPr>
          <w:rFonts w:ascii="Arial" w:hAnsi="Arial" w:cs="Arial"/>
          <w:sz w:val="22"/>
          <w:szCs w:val="22"/>
        </w:rPr>
        <w:t xml:space="preserve"> </w:t>
      </w:r>
    </w:p>
    <w:p w:rsidR="003725ED" w:rsidRPr="00A52D58" w:rsidRDefault="00A52D58" w:rsidP="003725ED">
      <w:pPr>
        <w:numPr>
          <w:ilvl w:val="1"/>
          <w:numId w:val="33"/>
        </w:numPr>
        <w:autoSpaceDE w:val="0"/>
        <w:autoSpaceDN w:val="0"/>
        <w:adjustRightInd w:val="0"/>
        <w:spacing w:before="120"/>
        <w:jc w:val="both"/>
        <w:rPr>
          <w:rFonts w:ascii="Arial" w:hAnsi="Arial" w:cs="Arial"/>
          <w:sz w:val="22"/>
          <w:szCs w:val="22"/>
        </w:rPr>
      </w:pPr>
      <w:r w:rsidRPr="00A52D58">
        <w:rPr>
          <w:rFonts w:ascii="Arial" w:hAnsi="Arial" w:cs="Arial"/>
          <w:bCs/>
          <w:iCs/>
          <w:sz w:val="22"/>
          <w:szCs w:val="22"/>
        </w:rPr>
        <w:lastRenderedPageBreak/>
        <w:t xml:space="preserve">Draft of the Poverty reduction program for </w:t>
      </w:r>
      <w:r w:rsidR="003725ED" w:rsidRPr="00A52D58">
        <w:rPr>
          <w:rFonts w:ascii="Arial" w:hAnsi="Arial" w:cs="Arial"/>
          <w:bCs/>
          <w:iCs/>
          <w:sz w:val="22"/>
          <w:szCs w:val="22"/>
        </w:rPr>
        <w:t>2011 - 2015.</w:t>
      </w:r>
    </w:p>
    <w:p w:rsidR="003725ED" w:rsidRPr="00FA48BE" w:rsidRDefault="0053045E" w:rsidP="003725ED">
      <w:pPr>
        <w:numPr>
          <w:ilvl w:val="1"/>
          <w:numId w:val="33"/>
        </w:numPr>
        <w:autoSpaceDE w:val="0"/>
        <w:autoSpaceDN w:val="0"/>
        <w:adjustRightInd w:val="0"/>
        <w:spacing w:before="120"/>
        <w:jc w:val="both"/>
        <w:rPr>
          <w:rFonts w:ascii="Arial" w:hAnsi="Arial" w:cs="Arial"/>
          <w:sz w:val="22"/>
          <w:szCs w:val="22"/>
        </w:rPr>
      </w:pPr>
      <w:r>
        <w:rPr>
          <w:rFonts w:ascii="Arial" w:hAnsi="Arial" w:cs="Arial"/>
          <w:sz w:val="22"/>
          <w:szCs w:val="22"/>
          <w:lang w:val="en-GB"/>
        </w:rPr>
        <w:t>Supportive studies and researches</w:t>
      </w:r>
      <w:r w:rsidR="003725ED" w:rsidRPr="00FA48BE">
        <w:rPr>
          <w:rFonts w:ascii="Arial" w:hAnsi="Arial" w:cs="Arial"/>
          <w:sz w:val="22"/>
          <w:szCs w:val="22"/>
          <w:lang w:val="en-GB"/>
        </w:rPr>
        <w:t>.</w:t>
      </w:r>
      <w:r w:rsidR="003725ED" w:rsidRPr="00FA48BE">
        <w:rPr>
          <w:rFonts w:ascii="Arial" w:hAnsi="Arial" w:cs="Arial"/>
          <w:sz w:val="22"/>
          <w:szCs w:val="22"/>
        </w:rPr>
        <w:t xml:space="preserve"> </w:t>
      </w:r>
    </w:p>
    <w:p w:rsidR="003725ED" w:rsidRPr="00FA48BE" w:rsidRDefault="007406CF" w:rsidP="003725ED">
      <w:pPr>
        <w:numPr>
          <w:ilvl w:val="0"/>
          <w:numId w:val="33"/>
        </w:numPr>
        <w:autoSpaceDE w:val="0"/>
        <w:autoSpaceDN w:val="0"/>
        <w:adjustRightInd w:val="0"/>
        <w:spacing w:before="120"/>
        <w:jc w:val="both"/>
        <w:rPr>
          <w:rFonts w:ascii="Arial" w:hAnsi="Arial" w:cs="Arial"/>
          <w:sz w:val="22"/>
          <w:szCs w:val="22"/>
        </w:rPr>
      </w:pPr>
      <w:r>
        <w:rPr>
          <w:rFonts w:ascii="Arial" w:hAnsi="Arial" w:cs="Arial"/>
          <w:bCs/>
          <w:i/>
          <w:iCs/>
          <w:sz w:val="22"/>
          <w:szCs w:val="22"/>
        </w:rPr>
        <w:t>Output</w:t>
      </w:r>
      <w:r w:rsidR="003725ED" w:rsidRPr="00FA48BE">
        <w:rPr>
          <w:rFonts w:ascii="Arial" w:hAnsi="Arial" w:cs="Arial"/>
          <w:bCs/>
          <w:i/>
          <w:iCs/>
          <w:sz w:val="22"/>
          <w:szCs w:val="22"/>
        </w:rPr>
        <w:t xml:space="preserve"> 2:</w:t>
      </w:r>
    </w:p>
    <w:p w:rsidR="003725ED" w:rsidRPr="00FA48BE" w:rsidRDefault="00D12300" w:rsidP="003725ED">
      <w:pPr>
        <w:numPr>
          <w:ilvl w:val="1"/>
          <w:numId w:val="33"/>
        </w:numPr>
        <w:autoSpaceDE w:val="0"/>
        <w:autoSpaceDN w:val="0"/>
        <w:adjustRightInd w:val="0"/>
        <w:spacing w:before="120"/>
        <w:jc w:val="both"/>
        <w:rPr>
          <w:rFonts w:ascii="Arial" w:hAnsi="Arial" w:cs="Arial"/>
          <w:sz w:val="22"/>
          <w:szCs w:val="22"/>
        </w:rPr>
      </w:pPr>
      <w:r w:rsidRPr="00D60F15">
        <w:rPr>
          <w:rFonts w:ascii="Arial" w:hAnsi="Arial" w:cs="Arial"/>
          <w:sz w:val="22"/>
          <w:szCs w:val="22"/>
          <w:lang w:val="en-GB"/>
        </w:rPr>
        <w:t>Dec No. 1053/2007 on M&amp;E framework for NTP-PR; Dec No. 23/2007 on the application of M&amp;E indicators for NTP-PR; Dec No. 04/2008-UBDT on the application of forms and reporting formats for Program 135-II</w:t>
      </w:r>
      <w:r w:rsidR="003725ED" w:rsidRPr="00FA48BE">
        <w:rPr>
          <w:rFonts w:ascii="Arial" w:hAnsi="Arial" w:cs="Arial"/>
          <w:sz w:val="22"/>
          <w:szCs w:val="22"/>
          <w:lang w:val="en-GB"/>
        </w:rPr>
        <w:t>.</w:t>
      </w:r>
      <w:r w:rsidR="003725ED" w:rsidRPr="00FA48BE">
        <w:rPr>
          <w:rFonts w:ascii="Arial" w:hAnsi="Arial" w:cs="Arial"/>
          <w:sz w:val="22"/>
          <w:szCs w:val="22"/>
        </w:rPr>
        <w:t xml:space="preserve"> </w:t>
      </w:r>
    </w:p>
    <w:p w:rsidR="003725ED" w:rsidRDefault="00D12300" w:rsidP="003725ED">
      <w:pPr>
        <w:numPr>
          <w:ilvl w:val="1"/>
          <w:numId w:val="33"/>
        </w:numPr>
        <w:autoSpaceDE w:val="0"/>
        <w:autoSpaceDN w:val="0"/>
        <w:adjustRightInd w:val="0"/>
        <w:spacing w:before="120"/>
        <w:jc w:val="both"/>
        <w:rPr>
          <w:rFonts w:ascii="Arial" w:hAnsi="Arial" w:cs="Arial"/>
          <w:sz w:val="22"/>
          <w:szCs w:val="22"/>
        </w:rPr>
      </w:pPr>
      <w:r w:rsidRPr="00D60F15">
        <w:rPr>
          <w:rFonts w:ascii="Arial" w:hAnsi="Arial" w:cs="Arial"/>
          <w:sz w:val="22"/>
          <w:szCs w:val="22"/>
          <w:lang w:val="en-GB"/>
        </w:rPr>
        <w:t>Modified AMT and PMT for application down to commune level</w:t>
      </w:r>
      <w:r w:rsidR="003725ED" w:rsidRPr="00FA48BE">
        <w:rPr>
          <w:rFonts w:ascii="Arial" w:hAnsi="Arial" w:cs="Arial"/>
          <w:sz w:val="22"/>
          <w:szCs w:val="22"/>
          <w:lang w:val="en-GB"/>
        </w:rPr>
        <w:t>.</w:t>
      </w:r>
      <w:r w:rsidR="003725ED" w:rsidRPr="00FA48BE">
        <w:rPr>
          <w:rFonts w:ascii="Arial" w:hAnsi="Arial" w:cs="Arial"/>
          <w:sz w:val="22"/>
          <w:szCs w:val="22"/>
        </w:rPr>
        <w:t xml:space="preserve"> </w:t>
      </w:r>
    </w:p>
    <w:p w:rsidR="00E24B41" w:rsidRPr="00FA48BE" w:rsidRDefault="00E24B41" w:rsidP="003725ED">
      <w:pPr>
        <w:numPr>
          <w:ilvl w:val="1"/>
          <w:numId w:val="33"/>
        </w:numPr>
        <w:autoSpaceDE w:val="0"/>
        <w:autoSpaceDN w:val="0"/>
        <w:adjustRightInd w:val="0"/>
        <w:spacing w:before="120"/>
        <w:jc w:val="both"/>
        <w:rPr>
          <w:rFonts w:ascii="Arial" w:hAnsi="Arial" w:cs="Arial"/>
          <w:sz w:val="22"/>
          <w:szCs w:val="22"/>
        </w:rPr>
      </w:pPr>
      <w:r>
        <w:rPr>
          <w:rFonts w:ascii="Arial" w:hAnsi="Arial" w:cs="Arial"/>
          <w:sz w:val="22"/>
          <w:szCs w:val="22"/>
        </w:rPr>
        <w:t>Manual for Citizen Report C</w:t>
      </w:r>
      <w:r w:rsidRPr="00E24B41">
        <w:rPr>
          <w:rFonts w:ascii="Arial" w:hAnsi="Arial" w:cs="Arial"/>
          <w:sz w:val="22"/>
          <w:szCs w:val="22"/>
        </w:rPr>
        <w:t>ar</w:t>
      </w:r>
      <w:r>
        <w:rPr>
          <w:rFonts w:ascii="Arial" w:hAnsi="Arial" w:cs="Arial"/>
          <w:sz w:val="22"/>
          <w:szCs w:val="22"/>
        </w:rPr>
        <w:t>d (CRC) s</w:t>
      </w:r>
      <w:r w:rsidRPr="00E24B41">
        <w:rPr>
          <w:rFonts w:ascii="Arial" w:hAnsi="Arial" w:cs="Arial"/>
          <w:sz w:val="22"/>
          <w:szCs w:val="22"/>
        </w:rPr>
        <w:t>ur</w:t>
      </w:r>
      <w:r>
        <w:rPr>
          <w:rFonts w:ascii="Arial" w:hAnsi="Arial" w:cs="Arial"/>
          <w:sz w:val="22"/>
          <w:szCs w:val="22"/>
        </w:rPr>
        <w:t>vey.</w:t>
      </w:r>
    </w:p>
    <w:p w:rsidR="003725ED" w:rsidRPr="00FA48BE" w:rsidRDefault="007406CF" w:rsidP="003725ED">
      <w:pPr>
        <w:numPr>
          <w:ilvl w:val="0"/>
          <w:numId w:val="33"/>
        </w:numPr>
        <w:autoSpaceDE w:val="0"/>
        <w:autoSpaceDN w:val="0"/>
        <w:adjustRightInd w:val="0"/>
        <w:spacing w:before="120"/>
        <w:jc w:val="both"/>
        <w:rPr>
          <w:rFonts w:ascii="Arial" w:hAnsi="Arial" w:cs="Arial"/>
          <w:sz w:val="22"/>
          <w:szCs w:val="22"/>
        </w:rPr>
      </w:pPr>
      <w:r>
        <w:rPr>
          <w:rFonts w:ascii="Arial" w:hAnsi="Arial" w:cs="Arial"/>
          <w:bCs/>
          <w:i/>
          <w:iCs/>
          <w:sz w:val="22"/>
          <w:szCs w:val="22"/>
        </w:rPr>
        <w:t>Output</w:t>
      </w:r>
      <w:r w:rsidRPr="00FA48BE">
        <w:rPr>
          <w:rFonts w:ascii="Arial" w:hAnsi="Arial" w:cs="Arial"/>
          <w:bCs/>
          <w:i/>
          <w:iCs/>
          <w:sz w:val="22"/>
          <w:szCs w:val="22"/>
        </w:rPr>
        <w:t xml:space="preserve"> </w:t>
      </w:r>
      <w:r w:rsidR="003725ED" w:rsidRPr="00FA48BE">
        <w:rPr>
          <w:rFonts w:ascii="Arial" w:hAnsi="Arial" w:cs="Arial"/>
          <w:bCs/>
          <w:i/>
          <w:iCs/>
          <w:sz w:val="22"/>
          <w:szCs w:val="22"/>
        </w:rPr>
        <w:t>3:</w:t>
      </w:r>
    </w:p>
    <w:p w:rsidR="003725ED" w:rsidRPr="00FA48BE" w:rsidRDefault="003A2442" w:rsidP="003725ED">
      <w:pPr>
        <w:numPr>
          <w:ilvl w:val="1"/>
          <w:numId w:val="33"/>
        </w:numPr>
        <w:autoSpaceDE w:val="0"/>
        <w:autoSpaceDN w:val="0"/>
        <w:adjustRightInd w:val="0"/>
        <w:spacing w:before="120"/>
        <w:jc w:val="both"/>
        <w:rPr>
          <w:rFonts w:ascii="Arial" w:hAnsi="Arial" w:cs="Arial"/>
          <w:sz w:val="22"/>
          <w:szCs w:val="22"/>
        </w:rPr>
      </w:pPr>
      <w:r w:rsidRPr="00D60F15">
        <w:rPr>
          <w:rFonts w:ascii="Arial" w:hAnsi="Arial" w:cs="Arial"/>
          <w:sz w:val="22"/>
          <w:szCs w:val="22"/>
          <w:lang w:val="en-GB"/>
        </w:rPr>
        <w:t>Circular No. 04/2007/TT- BLĐTBXH on the procedures to identify poor households annually and poverty line reporting system</w:t>
      </w:r>
      <w:r w:rsidR="003725ED" w:rsidRPr="00FA48BE">
        <w:rPr>
          <w:rFonts w:ascii="Arial" w:hAnsi="Arial" w:cs="Arial"/>
          <w:sz w:val="22"/>
          <w:szCs w:val="22"/>
          <w:lang w:val="en-GB"/>
        </w:rPr>
        <w:t>.</w:t>
      </w:r>
      <w:r w:rsidR="003725ED" w:rsidRPr="00FA48BE">
        <w:rPr>
          <w:rFonts w:ascii="Arial" w:hAnsi="Arial" w:cs="Arial"/>
          <w:sz w:val="22"/>
          <w:szCs w:val="22"/>
        </w:rPr>
        <w:t xml:space="preserve"> </w:t>
      </w:r>
    </w:p>
    <w:p w:rsidR="003725ED" w:rsidRPr="00FA48BE" w:rsidRDefault="003A2442" w:rsidP="003725ED">
      <w:pPr>
        <w:numPr>
          <w:ilvl w:val="1"/>
          <w:numId w:val="33"/>
        </w:numPr>
        <w:autoSpaceDE w:val="0"/>
        <w:autoSpaceDN w:val="0"/>
        <w:adjustRightInd w:val="0"/>
        <w:spacing w:before="120"/>
        <w:jc w:val="both"/>
        <w:rPr>
          <w:rFonts w:ascii="Arial" w:hAnsi="Arial" w:cs="Arial"/>
          <w:sz w:val="22"/>
          <w:szCs w:val="22"/>
        </w:rPr>
      </w:pPr>
      <w:r w:rsidRPr="00D60F15">
        <w:rPr>
          <w:rFonts w:ascii="Arial" w:hAnsi="Arial" w:cs="Arial"/>
          <w:sz w:val="22"/>
          <w:szCs w:val="22"/>
          <w:lang w:val="en-GB"/>
        </w:rPr>
        <w:t>Decision No.163, 164 by PM on the list of communes completing and benefiting P135/II; Criteria for communes eligible to be investment owners in P135/II</w:t>
      </w:r>
      <w:r>
        <w:rPr>
          <w:rFonts w:ascii="Arial" w:hAnsi="Arial" w:cs="Arial"/>
          <w:sz w:val="22"/>
          <w:szCs w:val="22"/>
          <w:lang w:val="en-GB"/>
        </w:rPr>
        <w:t>.</w:t>
      </w:r>
      <w:r w:rsidR="003725ED" w:rsidRPr="00FA48BE">
        <w:rPr>
          <w:rFonts w:ascii="Arial" w:hAnsi="Arial" w:cs="Arial"/>
          <w:sz w:val="22"/>
          <w:szCs w:val="22"/>
        </w:rPr>
        <w:t xml:space="preserve"> </w:t>
      </w:r>
    </w:p>
    <w:p w:rsidR="003725ED" w:rsidRPr="00FA48BE" w:rsidRDefault="007406CF" w:rsidP="003725ED">
      <w:pPr>
        <w:numPr>
          <w:ilvl w:val="0"/>
          <w:numId w:val="33"/>
        </w:numPr>
        <w:autoSpaceDE w:val="0"/>
        <w:autoSpaceDN w:val="0"/>
        <w:adjustRightInd w:val="0"/>
        <w:spacing w:before="120"/>
        <w:jc w:val="both"/>
        <w:rPr>
          <w:rFonts w:ascii="Arial" w:hAnsi="Arial" w:cs="Arial"/>
          <w:sz w:val="22"/>
          <w:szCs w:val="22"/>
        </w:rPr>
      </w:pPr>
      <w:r>
        <w:rPr>
          <w:rFonts w:ascii="Arial" w:hAnsi="Arial" w:cs="Arial"/>
          <w:bCs/>
          <w:i/>
          <w:iCs/>
          <w:sz w:val="22"/>
          <w:szCs w:val="22"/>
        </w:rPr>
        <w:t>Output</w:t>
      </w:r>
      <w:r w:rsidRPr="00FA48BE">
        <w:rPr>
          <w:rFonts w:ascii="Arial" w:hAnsi="Arial" w:cs="Arial"/>
          <w:bCs/>
          <w:i/>
          <w:iCs/>
          <w:sz w:val="22"/>
          <w:szCs w:val="22"/>
        </w:rPr>
        <w:t xml:space="preserve"> </w:t>
      </w:r>
      <w:r w:rsidR="003725ED" w:rsidRPr="00FA48BE">
        <w:rPr>
          <w:rFonts w:ascii="Arial" w:hAnsi="Arial" w:cs="Arial"/>
          <w:bCs/>
          <w:i/>
          <w:iCs/>
          <w:sz w:val="22"/>
          <w:szCs w:val="22"/>
        </w:rPr>
        <w:t>4:</w:t>
      </w:r>
    </w:p>
    <w:p w:rsidR="003725ED" w:rsidRPr="00FA48BE" w:rsidRDefault="009C51E5" w:rsidP="003725ED">
      <w:pPr>
        <w:numPr>
          <w:ilvl w:val="1"/>
          <w:numId w:val="33"/>
        </w:numPr>
        <w:autoSpaceDE w:val="0"/>
        <w:autoSpaceDN w:val="0"/>
        <w:adjustRightInd w:val="0"/>
        <w:spacing w:before="120"/>
        <w:jc w:val="both"/>
        <w:rPr>
          <w:rFonts w:ascii="Arial" w:hAnsi="Arial" w:cs="Arial"/>
          <w:sz w:val="22"/>
          <w:szCs w:val="22"/>
        </w:rPr>
      </w:pPr>
      <w:r w:rsidRPr="00D60F15">
        <w:rPr>
          <w:rFonts w:ascii="Arial" w:hAnsi="Arial" w:cs="Arial"/>
          <w:sz w:val="22"/>
          <w:szCs w:val="22"/>
          <w:lang w:val="en-GB"/>
        </w:rPr>
        <w:t>Circular No. 2849/KBNN- KHTH 2006 by MOF providing guidelines for financial management and disbursements under P135/II</w:t>
      </w:r>
      <w:r>
        <w:rPr>
          <w:rFonts w:ascii="Arial" w:hAnsi="Arial" w:cs="Arial"/>
          <w:sz w:val="22"/>
          <w:szCs w:val="22"/>
          <w:lang w:val="en-GB"/>
        </w:rPr>
        <w:t>.</w:t>
      </w:r>
      <w:r w:rsidR="003725ED" w:rsidRPr="00FA48BE">
        <w:rPr>
          <w:rFonts w:ascii="Arial" w:hAnsi="Arial" w:cs="Arial"/>
          <w:sz w:val="22"/>
          <w:szCs w:val="22"/>
        </w:rPr>
        <w:t xml:space="preserve"> </w:t>
      </w:r>
    </w:p>
    <w:p w:rsidR="003725ED" w:rsidRPr="00FA48BE" w:rsidRDefault="007406CF" w:rsidP="003725ED">
      <w:pPr>
        <w:numPr>
          <w:ilvl w:val="0"/>
          <w:numId w:val="33"/>
        </w:numPr>
        <w:autoSpaceDE w:val="0"/>
        <w:autoSpaceDN w:val="0"/>
        <w:adjustRightInd w:val="0"/>
        <w:spacing w:before="120"/>
        <w:jc w:val="both"/>
        <w:rPr>
          <w:rFonts w:ascii="Arial" w:hAnsi="Arial" w:cs="Arial"/>
          <w:sz w:val="22"/>
          <w:szCs w:val="22"/>
        </w:rPr>
      </w:pPr>
      <w:r>
        <w:rPr>
          <w:rFonts w:ascii="Arial" w:hAnsi="Arial" w:cs="Arial"/>
          <w:bCs/>
          <w:i/>
          <w:iCs/>
          <w:sz w:val="22"/>
          <w:szCs w:val="22"/>
        </w:rPr>
        <w:t>Output</w:t>
      </w:r>
      <w:r w:rsidRPr="00FA48BE">
        <w:rPr>
          <w:rFonts w:ascii="Arial" w:hAnsi="Arial" w:cs="Arial"/>
          <w:bCs/>
          <w:i/>
          <w:iCs/>
          <w:sz w:val="22"/>
          <w:szCs w:val="22"/>
        </w:rPr>
        <w:t xml:space="preserve"> </w:t>
      </w:r>
      <w:r w:rsidR="003725ED" w:rsidRPr="00FA48BE">
        <w:rPr>
          <w:rFonts w:ascii="Arial" w:hAnsi="Arial" w:cs="Arial"/>
          <w:bCs/>
          <w:i/>
          <w:iCs/>
          <w:sz w:val="22"/>
          <w:szCs w:val="22"/>
        </w:rPr>
        <w:t>5:</w:t>
      </w:r>
    </w:p>
    <w:p w:rsidR="003725ED" w:rsidRPr="00FA48BE" w:rsidRDefault="00BF31A6" w:rsidP="003725ED">
      <w:pPr>
        <w:numPr>
          <w:ilvl w:val="1"/>
          <w:numId w:val="33"/>
        </w:numPr>
        <w:autoSpaceDE w:val="0"/>
        <w:autoSpaceDN w:val="0"/>
        <w:adjustRightInd w:val="0"/>
        <w:spacing w:before="120"/>
        <w:jc w:val="both"/>
        <w:rPr>
          <w:rFonts w:ascii="Arial" w:hAnsi="Arial" w:cs="Arial"/>
          <w:sz w:val="22"/>
          <w:szCs w:val="22"/>
        </w:rPr>
      </w:pPr>
      <w:r>
        <w:rPr>
          <w:rFonts w:ascii="Arial" w:hAnsi="Arial" w:cs="Arial"/>
          <w:sz w:val="22"/>
          <w:szCs w:val="22"/>
          <w:lang w:val="en-GB"/>
        </w:rPr>
        <w:t>Documentation and several lessons learnt shared in a systematic and methodological manner</w:t>
      </w:r>
      <w:r w:rsidR="003725ED" w:rsidRPr="00FA48BE">
        <w:rPr>
          <w:rFonts w:ascii="Arial" w:hAnsi="Arial" w:cs="Arial"/>
          <w:sz w:val="22"/>
          <w:szCs w:val="22"/>
        </w:rPr>
        <w:t xml:space="preserve"> </w:t>
      </w:r>
      <w:r w:rsidR="003725ED">
        <w:rPr>
          <w:rFonts w:ascii="Arial" w:hAnsi="Arial" w:cs="Arial"/>
          <w:sz w:val="22"/>
          <w:szCs w:val="22"/>
        </w:rPr>
        <w:t>(</w:t>
      </w:r>
      <w:r>
        <w:rPr>
          <w:rFonts w:ascii="Arial" w:hAnsi="Arial" w:cs="Arial"/>
          <w:sz w:val="22"/>
          <w:szCs w:val="22"/>
        </w:rPr>
        <w:t>incomplete, not ended</w:t>
      </w:r>
      <w:r w:rsidR="003725ED">
        <w:rPr>
          <w:rFonts w:ascii="Arial" w:hAnsi="Arial" w:cs="Arial"/>
          <w:sz w:val="22"/>
          <w:szCs w:val="22"/>
        </w:rPr>
        <w:t>).</w:t>
      </w:r>
    </w:p>
    <w:p w:rsidR="003725ED" w:rsidRDefault="003725ED" w:rsidP="003725ED">
      <w:pPr>
        <w:autoSpaceDE w:val="0"/>
        <w:autoSpaceDN w:val="0"/>
        <w:adjustRightInd w:val="0"/>
        <w:spacing w:before="120"/>
        <w:jc w:val="both"/>
        <w:rPr>
          <w:rFonts w:ascii="Arial" w:hAnsi="Arial" w:cs="Arial"/>
          <w:b/>
          <w:sz w:val="22"/>
          <w:szCs w:val="22"/>
        </w:rPr>
      </w:pPr>
    </w:p>
    <w:p w:rsidR="003725ED" w:rsidRPr="00E83B93" w:rsidRDefault="003725ED" w:rsidP="003725ED">
      <w:pPr>
        <w:autoSpaceDE w:val="0"/>
        <w:autoSpaceDN w:val="0"/>
        <w:adjustRightInd w:val="0"/>
        <w:spacing w:before="120"/>
        <w:jc w:val="both"/>
        <w:rPr>
          <w:rFonts w:ascii="Arial" w:hAnsi="Arial" w:cs="Arial"/>
          <w:b/>
          <w:sz w:val="22"/>
          <w:szCs w:val="22"/>
        </w:rPr>
      </w:pPr>
      <w:r>
        <w:rPr>
          <w:rFonts w:ascii="Arial" w:hAnsi="Arial" w:cs="Arial"/>
          <w:b/>
          <w:sz w:val="22"/>
          <w:szCs w:val="22"/>
        </w:rPr>
        <w:t xml:space="preserve">2. </w:t>
      </w:r>
      <w:r w:rsidR="00201E2D">
        <w:rPr>
          <w:rFonts w:ascii="Arial" w:hAnsi="Arial" w:cs="Arial"/>
          <w:b/>
          <w:sz w:val="22"/>
          <w:szCs w:val="22"/>
        </w:rPr>
        <w:t>Evaluation perspectives and indicators</w:t>
      </w:r>
      <w:r w:rsidRPr="00E83B93">
        <w:rPr>
          <w:rFonts w:ascii="Arial" w:hAnsi="Arial" w:cs="Arial"/>
          <w:b/>
          <w:sz w:val="22"/>
          <w:szCs w:val="22"/>
        </w:rPr>
        <w:t>:</w:t>
      </w:r>
    </w:p>
    <w:p w:rsidR="003725ED" w:rsidRPr="00204F61" w:rsidRDefault="005C5FE6" w:rsidP="003725ED">
      <w:pPr>
        <w:autoSpaceDE w:val="0"/>
        <w:autoSpaceDN w:val="0"/>
        <w:adjustRightInd w:val="0"/>
        <w:spacing w:before="120"/>
        <w:jc w:val="both"/>
        <w:rPr>
          <w:rFonts w:ascii="Arial" w:hAnsi="Arial" w:cs="Arial"/>
          <w:i/>
          <w:sz w:val="22"/>
          <w:szCs w:val="22"/>
          <w:lang w:val="en-GB"/>
        </w:rPr>
      </w:pPr>
      <w:r>
        <w:rPr>
          <w:rFonts w:ascii="Arial" w:hAnsi="Arial" w:cs="Arial"/>
          <w:i/>
          <w:sz w:val="22"/>
          <w:szCs w:val="22"/>
          <w:lang w:val="en-GB"/>
        </w:rPr>
        <w:t>Relevance</w:t>
      </w:r>
    </w:p>
    <w:p w:rsidR="003725ED" w:rsidRDefault="005B7ACF" w:rsidP="003725ED">
      <w:pPr>
        <w:autoSpaceDE w:val="0"/>
        <w:autoSpaceDN w:val="0"/>
        <w:adjustRightInd w:val="0"/>
        <w:spacing w:before="120"/>
        <w:jc w:val="both"/>
        <w:rPr>
          <w:rFonts w:ascii="Arial" w:hAnsi="Arial" w:cs="Arial"/>
          <w:sz w:val="22"/>
          <w:szCs w:val="22"/>
          <w:lang w:val="en-GB"/>
        </w:rPr>
      </w:pPr>
      <w:r>
        <w:rPr>
          <w:rFonts w:ascii="Arial" w:hAnsi="Arial" w:cs="Arial"/>
          <w:sz w:val="22"/>
          <w:szCs w:val="22"/>
        </w:rPr>
        <w:t xml:space="preserve">The evaluation has shown that the project design as well as its </w:t>
      </w:r>
      <w:r w:rsidR="00CC7084">
        <w:rPr>
          <w:rFonts w:ascii="Arial" w:hAnsi="Arial" w:cs="Arial"/>
          <w:sz w:val="22"/>
          <w:szCs w:val="22"/>
        </w:rPr>
        <w:t xml:space="preserve">actual </w:t>
      </w:r>
      <w:r>
        <w:rPr>
          <w:rFonts w:ascii="Arial" w:hAnsi="Arial" w:cs="Arial"/>
          <w:sz w:val="22"/>
          <w:szCs w:val="22"/>
        </w:rPr>
        <w:t xml:space="preserve">implementation has made appropriate contributions to Vietnam’s </w:t>
      </w:r>
      <w:r w:rsidR="00CC7084">
        <w:rPr>
          <w:rFonts w:ascii="Arial" w:hAnsi="Arial" w:cs="Arial"/>
          <w:sz w:val="22"/>
          <w:szCs w:val="22"/>
          <w:lang w:val="en-GB"/>
        </w:rPr>
        <w:t xml:space="preserve">PR </w:t>
      </w:r>
      <w:r>
        <w:rPr>
          <w:rFonts w:ascii="Arial" w:hAnsi="Arial" w:cs="Arial"/>
          <w:sz w:val="22"/>
          <w:szCs w:val="22"/>
        </w:rPr>
        <w:t xml:space="preserve">policies and the </w:t>
      </w:r>
      <w:r w:rsidRPr="00D60F15">
        <w:rPr>
          <w:rFonts w:ascii="Arial" w:hAnsi="Arial" w:cs="Arial"/>
          <w:sz w:val="22"/>
          <w:szCs w:val="22"/>
          <w:lang w:val="en-GB"/>
        </w:rPr>
        <w:t>institutionalisation of innovative and new approach</w:t>
      </w:r>
      <w:r>
        <w:rPr>
          <w:rFonts w:ascii="Arial" w:hAnsi="Arial" w:cs="Arial"/>
          <w:sz w:val="22"/>
          <w:szCs w:val="22"/>
          <w:lang w:val="en-GB"/>
        </w:rPr>
        <w:t xml:space="preserve"> in the context of fast changes in awareness about policies</w:t>
      </w:r>
      <w:r w:rsidR="003725ED">
        <w:rPr>
          <w:rFonts w:ascii="Arial" w:hAnsi="Arial" w:cs="Arial"/>
          <w:sz w:val="22"/>
          <w:szCs w:val="22"/>
          <w:lang w:val="en-GB"/>
        </w:rPr>
        <w:t xml:space="preserve">; </w:t>
      </w:r>
      <w:r>
        <w:rPr>
          <w:rFonts w:ascii="Arial" w:hAnsi="Arial" w:cs="Arial"/>
          <w:sz w:val="22"/>
          <w:szCs w:val="22"/>
          <w:lang w:val="en-GB"/>
        </w:rPr>
        <w:t>in line with the current demand and capacity of the GoV</w:t>
      </w:r>
      <w:r w:rsidR="003725ED">
        <w:rPr>
          <w:rFonts w:ascii="Arial" w:hAnsi="Arial" w:cs="Arial"/>
          <w:sz w:val="22"/>
          <w:szCs w:val="22"/>
          <w:lang w:val="en-GB"/>
        </w:rPr>
        <w:t xml:space="preserve">; </w:t>
      </w:r>
      <w:r>
        <w:rPr>
          <w:rFonts w:ascii="Arial" w:hAnsi="Arial" w:cs="Arial"/>
          <w:sz w:val="22"/>
          <w:szCs w:val="22"/>
          <w:lang w:val="en-GB"/>
        </w:rPr>
        <w:t xml:space="preserve">in compliance with the synchronization </w:t>
      </w:r>
      <w:r w:rsidRPr="00D60F15">
        <w:rPr>
          <w:rFonts w:ascii="Arial" w:hAnsi="Arial" w:cs="Arial"/>
          <w:sz w:val="22"/>
          <w:szCs w:val="22"/>
          <w:lang w:val="en-GB"/>
        </w:rPr>
        <w:t xml:space="preserve">of various PR efforts and approaches </w:t>
      </w:r>
      <w:r w:rsidR="00CC7084" w:rsidRPr="00D60F15">
        <w:rPr>
          <w:rFonts w:ascii="Arial" w:hAnsi="Arial" w:cs="Arial"/>
          <w:sz w:val="22"/>
          <w:szCs w:val="22"/>
          <w:lang w:val="en-GB"/>
        </w:rPr>
        <w:t xml:space="preserve">so far </w:t>
      </w:r>
      <w:r w:rsidRPr="00D60F15">
        <w:rPr>
          <w:rFonts w:ascii="Arial" w:hAnsi="Arial" w:cs="Arial"/>
          <w:sz w:val="22"/>
          <w:szCs w:val="22"/>
          <w:lang w:val="en-GB"/>
        </w:rPr>
        <w:t>piloted and practiced</w:t>
      </w:r>
      <w:r>
        <w:rPr>
          <w:rFonts w:ascii="Arial" w:hAnsi="Arial" w:cs="Arial"/>
          <w:sz w:val="22"/>
          <w:szCs w:val="22"/>
          <w:lang w:val="en-GB"/>
        </w:rPr>
        <w:t>, w</w:t>
      </w:r>
      <w:r w:rsidRPr="00D60F15">
        <w:rPr>
          <w:rFonts w:ascii="Arial" w:hAnsi="Arial" w:cs="Arial"/>
          <w:sz w:val="22"/>
          <w:szCs w:val="22"/>
          <w:lang w:val="en-GB"/>
        </w:rPr>
        <w:t xml:space="preserve">ell addressed the policy priority of Vietnam in </w:t>
      </w:r>
      <w:r w:rsidR="00B44735">
        <w:rPr>
          <w:rFonts w:ascii="Arial" w:hAnsi="Arial" w:cs="Arial"/>
          <w:sz w:val="22"/>
          <w:szCs w:val="22"/>
          <w:lang w:val="en-GB"/>
        </w:rPr>
        <w:t>PR</w:t>
      </w:r>
      <w:r w:rsidR="003725ED">
        <w:rPr>
          <w:rFonts w:ascii="Arial" w:hAnsi="Arial" w:cs="Arial"/>
          <w:sz w:val="22"/>
          <w:szCs w:val="22"/>
          <w:lang w:val="en-GB"/>
        </w:rPr>
        <w:t>,</w:t>
      </w:r>
      <w:r w:rsidR="003725ED" w:rsidRPr="00370354">
        <w:rPr>
          <w:rFonts w:ascii="Arial" w:hAnsi="Arial" w:cs="Arial"/>
          <w:sz w:val="22"/>
          <w:szCs w:val="22"/>
          <w:lang w:val="en-GB"/>
        </w:rPr>
        <w:t xml:space="preserve"> </w:t>
      </w:r>
      <w:r w:rsidR="00C136DF" w:rsidRPr="00D60F15">
        <w:rPr>
          <w:rFonts w:ascii="Arial" w:hAnsi="Arial" w:cs="Arial"/>
          <w:sz w:val="22"/>
          <w:szCs w:val="22"/>
          <w:lang w:val="en-GB"/>
        </w:rPr>
        <w:t>Concentrated in</w:t>
      </w:r>
      <w:r w:rsidR="00C136DF">
        <w:rPr>
          <w:rFonts w:ascii="Arial" w:hAnsi="Arial" w:cs="Arial"/>
          <w:sz w:val="22"/>
          <w:szCs w:val="22"/>
          <w:lang w:val="en-GB"/>
        </w:rPr>
        <w:t xml:space="preserve"> solving the development issues</w:t>
      </w:r>
      <w:r w:rsidR="000C5F99">
        <w:rPr>
          <w:rFonts w:ascii="Arial" w:hAnsi="Arial" w:cs="Arial"/>
          <w:sz w:val="22"/>
          <w:szCs w:val="22"/>
          <w:lang w:val="en-GB"/>
        </w:rPr>
        <w:t>; i</w:t>
      </w:r>
      <w:r w:rsidR="00C136DF">
        <w:rPr>
          <w:rFonts w:ascii="Arial" w:hAnsi="Arial" w:cs="Arial"/>
          <w:sz w:val="22"/>
          <w:szCs w:val="22"/>
          <w:lang w:val="en-GB"/>
        </w:rPr>
        <w:t xml:space="preserve">n line with the current demand and capacity in terms of institutional and </w:t>
      </w:r>
      <w:r w:rsidR="000C5F99">
        <w:rPr>
          <w:rFonts w:ascii="Arial" w:hAnsi="Arial" w:cs="Arial"/>
          <w:sz w:val="22"/>
          <w:szCs w:val="22"/>
          <w:lang w:val="en-GB"/>
        </w:rPr>
        <w:t>implementation</w:t>
      </w:r>
      <w:r w:rsidR="00C136DF">
        <w:rPr>
          <w:rFonts w:ascii="Arial" w:hAnsi="Arial" w:cs="Arial"/>
          <w:sz w:val="22"/>
          <w:szCs w:val="22"/>
          <w:lang w:val="en-GB"/>
        </w:rPr>
        <w:t xml:space="preserve"> </w:t>
      </w:r>
      <w:r w:rsidR="000C5F99">
        <w:rPr>
          <w:rFonts w:ascii="Arial" w:hAnsi="Arial" w:cs="Arial"/>
          <w:sz w:val="22"/>
          <w:szCs w:val="22"/>
          <w:lang w:val="en-GB"/>
        </w:rPr>
        <w:t>arrangements</w:t>
      </w:r>
      <w:r w:rsidR="00C136DF">
        <w:rPr>
          <w:rFonts w:ascii="Arial" w:hAnsi="Arial" w:cs="Arial"/>
          <w:sz w:val="22"/>
          <w:szCs w:val="22"/>
          <w:lang w:val="en-GB"/>
        </w:rPr>
        <w:t xml:space="preserve"> of the two NTPs</w:t>
      </w:r>
      <w:r w:rsidR="003725ED">
        <w:rPr>
          <w:rFonts w:ascii="Arial" w:hAnsi="Arial" w:cs="Arial"/>
          <w:sz w:val="22"/>
          <w:szCs w:val="22"/>
          <w:lang w:val="en-GB"/>
        </w:rPr>
        <w:t xml:space="preserve">; </w:t>
      </w:r>
      <w:r w:rsidR="00C136DF">
        <w:rPr>
          <w:rFonts w:ascii="Arial" w:hAnsi="Arial" w:cs="Arial"/>
          <w:sz w:val="22"/>
          <w:szCs w:val="22"/>
          <w:lang w:val="en-GB"/>
        </w:rPr>
        <w:t>and in line with the One UN Plan</w:t>
      </w:r>
      <w:r w:rsidR="003725ED">
        <w:rPr>
          <w:rFonts w:ascii="Arial" w:hAnsi="Arial" w:cs="Arial"/>
          <w:sz w:val="22"/>
          <w:szCs w:val="22"/>
          <w:lang w:val="en-GB"/>
        </w:rPr>
        <w:t xml:space="preserve">. </w:t>
      </w:r>
    </w:p>
    <w:p w:rsidR="003725ED" w:rsidRPr="00204F61" w:rsidRDefault="005C5FE6" w:rsidP="003725ED">
      <w:pPr>
        <w:autoSpaceDE w:val="0"/>
        <w:autoSpaceDN w:val="0"/>
        <w:adjustRightInd w:val="0"/>
        <w:spacing w:before="120"/>
        <w:jc w:val="both"/>
        <w:rPr>
          <w:rFonts w:ascii="Arial" w:hAnsi="Arial" w:cs="Arial"/>
          <w:i/>
          <w:sz w:val="22"/>
          <w:szCs w:val="22"/>
          <w:lang w:val="en-GB"/>
        </w:rPr>
      </w:pPr>
      <w:r>
        <w:rPr>
          <w:rFonts w:ascii="Arial" w:hAnsi="Arial" w:cs="Arial"/>
          <w:i/>
          <w:sz w:val="22"/>
          <w:szCs w:val="22"/>
          <w:lang w:val="en-GB"/>
        </w:rPr>
        <w:t>Effectiveness</w:t>
      </w:r>
    </w:p>
    <w:p w:rsidR="003725ED" w:rsidRPr="00370354" w:rsidRDefault="00706B0B" w:rsidP="003725ED">
      <w:p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The activities and outputs of the project have contributed effectively to improved implementation of the NTPs</w:t>
      </w:r>
      <w:r w:rsidR="003725ED">
        <w:rPr>
          <w:rFonts w:ascii="Arial" w:hAnsi="Arial" w:cs="Arial"/>
          <w:sz w:val="22"/>
          <w:szCs w:val="22"/>
          <w:lang w:val="en-GB"/>
        </w:rPr>
        <w:t xml:space="preserve">, </w:t>
      </w:r>
      <w:r w:rsidR="00FD0DBF">
        <w:rPr>
          <w:rFonts w:ascii="Arial" w:hAnsi="Arial" w:cs="Arial"/>
          <w:sz w:val="22"/>
          <w:szCs w:val="22"/>
          <w:lang w:val="en-GB"/>
        </w:rPr>
        <w:t>if comparing the costs to the results and impacts produced by the project</w:t>
      </w:r>
      <w:r w:rsidR="003725ED">
        <w:rPr>
          <w:rFonts w:ascii="Arial" w:hAnsi="Arial" w:cs="Arial"/>
          <w:sz w:val="22"/>
          <w:szCs w:val="22"/>
          <w:lang w:val="en-GB"/>
        </w:rPr>
        <w:t xml:space="preserve">. </w:t>
      </w:r>
      <w:r w:rsidR="00FD0DBF">
        <w:rPr>
          <w:rFonts w:ascii="Arial" w:hAnsi="Arial" w:cs="Arial"/>
          <w:sz w:val="22"/>
          <w:szCs w:val="22"/>
          <w:lang w:val="en-GB"/>
        </w:rPr>
        <w:t xml:space="preserve">The </w:t>
      </w:r>
      <w:r w:rsidR="003725ED">
        <w:rPr>
          <w:rFonts w:ascii="Arial" w:hAnsi="Arial" w:cs="Arial"/>
          <w:sz w:val="22"/>
          <w:szCs w:val="22"/>
          <w:lang w:val="en-GB"/>
        </w:rPr>
        <w:t>outcomes</w:t>
      </w:r>
      <w:r w:rsidR="00FD0DBF">
        <w:rPr>
          <w:rFonts w:ascii="Arial" w:hAnsi="Arial" w:cs="Arial"/>
          <w:sz w:val="22"/>
          <w:szCs w:val="22"/>
          <w:lang w:val="en-GB"/>
        </w:rPr>
        <w:t xml:space="preserve"> achieved at a level higher than the description of the </w:t>
      </w:r>
      <w:r w:rsidR="00B44735">
        <w:rPr>
          <w:rFonts w:ascii="Arial" w:hAnsi="Arial" w:cs="Arial"/>
          <w:sz w:val="22"/>
          <w:szCs w:val="22"/>
          <w:lang w:val="en-GB"/>
        </w:rPr>
        <w:t xml:space="preserve">actual </w:t>
      </w:r>
      <w:r w:rsidR="00FD0DBF">
        <w:rPr>
          <w:rFonts w:ascii="Arial" w:hAnsi="Arial" w:cs="Arial"/>
          <w:sz w:val="22"/>
          <w:szCs w:val="22"/>
          <w:lang w:val="en-GB"/>
        </w:rPr>
        <w:t>outputs</w:t>
      </w:r>
      <w:r w:rsidR="003725ED">
        <w:rPr>
          <w:rFonts w:ascii="Arial" w:hAnsi="Arial" w:cs="Arial"/>
          <w:sz w:val="22"/>
          <w:szCs w:val="22"/>
          <w:lang w:val="en-GB"/>
        </w:rPr>
        <w:t xml:space="preserve">, </w:t>
      </w:r>
      <w:r w:rsidR="00FD0DBF">
        <w:rPr>
          <w:rFonts w:ascii="Arial" w:hAnsi="Arial" w:cs="Arial"/>
          <w:sz w:val="22"/>
          <w:szCs w:val="22"/>
          <w:lang w:val="en-GB"/>
        </w:rPr>
        <w:t xml:space="preserve">show </w:t>
      </w:r>
      <w:r w:rsidR="00F9525A">
        <w:rPr>
          <w:rFonts w:ascii="Arial" w:hAnsi="Arial" w:cs="Arial"/>
          <w:sz w:val="22"/>
          <w:szCs w:val="22"/>
          <w:lang w:val="en-GB"/>
        </w:rPr>
        <w:t>quite good spillover effects</w:t>
      </w:r>
      <w:r w:rsidR="00FD0DBF">
        <w:rPr>
          <w:rFonts w:ascii="Arial" w:hAnsi="Arial" w:cs="Arial"/>
          <w:sz w:val="22"/>
          <w:szCs w:val="22"/>
          <w:lang w:val="en-GB"/>
        </w:rPr>
        <w:t xml:space="preserve"> </w:t>
      </w:r>
      <w:r w:rsidR="00F9525A">
        <w:rPr>
          <w:rFonts w:ascii="Arial" w:hAnsi="Arial" w:cs="Arial"/>
          <w:sz w:val="22"/>
          <w:szCs w:val="22"/>
          <w:lang w:val="en-GB"/>
        </w:rPr>
        <w:t xml:space="preserve">by the </w:t>
      </w:r>
      <w:r w:rsidR="000C5F99">
        <w:rPr>
          <w:rFonts w:ascii="Arial" w:hAnsi="Arial" w:cs="Arial"/>
          <w:sz w:val="22"/>
          <w:szCs w:val="22"/>
          <w:lang w:val="en-GB"/>
        </w:rPr>
        <w:t>technical</w:t>
      </w:r>
      <w:r w:rsidR="00F9525A">
        <w:rPr>
          <w:rFonts w:ascii="Arial" w:hAnsi="Arial" w:cs="Arial"/>
          <w:sz w:val="22"/>
          <w:szCs w:val="22"/>
          <w:lang w:val="en-GB"/>
        </w:rPr>
        <w:t xml:space="preserve"> </w:t>
      </w:r>
      <w:r w:rsidR="000C5F99">
        <w:rPr>
          <w:rFonts w:ascii="Arial" w:hAnsi="Arial" w:cs="Arial"/>
          <w:sz w:val="22"/>
          <w:szCs w:val="22"/>
          <w:lang w:val="en-GB"/>
        </w:rPr>
        <w:t>assistance</w:t>
      </w:r>
      <w:r w:rsidR="00F9525A">
        <w:rPr>
          <w:rFonts w:ascii="Arial" w:hAnsi="Arial" w:cs="Arial"/>
          <w:sz w:val="22"/>
          <w:szCs w:val="22"/>
          <w:lang w:val="en-GB"/>
        </w:rPr>
        <w:t xml:space="preserve"> provided by the project</w:t>
      </w:r>
      <w:r w:rsidR="003725ED">
        <w:rPr>
          <w:rFonts w:ascii="Arial" w:hAnsi="Arial" w:cs="Arial"/>
          <w:sz w:val="22"/>
          <w:szCs w:val="22"/>
          <w:lang w:val="en-GB"/>
        </w:rPr>
        <w:t xml:space="preserve">. </w:t>
      </w:r>
    </w:p>
    <w:p w:rsidR="003725ED" w:rsidRPr="00204F61" w:rsidRDefault="005C5FE6" w:rsidP="003725ED">
      <w:pPr>
        <w:autoSpaceDE w:val="0"/>
        <w:autoSpaceDN w:val="0"/>
        <w:adjustRightInd w:val="0"/>
        <w:spacing w:before="120"/>
        <w:jc w:val="both"/>
        <w:rPr>
          <w:rFonts w:ascii="Arial" w:hAnsi="Arial" w:cs="Arial"/>
          <w:i/>
          <w:sz w:val="22"/>
          <w:szCs w:val="22"/>
          <w:lang w:val="en-GB"/>
        </w:rPr>
      </w:pPr>
      <w:r>
        <w:rPr>
          <w:rFonts w:ascii="Arial" w:hAnsi="Arial" w:cs="Arial"/>
          <w:i/>
          <w:sz w:val="22"/>
          <w:szCs w:val="22"/>
          <w:lang w:val="en-GB"/>
        </w:rPr>
        <w:t>Efficiency</w:t>
      </w:r>
    </w:p>
    <w:p w:rsidR="003725ED" w:rsidRDefault="00C24A04" w:rsidP="003725ED">
      <w:pPr>
        <w:autoSpaceDE w:val="0"/>
        <w:autoSpaceDN w:val="0"/>
        <w:adjustRightInd w:val="0"/>
        <w:spacing w:before="120"/>
        <w:jc w:val="both"/>
        <w:rPr>
          <w:rFonts w:ascii="Arial" w:hAnsi="Arial" w:cs="Arial"/>
          <w:sz w:val="22"/>
          <w:szCs w:val="22"/>
          <w:lang w:val="en-GB"/>
        </w:rPr>
      </w:pPr>
      <w:r w:rsidRPr="00D60F15">
        <w:rPr>
          <w:rFonts w:ascii="Arial" w:hAnsi="Arial" w:cs="Arial"/>
          <w:sz w:val="22"/>
          <w:szCs w:val="22"/>
          <w:lang w:val="en-GB"/>
        </w:rPr>
        <w:t>In term of standard evaluation indicator</w:t>
      </w:r>
      <w:r w:rsidR="00B04371">
        <w:rPr>
          <w:rFonts w:ascii="Arial" w:hAnsi="Arial" w:cs="Arial"/>
          <w:sz w:val="22"/>
          <w:szCs w:val="22"/>
          <w:lang w:val="en-GB"/>
        </w:rPr>
        <w:t>s</w:t>
      </w:r>
      <w:r w:rsidRPr="00D60F15">
        <w:rPr>
          <w:rFonts w:ascii="Arial" w:hAnsi="Arial" w:cs="Arial"/>
          <w:sz w:val="22"/>
          <w:szCs w:val="22"/>
          <w:lang w:val="en-GB"/>
        </w:rPr>
        <w:t xml:space="preserve"> for efficiency</w:t>
      </w:r>
      <w:r>
        <w:rPr>
          <w:rFonts w:ascii="Arial" w:hAnsi="Arial" w:cs="Arial"/>
          <w:sz w:val="22"/>
          <w:szCs w:val="22"/>
          <w:lang w:val="en-GB"/>
        </w:rPr>
        <w:t xml:space="preserve"> </w:t>
      </w:r>
      <w:r w:rsidR="003725ED">
        <w:rPr>
          <w:rFonts w:ascii="Arial" w:hAnsi="Arial" w:cs="Arial"/>
          <w:sz w:val="22"/>
          <w:szCs w:val="22"/>
          <w:lang w:val="en-GB"/>
        </w:rPr>
        <w:t>(</w:t>
      </w:r>
      <w:r w:rsidR="00502F06">
        <w:rPr>
          <w:rFonts w:ascii="Arial" w:hAnsi="Arial" w:cs="Arial"/>
          <w:sz w:val="22"/>
          <w:szCs w:val="22"/>
          <w:lang w:val="en-GB"/>
        </w:rPr>
        <w:t>for example completion timeframe</w:t>
      </w:r>
      <w:r w:rsidR="003725ED">
        <w:rPr>
          <w:rFonts w:ascii="Arial" w:hAnsi="Arial" w:cs="Arial"/>
          <w:sz w:val="22"/>
          <w:szCs w:val="22"/>
          <w:lang w:val="en-GB"/>
        </w:rPr>
        <w:t xml:space="preserve">, </w:t>
      </w:r>
      <w:r w:rsidR="00502F06">
        <w:rPr>
          <w:rFonts w:ascii="Arial" w:hAnsi="Arial" w:cs="Arial"/>
          <w:sz w:val="22"/>
          <w:szCs w:val="22"/>
          <w:lang w:val="en-GB"/>
        </w:rPr>
        <w:t>the availability of the resources including management and technical resources</w:t>
      </w:r>
      <w:r w:rsidR="003725ED" w:rsidRPr="00370354">
        <w:rPr>
          <w:rFonts w:ascii="Arial" w:hAnsi="Arial" w:cs="Arial"/>
          <w:sz w:val="22"/>
          <w:szCs w:val="22"/>
          <w:lang w:val="en-GB"/>
        </w:rPr>
        <w:t xml:space="preserve">, </w:t>
      </w:r>
      <w:r w:rsidR="00502F06">
        <w:rPr>
          <w:rFonts w:ascii="Arial" w:hAnsi="Arial" w:cs="Arial"/>
          <w:sz w:val="22"/>
          <w:szCs w:val="22"/>
          <w:lang w:val="en-GB"/>
        </w:rPr>
        <w:t>and the activities not implemented as planned, etc.</w:t>
      </w:r>
      <w:r w:rsidR="003725ED">
        <w:rPr>
          <w:rFonts w:ascii="Arial" w:hAnsi="Arial" w:cs="Arial"/>
          <w:sz w:val="22"/>
          <w:szCs w:val="22"/>
          <w:lang w:val="en-GB"/>
        </w:rPr>
        <w:t xml:space="preserve">), </w:t>
      </w:r>
      <w:r w:rsidR="00C45D00" w:rsidRPr="00D60F15">
        <w:rPr>
          <w:rFonts w:ascii="Arial" w:hAnsi="Arial" w:cs="Arial"/>
          <w:sz w:val="22"/>
          <w:szCs w:val="22"/>
          <w:lang w:val="en-GB"/>
        </w:rPr>
        <w:t xml:space="preserve">ones can say that the project seems to be </w:t>
      </w:r>
      <w:r w:rsidR="00B04371">
        <w:rPr>
          <w:rFonts w:ascii="Arial" w:hAnsi="Arial" w:cs="Arial"/>
          <w:sz w:val="22"/>
          <w:szCs w:val="22"/>
          <w:lang w:val="en-GB"/>
        </w:rPr>
        <w:t xml:space="preserve">of </w:t>
      </w:r>
      <w:r w:rsidR="00C45D00" w:rsidRPr="00D60F15">
        <w:rPr>
          <w:rFonts w:ascii="Arial" w:hAnsi="Arial" w:cs="Arial"/>
          <w:sz w:val="22"/>
          <w:szCs w:val="22"/>
          <w:lang w:val="en-GB"/>
        </w:rPr>
        <w:t>low efficiency</w:t>
      </w:r>
      <w:r w:rsidR="003725ED">
        <w:rPr>
          <w:rFonts w:ascii="Arial" w:hAnsi="Arial" w:cs="Arial"/>
          <w:sz w:val="22"/>
          <w:szCs w:val="22"/>
          <w:lang w:val="en-GB"/>
        </w:rPr>
        <w:t xml:space="preserve">. </w:t>
      </w:r>
    </w:p>
    <w:p w:rsidR="003725ED" w:rsidRDefault="00446214" w:rsidP="003725ED">
      <w:pPr>
        <w:autoSpaceDE w:val="0"/>
        <w:autoSpaceDN w:val="0"/>
        <w:adjustRightInd w:val="0"/>
        <w:spacing w:before="120"/>
        <w:jc w:val="both"/>
        <w:rPr>
          <w:rFonts w:ascii="Arial" w:hAnsi="Arial" w:cs="Arial"/>
          <w:b/>
          <w:i/>
          <w:sz w:val="22"/>
          <w:szCs w:val="22"/>
          <w:lang w:val="en-GB"/>
        </w:rPr>
      </w:pPr>
      <w:r w:rsidRPr="00D60F15">
        <w:rPr>
          <w:rFonts w:ascii="Arial" w:hAnsi="Arial" w:cs="Arial"/>
          <w:sz w:val="22"/>
          <w:szCs w:val="22"/>
          <w:lang w:val="en-GB"/>
        </w:rPr>
        <w:t xml:space="preserve">However, from the </w:t>
      </w:r>
      <w:r w:rsidR="002E2D94" w:rsidRPr="00D60F15">
        <w:rPr>
          <w:rFonts w:ascii="Arial" w:hAnsi="Arial" w:cs="Arial"/>
          <w:sz w:val="22"/>
          <w:szCs w:val="22"/>
          <w:lang w:val="en-GB"/>
        </w:rPr>
        <w:t xml:space="preserve">view </w:t>
      </w:r>
      <w:r w:rsidRPr="00D60F15">
        <w:rPr>
          <w:rFonts w:ascii="Arial" w:hAnsi="Arial" w:cs="Arial"/>
          <w:sz w:val="22"/>
          <w:szCs w:val="22"/>
          <w:lang w:val="en-GB"/>
        </w:rPr>
        <w:t xml:space="preserve">point of </w:t>
      </w:r>
      <w:r w:rsidR="004621C2">
        <w:rPr>
          <w:rFonts w:ascii="Arial" w:hAnsi="Arial" w:cs="Arial"/>
          <w:sz w:val="22"/>
          <w:szCs w:val="22"/>
          <w:lang w:val="en-GB"/>
        </w:rPr>
        <w:t xml:space="preserve">the </w:t>
      </w:r>
      <w:r w:rsidRPr="00D60F15">
        <w:rPr>
          <w:rFonts w:ascii="Arial" w:hAnsi="Arial" w:cs="Arial"/>
          <w:sz w:val="22"/>
          <w:szCs w:val="22"/>
          <w:lang w:val="en-GB"/>
        </w:rPr>
        <w:t>evaluators</w:t>
      </w:r>
      <w:r>
        <w:rPr>
          <w:rFonts w:ascii="Arial" w:hAnsi="Arial" w:cs="Arial"/>
          <w:sz w:val="22"/>
          <w:szCs w:val="22"/>
          <w:lang w:val="en-GB"/>
        </w:rPr>
        <w:t>,</w:t>
      </w:r>
      <w:r w:rsidR="006923BC">
        <w:rPr>
          <w:rFonts w:ascii="Arial" w:hAnsi="Arial" w:cs="Arial"/>
          <w:sz w:val="22"/>
          <w:szCs w:val="22"/>
          <w:lang w:val="en-GB"/>
        </w:rPr>
        <w:t xml:space="preserve"> </w:t>
      </w:r>
      <w:r w:rsidR="006923BC" w:rsidRPr="00D60F15">
        <w:rPr>
          <w:rFonts w:ascii="Arial" w:hAnsi="Arial" w:cs="Arial"/>
          <w:sz w:val="22"/>
          <w:szCs w:val="22"/>
          <w:lang w:val="en-GB"/>
        </w:rPr>
        <w:t xml:space="preserve">the efficiency of the project should be looked more toward the outcomes level </w:t>
      </w:r>
      <w:r w:rsidR="006923BC">
        <w:rPr>
          <w:rFonts w:ascii="Arial" w:hAnsi="Arial" w:cs="Arial"/>
          <w:sz w:val="22"/>
          <w:szCs w:val="22"/>
          <w:lang w:val="en-GB"/>
        </w:rPr>
        <w:t xml:space="preserve">rather </w:t>
      </w:r>
      <w:r w:rsidR="006923BC" w:rsidRPr="00D60F15">
        <w:rPr>
          <w:rFonts w:ascii="Arial" w:hAnsi="Arial" w:cs="Arial"/>
          <w:sz w:val="22"/>
          <w:szCs w:val="22"/>
          <w:lang w:val="en-GB"/>
        </w:rPr>
        <w:t>than the direct activities and outputs</w:t>
      </w:r>
      <w:r w:rsidR="003725ED">
        <w:rPr>
          <w:rFonts w:ascii="Arial" w:hAnsi="Arial" w:cs="Arial"/>
          <w:sz w:val="22"/>
          <w:szCs w:val="22"/>
          <w:lang w:val="en-GB"/>
        </w:rPr>
        <w:t xml:space="preserve">, </w:t>
      </w:r>
      <w:r w:rsidR="008217DF">
        <w:rPr>
          <w:rFonts w:ascii="Arial" w:hAnsi="Arial" w:cs="Arial"/>
          <w:sz w:val="22"/>
          <w:szCs w:val="22"/>
          <w:lang w:val="en-GB"/>
        </w:rPr>
        <w:t xml:space="preserve">because the </w:t>
      </w:r>
      <w:r w:rsidR="008217DF">
        <w:rPr>
          <w:rFonts w:ascii="Arial" w:hAnsi="Arial" w:cs="Arial"/>
          <w:sz w:val="22"/>
          <w:szCs w:val="22"/>
          <w:lang w:val="en-GB"/>
        </w:rPr>
        <w:lastRenderedPageBreak/>
        <w:t>project activities are implemented in efforts to provide TA in response to the demands for policy development of Vietnam</w:t>
      </w:r>
      <w:r w:rsidR="003725ED">
        <w:rPr>
          <w:rFonts w:ascii="Arial" w:hAnsi="Arial" w:cs="Arial"/>
          <w:sz w:val="22"/>
          <w:szCs w:val="22"/>
          <w:lang w:val="en-GB"/>
        </w:rPr>
        <w:t xml:space="preserve">. </w:t>
      </w:r>
    </w:p>
    <w:p w:rsidR="003725ED" w:rsidRPr="00204F61" w:rsidRDefault="00565E71" w:rsidP="003725ED">
      <w:pPr>
        <w:autoSpaceDE w:val="0"/>
        <w:autoSpaceDN w:val="0"/>
        <w:adjustRightInd w:val="0"/>
        <w:spacing w:before="120"/>
        <w:jc w:val="both"/>
        <w:rPr>
          <w:rFonts w:ascii="Arial" w:hAnsi="Arial" w:cs="Arial"/>
          <w:i/>
          <w:sz w:val="22"/>
          <w:szCs w:val="22"/>
          <w:lang w:val="en-GB"/>
        </w:rPr>
      </w:pPr>
      <w:r>
        <w:rPr>
          <w:rFonts w:ascii="Arial" w:hAnsi="Arial" w:cs="Arial"/>
          <w:i/>
          <w:sz w:val="22"/>
          <w:szCs w:val="22"/>
          <w:lang w:val="en-GB"/>
        </w:rPr>
        <w:t>Sustainability</w:t>
      </w:r>
    </w:p>
    <w:p w:rsidR="003725ED" w:rsidRDefault="001A54A7" w:rsidP="003725ED">
      <w:p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The sustainability of the project is evaluated based on the capacity to sustain the results attained at Outcome and Impact levels</w:t>
      </w:r>
      <w:r w:rsidR="003725ED">
        <w:rPr>
          <w:rFonts w:ascii="Arial" w:hAnsi="Arial" w:cs="Arial"/>
          <w:sz w:val="22"/>
          <w:szCs w:val="22"/>
          <w:lang w:val="en-GB"/>
        </w:rPr>
        <w:t xml:space="preserve">, </w:t>
      </w:r>
      <w:r>
        <w:rPr>
          <w:rFonts w:ascii="Arial" w:hAnsi="Arial" w:cs="Arial"/>
          <w:sz w:val="22"/>
          <w:szCs w:val="22"/>
          <w:lang w:val="en-GB"/>
        </w:rPr>
        <w:t xml:space="preserve">especially presented in the following </w:t>
      </w:r>
      <w:r w:rsidR="00521ACB">
        <w:rPr>
          <w:rFonts w:ascii="Arial" w:hAnsi="Arial" w:cs="Arial"/>
          <w:sz w:val="22"/>
          <w:szCs w:val="22"/>
          <w:lang w:val="en-GB"/>
        </w:rPr>
        <w:t>perspectives</w:t>
      </w:r>
      <w:r w:rsidR="003725ED">
        <w:rPr>
          <w:rFonts w:ascii="Arial" w:hAnsi="Arial" w:cs="Arial"/>
          <w:sz w:val="22"/>
          <w:szCs w:val="22"/>
          <w:lang w:val="en-GB"/>
        </w:rPr>
        <w:t>:</w:t>
      </w:r>
    </w:p>
    <w:p w:rsidR="003725ED" w:rsidRPr="0074721B" w:rsidRDefault="00770B63" w:rsidP="003725ED">
      <w:pPr>
        <w:pStyle w:val="ListParagraph"/>
        <w:numPr>
          <w:ilvl w:val="0"/>
          <w:numId w:val="11"/>
        </w:num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The project’s results contribute significant parts to the c</w:t>
      </w:r>
      <w:r w:rsidRPr="00D60F15">
        <w:rPr>
          <w:rFonts w:ascii="Arial" w:hAnsi="Arial" w:cs="Arial"/>
          <w:sz w:val="22"/>
          <w:szCs w:val="22"/>
          <w:lang w:val="en-GB"/>
        </w:rPr>
        <w:t>apacity built for the national system</w:t>
      </w:r>
      <w:r>
        <w:rPr>
          <w:rFonts w:ascii="Arial" w:hAnsi="Arial" w:cs="Arial"/>
          <w:sz w:val="22"/>
          <w:szCs w:val="22"/>
          <w:lang w:val="en-GB"/>
        </w:rPr>
        <w:t xml:space="preserve"> in the following areas: </w:t>
      </w:r>
      <w:r w:rsidR="00521ACB">
        <w:rPr>
          <w:rFonts w:ascii="Arial" w:hAnsi="Arial" w:cs="Arial"/>
          <w:sz w:val="22"/>
          <w:szCs w:val="22"/>
          <w:lang w:val="en-GB"/>
        </w:rPr>
        <w:t>Institutional</w:t>
      </w:r>
      <w:r>
        <w:rPr>
          <w:rFonts w:ascii="Arial" w:hAnsi="Arial" w:cs="Arial"/>
          <w:sz w:val="22"/>
          <w:szCs w:val="22"/>
          <w:lang w:val="en-GB"/>
        </w:rPr>
        <w:t xml:space="preserve"> capacity of the agencies </w:t>
      </w:r>
      <w:r w:rsidR="00521ACB">
        <w:rPr>
          <w:rFonts w:ascii="Arial" w:hAnsi="Arial" w:cs="Arial"/>
          <w:sz w:val="22"/>
          <w:szCs w:val="22"/>
          <w:lang w:val="en-GB"/>
        </w:rPr>
        <w:t>that</w:t>
      </w:r>
      <w:r>
        <w:rPr>
          <w:rFonts w:ascii="Arial" w:hAnsi="Arial" w:cs="Arial"/>
          <w:sz w:val="22"/>
          <w:szCs w:val="22"/>
          <w:lang w:val="en-GB"/>
        </w:rPr>
        <w:t xml:space="preserve"> design and implement the poverty reduction policies strengthened through the processes of </w:t>
      </w:r>
      <w:r w:rsidR="00521ACB">
        <w:rPr>
          <w:rFonts w:ascii="Arial" w:hAnsi="Arial" w:cs="Arial"/>
          <w:sz w:val="22"/>
          <w:szCs w:val="22"/>
          <w:lang w:val="en-GB"/>
        </w:rPr>
        <w:t>implementation</w:t>
      </w:r>
      <w:r>
        <w:rPr>
          <w:rFonts w:ascii="Arial" w:hAnsi="Arial" w:cs="Arial"/>
          <w:sz w:val="22"/>
          <w:szCs w:val="22"/>
          <w:lang w:val="en-GB"/>
        </w:rPr>
        <w:t xml:space="preserve"> of the NTPs; </w:t>
      </w:r>
      <w:r w:rsidRPr="00D60F15">
        <w:rPr>
          <w:rFonts w:ascii="Arial" w:hAnsi="Arial" w:cs="Arial"/>
          <w:sz w:val="22"/>
          <w:szCs w:val="22"/>
          <w:lang w:val="en-GB"/>
        </w:rPr>
        <w:t xml:space="preserve">System and methodology building </w:t>
      </w:r>
      <w:r>
        <w:rPr>
          <w:rFonts w:ascii="Arial" w:hAnsi="Arial" w:cs="Arial"/>
          <w:sz w:val="22"/>
          <w:szCs w:val="22"/>
          <w:lang w:val="en-GB"/>
        </w:rPr>
        <w:t>for policy analysis and design for GoV agencies.</w:t>
      </w:r>
    </w:p>
    <w:p w:rsidR="003725ED" w:rsidRDefault="001B3E6D" w:rsidP="003725ED">
      <w:pPr>
        <w:pStyle w:val="ListParagraph"/>
        <w:numPr>
          <w:ilvl w:val="0"/>
          <w:numId w:val="11"/>
        </w:num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Establishment of f</w:t>
      </w:r>
      <w:r w:rsidRPr="00D60F15">
        <w:rPr>
          <w:rFonts w:ascii="Arial" w:hAnsi="Arial" w:cs="Arial"/>
          <w:sz w:val="22"/>
          <w:szCs w:val="22"/>
          <w:lang w:val="en-GB"/>
        </w:rPr>
        <w:t>ocal point for promotion of new concepts and approaches, and facilitation of policy dialogue</w:t>
      </w:r>
      <w:r w:rsidR="003725ED">
        <w:rPr>
          <w:rFonts w:ascii="Arial" w:hAnsi="Arial" w:cs="Arial"/>
          <w:sz w:val="22"/>
          <w:szCs w:val="22"/>
          <w:lang w:val="en-GB"/>
        </w:rPr>
        <w:t xml:space="preserve">, </w:t>
      </w:r>
      <w:r>
        <w:rPr>
          <w:rFonts w:ascii="Arial" w:hAnsi="Arial" w:cs="Arial"/>
          <w:sz w:val="22"/>
          <w:szCs w:val="22"/>
          <w:lang w:val="en-GB"/>
        </w:rPr>
        <w:t>lures the attention and mobilises contributions from stakeholders, especially the donors and has been highly appreciated by the stakeholders</w:t>
      </w:r>
      <w:r w:rsidR="003725ED">
        <w:rPr>
          <w:rFonts w:ascii="Arial" w:hAnsi="Arial" w:cs="Arial"/>
          <w:sz w:val="22"/>
          <w:szCs w:val="22"/>
          <w:lang w:val="en-GB"/>
        </w:rPr>
        <w:t>.</w:t>
      </w:r>
    </w:p>
    <w:p w:rsidR="003725ED" w:rsidRPr="00370354" w:rsidRDefault="00416A98" w:rsidP="003725ED">
      <w:p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H</w:t>
      </w:r>
      <w:r w:rsidR="00E35B05">
        <w:rPr>
          <w:rFonts w:ascii="Arial" w:hAnsi="Arial" w:cs="Arial"/>
          <w:sz w:val="22"/>
          <w:szCs w:val="22"/>
          <w:lang w:val="en-GB"/>
        </w:rPr>
        <w:t>ow</w:t>
      </w:r>
      <w:r>
        <w:rPr>
          <w:rFonts w:ascii="Arial" w:hAnsi="Arial" w:cs="Arial"/>
          <w:sz w:val="22"/>
          <w:szCs w:val="22"/>
          <w:lang w:val="en-GB"/>
        </w:rPr>
        <w:t>ever</w:t>
      </w:r>
      <w:r w:rsidR="003725ED">
        <w:rPr>
          <w:rFonts w:ascii="Arial" w:hAnsi="Arial" w:cs="Arial"/>
          <w:sz w:val="22"/>
          <w:szCs w:val="22"/>
          <w:lang w:val="en-GB"/>
        </w:rPr>
        <w:t xml:space="preserve">, </w:t>
      </w:r>
      <w:r>
        <w:rPr>
          <w:rFonts w:ascii="Arial" w:hAnsi="Arial" w:cs="Arial"/>
          <w:sz w:val="22"/>
          <w:szCs w:val="22"/>
          <w:lang w:val="en-GB"/>
        </w:rPr>
        <w:t>in order to sustain and multiply the results</w:t>
      </w:r>
      <w:r w:rsidR="003725ED">
        <w:rPr>
          <w:rFonts w:ascii="Arial" w:hAnsi="Arial" w:cs="Arial"/>
          <w:sz w:val="22"/>
          <w:szCs w:val="22"/>
          <w:lang w:val="en-GB"/>
        </w:rPr>
        <w:t xml:space="preserve">, </w:t>
      </w:r>
      <w:r>
        <w:rPr>
          <w:rFonts w:ascii="Arial" w:hAnsi="Arial" w:cs="Arial"/>
          <w:sz w:val="22"/>
          <w:szCs w:val="22"/>
          <w:lang w:val="en-GB"/>
        </w:rPr>
        <w:t>the efforts can not be stopped at this point</w:t>
      </w:r>
      <w:r w:rsidR="003725ED">
        <w:rPr>
          <w:rFonts w:ascii="Arial" w:hAnsi="Arial" w:cs="Arial"/>
          <w:sz w:val="22"/>
          <w:szCs w:val="22"/>
          <w:lang w:val="en-GB"/>
        </w:rPr>
        <w:t xml:space="preserve">. </w:t>
      </w:r>
      <w:r w:rsidR="004645B0">
        <w:rPr>
          <w:rFonts w:ascii="Arial" w:hAnsi="Arial" w:cs="Arial"/>
          <w:sz w:val="22"/>
          <w:szCs w:val="22"/>
          <w:lang w:val="en-GB"/>
        </w:rPr>
        <w:t xml:space="preserve">The response evaluators got from the related groups has shown that there </w:t>
      </w:r>
      <w:r w:rsidR="008B00CA">
        <w:rPr>
          <w:rFonts w:ascii="Arial" w:hAnsi="Arial" w:cs="Arial"/>
          <w:sz w:val="22"/>
          <w:szCs w:val="22"/>
          <w:lang w:val="en-GB"/>
        </w:rPr>
        <w:t>are</w:t>
      </w:r>
      <w:r w:rsidR="004645B0">
        <w:rPr>
          <w:rFonts w:ascii="Arial" w:hAnsi="Arial" w:cs="Arial"/>
          <w:sz w:val="22"/>
          <w:szCs w:val="22"/>
          <w:lang w:val="en-GB"/>
        </w:rPr>
        <w:t xml:space="preserve"> still weaknesses in the capacity of GoV agencies</w:t>
      </w:r>
      <w:r w:rsidR="005E6428">
        <w:rPr>
          <w:rFonts w:ascii="Arial" w:hAnsi="Arial" w:cs="Arial"/>
          <w:sz w:val="22"/>
          <w:szCs w:val="22"/>
          <w:lang w:val="en-GB"/>
        </w:rPr>
        <w:t>. Therefore, there need</w:t>
      </w:r>
      <w:r w:rsidR="00E834EC">
        <w:rPr>
          <w:rFonts w:ascii="Arial" w:hAnsi="Arial" w:cs="Arial"/>
          <w:sz w:val="22"/>
          <w:szCs w:val="22"/>
          <w:lang w:val="en-GB"/>
        </w:rPr>
        <w:t>s</w:t>
      </w:r>
      <w:r w:rsidR="005E6428">
        <w:rPr>
          <w:rFonts w:ascii="Arial" w:hAnsi="Arial" w:cs="Arial"/>
          <w:sz w:val="22"/>
          <w:szCs w:val="22"/>
          <w:lang w:val="en-GB"/>
        </w:rPr>
        <w:t xml:space="preserve"> to be additional appropriate technical support if it is expected to shift the PR approach toward a more comprehensive and integrated approach</w:t>
      </w:r>
      <w:r w:rsidR="003725ED">
        <w:rPr>
          <w:rFonts w:ascii="Arial" w:hAnsi="Arial" w:cs="Arial"/>
          <w:sz w:val="22"/>
          <w:szCs w:val="22"/>
          <w:lang w:val="en-GB"/>
        </w:rPr>
        <w:t xml:space="preserve">. </w:t>
      </w:r>
      <w:r w:rsidR="001E4B77">
        <w:rPr>
          <w:rFonts w:ascii="Arial" w:hAnsi="Arial" w:cs="Arial"/>
          <w:sz w:val="22"/>
          <w:szCs w:val="22"/>
          <w:lang w:val="en-GB"/>
        </w:rPr>
        <w:t>The GoV agencies in charge of formulation of PR policies also need to identify a vision which is long term enough</w:t>
      </w:r>
      <w:r w:rsidR="001E4B77" w:rsidRPr="00370354">
        <w:rPr>
          <w:rFonts w:ascii="Arial" w:hAnsi="Arial" w:cs="Arial"/>
          <w:sz w:val="22"/>
          <w:szCs w:val="22"/>
          <w:lang w:val="en-GB"/>
        </w:rPr>
        <w:t xml:space="preserve"> </w:t>
      </w:r>
      <w:r w:rsidR="001E4B77">
        <w:rPr>
          <w:rFonts w:ascii="Arial" w:hAnsi="Arial" w:cs="Arial"/>
          <w:sz w:val="22"/>
          <w:szCs w:val="22"/>
          <w:lang w:val="en-GB"/>
        </w:rPr>
        <w:t>for new designs of PR programs in the coming period, because new approach requires more comprehensive management capacity in the GoVs management system</w:t>
      </w:r>
      <w:r w:rsidR="003725ED">
        <w:rPr>
          <w:rFonts w:ascii="Arial" w:hAnsi="Arial" w:cs="Arial"/>
          <w:sz w:val="22"/>
          <w:szCs w:val="22"/>
          <w:lang w:val="en-GB"/>
        </w:rPr>
        <w:t xml:space="preserve">. </w:t>
      </w:r>
    </w:p>
    <w:p w:rsidR="003725ED" w:rsidRPr="00204F61" w:rsidRDefault="001E4B77" w:rsidP="003725ED">
      <w:pPr>
        <w:autoSpaceDE w:val="0"/>
        <w:autoSpaceDN w:val="0"/>
        <w:adjustRightInd w:val="0"/>
        <w:spacing w:before="120"/>
        <w:jc w:val="both"/>
        <w:rPr>
          <w:rFonts w:ascii="Arial" w:hAnsi="Arial" w:cs="Arial"/>
          <w:i/>
          <w:sz w:val="22"/>
          <w:szCs w:val="22"/>
          <w:lang w:val="en-GB"/>
        </w:rPr>
      </w:pPr>
      <w:r w:rsidRPr="001E4B77">
        <w:rPr>
          <w:rFonts w:ascii="Arial" w:hAnsi="Arial" w:cs="Arial"/>
          <w:i/>
          <w:sz w:val="22"/>
          <w:szCs w:val="22"/>
          <w:lang w:val="en-GB"/>
        </w:rPr>
        <w:t>Partnership and Coordination</w:t>
      </w:r>
    </w:p>
    <w:p w:rsidR="003725ED" w:rsidRDefault="003F3EC3" w:rsidP="003725ED">
      <w:p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The project has become a g</w:t>
      </w:r>
      <w:r w:rsidRPr="00F31CE1">
        <w:rPr>
          <w:rFonts w:ascii="Arial" w:hAnsi="Arial" w:cs="Arial"/>
          <w:sz w:val="22"/>
          <w:szCs w:val="22"/>
          <w:lang w:val="en-GB"/>
        </w:rPr>
        <w:t>ood example of supporting the GOV agencies as the host in dealing with their partners, including other GOV agencies, donors, and all the NTPs’ beneficiaries</w:t>
      </w:r>
      <w:r w:rsidR="003725ED" w:rsidRPr="00370354">
        <w:rPr>
          <w:rFonts w:ascii="Arial" w:hAnsi="Arial" w:cs="Arial"/>
          <w:sz w:val="22"/>
          <w:szCs w:val="22"/>
          <w:lang w:val="en-GB"/>
        </w:rPr>
        <w:t>.</w:t>
      </w:r>
      <w:r w:rsidR="003725ED">
        <w:rPr>
          <w:rFonts w:ascii="Arial" w:hAnsi="Arial" w:cs="Arial"/>
          <w:sz w:val="22"/>
          <w:szCs w:val="22"/>
          <w:lang w:val="en-GB"/>
        </w:rPr>
        <w:t xml:space="preserve"> </w:t>
      </w:r>
      <w:r w:rsidR="00EA4616" w:rsidRPr="00D60F15">
        <w:rPr>
          <w:rFonts w:ascii="Arial" w:hAnsi="Arial" w:cs="Arial"/>
          <w:sz w:val="22"/>
          <w:szCs w:val="22"/>
          <w:lang w:val="en-GB"/>
        </w:rPr>
        <w:t>However, GOV agencies in charge of PR dialogue and implementation may not have enough capacity for stakeholder engagement and coordination</w:t>
      </w:r>
      <w:r w:rsidR="003725ED" w:rsidRPr="00370354">
        <w:rPr>
          <w:rFonts w:ascii="Arial" w:hAnsi="Arial" w:cs="Arial"/>
          <w:sz w:val="22"/>
          <w:szCs w:val="22"/>
          <w:lang w:val="en-GB"/>
        </w:rPr>
        <w:t>.</w:t>
      </w:r>
      <w:r w:rsidR="003725ED">
        <w:rPr>
          <w:rFonts w:ascii="Arial" w:hAnsi="Arial" w:cs="Arial"/>
          <w:sz w:val="22"/>
          <w:szCs w:val="22"/>
          <w:lang w:val="en-GB"/>
        </w:rPr>
        <w:t xml:space="preserve"> </w:t>
      </w:r>
    </w:p>
    <w:p w:rsidR="003725ED" w:rsidRDefault="003725ED" w:rsidP="003725ED">
      <w:pPr>
        <w:autoSpaceDE w:val="0"/>
        <w:autoSpaceDN w:val="0"/>
        <w:adjustRightInd w:val="0"/>
        <w:spacing w:before="120"/>
        <w:jc w:val="both"/>
        <w:rPr>
          <w:rFonts w:ascii="Arial" w:hAnsi="Arial" w:cs="Arial"/>
          <w:b/>
          <w:sz w:val="22"/>
          <w:szCs w:val="22"/>
          <w:lang w:val="en-GB"/>
        </w:rPr>
      </w:pPr>
    </w:p>
    <w:p w:rsidR="003725ED" w:rsidRDefault="003725ED" w:rsidP="003725ED">
      <w:pPr>
        <w:autoSpaceDE w:val="0"/>
        <w:autoSpaceDN w:val="0"/>
        <w:adjustRightInd w:val="0"/>
        <w:spacing w:before="120"/>
        <w:jc w:val="both"/>
        <w:rPr>
          <w:rFonts w:ascii="Arial" w:hAnsi="Arial" w:cs="Arial"/>
          <w:sz w:val="22"/>
          <w:szCs w:val="22"/>
          <w:lang w:val="en-GB"/>
        </w:rPr>
      </w:pPr>
      <w:r w:rsidRPr="00FD182F">
        <w:rPr>
          <w:rFonts w:ascii="Arial" w:hAnsi="Arial" w:cs="Arial"/>
          <w:b/>
          <w:sz w:val="22"/>
          <w:szCs w:val="22"/>
          <w:lang w:val="en-GB"/>
        </w:rPr>
        <w:t xml:space="preserve">3. </w:t>
      </w:r>
      <w:r w:rsidR="00164667">
        <w:rPr>
          <w:rFonts w:ascii="Arial" w:hAnsi="Arial" w:cs="Arial"/>
          <w:b/>
          <w:sz w:val="22"/>
          <w:szCs w:val="22"/>
          <w:lang w:val="en-GB"/>
        </w:rPr>
        <w:t>Lessons learnt</w:t>
      </w:r>
      <w:r>
        <w:rPr>
          <w:rFonts w:ascii="Arial" w:hAnsi="Arial" w:cs="Arial"/>
          <w:sz w:val="22"/>
          <w:szCs w:val="22"/>
          <w:lang w:val="en-GB"/>
        </w:rPr>
        <w:t>:</w:t>
      </w:r>
    </w:p>
    <w:p w:rsidR="003725ED" w:rsidRPr="00370354" w:rsidRDefault="007F1F8C" w:rsidP="003725ED">
      <w:pPr>
        <w:autoSpaceDE w:val="0"/>
        <w:autoSpaceDN w:val="0"/>
        <w:adjustRightInd w:val="0"/>
        <w:spacing w:before="120"/>
        <w:jc w:val="both"/>
        <w:rPr>
          <w:rFonts w:ascii="Arial" w:hAnsi="Arial" w:cs="Arial"/>
          <w:sz w:val="22"/>
          <w:szCs w:val="22"/>
          <w:lang w:val="en-GB"/>
        </w:rPr>
      </w:pPr>
      <w:r>
        <w:rPr>
          <w:rFonts w:ascii="Arial" w:hAnsi="Arial" w:cs="Arial"/>
          <w:i/>
          <w:sz w:val="22"/>
          <w:szCs w:val="22"/>
          <w:lang w:val="en-GB"/>
        </w:rPr>
        <w:t>Proper identification of areas for TA support</w:t>
      </w:r>
      <w:r w:rsidR="003725ED" w:rsidRPr="00FD182F">
        <w:rPr>
          <w:rFonts w:ascii="Arial" w:hAnsi="Arial" w:cs="Arial"/>
          <w:sz w:val="22"/>
          <w:szCs w:val="22"/>
          <w:lang w:val="en-GB"/>
        </w:rPr>
        <w:t xml:space="preserve"> </w:t>
      </w:r>
      <w:r>
        <w:rPr>
          <w:rFonts w:ascii="Arial" w:hAnsi="Arial" w:cs="Arial"/>
          <w:sz w:val="22"/>
          <w:szCs w:val="22"/>
          <w:lang w:val="en-GB"/>
        </w:rPr>
        <w:t>is the most important lesson</w:t>
      </w:r>
      <w:r w:rsidR="003725ED" w:rsidRPr="00370354">
        <w:rPr>
          <w:rFonts w:ascii="Arial" w:hAnsi="Arial" w:cs="Arial"/>
          <w:sz w:val="22"/>
          <w:szCs w:val="22"/>
          <w:lang w:val="en-GB"/>
        </w:rPr>
        <w:t xml:space="preserve">. </w:t>
      </w:r>
      <w:r w:rsidR="009D659F" w:rsidRPr="00D60F15">
        <w:rPr>
          <w:rFonts w:ascii="Arial" w:hAnsi="Arial" w:cs="Arial"/>
          <w:sz w:val="22"/>
          <w:szCs w:val="22"/>
          <w:lang w:val="en-GB"/>
        </w:rPr>
        <w:t xml:space="preserve">As VIE 02/001 can be understood as </w:t>
      </w:r>
      <w:r w:rsidR="009D659F" w:rsidRPr="00D60F15">
        <w:rPr>
          <w:rFonts w:ascii="Arial" w:hAnsi="Arial" w:cs="Arial"/>
          <w:i/>
          <w:sz w:val="22"/>
          <w:szCs w:val="22"/>
          <w:lang w:val="en-GB"/>
        </w:rPr>
        <w:t>governance for sustainable poverty reduction</w:t>
      </w:r>
      <w:r w:rsidR="009D659F" w:rsidRPr="00D60F15">
        <w:rPr>
          <w:rFonts w:ascii="Arial" w:hAnsi="Arial" w:cs="Arial"/>
          <w:sz w:val="22"/>
          <w:szCs w:val="22"/>
          <w:lang w:val="en-GB"/>
        </w:rPr>
        <w:t xml:space="preserve">, technical assistance provided by the project focuses on capacity building for the national system rather than provision of direct support to </w:t>
      </w:r>
      <w:r w:rsidR="00E834EC">
        <w:rPr>
          <w:rFonts w:ascii="Arial" w:hAnsi="Arial" w:cs="Arial"/>
          <w:sz w:val="22"/>
          <w:szCs w:val="22"/>
          <w:lang w:val="en-GB"/>
        </w:rPr>
        <w:t xml:space="preserve">PR </w:t>
      </w:r>
      <w:r w:rsidR="009D659F" w:rsidRPr="00D60F15">
        <w:rPr>
          <w:rFonts w:ascii="Arial" w:hAnsi="Arial" w:cs="Arial"/>
          <w:sz w:val="22"/>
          <w:szCs w:val="22"/>
          <w:lang w:val="en-GB"/>
        </w:rPr>
        <w:t>activities. Opportunity for transformational change has been best used in this case.</w:t>
      </w:r>
    </w:p>
    <w:p w:rsidR="003725ED" w:rsidRPr="00370354" w:rsidRDefault="00521ACB" w:rsidP="003725ED">
      <w:pPr>
        <w:autoSpaceDE w:val="0"/>
        <w:autoSpaceDN w:val="0"/>
        <w:adjustRightInd w:val="0"/>
        <w:spacing w:before="120"/>
        <w:jc w:val="both"/>
        <w:rPr>
          <w:rFonts w:ascii="Arial" w:hAnsi="Arial" w:cs="Arial"/>
          <w:sz w:val="22"/>
          <w:szCs w:val="22"/>
          <w:lang w:val="en-GB"/>
        </w:rPr>
      </w:pPr>
      <w:r>
        <w:rPr>
          <w:rFonts w:ascii="Arial" w:hAnsi="Arial" w:cs="Arial"/>
          <w:i/>
          <w:sz w:val="22"/>
          <w:szCs w:val="22"/>
          <w:lang w:val="en-GB"/>
        </w:rPr>
        <w:t>Harmonised</w:t>
      </w:r>
      <w:r w:rsidR="00CA7CA8">
        <w:rPr>
          <w:rFonts w:ascii="Arial" w:hAnsi="Arial" w:cs="Arial"/>
          <w:i/>
          <w:sz w:val="22"/>
          <w:szCs w:val="22"/>
          <w:lang w:val="en-GB"/>
        </w:rPr>
        <w:t xml:space="preserve"> and synchronised management of </w:t>
      </w:r>
      <w:r w:rsidR="003725ED">
        <w:rPr>
          <w:rFonts w:ascii="Arial" w:hAnsi="Arial" w:cs="Arial"/>
          <w:i/>
          <w:sz w:val="22"/>
          <w:szCs w:val="22"/>
          <w:lang w:val="en-GB"/>
        </w:rPr>
        <w:t>TA</w:t>
      </w:r>
      <w:r w:rsidR="003725ED" w:rsidRPr="00FD182F">
        <w:rPr>
          <w:rFonts w:ascii="Arial" w:hAnsi="Arial" w:cs="Arial"/>
          <w:sz w:val="22"/>
          <w:szCs w:val="22"/>
          <w:lang w:val="en-GB"/>
        </w:rPr>
        <w:t xml:space="preserve">, </w:t>
      </w:r>
      <w:r w:rsidR="00CA7CA8">
        <w:rPr>
          <w:rFonts w:ascii="Arial" w:hAnsi="Arial" w:cs="Arial"/>
          <w:sz w:val="22"/>
          <w:szCs w:val="22"/>
          <w:lang w:val="en-GB"/>
        </w:rPr>
        <w:t>attracting initiatives and experience is very important in the context that the TA management capacity of the relevant GoV agencies at national, provincial and local levels is still weak</w:t>
      </w:r>
      <w:r w:rsidR="003725ED" w:rsidRPr="00FD182F">
        <w:rPr>
          <w:rFonts w:ascii="Arial" w:hAnsi="Arial" w:cs="Arial"/>
          <w:sz w:val="22"/>
          <w:szCs w:val="22"/>
          <w:lang w:val="en-GB"/>
        </w:rPr>
        <w:t>.</w:t>
      </w:r>
      <w:r w:rsidR="003725ED" w:rsidRPr="00370354">
        <w:rPr>
          <w:rFonts w:ascii="Arial" w:hAnsi="Arial" w:cs="Arial"/>
          <w:sz w:val="22"/>
          <w:szCs w:val="22"/>
          <w:lang w:val="en-GB"/>
        </w:rPr>
        <w:t xml:space="preserve"> </w:t>
      </w:r>
    </w:p>
    <w:p w:rsidR="003725ED" w:rsidRPr="00370354" w:rsidRDefault="00432FE3" w:rsidP="003725ED">
      <w:pPr>
        <w:autoSpaceDE w:val="0"/>
        <w:autoSpaceDN w:val="0"/>
        <w:adjustRightInd w:val="0"/>
        <w:spacing w:before="120"/>
        <w:jc w:val="both"/>
        <w:rPr>
          <w:rFonts w:ascii="Arial" w:hAnsi="Arial" w:cs="Arial"/>
          <w:sz w:val="22"/>
          <w:szCs w:val="22"/>
          <w:lang w:val="en-GB"/>
        </w:rPr>
      </w:pPr>
      <w:r>
        <w:rPr>
          <w:rFonts w:ascii="Arial" w:hAnsi="Arial" w:cs="Arial"/>
          <w:i/>
          <w:sz w:val="22"/>
          <w:szCs w:val="22"/>
          <w:lang w:val="en-GB"/>
        </w:rPr>
        <w:t>Platform for dialogue and opportunity for influence</w:t>
      </w:r>
      <w:r w:rsidR="003725ED" w:rsidRPr="00FD182F">
        <w:rPr>
          <w:rFonts w:ascii="Arial" w:hAnsi="Arial" w:cs="Arial"/>
          <w:sz w:val="22"/>
          <w:szCs w:val="22"/>
          <w:lang w:val="en-GB"/>
        </w:rPr>
        <w:t xml:space="preserve"> </w:t>
      </w:r>
      <w:r>
        <w:rPr>
          <w:rFonts w:ascii="Arial" w:hAnsi="Arial" w:cs="Arial"/>
          <w:sz w:val="22"/>
          <w:szCs w:val="22"/>
          <w:lang w:val="en-GB"/>
        </w:rPr>
        <w:t>should be linked to the national programs and the GoV system</w:t>
      </w:r>
      <w:r w:rsidR="003725ED" w:rsidRPr="00370354">
        <w:rPr>
          <w:rFonts w:ascii="Arial" w:hAnsi="Arial" w:cs="Arial"/>
          <w:sz w:val="22"/>
          <w:szCs w:val="22"/>
          <w:lang w:val="en-GB"/>
        </w:rPr>
        <w:t xml:space="preserve">. </w:t>
      </w:r>
    </w:p>
    <w:p w:rsidR="003725ED" w:rsidRPr="00370354" w:rsidRDefault="00BF73FB" w:rsidP="003725ED">
      <w:pPr>
        <w:autoSpaceDE w:val="0"/>
        <w:autoSpaceDN w:val="0"/>
        <w:adjustRightInd w:val="0"/>
        <w:spacing w:before="120"/>
        <w:jc w:val="both"/>
        <w:rPr>
          <w:rFonts w:ascii="Arial" w:hAnsi="Arial" w:cs="Arial"/>
          <w:sz w:val="22"/>
          <w:szCs w:val="22"/>
          <w:lang w:val="en-GB"/>
        </w:rPr>
      </w:pPr>
      <w:r>
        <w:rPr>
          <w:rFonts w:ascii="Arial" w:hAnsi="Arial" w:cs="Arial"/>
          <w:i/>
          <w:sz w:val="22"/>
          <w:szCs w:val="22"/>
          <w:lang w:val="en-GB"/>
        </w:rPr>
        <w:t>Demand driven support</w:t>
      </w:r>
      <w:r w:rsidR="003725ED" w:rsidRPr="00FD182F">
        <w:rPr>
          <w:rFonts w:ascii="Arial" w:hAnsi="Arial" w:cs="Arial"/>
          <w:i/>
          <w:sz w:val="22"/>
          <w:szCs w:val="22"/>
          <w:lang w:val="en-GB"/>
        </w:rPr>
        <w:t xml:space="preserve"> </w:t>
      </w:r>
      <w:r>
        <w:rPr>
          <w:rFonts w:ascii="Arial" w:hAnsi="Arial" w:cs="Arial"/>
          <w:sz w:val="22"/>
          <w:szCs w:val="22"/>
          <w:lang w:val="en-GB"/>
        </w:rPr>
        <w:t xml:space="preserve">is a typical </w:t>
      </w:r>
      <w:r w:rsidR="00521ACB">
        <w:rPr>
          <w:rFonts w:ascii="Arial" w:hAnsi="Arial" w:cs="Arial"/>
          <w:sz w:val="22"/>
          <w:szCs w:val="22"/>
          <w:lang w:val="en-GB"/>
        </w:rPr>
        <w:t>experience</w:t>
      </w:r>
      <w:r>
        <w:rPr>
          <w:rFonts w:ascii="Arial" w:hAnsi="Arial" w:cs="Arial"/>
          <w:sz w:val="22"/>
          <w:szCs w:val="22"/>
          <w:lang w:val="en-GB"/>
        </w:rPr>
        <w:t xml:space="preserve"> of the project</w:t>
      </w:r>
      <w:r w:rsidR="003725ED" w:rsidRPr="00FD182F">
        <w:rPr>
          <w:rFonts w:ascii="Arial" w:hAnsi="Arial" w:cs="Arial"/>
          <w:sz w:val="22"/>
          <w:szCs w:val="22"/>
          <w:lang w:val="en-GB"/>
        </w:rPr>
        <w:t xml:space="preserve">. </w:t>
      </w:r>
      <w:r w:rsidRPr="00D60F15">
        <w:rPr>
          <w:rFonts w:ascii="Arial" w:hAnsi="Arial" w:cs="Arial"/>
          <w:sz w:val="22"/>
          <w:szCs w:val="22"/>
          <w:lang w:val="en-GB"/>
        </w:rPr>
        <w:t>Flexible design has allowed the project to support a continuous process of discussion, agreement, and application of initiatives based on the changing context. The Vietnamese partners have highly appreciated this approach as it can help identify limitations and obstacles, which cannot be found from designing stage</w:t>
      </w:r>
      <w:r w:rsidR="003725ED" w:rsidRPr="00370354">
        <w:rPr>
          <w:rFonts w:ascii="Arial" w:hAnsi="Arial" w:cs="Arial"/>
          <w:sz w:val="22"/>
          <w:szCs w:val="22"/>
          <w:lang w:val="en-GB"/>
        </w:rPr>
        <w:t xml:space="preserve">. </w:t>
      </w:r>
    </w:p>
    <w:p w:rsidR="003725ED" w:rsidRDefault="003431EB" w:rsidP="00DE6094">
      <w:pPr>
        <w:autoSpaceDE w:val="0"/>
        <w:autoSpaceDN w:val="0"/>
        <w:adjustRightInd w:val="0"/>
        <w:spacing w:before="120"/>
        <w:jc w:val="both"/>
        <w:rPr>
          <w:i/>
          <w:sz w:val="22"/>
          <w:szCs w:val="22"/>
          <w:lang w:val="en-GB"/>
        </w:rPr>
      </w:pPr>
      <w:r>
        <w:rPr>
          <w:rFonts w:ascii="Arial" w:hAnsi="Arial" w:cs="Arial"/>
          <w:i/>
          <w:sz w:val="22"/>
          <w:szCs w:val="22"/>
          <w:lang w:val="en-GB"/>
        </w:rPr>
        <w:t>Ownership and decentralization reinforced by “one voice” effect</w:t>
      </w:r>
      <w:r w:rsidR="003725ED" w:rsidRPr="00FD182F">
        <w:rPr>
          <w:rFonts w:ascii="Arial" w:hAnsi="Arial" w:cs="Arial"/>
          <w:i/>
          <w:sz w:val="22"/>
          <w:szCs w:val="22"/>
          <w:lang w:val="en-GB"/>
        </w:rPr>
        <w:t xml:space="preserve"> </w:t>
      </w:r>
      <w:r>
        <w:rPr>
          <w:rFonts w:ascii="Arial" w:hAnsi="Arial" w:cs="Arial"/>
          <w:sz w:val="22"/>
          <w:szCs w:val="22"/>
          <w:lang w:val="en-GB"/>
        </w:rPr>
        <w:t xml:space="preserve">has been strengthened during the project implementation, by the </w:t>
      </w:r>
      <w:r w:rsidR="00521ACB">
        <w:rPr>
          <w:rFonts w:ascii="Arial" w:hAnsi="Arial" w:cs="Arial"/>
          <w:sz w:val="22"/>
          <w:szCs w:val="22"/>
          <w:lang w:val="en-GB"/>
        </w:rPr>
        <w:t>consensus</w:t>
      </w:r>
      <w:r>
        <w:rPr>
          <w:rFonts w:ascii="Arial" w:hAnsi="Arial" w:cs="Arial"/>
          <w:sz w:val="22"/>
          <w:szCs w:val="22"/>
          <w:lang w:val="en-GB"/>
        </w:rPr>
        <w:t xml:space="preserve"> among stakeholders</w:t>
      </w:r>
      <w:r w:rsidR="003725ED" w:rsidRPr="00FD182F">
        <w:rPr>
          <w:rFonts w:ascii="Arial" w:hAnsi="Arial" w:cs="Arial"/>
          <w:sz w:val="22"/>
          <w:szCs w:val="22"/>
          <w:lang w:val="en-GB"/>
        </w:rPr>
        <w:t xml:space="preserve"> (One Voice)</w:t>
      </w:r>
      <w:r w:rsidR="003725ED">
        <w:rPr>
          <w:rFonts w:ascii="Arial" w:hAnsi="Arial" w:cs="Arial"/>
          <w:sz w:val="22"/>
          <w:szCs w:val="22"/>
          <w:lang w:val="en-GB"/>
        </w:rPr>
        <w:t>.</w:t>
      </w:r>
    </w:p>
    <w:p w:rsidR="00730D01" w:rsidRPr="00730D01" w:rsidRDefault="003725ED" w:rsidP="00730D01">
      <w:pPr>
        <w:autoSpaceDE w:val="0"/>
        <w:autoSpaceDN w:val="0"/>
        <w:adjustRightInd w:val="0"/>
        <w:spacing w:before="120"/>
        <w:jc w:val="both"/>
        <w:rPr>
          <w:rFonts w:ascii="Arial" w:hAnsi="Arial" w:cs="Arial"/>
          <w:b/>
          <w:sz w:val="22"/>
          <w:szCs w:val="22"/>
          <w:lang w:val="en-GB"/>
        </w:rPr>
      </w:pPr>
      <w:bookmarkStart w:id="4" w:name="_Toc321122305"/>
      <w:r w:rsidRPr="00730D01">
        <w:rPr>
          <w:rFonts w:ascii="Arial" w:hAnsi="Arial" w:cs="Arial"/>
          <w:b/>
          <w:sz w:val="22"/>
          <w:szCs w:val="22"/>
          <w:lang w:val="en-GB"/>
        </w:rPr>
        <w:lastRenderedPageBreak/>
        <w:t xml:space="preserve">4. </w:t>
      </w:r>
      <w:bookmarkEnd w:id="4"/>
      <w:r w:rsidR="00730D01" w:rsidRPr="00730D01">
        <w:rPr>
          <w:rFonts w:ascii="Arial" w:hAnsi="Arial" w:cs="Arial"/>
          <w:b/>
          <w:sz w:val="22"/>
          <w:szCs w:val="22"/>
          <w:lang w:val="en-GB"/>
        </w:rPr>
        <w:t>Conclusions</w:t>
      </w:r>
    </w:p>
    <w:p w:rsidR="00730D01" w:rsidRPr="00D60F15" w:rsidRDefault="00730D01" w:rsidP="00730D01">
      <w:pPr>
        <w:pStyle w:val="ListParagraph"/>
        <w:numPr>
          <w:ilvl w:val="0"/>
          <w:numId w:val="14"/>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Mission of VIE 02/002 has been successfully completed.</w:t>
      </w:r>
    </w:p>
    <w:p w:rsidR="00730D01" w:rsidRPr="00D60F15" w:rsidRDefault="00730D01" w:rsidP="00730D01">
      <w:pPr>
        <w:pStyle w:val="ListParagraph"/>
        <w:numPr>
          <w:ilvl w:val="0"/>
          <w:numId w:val="14"/>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Project design is relevant and appropriate given different specific conditions of MOLISA and CEM, NTP-PR and P135. However there has been a risk of distracting if Vietnamese partners do not buy the concepts.</w:t>
      </w:r>
    </w:p>
    <w:p w:rsidR="00730D01" w:rsidRPr="00D60F15" w:rsidRDefault="00730D01" w:rsidP="00730D01">
      <w:pPr>
        <w:pStyle w:val="ListParagraph"/>
        <w:numPr>
          <w:ilvl w:val="0"/>
          <w:numId w:val="14"/>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Achievements and results are relevant and sustainable, especially its policy making influence and transformation impact.</w:t>
      </w:r>
    </w:p>
    <w:p w:rsidR="00730D01" w:rsidRPr="00D60F15" w:rsidRDefault="00730D01" w:rsidP="00730D01">
      <w:pPr>
        <w:pStyle w:val="ListParagraph"/>
        <w:numPr>
          <w:ilvl w:val="0"/>
          <w:numId w:val="14"/>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 xml:space="preserve">GOV may need further support in order to design the new intervention and implement it in several early phases.  </w:t>
      </w:r>
    </w:p>
    <w:p w:rsidR="00730D01" w:rsidRPr="00370354" w:rsidRDefault="00730D01" w:rsidP="00730D01">
      <w:pPr>
        <w:pStyle w:val="ListParagraph"/>
        <w:numPr>
          <w:ilvl w:val="0"/>
          <w:numId w:val="14"/>
        </w:numPr>
        <w:autoSpaceDE w:val="0"/>
        <w:autoSpaceDN w:val="0"/>
        <w:adjustRightInd w:val="0"/>
        <w:spacing w:before="120"/>
        <w:jc w:val="both"/>
        <w:rPr>
          <w:rFonts w:ascii="Arial" w:hAnsi="Arial" w:cs="Arial"/>
          <w:sz w:val="22"/>
          <w:szCs w:val="22"/>
          <w:lang w:val="en-GB"/>
        </w:rPr>
      </w:pPr>
      <w:r w:rsidRPr="00D60F15">
        <w:rPr>
          <w:rFonts w:ascii="Arial" w:hAnsi="Arial" w:cs="Arial"/>
          <w:sz w:val="22"/>
          <w:szCs w:val="22"/>
          <w:lang w:val="en-GB"/>
        </w:rPr>
        <w:t>UN may want to include the project experience into its One UN roadmap, with better coordination across outputs, as the project has dealt with governance and institutional aspect rather than direct poverty reduction</w:t>
      </w:r>
      <w:r w:rsidRPr="00370354">
        <w:rPr>
          <w:rFonts w:ascii="Arial" w:hAnsi="Arial" w:cs="Arial"/>
          <w:sz w:val="22"/>
          <w:szCs w:val="22"/>
          <w:lang w:val="en-GB"/>
        </w:rPr>
        <w:t>.</w:t>
      </w:r>
    </w:p>
    <w:p w:rsidR="00730D01" w:rsidRPr="00730D01" w:rsidRDefault="00730D01" w:rsidP="00730D01">
      <w:pPr>
        <w:autoSpaceDE w:val="0"/>
        <w:autoSpaceDN w:val="0"/>
        <w:adjustRightInd w:val="0"/>
        <w:spacing w:before="120"/>
        <w:jc w:val="both"/>
        <w:rPr>
          <w:rFonts w:ascii="Arial" w:hAnsi="Arial" w:cs="Arial"/>
          <w:b/>
          <w:sz w:val="22"/>
          <w:szCs w:val="22"/>
          <w:lang w:val="en-GB"/>
        </w:rPr>
      </w:pPr>
      <w:r>
        <w:rPr>
          <w:rFonts w:ascii="Arial" w:hAnsi="Arial" w:cs="Arial"/>
          <w:b/>
          <w:sz w:val="22"/>
          <w:szCs w:val="22"/>
          <w:lang w:val="en-GB"/>
        </w:rPr>
        <w:t xml:space="preserve">5. </w:t>
      </w:r>
      <w:r w:rsidRPr="00730D01">
        <w:rPr>
          <w:rFonts w:ascii="Arial" w:hAnsi="Arial" w:cs="Arial"/>
          <w:b/>
          <w:sz w:val="22"/>
          <w:szCs w:val="22"/>
          <w:lang w:val="en-GB"/>
        </w:rPr>
        <w:t>Recommendations</w:t>
      </w:r>
    </w:p>
    <w:p w:rsidR="00730D01" w:rsidRPr="00D60F15" w:rsidRDefault="00730D01" w:rsidP="00730D01">
      <w:pPr>
        <w:pStyle w:val="ListParagraph"/>
        <w:numPr>
          <w:ilvl w:val="0"/>
          <w:numId w:val="14"/>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 xml:space="preserve">UNDP should consider continuing </w:t>
      </w:r>
      <w:r>
        <w:rPr>
          <w:rFonts w:ascii="Arial" w:hAnsi="Arial" w:cs="Arial"/>
          <w:sz w:val="22"/>
          <w:szCs w:val="22"/>
          <w:lang w:val="en-GB"/>
        </w:rPr>
        <w:t xml:space="preserve">its </w:t>
      </w:r>
      <w:r w:rsidRPr="00D60F15">
        <w:rPr>
          <w:rFonts w:ascii="Arial" w:hAnsi="Arial" w:cs="Arial"/>
          <w:sz w:val="22"/>
          <w:szCs w:val="22"/>
          <w:lang w:val="en-GB"/>
        </w:rPr>
        <w:t>support in the new context, applying appropriate lessons, to the new comprehensive PR programme, especially CIO, M&amp;E system, consultation procedure, and encouraging participation.</w:t>
      </w:r>
    </w:p>
    <w:p w:rsidR="00730D01" w:rsidRPr="00D60F15" w:rsidRDefault="00730D01" w:rsidP="00730D01">
      <w:pPr>
        <w:pStyle w:val="ListParagraph"/>
        <w:numPr>
          <w:ilvl w:val="0"/>
          <w:numId w:val="14"/>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Policy dialogue and sharing the lessons learnt from the previous phases will be certainly useful, and this will be the key contribution to Vietnam’s poverty reduction policy development and implementation, as well as One UN effort.</w:t>
      </w:r>
    </w:p>
    <w:p w:rsidR="00730D01" w:rsidRPr="00D60F15" w:rsidRDefault="00730D01" w:rsidP="00730D01">
      <w:pPr>
        <w:pStyle w:val="ListParagraph"/>
        <w:numPr>
          <w:ilvl w:val="0"/>
          <w:numId w:val="14"/>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A partnership hosted by the poverty reduction lead agency is a must, if the GOV wants to better engage the participant of more stakeholders and promote a participatory approach.</w:t>
      </w:r>
    </w:p>
    <w:p w:rsidR="00730D01" w:rsidRPr="00D60F15" w:rsidRDefault="00730D01" w:rsidP="00730D01">
      <w:pPr>
        <w:pStyle w:val="ListParagraph"/>
        <w:numPr>
          <w:ilvl w:val="0"/>
          <w:numId w:val="14"/>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Identification of areas for TA support should be done carefully. Studies for mapping poverty reduction technical supports in a large number of NTPs related to poverty reduction should be undertaken as soon as possible.</w:t>
      </w:r>
    </w:p>
    <w:p w:rsidR="00730D01" w:rsidRPr="00D60F15" w:rsidRDefault="00730D01" w:rsidP="00730D01">
      <w:pPr>
        <w:pStyle w:val="ListParagraph"/>
        <w:numPr>
          <w:ilvl w:val="0"/>
          <w:numId w:val="14"/>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 xml:space="preserve">TA management, as a critical lesson, should be taken into consideration when designing and implementing the new poverty reduction intervention. One TA plan (which can be flexible and demand-driven) is highly recommended. </w:t>
      </w:r>
    </w:p>
    <w:p w:rsidR="00730D01" w:rsidRPr="00D60F15" w:rsidRDefault="00730D01" w:rsidP="00730D01">
      <w:pPr>
        <w:pStyle w:val="ListParagraph"/>
        <w:numPr>
          <w:ilvl w:val="0"/>
          <w:numId w:val="14"/>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Experience and best practices of implementation at local level and partnerships at central level as well as approaches, methodologies, procedures, templates created during P135/II (CIO, M&amp;E, participatory approach, consultation, etc.) should be institutionalized as much as possible. Resolution 80 has introduced a good concept, however has yet provided clear intervention description. A comprehensive programme document then needs to be developed.</w:t>
      </w:r>
    </w:p>
    <w:p w:rsidR="00730D01" w:rsidRPr="00370354" w:rsidRDefault="00730D01" w:rsidP="00730D01">
      <w:pPr>
        <w:pStyle w:val="ListParagraph"/>
        <w:numPr>
          <w:ilvl w:val="0"/>
          <w:numId w:val="14"/>
        </w:numPr>
        <w:autoSpaceDE w:val="0"/>
        <w:autoSpaceDN w:val="0"/>
        <w:adjustRightInd w:val="0"/>
        <w:spacing w:before="120"/>
        <w:jc w:val="both"/>
        <w:rPr>
          <w:rFonts w:ascii="Arial" w:hAnsi="Arial" w:cs="Arial"/>
          <w:sz w:val="22"/>
          <w:szCs w:val="22"/>
          <w:lang w:val="en-GB"/>
        </w:rPr>
      </w:pPr>
      <w:r w:rsidRPr="00D60F15">
        <w:rPr>
          <w:rFonts w:ascii="Arial" w:hAnsi="Arial" w:cs="Arial"/>
          <w:sz w:val="22"/>
          <w:szCs w:val="22"/>
          <w:lang w:val="en-GB"/>
        </w:rPr>
        <w:t>The new national sustainable poverty reduction programme 2012 – 2015 is a good chance to apply a comprehensive framework for all the poverty reduction efforts. It is highly recommended that an M&amp;E framework, which is integrated in the national system, should be designed as a part of reform curriculum for implementing agencies. Results-based planning and M&amp;E should be introduced for interventions which are un</w:t>
      </w:r>
      <w:r>
        <w:rPr>
          <w:rFonts w:ascii="Arial" w:hAnsi="Arial" w:cs="Arial"/>
          <w:sz w:val="22"/>
          <w:szCs w:val="22"/>
          <w:lang w:val="en-GB"/>
        </w:rPr>
        <w:t>dertaken by the national system</w:t>
      </w:r>
      <w:r w:rsidRPr="00370354">
        <w:rPr>
          <w:rFonts w:ascii="Arial" w:hAnsi="Arial" w:cs="Arial"/>
          <w:sz w:val="22"/>
          <w:szCs w:val="22"/>
          <w:lang w:val="en-GB"/>
        </w:rPr>
        <w:t>.</w:t>
      </w:r>
    </w:p>
    <w:p w:rsidR="00730D01" w:rsidRPr="00370354" w:rsidRDefault="00730D01" w:rsidP="00730D01">
      <w:pPr>
        <w:autoSpaceDE w:val="0"/>
        <w:autoSpaceDN w:val="0"/>
        <w:adjustRightInd w:val="0"/>
        <w:ind w:left="720"/>
        <w:jc w:val="both"/>
        <w:rPr>
          <w:rFonts w:ascii="Arial" w:hAnsi="Arial" w:cs="Arial"/>
          <w:b/>
          <w:sz w:val="22"/>
          <w:szCs w:val="22"/>
          <w:lang w:val="en-GB"/>
        </w:rPr>
      </w:pPr>
    </w:p>
    <w:p w:rsidR="00996F50" w:rsidRPr="00370354" w:rsidRDefault="00996F50" w:rsidP="00730D01">
      <w:pPr>
        <w:pStyle w:val="Heading2"/>
        <w:numPr>
          <w:ilvl w:val="0"/>
          <w:numId w:val="0"/>
        </w:numPr>
        <w:ind w:left="576" w:hanging="576"/>
        <w:jc w:val="both"/>
        <w:rPr>
          <w:sz w:val="22"/>
          <w:szCs w:val="22"/>
          <w:lang w:val="en-GB"/>
        </w:rPr>
      </w:pPr>
      <w:r w:rsidRPr="00370354">
        <w:rPr>
          <w:sz w:val="22"/>
          <w:szCs w:val="22"/>
          <w:lang w:val="en-GB"/>
        </w:rPr>
        <w:br w:type="page"/>
      </w:r>
    </w:p>
    <w:p w:rsidR="00F53772" w:rsidRPr="00370354" w:rsidRDefault="000E477B" w:rsidP="000F07AC">
      <w:pPr>
        <w:pStyle w:val="Heading1"/>
        <w:spacing w:before="120" w:after="0"/>
        <w:jc w:val="both"/>
        <w:rPr>
          <w:sz w:val="22"/>
          <w:szCs w:val="22"/>
          <w:lang w:val="en-GB"/>
        </w:rPr>
      </w:pPr>
      <w:bookmarkStart w:id="5" w:name="_Toc314527430"/>
      <w:bookmarkStart w:id="6" w:name="_Toc321122306"/>
      <w:r w:rsidRPr="00D60F15">
        <w:rPr>
          <w:sz w:val="22"/>
          <w:szCs w:val="22"/>
          <w:lang w:val="en-GB"/>
        </w:rPr>
        <w:lastRenderedPageBreak/>
        <w:t>PROJECT PROFILE</w:t>
      </w:r>
      <w:bookmarkEnd w:id="5"/>
      <w:bookmarkEnd w:id="6"/>
    </w:p>
    <w:p w:rsidR="00F53772" w:rsidRPr="00370354" w:rsidRDefault="00F53772" w:rsidP="000F07AC">
      <w:pPr>
        <w:jc w:val="both"/>
        <w:rPr>
          <w:rFonts w:ascii="Arial" w:hAnsi="Arial" w:cs="Arial"/>
          <w:sz w:val="22"/>
          <w:szCs w:val="22"/>
          <w:lang w:val="en-GB"/>
        </w:rPr>
      </w:pPr>
    </w:p>
    <w:p w:rsidR="00F53772" w:rsidRPr="00370354" w:rsidRDefault="000E477B" w:rsidP="000F07AC">
      <w:pPr>
        <w:pStyle w:val="Heading2"/>
        <w:spacing w:before="120" w:after="0"/>
        <w:jc w:val="both"/>
        <w:rPr>
          <w:i w:val="0"/>
          <w:sz w:val="22"/>
          <w:szCs w:val="22"/>
          <w:lang w:val="en-GB"/>
        </w:rPr>
      </w:pPr>
      <w:bookmarkStart w:id="7" w:name="_Toc314527431"/>
      <w:bookmarkStart w:id="8" w:name="_Toc321122307"/>
      <w:r w:rsidRPr="00D60F15">
        <w:rPr>
          <w:i w:val="0"/>
          <w:sz w:val="22"/>
          <w:szCs w:val="22"/>
          <w:lang w:val="en-GB"/>
        </w:rPr>
        <w:t>Country and UN Context</w:t>
      </w:r>
      <w:bookmarkEnd w:id="7"/>
      <w:bookmarkEnd w:id="8"/>
    </w:p>
    <w:p w:rsidR="000E477B" w:rsidRPr="00D60F15" w:rsidRDefault="000E477B" w:rsidP="000E477B">
      <w:pPr>
        <w:spacing w:before="120"/>
        <w:rPr>
          <w:rFonts w:ascii="Arial" w:hAnsi="Arial" w:cs="Arial"/>
          <w:sz w:val="22"/>
          <w:szCs w:val="22"/>
          <w:lang w:val="en-GB"/>
        </w:rPr>
      </w:pPr>
      <w:r w:rsidRPr="00D60F15">
        <w:rPr>
          <w:rFonts w:ascii="Arial" w:hAnsi="Arial" w:cs="Arial"/>
          <w:sz w:val="22"/>
          <w:szCs w:val="22"/>
          <w:lang w:val="en-GB"/>
        </w:rPr>
        <w:t xml:space="preserve">The United Nations Development Programme (UNDP) funded Project VIE 02/001 ‘Support to the improvement and implementation of National Targeted Programmes on Poverty Reduction’ (hereinafter referred to as VIE 02/001) was approved by the Prime Minister according to the Decision No. 422/QĐ-TTg, dated on May 31st 2002. </w:t>
      </w:r>
    </w:p>
    <w:p w:rsidR="00F53772" w:rsidRDefault="000E477B" w:rsidP="000E477B">
      <w:pPr>
        <w:spacing w:before="120"/>
        <w:jc w:val="both"/>
        <w:rPr>
          <w:rFonts w:ascii="Arial" w:hAnsi="Arial" w:cs="Arial"/>
          <w:sz w:val="22"/>
          <w:szCs w:val="22"/>
          <w:lang w:val="en-GB"/>
        </w:rPr>
      </w:pPr>
      <w:r w:rsidRPr="00D60F15">
        <w:rPr>
          <w:rFonts w:ascii="Arial" w:hAnsi="Arial" w:cs="Arial"/>
          <w:sz w:val="22"/>
          <w:szCs w:val="22"/>
          <w:lang w:val="en-GB"/>
        </w:rPr>
        <w:t>Thereafter, UNDP and Government of Vietnam agreed for extension of the Project operation until the end of 2010 according to the Document No.1451/TTg-QHQT dated on September 26th 2005 by the Prime Minister.  At the end of 2010, it was once again agreed to extend the project by one more year of operations unti</w:t>
      </w:r>
      <w:r>
        <w:rPr>
          <w:rFonts w:ascii="Arial" w:hAnsi="Arial" w:cs="Arial"/>
          <w:sz w:val="22"/>
          <w:szCs w:val="22"/>
          <w:lang w:val="en-GB"/>
        </w:rPr>
        <w:t>l the end by December 31st 2011</w:t>
      </w:r>
      <w:r w:rsidR="00F53772" w:rsidRPr="00370354">
        <w:rPr>
          <w:rFonts w:ascii="Arial" w:hAnsi="Arial" w:cs="Arial"/>
          <w:sz w:val="22"/>
          <w:szCs w:val="22"/>
          <w:lang w:val="en-GB"/>
        </w:rPr>
        <w:t>.</w:t>
      </w:r>
    </w:p>
    <w:p w:rsidR="00763F30" w:rsidRDefault="001F1D49" w:rsidP="000F07AC">
      <w:pPr>
        <w:spacing w:before="120"/>
        <w:jc w:val="both"/>
        <w:rPr>
          <w:rFonts w:ascii="Arial" w:hAnsi="Arial" w:cs="Arial"/>
          <w:sz w:val="22"/>
          <w:szCs w:val="22"/>
          <w:lang w:val="en-GB"/>
        </w:rPr>
      </w:pPr>
      <w:r>
        <w:rPr>
          <w:rFonts w:ascii="Arial" w:hAnsi="Arial" w:cs="Arial"/>
          <w:sz w:val="22"/>
          <w:szCs w:val="22"/>
          <w:lang w:val="en-GB"/>
        </w:rPr>
        <w:t xml:space="preserve">According to the assessment by the Government late </w:t>
      </w:r>
      <w:r w:rsidR="00763F30">
        <w:rPr>
          <w:rFonts w:ascii="Arial" w:hAnsi="Arial" w:cs="Arial"/>
          <w:sz w:val="22"/>
          <w:szCs w:val="22"/>
          <w:lang w:val="en-GB"/>
        </w:rPr>
        <w:t xml:space="preserve">2005, </w:t>
      </w:r>
      <w:r>
        <w:rPr>
          <w:rFonts w:ascii="Arial" w:hAnsi="Arial" w:cs="Arial"/>
          <w:sz w:val="22"/>
          <w:szCs w:val="22"/>
          <w:lang w:val="en-GB"/>
        </w:rPr>
        <w:t>PR NTPs of the Government</w:t>
      </w:r>
      <w:r w:rsidR="00142C43" w:rsidRPr="00142C43">
        <w:rPr>
          <w:rFonts w:ascii="Arial" w:hAnsi="Arial" w:cs="Arial"/>
          <w:sz w:val="22"/>
          <w:szCs w:val="22"/>
          <w:lang w:val="en-GB"/>
        </w:rPr>
        <w:t xml:space="preserve"> – </w:t>
      </w:r>
      <w:r>
        <w:rPr>
          <w:rFonts w:ascii="Arial" w:hAnsi="Arial" w:cs="Arial"/>
          <w:sz w:val="22"/>
          <w:szCs w:val="22"/>
          <w:lang w:val="en-GB"/>
        </w:rPr>
        <w:t xml:space="preserve">especially the </w:t>
      </w:r>
      <w:r w:rsidR="00142C43" w:rsidRPr="00142C43">
        <w:rPr>
          <w:rFonts w:ascii="Arial" w:hAnsi="Arial" w:cs="Arial"/>
          <w:sz w:val="22"/>
          <w:szCs w:val="22"/>
          <w:lang w:val="en-GB"/>
        </w:rPr>
        <w:t xml:space="preserve">NTP HEPR-JC, </w:t>
      </w:r>
      <w:r>
        <w:rPr>
          <w:rFonts w:ascii="Arial" w:hAnsi="Arial" w:cs="Arial"/>
          <w:sz w:val="22"/>
          <w:szCs w:val="22"/>
          <w:lang w:val="en-GB"/>
        </w:rPr>
        <w:t xml:space="preserve">and Program </w:t>
      </w:r>
      <w:r w:rsidR="00142C43" w:rsidRPr="00142C43">
        <w:rPr>
          <w:rFonts w:ascii="Arial" w:hAnsi="Arial" w:cs="Arial"/>
          <w:sz w:val="22"/>
          <w:szCs w:val="22"/>
          <w:lang w:val="en-GB"/>
        </w:rPr>
        <w:t xml:space="preserve">135 – </w:t>
      </w:r>
      <w:r>
        <w:rPr>
          <w:rFonts w:ascii="Arial" w:hAnsi="Arial" w:cs="Arial"/>
          <w:sz w:val="22"/>
          <w:szCs w:val="22"/>
          <w:lang w:val="en-GB"/>
        </w:rPr>
        <w:t xml:space="preserve">have been important efforts in order </w:t>
      </w:r>
      <w:r w:rsidR="00521ACB">
        <w:rPr>
          <w:rFonts w:ascii="Arial" w:hAnsi="Arial" w:cs="Arial"/>
          <w:sz w:val="22"/>
          <w:szCs w:val="22"/>
          <w:lang w:val="en-GB"/>
        </w:rPr>
        <w:t>to</w:t>
      </w:r>
      <w:r>
        <w:rPr>
          <w:rFonts w:ascii="Arial" w:hAnsi="Arial" w:cs="Arial"/>
          <w:sz w:val="22"/>
          <w:szCs w:val="22"/>
          <w:lang w:val="en-GB"/>
        </w:rPr>
        <w:t xml:space="preserve"> ensure</w:t>
      </w:r>
      <w:r w:rsidR="00142C43" w:rsidRPr="00142C43">
        <w:rPr>
          <w:rFonts w:ascii="Arial" w:hAnsi="Arial" w:cs="Arial"/>
          <w:sz w:val="22"/>
          <w:szCs w:val="22"/>
          <w:lang w:val="en-GB"/>
        </w:rPr>
        <w:t> </w:t>
      </w:r>
      <w:r w:rsidR="004C3735" w:rsidRPr="00D60F15">
        <w:rPr>
          <w:rFonts w:ascii="Arial" w:hAnsi="Arial" w:cs="Arial"/>
          <w:sz w:val="22"/>
          <w:szCs w:val="22"/>
          <w:lang w:val="en-GB"/>
        </w:rPr>
        <w:t>more equitable, inclusive and sustainable</w:t>
      </w:r>
      <w:r w:rsidR="004C3735" w:rsidRPr="008D0961">
        <w:rPr>
          <w:rFonts w:ascii="Arial" w:hAnsi="Arial" w:cs="Arial"/>
          <w:sz w:val="22"/>
          <w:szCs w:val="22"/>
          <w:lang w:val="en-GB"/>
        </w:rPr>
        <w:t xml:space="preserve"> </w:t>
      </w:r>
      <w:r w:rsidR="004C3735">
        <w:rPr>
          <w:rFonts w:ascii="Arial" w:hAnsi="Arial" w:cs="Arial"/>
          <w:sz w:val="22"/>
          <w:szCs w:val="22"/>
          <w:lang w:val="en-GB"/>
        </w:rPr>
        <w:t>development</w:t>
      </w:r>
      <w:r w:rsidR="00763F30">
        <w:rPr>
          <w:rFonts w:ascii="Arial" w:hAnsi="Arial" w:cs="Arial"/>
          <w:sz w:val="22"/>
          <w:szCs w:val="22"/>
          <w:lang w:val="en-GB"/>
        </w:rPr>
        <w:t xml:space="preserve">. </w:t>
      </w:r>
    </w:p>
    <w:p w:rsidR="00763F30" w:rsidRDefault="00CA1849" w:rsidP="000F07AC">
      <w:pPr>
        <w:spacing w:before="120"/>
        <w:jc w:val="both"/>
        <w:rPr>
          <w:rFonts w:ascii="Arial" w:hAnsi="Arial" w:cs="Arial"/>
          <w:sz w:val="22"/>
          <w:szCs w:val="22"/>
          <w:lang w:val="en-GB"/>
        </w:rPr>
      </w:pPr>
      <w:r>
        <w:rPr>
          <w:rFonts w:ascii="Arial" w:hAnsi="Arial" w:cs="Arial"/>
          <w:sz w:val="22"/>
          <w:szCs w:val="22"/>
          <w:lang w:val="en-GB"/>
        </w:rPr>
        <w:t xml:space="preserve">The two programs </w:t>
      </w:r>
      <w:r w:rsidR="002B45B6">
        <w:rPr>
          <w:rFonts w:ascii="Arial" w:hAnsi="Arial" w:cs="Arial"/>
          <w:sz w:val="22"/>
          <w:szCs w:val="22"/>
          <w:lang w:val="en-GB"/>
        </w:rPr>
        <w:t>were</w:t>
      </w:r>
      <w:r>
        <w:rPr>
          <w:rFonts w:ascii="Arial" w:hAnsi="Arial" w:cs="Arial"/>
          <w:sz w:val="22"/>
          <w:szCs w:val="22"/>
          <w:lang w:val="en-GB"/>
        </w:rPr>
        <w:t xml:space="preserve"> evaluated within a UNDP-funded project in </w:t>
      </w:r>
      <w:r w:rsidR="00142C43" w:rsidRPr="00142C43">
        <w:rPr>
          <w:rFonts w:ascii="Arial" w:hAnsi="Arial" w:cs="Arial"/>
          <w:sz w:val="22"/>
          <w:szCs w:val="22"/>
          <w:lang w:val="en-GB"/>
        </w:rPr>
        <w:t>2003-</w:t>
      </w:r>
      <w:r w:rsidR="00763F30">
        <w:rPr>
          <w:rFonts w:ascii="Arial" w:hAnsi="Arial" w:cs="Arial"/>
          <w:sz w:val="22"/>
          <w:szCs w:val="22"/>
          <w:lang w:val="en-GB"/>
        </w:rPr>
        <w:t>20</w:t>
      </w:r>
      <w:r w:rsidR="00142C43" w:rsidRPr="00142C43">
        <w:rPr>
          <w:rFonts w:ascii="Arial" w:hAnsi="Arial" w:cs="Arial"/>
          <w:sz w:val="22"/>
          <w:szCs w:val="22"/>
          <w:lang w:val="en-GB"/>
        </w:rPr>
        <w:t xml:space="preserve">04, </w:t>
      </w:r>
      <w:r>
        <w:rPr>
          <w:rFonts w:ascii="Arial" w:hAnsi="Arial" w:cs="Arial"/>
          <w:sz w:val="22"/>
          <w:szCs w:val="22"/>
          <w:lang w:val="en-GB"/>
        </w:rPr>
        <w:t xml:space="preserve">and the report </w:t>
      </w:r>
      <w:r w:rsidR="00142C43" w:rsidRPr="00142C43">
        <w:rPr>
          <w:rFonts w:ascii="Arial" w:hAnsi="Arial" w:cs="Arial"/>
          <w:i/>
          <w:sz w:val="22"/>
          <w:szCs w:val="22"/>
          <w:lang w:val="en-GB"/>
        </w:rPr>
        <w:t>"</w:t>
      </w:r>
      <w:r>
        <w:rPr>
          <w:rFonts w:ascii="Arial" w:hAnsi="Arial" w:cs="Arial"/>
          <w:i/>
          <w:sz w:val="22"/>
          <w:szCs w:val="22"/>
          <w:lang w:val="en-GB"/>
        </w:rPr>
        <w:t>Receiving funds, planning for the future</w:t>
      </w:r>
      <w:r w:rsidR="00142C43" w:rsidRPr="00142C43">
        <w:rPr>
          <w:rFonts w:ascii="Arial" w:hAnsi="Arial" w:cs="Arial"/>
          <w:i/>
          <w:sz w:val="22"/>
          <w:szCs w:val="22"/>
          <w:lang w:val="en-GB"/>
        </w:rPr>
        <w:t>"</w:t>
      </w:r>
      <w:r w:rsidR="00142C43" w:rsidRPr="00142C43">
        <w:rPr>
          <w:rFonts w:ascii="Arial" w:hAnsi="Arial" w:cs="Arial"/>
          <w:sz w:val="22"/>
          <w:szCs w:val="22"/>
          <w:lang w:val="en-GB"/>
        </w:rPr>
        <w:t xml:space="preserve">, </w:t>
      </w:r>
      <w:r>
        <w:rPr>
          <w:rFonts w:ascii="Arial" w:hAnsi="Arial" w:cs="Arial"/>
          <w:sz w:val="22"/>
          <w:szCs w:val="22"/>
          <w:lang w:val="en-GB"/>
        </w:rPr>
        <w:t xml:space="preserve">co-compiled by MOLISA and UNDP and officially made public by MOLISA minister on </w:t>
      </w:r>
      <w:r w:rsidR="00142C43" w:rsidRPr="00142C43">
        <w:rPr>
          <w:rFonts w:ascii="Arial" w:hAnsi="Arial" w:cs="Arial"/>
          <w:sz w:val="22"/>
          <w:szCs w:val="22"/>
          <w:lang w:val="en-GB"/>
        </w:rPr>
        <w:t>24</w:t>
      </w:r>
      <w:r>
        <w:rPr>
          <w:rFonts w:ascii="Arial" w:hAnsi="Arial" w:cs="Arial"/>
          <w:sz w:val="22"/>
          <w:szCs w:val="22"/>
          <w:lang w:val="en-GB"/>
        </w:rPr>
        <w:t xml:space="preserve"> </w:t>
      </w:r>
      <w:r w:rsidR="00521ACB">
        <w:rPr>
          <w:rFonts w:ascii="Arial" w:hAnsi="Arial" w:cs="Arial"/>
          <w:sz w:val="22"/>
          <w:szCs w:val="22"/>
          <w:lang w:val="en-GB"/>
        </w:rPr>
        <w:t>November</w:t>
      </w:r>
      <w:r>
        <w:rPr>
          <w:rFonts w:ascii="Arial" w:hAnsi="Arial" w:cs="Arial"/>
          <w:sz w:val="22"/>
          <w:szCs w:val="22"/>
          <w:lang w:val="en-GB"/>
        </w:rPr>
        <w:t xml:space="preserve"> </w:t>
      </w:r>
      <w:r w:rsidR="00142C43" w:rsidRPr="00142C43">
        <w:rPr>
          <w:rFonts w:ascii="Arial" w:hAnsi="Arial" w:cs="Arial"/>
          <w:sz w:val="22"/>
          <w:szCs w:val="22"/>
          <w:lang w:val="en-GB"/>
        </w:rPr>
        <w:t xml:space="preserve">2004. </w:t>
      </w:r>
      <w:r w:rsidR="00AC3151">
        <w:rPr>
          <w:rFonts w:ascii="Arial" w:hAnsi="Arial" w:cs="Arial"/>
          <w:sz w:val="22"/>
          <w:szCs w:val="22"/>
          <w:lang w:val="en-GB"/>
        </w:rPr>
        <w:t>This evaluation helped understand better the implementation of the programs by the participatory organizations</w:t>
      </w:r>
      <w:r w:rsidR="00142C43" w:rsidRPr="00142C43">
        <w:rPr>
          <w:rFonts w:ascii="Arial" w:hAnsi="Arial" w:cs="Arial"/>
          <w:sz w:val="22"/>
          <w:szCs w:val="22"/>
          <w:lang w:val="en-GB"/>
        </w:rPr>
        <w:t xml:space="preserve">, </w:t>
      </w:r>
      <w:r w:rsidR="00331A7E">
        <w:rPr>
          <w:rFonts w:ascii="Arial" w:hAnsi="Arial" w:cs="Arial"/>
          <w:sz w:val="22"/>
          <w:szCs w:val="22"/>
          <w:lang w:val="en-GB"/>
        </w:rPr>
        <w:t xml:space="preserve">and created the trust among the donors for provision of technical support for future formulation and implementation of the </w:t>
      </w:r>
      <w:r w:rsidR="00142C43" w:rsidRPr="00142C43">
        <w:rPr>
          <w:rFonts w:ascii="Arial" w:hAnsi="Arial" w:cs="Arial"/>
          <w:sz w:val="22"/>
          <w:szCs w:val="22"/>
          <w:lang w:val="en-GB"/>
        </w:rPr>
        <w:t xml:space="preserve">NTP-PR, </w:t>
      </w:r>
      <w:r w:rsidR="00331A7E">
        <w:rPr>
          <w:rFonts w:ascii="Arial" w:hAnsi="Arial" w:cs="Arial"/>
          <w:sz w:val="22"/>
          <w:szCs w:val="22"/>
          <w:lang w:val="en-GB"/>
        </w:rPr>
        <w:t xml:space="preserve">and the Program </w:t>
      </w:r>
      <w:r w:rsidR="00142C43" w:rsidRPr="00142C43">
        <w:rPr>
          <w:rFonts w:ascii="Arial" w:hAnsi="Arial" w:cs="Arial"/>
          <w:sz w:val="22"/>
          <w:szCs w:val="22"/>
          <w:lang w:val="en-GB"/>
        </w:rPr>
        <w:t xml:space="preserve">SEDEMA, </w:t>
      </w:r>
      <w:r w:rsidR="00331A7E">
        <w:rPr>
          <w:rFonts w:ascii="Arial" w:hAnsi="Arial" w:cs="Arial"/>
          <w:sz w:val="22"/>
          <w:szCs w:val="22"/>
          <w:lang w:val="en-GB"/>
        </w:rPr>
        <w:t xml:space="preserve">for period of </w:t>
      </w:r>
      <w:r w:rsidR="00142C43" w:rsidRPr="00142C43">
        <w:rPr>
          <w:rFonts w:ascii="Arial" w:hAnsi="Arial" w:cs="Arial"/>
          <w:sz w:val="22"/>
          <w:szCs w:val="22"/>
          <w:lang w:val="en-GB"/>
        </w:rPr>
        <w:t>2006-10</w:t>
      </w:r>
      <w:r w:rsidR="00763F30">
        <w:rPr>
          <w:rStyle w:val="FootnoteReference"/>
          <w:rFonts w:ascii="Arial" w:hAnsi="Arial" w:cs="Arial"/>
          <w:sz w:val="22"/>
          <w:szCs w:val="22"/>
          <w:lang w:val="en-GB"/>
        </w:rPr>
        <w:footnoteReference w:id="2"/>
      </w:r>
      <w:r w:rsidR="002B45B6">
        <w:rPr>
          <w:rFonts w:ascii="Arial" w:hAnsi="Arial" w:cs="Arial"/>
          <w:sz w:val="22"/>
          <w:szCs w:val="22"/>
          <w:lang w:val="en-GB"/>
        </w:rPr>
        <w:t>.</w:t>
      </w:r>
      <w:r w:rsidR="00763F30">
        <w:rPr>
          <w:rFonts w:ascii="Arial" w:hAnsi="Arial" w:cs="Arial"/>
          <w:sz w:val="22"/>
          <w:szCs w:val="22"/>
          <w:lang w:val="en-GB"/>
        </w:rPr>
        <w:t xml:space="preserve"> </w:t>
      </w:r>
      <w:r w:rsidR="00331A7E">
        <w:rPr>
          <w:rFonts w:ascii="Arial" w:hAnsi="Arial" w:cs="Arial"/>
          <w:sz w:val="22"/>
          <w:szCs w:val="22"/>
          <w:lang w:val="en-GB"/>
        </w:rPr>
        <w:t xml:space="preserve">The wide consultations with donors </w:t>
      </w:r>
      <w:r w:rsidR="00763F30">
        <w:rPr>
          <w:rFonts w:ascii="Arial" w:hAnsi="Arial" w:cs="Arial"/>
          <w:sz w:val="22"/>
          <w:szCs w:val="22"/>
          <w:lang w:val="en-GB"/>
        </w:rPr>
        <w:t>(</w:t>
      </w:r>
      <w:r w:rsidR="00331A7E">
        <w:rPr>
          <w:rFonts w:ascii="Arial" w:hAnsi="Arial" w:cs="Arial"/>
          <w:sz w:val="22"/>
          <w:szCs w:val="22"/>
          <w:lang w:val="en-GB"/>
        </w:rPr>
        <w:t xml:space="preserve">with support from </w:t>
      </w:r>
      <w:r w:rsidR="00763F30">
        <w:rPr>
          <w:rFonts w:ascii="Arial" w:hAnsi="Arial" w:cs="Arial"/>
          <w:sz w:val="22"/>
          <w:szCs w:val="22"/>
          <w:lang w:val="en-GB"/>
        </w:rPr>
        <w:t>UNDP)</w:t>
      </w:r>
      <w:r w:rsidR="00331A7E">
        <w:rPr>
          <w:rFonts w:ascii="Arial" w:hAnsi="Arial" w:cs="Arial"/>
          <w:sz w:val="22"/>
          <w:szCs w:val="22"/>
          <w:lang w:val="en-GB"/>
        </w:rPr>
        <w:t xml:space="preserve"> helped MOLISA and CEM to develop program documents with the new approach for the two above mentioned programs</w:t>
      </w:r>
      <w:r w:rsidR="00763F30">
        <w:rPr>
          <w:rFonts w:ascii="Arial" w:hAnsi="Arial" w:cs="Arial"/>
          <w:sz w:val="22"/>
          <w:szCs w:val="22"/>
          <w:lang w:val="en-GB"/>
        </w:rPr>
        <w:t>.</w:t>
      </w:r>
    </w:p>
    <w:p w:rsidR="00F41A9D" w:rsidRDefault="002B45B6" w:rsidP="000F07AC">
      <w:pPr>
        <w:spacing w:before="120"/>
        <w:jc w:val="both"/>
        <w:rPr>
          <w:rFonts w:ascii="Arial" w:hAnsi="Arial" w:cs="Arial"/>
          <w:sz w:val="22"/>
          <w:szCs w:val="22"/>
          <w:lang w:val="en-GB"/>
        </w:rPr>
      </w:pPr>
      <w:r>
        <w:rPr>
          <w:rFonts w:ascii="Arial" w:hAnsi="Arial" w:cs="Arial"/>
          <w:sz w:val="22"/>
          <w:szCs w:val="22"/>
          <w:lang w:val="en-GB"/>
        </w:rPr>
        <w:t xml:space="preserve">During the period </w:t>
      </w:r>
      <w:r w:rsidR="00F41A9D">
        <w:rPr>
          <w:rFonts w:ascii="Arial" w:hAnsi="Arial" w:cs="Arial"/>
          <w:sz w:val="22"/>
          <w:szCs w:val="22"/>
          <w:lang w:val="en-GB"/>
        </w:rPr>
        <w:t xml:space="preserve">2006-2010 </w:t>
      </w:r>
      <w:r>
        <w:rPr>
          <w:rFonts w:ascii="Arial" w:hAnsi="Arial" w:cs="Arial"/>
          <w:sz w:val="22"/>
          <w:szCs w:val="22"/>
          <w:lang w:val="en-GB"/>
        </w:rPr>
        <w:t>the GoV paid special attention to PR, by allocating a great deal of state budget to the NTP PR, accounting for about</w:t>
      </w:r>
      <w:r w:rsidR="00F41A9D">
        <w:rPr>
          <w:rFonts w:ascii="Arial" w:hAnsi="Arial" w:cs="Arial"/>
          <w:sz w:val="22"/>
          <w:szCs w:val="22"/>
          <w:lang w:val="en-GB"/>
        </w:rPr>
        <w:t xml:space="preserve"> </w:t>
      </w:r>
      <w:r>
        <w:rPr>
          <w:rFonts w:ascii="Arial" w:hAnsi="Arial" w:cs="Arial"/>
          <w:sz w:val="22"/>
          <w:szCs w:val="22"/>
          <w:lang w:val="en-GB"/>
        </w:rPr>
        <w:t xml:space="preserve">VND </w:t>
      </w:r>
      <w:r w:rsidR="00F41A9D">
        <w:rPr>
          <w:rFonts w:ascii="Arial" w:hAnsi="Arial" w:cs="Arial"/>
          <w:sz w:val="22"/>
          <w:szCs w:val="22"/>
          <w:lang w:val="en-GB"/>
        </w:rPr>
        <w:t xml:space="preserve">43.488 </w:t>
      </w:r>
      <w:r>
        <w:rPr>
          <w:rFonts w:ascii="Arial" w:hAnsi="Arial" w:cs="Arial"/>
          <w:sz w:val="22"/>
          <w:szCs w:val="22"/>
          <w:lang w:val="en-GB"/>
        </w:rPr>
        <w:t>billion</w:t>
      </w:r>
      <w:r w:rsidR="00B764AA">
        <w:rPr>
          <w:rStyle w:val="FootnoteReference"/>
          <w:rFonts w:ascii="Arial" w:hAnsi="Arial" w:cs="Arial"/>
          <w:sz w:val="22"/>
          <w:szCs w:val="22"/>
          <w:lang w:val="en-GB"/>
        </w:rPr>
        <w:footnoteReference w:id="3"/>
      </w:r>
      <w:r w:rsidR="00F41A9D">
        <w:rPr>
          <w:rFonts w:ascii="Arial" w:hAnsi="Arial" w:cs="Arial"/>
          <w:sz w:val="22"/>
          <w:szCs w:val="22"/>
          <w:lang w:val="en-GB"/>
        </w:rPr>
        <w:t xml:space="preserve">, </w:t>
      </w:r>
      <w:r>
        <w:rPr>
          <w:rFonts w:ascii="Arial" w:hAnsi="Arial" w:cs="Arial"/>
          <w:sz w:val="22"/>
          <w:szCs w:val="22"/>
          <w:lang w:val="en-GB"/>
        </w:rPr>
        <w:t xml:space="preserve">including the direct fund from the GoV, local budget, contributions from the communities and direct support from international </w:t>
      </w:r>
      <w:r w:rsidR="00521ACB">
        <w:rPr>
          <w:rFonts w:ascii="Arial" w:hAnsi="Arial" w:cs="Arial"/>
          <w:sz w:val="22"/>
          <w:szCs w:val="22"/>
          <w:lang w:val="en-GB"/>
        </w:rPr>
        <w:t>organizations</w:t>
      </w:r>
      <w:r w:rsidR="00B764AA">
        <w:rPr>
          <w:rFonts w:ascii="Arial" w:hAnsi="Arial" w:cs="Arial"/>
          <w:sz w:val="22"/>
          <w:szCs w:val="22"/>
          <w:lang w:val="en-GB"/>
        </w:rPr>
        <w:t>.</w:t>
      </w:r>
      <w:r w:rsidR="00F41A9D">
        <w:rPr>
          <w:rFonts w:ascii="Arial" w:hAnsi="Arial" w:cs="Arial"/>
          <w:sz w:val="22"/>
          <w:szCs w:val="22"/>
          <w:lang w:val="en-GB"/>
        </w:rPr>
        <w:t xml:space="preserve"> </w:t>
      </w:r>
      <w:r>
        <w:rPr>
          <w:rFonts w:ascii="Arial" w:hAnsi="Arial" w:cs="Arial"/>
          <w:sz w:val="22"/>
          <w:szCs w:val="22"/>
          <w:lang w:val="en-GB"/>
        </w:rPr>
        <w:t xml:space="preserve">The NTP is comprised of </w:t>
      </w:r>
      <w:r w:rsidR="00B764AA">
        <w:rPr>
          <w:rFonts w:ascii="Arial" w:hAnsi="Arial" w:cs="Arial"/>
          <w:sz w:val="22"/>
          <w:szCs w:val="22"/>
          <w:lang w:val="en-GB"/>
        </w:rPr>
        <w:t>12</w:t>
      </w:r>
      <w:r>
        <w:rPr>
          <w:rFonts w:ascii="Arial" w:hAnsi="Arial" w:cs="Arial"/>
          <w:sz w:val="22"/>
          <w:szCs w:val="22"/>
          <w:lang w:val="en-GB"/>
        </w:rPr>
        <w:t xml:space="preserve"> sub-components relating to an area implemented by line ministries, agencies and public authorities, and </w:t>
      </w:r>
      <w:r w:rsidR="00521ACB">
        <w:rPr>
          <w:rFonts w:ascii="Arial" w:hAnsi="Arial" w:cs="Arial"/>
          <w:sz w:val="22"/>
          <w:szCs w:val="22"/>
          <w:lang w:val="en-GB"/>
        </w:rPr>
        <w:t>focuses</w:t>
      </w:r>
      <w:r>
        <w:rPr>
          <w:rFonts w:ascii="Arial" w:hAnsi="Arial" w:cs="Arial"/>
          <w:sz w:val="22"/>
          <w:szCs w:val="22"/>
          <w:lang w:val="en-GB"/>
        </w:rPr>
        <w:t xml:space="preserve"> on three groups</w:t>
      </w:r>
      <w:r w:rsidR="00B764AA">
        <w:rPr>
          <w:rFonts w:ascii="Arial" w:hAnsi="Arial" w:cs="Arial"/>
          <w:sz w:val="22"/>
          <w:szCs w:val="22"/>
          <w:lang w:val="en-GB"/>
        </w:rPr>
        <w:t>:</w:t>
      </w:r>
    </w:p>
    <w:p w:rsidR="00C25010" w:rsidRDefault="00A60DE4">
      <w:pPr>
        <w:pStyle w:val="ListParagraph"/>
        <w:numPr>
          <w:ilvl w:val="0"/>
          <w:numId w:val="24"/>
        </w:numPr>
        <w:spacing w:before="120"/>
        <w:jc w:val="both"/>
        <w:rPr>
          <w:rFonts w:ascii="Arial" w:hAnsi="Arial" w:cs="Arial"/>
          <w:sz w:val="22"/>
          <w:szCs w:val="22"/>
          <w:lang w:val="en-GB"/>
        </w:rPr>
      </w:pPr>
      <w:r>
        <w:rPr>
          <w:rFonts w:ascii="Arial" w:hAnsi="Arial" w:cs="Arial"/>
          <w:sz w:val="22"/>
          <w:szCs w:val="22"/>
          <w:lang w:val="en-GB"/>
        </w:rPr>
        <w:t>The policies, projects to support production development and income increase for the poor</w:t>
      </w:r>
      <w:r w:rsidR="00B764AA">
        <w:rPr>
          <w:rFonts w:ascii="Arial" w:hAnsi="Arial" w:cs="Arial"/>
          <w:sz w:val="22"/>
          <w:szCs w:val="22"/>
          <w:lang w:val="en-GB"/>
        </w:rPr>
        <w:t>;</w:t>
      </w:r>
    </w:p>
    <w:p w:rsidR="00C25010" w:rsidRDefault="00E46A7A">
      <w:pPr>
        <w:pStyle w:val="ListParagraph"/>
        <w:numPr>
          <w:ilvl w:val="0"/>
          <w:numId w:val="24"/>
        </w:numPr>
        <w:spacing w:before="120"/>
        <w:jc w:val="both"/>
        <w:rPr>
          <w:rFonts w:ascii="Arial" w:hAnsi="Arial" w:cs="Arial"/>
          <w:sz w:val="22"/>
          <w:szCs w:val="22"/>
          <w:lang w:val="en-GB"/>
        </w:rPr>
      </w:pPr>
      <w:r>
        <w:rPr>
          <w:rFonts w:ascii="Arial" w:hAnsi="Arial" w:cs="Arial"/>
          <w:sz w:val="22"/>
          <w:szCs w:val="22"/>
          <w:lang w:val="en-GB"/>
        </w:rPr>
        <w:t>The policies supporting the poor in accessing the social services</w:t>
      </w:r>
      <w:r w:rsidR="00B764AA">
        <w:rPr>
          <w:rFonts w:ascii="Arial" w:hAnsi="Arial" w:cs="Arial"/>
          <w:sz w:val="22"/>
          <w:szCs w:val="22"/>
          <w:lang w:val="en-GB"/>
        </w:rPr>
        <w:t>;</w:t>
      </w:r>
    </w:p>
    <w:p w:rsidR="00C25010" w:rsidRDefault="00AC31DA">
      <w:pPr>
        <w:pStyle w:val="ListParagraph"/>
        <w:numPr>
          <w:ilvl w:val="0"/>
          <w:numId w:val="24"/>
        </w:numPr>
        <w:spacing w:before="120"/>
        <w:jc w:val="both"/>
        <w:rPr>
          <w:rFonts w:ascii="Arial" w:hAnsi="Arial" w:cs="Arial"/>
          <w:sz w:val="22"/>
          <w:szCs w:val="22"/>
          <w:lang w:val="en-GB"/>
        </w:rPr>
      </w:pPr>
      <w:r>
        <w:rPr>
          <w:rFonts w:ascii="Arial" w:hAnsi="Arial" w:cs="Arial"/>
          <w:sz w:val="22"/>
          <w:szCs w:val="22"/>
          <w:lang w:val="en-GB"/>
        </w:rPr>
        <w:t>The projects on capacity building and awareness raising</w:t>
      </w:r>
      <w:r w:rsidR="00B764AA">
        <w:rPr>
          <w:rFonts w:ascii="Arial" w:hAnsi="Arial" w:cs="Arial"/>
          <w:sz w:val="22"/>
          <w:szCs w:val="22"/>
          <w:lang w:val="en-GB"/>
        </w:rPr>
        <w:t>.</w:t>
      </w:r>
    </w:p>
    <w:p w:rsidR="00C625D2" w:rsidRDefault="00957861" w:rsidP="00C625D2">
      <w:pPr>
        <w:spacing w:before="120"/>
        <w:jc w:val="both"/>
        <w:rPr>
          <w:rFonts w:ascii="Arial" w:hAnsi="Arial" w:cs="Arial"/>
          <w:sz w:val="22"/>
          <w:szCs w:val="22"/>
          <w:lang w:val="en-GB"/>
        </w:rPr>
      </w:pPr>
      <w:r>
        <w:rPr>
          <w:rFonts w:ascii="Arial" w:hAnsi="Arial" w:cs="Arial"/>
          <w:sz w:val="22"/>
          <w:szCs w:val="22"/>
          <w:lang w:val="en-GB"/>
        </w:rPr>
        <w:t xml:space="preserve">The Program </w:t>
      </w:r>
      <w:r w:rsidR="00C625D2" w:rsidRPr="00C625D2">
        <w:rPr>
          <w:rFonts w:ascii="Arial" w:hAnsi="Arial" w:cs="Arial"/>
          <w:sz w:val="22"/>
          <w:szCs w:val="22"/>
          <w:lang w:val="en-GB"/>
        </w:rPr>
        <w:t>135</w:t>
      </w:r>
      <w:r>
        <w:rPr>
          <w:rFonts w:ascii="Arial" w:hAnsi="Arial" w:cs="Arial"/>
          <w:sz w:val="22"/>
          <w:szCs w:val="22"/>
          <w:lang w:val="en-GB"/>
        </w:rPr>
        <w:t>/II supports socio-economic development of the poorest communes, villages</w:t>
      </w:r>
      <w:r w:rsidR="00C625D2" w:rsidRPr="00C625D2">
        <w:rPr>
          <w:rFonts w:ascii="Arial" w:hAnsi="Arial" w:cs="Arial"/>
          <w:sz w:val="22"/>
          <w:szCs w:val="22"/>
          <w:lang w:val="en-GB"/>
        </w:rPr>
        <w:t xml:space="preserve"> (</w:t>
      </w:r>
      <w:r>
        <w:rPr>
          <w:rFonts w:ascii="Arial" w:hAnsi="Arial" w:cs="Arial"/>
          <w:sz w:val="22"/>
          <w:szCs w:val="22"/>
          <w:lang w:val="en-GB"/>
        </w:rPr>
        <w:t>of special difficulties</w:t>
      </w:r>
      <w:r w:rsidR="00C625D2" w:rsidRPr="00C625D2">
        <w:rPr>
          <w:rFonts w:ascii="Arial" w:hAnsi="Arial" w:cs="Arial"/>
          <w:sz w:val="22"/>
          <w:szCs w:val="22"/>
          <w:lang w:val="en-GB"/>
        </w:rPr>
        <w:t xml:space="preserve">) </w:t>
      </w:r>
      <w:r>
        <w:rPr>
          <w:rFonts w:ascii="Arial" w:hAnsi="Arial" w:cs="Arial"/>
          <w:sz w:val="22"/>
          <w:szCs w:val="22"/>
          <w:lang w:val="en-GB"/>
        </w:rPr>
        <w:t xml:space="preserve">in ethnic </w:t>
      </w:r>
      <w:r w:rsidR="00521ACB">
        <w:rPr>
          <w:rFonts w:ascii="Arial" w:hAnsi="Arial" w:cs="Arial"/>
          <w:sz w:val="22"/>
          <w:szCs w:val="22"/>
          <w:lang w:val="en-GB"/>
        </w:rPr>
        <w:t>minorities</w:t>
      </w:r>
      <w:r>
        <w:rPr>
          <w:rFonts w:ascii="Arial" w:hAnsi="Arial" w:cs="Arial"/>
          <w:sz w:val="22"/>
          <w:szCs w:val="22"/>
          <w:lang w:val="en-GB"/>
        </w:rPr>
        <w:t xml:space="preserve"> and </w:t>
      </w:r>
      <w:r w:rsidR="00521ACB">
        <w:rPr>
          <w:rFonts w:ascii="Arial" w:hAnsi="Arial" w:cs="Arial"/>
          <w:sz w:val="22"/>
          <w:szCs w:val="22"/>
          <w:lang w:val="en-GB"/>
        </w:rPr>
        <w:t>mountainous</w:t>
      </w:r>
      <w:r>
        <w:rPr>
          <w:rFonts w:ascii="Arial" w:hAnsi="Arial" w:cs="Arial"/>
          <w:sz w:val="22"/>
          <w:szCs w:val="22"/>
          <w:lang w:val="en-GB"/>
        </w:rPr>
        <w:t xml:space="preserve"> areas with 5 main components</w:t>
      </w:r>
      <w:r w:rsidR="00C625D2">
        <w:rPr>
          <w:rFonts w:ascii="Arial" w:hAnsi="Arial" w:cs="Arial"/>
          <w:sz w:val="22"/>
          <w:szCs w:val="22"/>
          <w:lang w:val="en-GB"/>
        </w:rPr>
        <w:t xml:space="preserve">, </w:t>
      </w:r>
      <w:r>
        <w:rPr>
          <w:rFonts w:ascii="Arial" w:hAnsi="Arial" w:cs="Arial"/>
          <w:sz w:val="22"/>
          <w:szCs w:val="22"/>
          <w:lang w:val="en-GB"/>
        </w:rPr>
        <w:t xml:space="preserve">the focus for </w:t>
      </w:r>
      <w:r w:rsidR="00521ACB">
        <w:rPr>
          <w:rFonts w:ascii="Arial" w:hAnsi="Arial" w:cs="Arial"/>
          <w:sz w:val="22"/>
          <w:szCs w:val="22"/>
          <w:lang w:val="en-GB"/>
        </w:rPr>
        <w:t>infrastructure</w:t>
      </w:r>
      <w:r>
        <w:rPr>
          <w:rFonts w:ascii="Arial" w:hAnsi="Arial" w:cs="Arial"/>
          <w:sz w:val="22"/>
          <w:szCs w:val="22"/>
          <w:lang w:val="en-GB"/>
        </w:rPr>
        <w:t xml:space="preserve"> development and support production development together  the activities on capacity building for decentralised management of investment for PR</w:t>
      </w:r>
      <w:r w:rsidR="00C625D2">
        <w:rPr>
          <w:rFonts w:ascii="Arial" w:hAnsi="Arial" w:cs="Arial"/>
          <w:sz w:val="22"/>
          <w:szCs w:val="22"/>
          <w:lang w:val="en-GB"/>
        </w:rPr>
        <w:t xml:space="preserve"> </w:t>
      </w:r>
      <w:r>
        <w:rPr>
          <w:rFonts w:ascii="Arial" w:hAnsi="Arial" w:cs="Arial"/>
          <w:sz w:val="22"/>
          <w:szCs w:val="22"/>
          <w:lang w:val="en-GB"/>
        </w:rPr>
        <w:t>for localities has been higher and higher</w:t>
      </w:r>
      <w:r w:rsidR="00C625D2">
        <w:rPr>
          <w:rFonts w:ascii="Arial" w:hAnsi="Arial" w:cs="Arial"/>
          <w:sz w:val="22"/>
          <w:szCs w:val="22"/>
          <w:lang w:val="en-GB"/>
        </w:rPr>
        <w:t>.</w:t>
      </w:r>
    </w:p>
    <w:p w:rsidR="00C625D2" w:rsidRPr="00C625D2" w:rsidRDefault="00AA1909" w:rsidP="00C625D2">
      <w:pPr>
        <w:spacing w:before="120"/>
        <w:jc w:val="both"/>
        <w:rPr>
          <w:rFonts w:ascii="Arial" w:hAnsi="Arial" w:cs="Arial"/>
          <w:sz w:val="22"/>
          <w:szCs w:val="22"/>
          <w:lang w:val="en-GB"/>
        </w:rPr>
      </w:pPr>
      <w:r w:rsidRPr="00206563">
        <w:rPr>
          <w:rFonts w:ascii="Arial" w:hAnsi="Arial" w:cs="Arial"/>
          <w:sz w:val="22"/>
          <w:szCs w:val="22"/>
          <w:lang w:val="en-GB"/>
        </w:rPr>
        <w:t>Several international donors also have programs on PR support with new approaches</w:t>
      </w:r>
      <w:r w:rsidR="00C625D2" w:rsidRPr="00206563">
        <w:rPr>
          <w:rFonts w:ascii="Arial" w:hAnsi="Arial" w:cs="Arial"/>
          <w:sz w:val="22"/>
          <w:szCs w:val="22"/>
          <w:lang w:val="en-GB"/>
        </w:rPr>
        <w:t xml:space="preserve">, </w:t>
      </w:r>
      <w:r w:rsidRPr="00206563">
        <w:rPr>
          <w:rFonts w:ascii="Arial" w:hAnsi="Arial" w:cs="Arial"/>
          <w:sz w:val="22"/>
          <w:szCs w:val="22"/>
          <w:lang w:val="en-GB"/>
        </w:rPr>
        <w:t>which are implemented in some provinces</w:t>
      </w:r>
      <w:r w:rsidR="00C625D2" w:rsidRPr="00206563">
        <w:rPr>
          <w:rFonts w:ascii="Arial" w:hAnsi="Arial" w:cs="Arial"/>
          <w:sz w:val="22"/>
          <w:szCs w:val="22"/>
          <w:lang w:val="en-GB"/>
        </w:rPr>
        <w:t xml:space="preserve">. </w:t>
      </w:r>
      <w:r w:rsidR="00736A5A" w:rsidRPr="00206563">
        <w:rPr>
          <w:rFonts w:ascii="Arial" w:hAnsi="Arial" w:cs="Arial"/>
          <w:sz w:val="22"/>
          <w:szCs w:val="22"/>
          <w:lang w:val="en-GB"/>
        </w:rPr>
        <w:t>Among those programs, attention should be paid to the Sweden-funded Chia Se program</w:t>
      </w:r>
      <w:r w:rsidR="00C625D2" w:rsidRPr="00206563">
        <w:rPr>
          <w:rFonts w:ascii="Arial" w:hAnsi="Arial" w:cs="Arial"/>
          <w:sz w:val="22"/>
          <w:szCs w:val="22"/>
          <w:lang w:val="en-GB"/>
        </w:rPr>
        <w:t xml:space="preserve">, </w:t>
      </w:r>
      <w:r w:rsidR="00736A5A" w:rsidRPr="00206563">
        <w:rPr>
          <w:rFonts w:ascii="Arial" w:hAnsi="Arial" w:cs="Arial"/>
          <w:sz w:val="22"/>
          <w:szCs w:val="22"/>
          <w:lang w:val="en-GB"/>
        </w:rPr>
        <w:t>the rural development programs by Finland</w:t>
      </w:r>
      <w:r w:rsidR="000F0451" w:rsidRPr="00206563">
        <w:rPr>
          <w:rFonts w:ascii="Arial" w:hAnsi="Arial" w:cs="Arial"/>
          <w:sz w:val="22"/>
          <w:szCs w:val="22"/>
          <w:lang w:val="en-GB"/>
        </w:rPr>
        <w:t>, Ireland</w:t>
      </w:r>
      <w:r w:rsidR="005A5959" w:rsidRPr="00206563">
        <w:rPr>
          <w:rFonts w:ascii="Arial" w:hAnsi="Arial" w:cs="Arial"/>
          <w:sz w:val="22"/>
          <w:szCs w:val="22"/>
          <w:lang w:val="en-GB"/>
        </w:rPr>
        <w:t>,</w:t>
      </w:r>
      <w:r w:rsidR="009E790D" w:rsidRPr="00206563">
        <w:rPr>
          <w:rFonts w:ascii="Arial" w:hAnsi="Arial" w:cs="Arial"/>
          <w:sz w:val="22"/>
          <w:szCs w:val="22"/>
          <w:lang w:val="en-GB"/>
        </w:rPr>
        <w:t xml:space="preserve"> </w:t>
      </w:r>
      <w:r w:rsidR="00736A5A" w:rsidRPr="00206563">
        <w:rPr>
          <w:rFonts w:ascii="Arial" w:hAnsi="Arial" w:cs="Arial"/>
          <w:sz w:val="22"/>
          <w:szCs w:val="22"/>
          <w:lang w:val="en-GB"/>
        </w:rPr>
        <w:t xml:space="preserve">the WB-funded PR program for 6 northern </w:t>
      </w:r>
      <w:r w:rsidR="00521ACB" w:rsidRPr="00206563">
        <w:rPr>
          <w:rFonts w:ascii="Arial" w:hAnsi="Arial" w:cs="Arial"/>
          <w:sz w:val="22"/>
          <w:szCs w:val="22"/>
          <w:lang w:val="en-GB"/>
        </w:rPr>
        <w:t>mountainous</w:t>
      </w:r>
      <w:r w:rsidR="00736A5A" w:rsidRPr="00206563">
        <w:rPr>
          <w:rFonts w:ascii="Arial" w:hAnsi="Arial" w:cs="Arial"/>
          <w:sz w:val="22"/>
          <w:szCs w:val="22"/>
          <w:lang w:val="en-GB"/>
        </w:rPr>
        <w:t xml:space="preserve"> provinces</w:t>
      </w:r>
      <w:r w:rsidR="005A1110" w:rsidRPr="00206563">
        <w:rPr>
          <w:rFonts w:ascii="Arial" w:hAnsi="Arial" w:cs="Arial"/>
          <w:sz w:val="22"/>
          <w:szCs w:val="22"/>
          <w:lang w:val="en-GB"/>
        </w:rPr>
        <w:t xml:space="preserve">, </w:t>
      </w:r>
      <w:r w:rsidR="00736A5A" w:rsidRPr="00206563">
        <w:rPr>
          <w:rFonts w:ascii="Arial" w:hAnsi="Arial" w:cs="Arial"/>
          <w:sz w:val="22"/>
          <w:szCs w:val="22"/>
          <w:lang w:val="en-GB"/>
        </w:rPr>
        <w:t xml:space="preserve">and </w:t>
      </w:r>
      <w:r w:rsidR="00521ACB" w:rsidRPr="00206563">
        <w:rPr>
          <w:rFonts w:ascii="Arial" w:hAnsi="Arial" w:cs="Arial"/>
          <w:sz w:val="22"/>
          <w:szCs w:val="22"/>
          <w:lang w:val="en-GB"/>
        </w:rPr>
        <w:t>Australia-funded programs on s</w:t>
      </w:r>
      <w:r w:rsidR="00736A5A" w:rsidRPr="00206563">
        <w:rPr>
          <w:rFonts w:ascii="Arial" w:hAnsi="Arial" w:cs="Arial"/>
          <w:sz w:val="22"/>
          <w:szCs w:val="22"/>
          <w:lang w:val="en-GB"/>
        </w:rPr>
        <w:t>upport the management and implementation of the P</w:t>
      </w:r>
      <w:r w:rsidR="005A1110" w:rsidRPr="00206563">
        <w:rPr>
          <w:rFonts w:ascii="Arial" w:hAnsi="Arial" w:cs="Arial"/>
          <w:sz w:val="22"/>
          <w:szCs w:val="22"/>
          <w:lang w:val="en-GB"/>
        </w:rPr>
        <w:t>135/II (ISP Qu</w:t>
      </w:r>
      <w:r w:rsidR="00736A5A" w:rsidRPr="00206563">
        <w:rPr>
          <w:rFonts w:ascii="Arial" w:hAnsi="Arial" w:cs="Arial"/>
          <w:sz w:val="22"/>
          <w:szCs w:val="22"/>
          <w:lang w:val="en-GB"/>
        </w:rPr>
        <w:t>a</w:t>
      </w:r>
      <w:r w:rsidR="005A1110" w:rsidRPr="00206563">
        <w:rPr>
          <w:rFonts w:ascii="Arial" w:hAnsi="Arial" w:cs="Arial"/>
          <w:sz w:val="22"/>
          <w:szCs w:val="22"/>
          <w:lang w:val="en-GB"/>
        </w:rPr>
        <w:t>ng Ng</w:t>
      </w:r>
      <w:r w:rsidR="00736A5A" w:rsidRPr="00206563">
        <w:rPr>
          <w:rFonts w:ascii="Arial" w:hAnsi="Arial" w:cs="Arial"/>
          <w:sz w:val="22"/>
          <w:szCs w:val="22"/>
          <w:lang w:val="en-GB"/>
        </w:rPr>
        <w:t>a</w:t>
      </w:r>
      <w:r w:rsidR="005A1110" w:rsidRPr="00206563">
        <w:rPr>
          <w:rFonts w:ascii="Arial" w:hAnsi="Arial" w:cs="Arial"/>
          <w:sz w:val="22"/>
          <w:szCs w:val="22"/>
          <w:lang w:val="en-GB"/>
        </w:rPr>
        <w:t xml:space="preserve">i) </w:t>
      </w:r>
      <w:r w:rsidR="00736A5A" w:rsidRPr="00206563">
        <w:rPr>
          <w:rFonts w:ascii="Arial" w:hAnsi="Arial" w:cs="Arial"/>
          <w:sz w:val="22"/>
          <w:szCs w:val="22"/>
          <w:lang w:val="en-GB"/>
        </w:rPr>
        <w:t xml:space="preserve">and by Finland </w:t>
      </w:r>
      <w:r w:rsidR="005A1110" w:rsidRPr="00206563">
        <w:rPr>
          <w:rFonts w:ascii="Arial" w:hAnsi="Arial" w:cs="Arial"/>
          <w:sz w:val="22"/>
          <w:szCs w:val="22"/>
          <w:lang w:val="en-GB"/>
        </w:rPr>
        <w:t>(SM 135/II)</w:t>
      </w:r>
      <w:r w:rsidR="000F0451" w:rsidRPr="00206563">
        <w:rPr>
          <w:rFonts w:ascii="Arial" w:hAnsi="Arial" w:cs="Arial"/>
          <w:sz w:val="22"/>
          <w:szCs w:val="22"/>
          <w:lang w:val="en-GB"/>
        </w:rPr>
        <w:t>.</w:t>
      </w:r>
      <w:r w:rsidR="00C625D2" w:rsidRPr="00206563">
        <w:rPr>
          <w:rFonts w:ascii="Arial" w:hAnsi="Arial" w:cs="Arial"/>
          <w:sz w:val="22"/>
          <w:szCs w:val="22"/>
          <w:lang w:val="en-GB"/>
        </w:rPr>
        <w:t xml:space="preserve"> </w:t>
      </w:r>
      <w:r w:rsidR="009E01F3" w:rsidRPr="00206563">
        <w:rPr>
          <w:rFonts w:ascii="Arial" w:hAnsi="Arial" w:cs="Arial"/>
          <w:sz w:val="22"/>
          <w:szCs w:val="22"/>
          <w:lang w:val="en-GB"/>
        </w:rPr>
        <w:t xml:space="preserve">These programs are in line with the GoV’s new orientations on PR </w:t>
      </w:r>
      <w:r w:rsidR="00206563" w:rsidRPr="00206563">
        <w:rPr>
          <w:rFonts w:ascii="Arial" w:hAnsi="Arial" w:cs="Arial"/>
          <w:sz w:val="22"/>
          <w:szCs w:val="22"/>
          <w:lang w:val="en-GB"/>
        </w:rPr>
        <w:t>as they introduce the rights-based approaches and taking into account the voice of the poorer groups while empowering the local levels with schemes for both decentralisation and capacity building.</w:t>
      </w:r>
      <w:r w:rsidR="005A5959" w:rsidRPr="00206563">
        <w:rPr>
          <w:rFonts w:ascii="Arial" w:hAnsi="Arial" w:cs="Arial"/>
          <w:sz w:val="22"/>
          <w:szCs w:val="22"/>
          <w:lang w:val="en-GB"/>
        </w:rPr>
        <w:t xml:space="preserve"> </w:t>
      </w:r>
      <w:r w:rsidR="009E01F3" w:rsidRPr="00206563">
        <w:rPr>
          <w:rFonts w:ascii="Arial" w:hAnsi="Arial" w:cs="Arial"/>
          <w:sz w:val="22"/>
          <w:szCs w:val="22"/>
          <w:lang w:val="en-GB"/>
        </w:rPr>
        <w:lastRenderedPageBreak/>
        <w:t xml:space="preserve">Those </w:t>
      </w:r>
      <w:r w:rsidR="00206563" w:rsidRPr="00206563">
        <w:rPr>
          <w:rFonts w:ascii="Arial" w:hAnsi="Arial" w:cs="Arial"/>
          <w:sz w:val="22"/>
          <w:szCs w:val="22"/>
          <w:lang w:val="en-GB"/>
        </w:rPr>
        <w:t xml:space="preserve">donors </w:t>
      </w:r>
      <w:r w:rsidR="009E01F3" w:rsidRPr="00206563">
        <w:rPr>
          <w:rFonts w:ascii="Arial" w:hAnsi="Arial" w:cs="Arial"/>
          <w:sz w:val="22"/>
          <w:szCs w:val="22"/>
          <w:lang w:val="en-GB"/>
        </w:rPr>
        <w:t xml:space="preserve">are also the donors actively involved in the </w:t>
      </w:r>
      <w:r w:rsidR="002F4907" w:rsidRPr="00206563">
        <w:rPr>
          <w:rFonts w:ascii="Arial" w:hAnsi="Arial" w:cs="Arial"/>
          <w:sz w:val="22"/>
          <w:szCs w:val="22"/>
          <w:lang w:val="en-GB"/>
        </w:rPr>
        <w:t>Partnership</w:t>
      </w:r>
      <w:r w:rsidR="009E01F3" w:rsidRPr="00206563">
        <w:rPr>
          <w:rFonts w:ascii="Arial" w:hAnsi="Arial" w:cs="Arial"/>
          <w:sz w:val="22"/>
          <w:szCs w:val="22"/>
          <w:lang w:val="en-GB"/>
        </w:rPr>
        <w:t xml:space="preserve"> Group on support to NTP </w:t>
      </w:r>
      <w:r w:rsidR="002F4907" w:rsidRPr="00206563">
        <w:rPr>
          <w:rFonts w:ascii="Arial" w:hAnsi="Arial" w:cs="Arial"/>
          <w:sz w:val="22"/>
          <w:szCs w:val="22"/>
          <w:lang w:val="en-GB"/>
        </w:rPr>
        <w:t>P</w:t>
      </w:r>
      <w:r w:rsidR="009E01F3" w:rsidRPr="00206563">
        <w:rPr>
          <w:rFonts w:ascii="Arial" w:hAnsi="Arial" w:cs="Arial"/>
          <w:sz w:val="22"/>
          <w:szCs w:val="22"/>
          <w:lang w:val="en-GB"/>
        </w:rPr>
        <w:t>R and P</w:t>
      </w:r>
      <w:r w:rsidR="005A5959" w:rsidRPr="00206563">
        <w:rPr>
          <w:rFonts w:ascii="Arial" w:hAnsi="Arial" w:cs="Arial"/>
          <w:sz w:val="22"/>
          <w:szCs w:val="22"/>
          <w:lang w:val="en-GB"/>
        </w:rPr>
        <w:t xml:space="preserve"> 135.</w:t>
      </w:r>
    </w:p>
    <w:p w:rsidR="00B96548" w:rsidRPr="00B96548" w:rsidRDefault="00E36E52" w:rsidP="00C625D2">
      <w:pPr>
        <w:spacing w:before="120"/>
        <w:jc w:val="both"/>
        <w:rPr>
          <w:rFonts w:ascii="Arial" w:hAnsi="Arial" w:cs="Arial"/>
          <w:sz w:val="22"/>
          <w:szCs w:val="22"/>
          <w:lang w:val="en-GB"/>
        </w:rPr>
      </w:pPr>
      <w:r>
        <w:rPr>
          <w:rFonts w:ascii="Arial" w:hAnsi="Arial" w:cs="Arial"/>
          <w:sz w:val="22"/>
          <w:szCs w:val="22"/>
          <w:lang w:val="en-GB"/>
        </w:rPr>
        <w:t xml:space="preserve">This point of time is also when UN delivered the </w:t>
      </w:r>
      <w:r w:rsidR="00B96548">
        <w:rPr>
          <w:rFonts w:ascii="Arial" w:hAnsi="Arial" w:cs="Arial"/>
          <w:sz w:val="22"/>
          <w:szCs w:val="22"/>
          <w:lang w:val="en-GB"/>
        </w:rPr>
        <w:t>One UN</w:t>
      </w:r>
      <w:r w:rsidR="000039F7" w:rsidRPr="000039F7">
        <w:rPr>
          <w:rFonts w:ascii="Arial" w:hAnsi="Arial" w:cs="Arial"/>
          <w:sz w:val="22"/>
          <w:szCs w:val="22"/>
          <w:lang w:val="en-GB"/>
        </w:rPr>
        <w:t xml:space="preserve"> </w:t>
      </w:r>
      <w:r w:rsidR="000039F7">
        <w:rPr>
          <w:rFonts w:ascii="Arial" w:hAnsi="Arial" w:cs="Arial"/>
          <w:sz w:val="22"/>
          <w:szCs w:val="22"/>
          <w:lang w:val="en-GB"/>
        </w:rPr>
        <w:t>initiative</w:t>
      </w:r>
    </w:p>
    <w:p w:rsidR="00C45BDD" w:rsidRPr="00D60F15" w:rsidRDefault="00C45BDD" w:rsidP="00C45BDD">
      <w:pPr>
        <w:spacing w:before="120"/>
        <w:rPr>
          <w:rFonts w:ascii="Arial" w:hAnsi="Arial" w:cs="Arial"/>
          <w:sz w:val="22"/>
          <w:szCs w:val="22"/>
          <w:lang w:val="en-GB"/>
        </w:rPr>
      </w:pPr>
      <w:r w:rsidRPr="00D60F15">
        <w:rPr>
          <w:rFonts w:ascii="Arial" w:hAnsi="Arial" w:cs="Arial"/>
          <w:sz w:val="22"/>
          <w:szCs w:val="22"/>
          <w:lang w:val="en-GB"/>
        </w:rPr>
        <w:t xml:space="preserve">VIE 02/001 was developed to make a sound contribution to achieving the United Nations Development Assistance Framework (UNDAF) outcome 1 “Economic growth is more equitable, inclusive and sustainable” and outcome 1.1 in the Country Programme Action Plan 2006-2010: “National pro-poor policies and interventions that support more equitable and inclusive growth”. </w:t>
      </w:r>
    </w:p>
    <w:p w:rsidR="00F53772" w:rsidRPr="00370354" w:rsidRDefault="00C45BDD" w:rsidP="00C45BDD">
      <w:pPr>
        <w:spacing w:before="120"/>
        <w:jc w:val="both"/>
        <w:rPr>
          <w:rFonts w:ascii="Arial" w:hAnsi="Arial" w:cs="Arial"/>
          <w:sz w:val="22"/>
          <w:szCs w:val="22"/>
          <w:lang w:val="en-GB"/>
        </w:rPr>
      </w:pPr>
      <w:r w:rsidRPr="00D60F15">
        <w:rPr>
          <w:rFonts w:ascii="Arial" w:hAnsi="Arial" w:cs="Arial"/>
          <w:sz w:val="22"/>
          <w:szCs w:val="22"/>
          <w:lang w:val="en-GB"/>
        </w:rPr>
        <w:t>Under the One UN Initiative, the objective has been put under Output 1.1 of One Plan II: “Improved design and more effective implementation of national target programmes for poverty reduction and national programme for socio-economic development for poorest communes”.</w:t>
      </w:r>
    </w:p>
    <w:p w:rsidR="009518FA" w:rsidRDefault="00455500" w:rsidP="000F07AC">
      <w:pPr>
        <w:spacing w:before="120"/>
        <w:jc w:val="both"/>
        <w:rPr>
          <w:rFonts w:ascii="Arial" w:hAnsi="Arial" w:cs="Arial"/>
          <w:sz w:val="22"/>
          <w:szCs w:val="22"/>
          <w:lang w:val="en-GB"/>
        </w:rPr>
      </w:pPr>
      <w:r>
        <w:rPr>
          <w:rFonts w:ascii="Arial" w:hAnsi="Arial" w:cs="Arial"/>
          <w:sz w:val="22"/>
          <w:szCs w:val="22"/>
          <w:lang w:val="en-GB"/>
        </w:rPr>
        <w:t>It can be said that</w:t>
      </w:r>
      <w:r w:rsidR="00706EEE" w:rsidRPr="00706EEE">
        <w:rPr>
          <w:rFonts w:ascii="Arial" w:hAnsi="Arial" w:cs="Arial"/>
          <w:sz w:val="22"/>
          <w:szCs w:val="22"/>
          <w:lang w:val="en-GB"/>
        </w:rPr>
        <w:t xml:space="preserve">, </w:t>
      </w:r>
      <w:r>
        <w:rPr>
          <w:rFonts w:ascii="Arial" w:hAnsi="Arial" w:cs="Arial"/>
          <w:sz w:val="22"/>
          <w:szCs w:val="22"/>
          <w:lang w:val="en-GB"/>
        </w:rPr>
        <w:t>series of efforts by the GoV, UN and bilatera</w:t>
      </w:r>
      <w:r w:rsidR="00620234">
        <w:rPr>
          <w:rFonts w:ascii="Arial" w:hAnsi="Arial" w:cs="Arial"/>
          <w:sz w:val="22"/>
          <w:szCs w:val="22"/>
          <w:lang w:val="en-GB"/>
        </w:rPr>
        <w:t>l</w:t>
      </w:r>
      <w:r>
        <w:rPr>
          <w:rFonts w:ascii="Arial" w:hAnsi="Arial" w:cs="Arial"/>
          <w:sz w:val="22"/>
          <w:szCs w:val="22"/>
          <w:lang w:val="en-GB"/>
        </w:rPr>
        <w:t>, multilateral donors in this period of time</w:t>
      </w:r>
      <w:r w:rsidR="00620234">
        <w:rPr>
          <w:rFonts w:ascii="Arial" w:hAnsi="Arial" w:cs="Arial"/>
          <w:sz w:val="22"/>
          <w:szCs w:val="22"/>
          <w:lang w:val="en-GB"/>
        </w:rPr>
        <w:t xml:space="preserve"> have oriented the design and implementation of the PR programs</w:t>
      </w:r>
      <w:r w:rsidR="00706EEE" w:rsidRPr="00706EEE">
        <w:rPr>
          <w:rFonts w:ascii="Arial" w:hAnsi="Arial" w:cs="Arial"/>
          <w:sz w:val="22"/>
          <w:szCs w:val="22"/>
          <w:lang w:val="en-GB"/>
        </w:rPr>
        <w:t xml:space="preserve"> </w:t>
      </w:r>
      <w:r w:rsidR="00620234">
        <w:rPr>
          <w:rFonts w:ascii="Arial" w:hAnsi="Arial" w:cs="Arial"/>
          <w:sz w:val="22"/>
          <w:szCs w:val="22"/>
          <w:lang w:val="en-GB"/>
        </w:rPr>
        <w:t xml:space="preserve">in the way to become more strategic, </w:t>
      </w:r>
      <w:r w:rsidR="002F4907">
        <w:rPr>
          <w:rFonts w:ascii="Arial" w:hAnsi="Arial" w:cs="Arial"/>
          <w:sz w:val="22"/>
          <w:szCs w:val="22"/>
          <w:lang w:val="en-GB"/>
        </w:rPr>
        <w:t>compressive</w:t>
      </w:r>
      <w:r w:rsidR="00620234">
        <w:rPr>
          <w:rFonts w:ascii="Arial" w:hAnsi="Arial" w:cs="Arial"/>
          <w:sz w:val="22"/>
          <w:szCs w:val="22"/>
          <w:lang w:val="en-GB"/>
        </w:rPr>
        <w:t xml:space="preserve"> and </w:t>
      </w:r>
      <w:r w:rsidR="002F4907">
        <w:rPr>
          <w:rFonts w:ascii="Arial" w:hAnsi="Arial" w:cs="Arial"/>
          <w:sz w:val="22"/>
          <w:szCs w:val="22"/>
          <w:lang w:val="en-GB"/>
        </w:rPr>
        <w:t>sustainable</w:t>
      </w:r>
      <w:r w:rsidR="00620234">
        <w:rPr>
          <w:rFonts w:ascii="Arial" w:hAnsi="Arial" w:cs="Arial"/>
          <w:sz w:val="22"/>
          <w:szCs w:val="22"/>
          <w:lang w:val="en-GB"/>
        </w:rPr>
        <w:t xml:space="preserve"> PR interventions</w:t>
      </w:r>
      <w:r w:rsidR="00706EEE" w:rsidRPr="00706EEE">
        <w:rPr>
          <w:rFonts w:ascii="Arial" w:hAnsi="Arial" w:cs="Arial"/>
          <w:sz w:val="22"/>
          <w:szCs w:val="22"/>
          <w:lang w:val="en-GB"/>
        </w:rPr>
        <w:t>.</w:t>
      </w:r>
      <w:r w:rsidR="00097070">
        <w:rPr>
          <w:rFonts w:ascii="Arial" w:hAnsi="Arial" w:cs="Arial"/>
          <w:sz w:val="22"/>
          <w:szCs w:val="22"/>
          <w:lang w:val="en-GB"/>
        </w:rPr>
        <w:t xml:space="preserve"> </w:t>
      </w:r>
    </w:p>
    <w:p w:rsidR="00F53772" w:rsidRDefault="00097070" w:rsidP="000F07AC">
      <w:pPr>
        <w:spacing w:before="120"/>
        <w:jc w:val="both"/>
        <w:rPr>
          <w:rFonts w:ascii="Arial" w:hAnsi="Arial" w:cs="Arial"/>
          <w:sz w:val="22"/>
          <w:szCs w:val="22"/>
          <w:lang w:val="en-GB"/>
        </w:rPr>
      </w:pPr>
      <w:r w:rsidRPr="00370354">
        <w:rPr>
          <w:rFonts w:ascii="Arial" w:hAnsi="Arial" w:cs="Arial"/>
          <w:sz w:val="22"/>
          <w:szCs w:val="22"/>
          <w:lang w:val="en-GB"/>
        </w:rPr>
        <w:t>VIE 02/001</w:t>
      </w:r>
      <w:r w:rsidR="00501A59">
        <w:rPr>
          <w:rFonts w:ascii="Arial" w:hAnsi="Arial" w:cs="Arial"/>
          <w:sz w:val="22"/>
          <w:szCs w:val="22"/>
          <w:lang w:val="en-GB"/>
        </w:rPr>
        <w:t xml:space="preserve"> has</w:t>
      </w:r>
      <w:r>
        <w:rPr>
          <w:rFonts w:ascii="Arial" w:hAnsi="Arial" w:cs="Arial"/>
          <w:sz w:val="22"/>
          <w:szCs w:val="22"/>
          <w:lang w:val="en-GB"/>
        </w:rPr>
        <w:t xml:space="preserve"> </w:t>
      </w:r>
      <w:r w:rsidR="00501A59">
        <w:rPr>
          <w:rFonts w:ascii="Arial" w:hAnsi="Arial" w:cs="Arial"/>
          <w:sz w:val="22"/>
          <w:szCs w:val="22"/>
          <w:lang w:val="en-GB"/>
        </w:rPr>
        <w:t>therefore made basic changes in order to support the two most major PR programs</w:t>
      </w:r>
      <w:r>
        <w:rPr>
          <w:rFonts w:ascii="Arial" w:hAnsi="Arial" w:cs="Arial"/>
          <w:sz w:val="22"/>
          <w:szCs w:val="22"/>
          <w:lang w:val="en-GB"/>
        </w:rPr>
        <w:t xml:space="preserve"> </w:t>
      </w:r>
      <w:r w:rsidR="00501A59">
        <w:rPr>
          <w:rFonts w:ascii="Arial" w:hAnsi="Arial" w:cs="Arial"/>
          <w:sz w:val="22"/>
          <w:szCs w:val="22"/>
          <w:lang w:val="en-GB"/>
        </w:rPr>
        <w:t xml:space="preserve">of Vietnam in the period </w:t>
      </w:r>
      <w:r>
        <w:rPr>
          <w:rFonts w:ascii="Arial" w:hAnsi="Arial" w:cs="Arial"/>
          <w:sz w:val="22"/>
          <w:szCs w:val="22"/>
          <w:lang w:val="en-GB"/>
        </w:rPr>
        <w:t>2006-2010.</w:t>
      </w:r>
    </w:p>
    <w:p w:rsidR="00097070" w:rsidRPr="00370354" w:rsidRDefault="00097070" w:rsidP="000F07AC">
      <w:pPr>
        <w:spacing w:before="120"/>
        <w:jc w:val="both"/>
        <w:rPr>
          <w:rFonts w:ascii="Arial" w:hAnsi="Arial" w:cs="Arial"/>
          <w:sz w:val="22"/>
          <w:szCs w:val="22"/>
          <w:lang w:val="en-GB"/>
        </w:rPr>
      </w:pPr>
    </w:p>
    <w:p w:rsidR="00F53772" w:rsidRPr="00370354" w:rsidRDefault="001443E9" w:rsidP="000F07AC">
      <w:pPr>
        <w:pStyle w:val="Heading2"/>
        <w:spacing w:before="120" w:after="0"/>
        <w:jc w:val="both"/>
        <w:rPr>
          <w:i w:val="0"/>
          <w:sz w:val="22"/>
          <w:szCs w:val="22"/>
          <w:lang w:val="en-GB"/>
        </w:rPr>
      </w:pPr>
      <w:bookmarkStart w:id="9" w:name="_Toc314527432"/>
      <w:bookmarkStart w:id="10" w:name="_Toc321122308"/>
      <w:r w:rsidRPr="00D60F15">
        <w:rPr>
          <w:i w:val="0"/>
          <w:sz w:val="22"/>
          <w:szCs w:val="22"/>
          <w:lang w:val="en-GB"/>
        </w:rPr>
        <w:t>Project Objectives and Priorities</w:t>
      </w:r>
      <w:bookmarkEnd w:id="9"/>
      <w:bookmarkEnd w:id="10"/>
    </w:p>
    <w:p w:rsidR="001443E9" w:rsidRPr="00D60F15" w:rsidRDefault="001443E9" w:rsidP="001443E9">
      <w:pPr>
        <w:spacing w:before="120"/>
        <w:rPr>
          <w:rFonts w:ascii="Arial" w:hAnsi="Arial" w:cs="Arial"/>
          <w:sz w:val="22"/>
          <w:szCs w:val="22"/>
          <w:lang w:val="en-GB"/>
        </w:rPr>
      </w:pPr>
      <w:r w:rsidRPr="00D60F15">
        <w:rPr>
          <w:rFonts w:ascii="Arial" w:hAnsi="Arial" w:cs="Arial"/>
          <w:sz w:val="22"/>
          <w:szCs w:val="22"/>
          <w:lang w:val="en-GB"/>
        </w:rPr>
        <w:t>The Project contributes to the improvement and implementation of the National Target Programmes for Poverty Reduction (NTPs), specifically</w:t>
      </w:r>
      <w:r w:rsidR="00C4352A">
        <w:rPr>
          <w:rFonts w:ascii="Arial" w:hAnsi="Arial" w:cs="Arial"/>
          <w:sz w:val="22"/>
          <w:szCs w:val="22"/>
          <w:lang w:val="en-GB"/>
        </w:rPr>
        <w:t>:</w:t>
      </w:r>
      <w:r w:rsidRPr="00D60F15">
        <w:rPr>
          <w:rFonts w:ascii="Arial" w:hAnsi="Arial" w:cs="Arial"/>
          <w:sz w:val="22"/>
          <w:szCs w:val="22"/>
          <w:lang w:val="en-GB"/>
        </w:rPr>
        <w:t xml:space="preserve"> </w:t>
      </w:r>
    </w:p>
    <w:p w:rsidR="001443E9" w:rsidRPr="00D60F15" w:rsidRDefault="001443E9" w:rsidP="001443E9">
      <w:pPr>
        <w:numPr>
          <w:ilvl w:val="0"/>
          <w:numId w:val="3"/>
        </w:numPr>
        <w:spacing w:before="120"/>
        <w:rPr>
          <w:rFonts w:ascii="Arial" w:hAnsi="Arial" w:cs="Arial"/>
          <w:sz w:val="22"/>
          <w:szCs w:val="22"/>
          <w:lang w:val="en-GB"/>
        </w:rPr>
      </w:pPr>
      <w:r w:rsidRPr="00D60F15">
        <w:rPr>
          <w:rFonts w:ascii="Arial" w:hAnsi="Arial" w:cs="Arial"/>
          <w:sz w:val="22"/>
          <w:szCs w:val="22"/>
          <w:lang w:val="en-GB"/>
        </w:rPr>
        <w:t xml:space="preserve">the National Target Programme for Poverty Reduction (NTP-PR) (MOLISA is the focal point), and  </w:t>
      </w:r>
    </w:p>
    <w:p w:rsidR="001443E9" w:rsidRPr="00D60F15" w:rsidRDefault="001443E9" w:rsidP="001443E9">
      <w:pPr>
        <w:numPr>
          <w:ilvl w:val="0"/>
          <w:numId w:val="3"/>
        </w:numPr>
        <w:spacing w:before="120"/>
        <w:rPr>
          <w:rFonts w:ascii="Arial" w:hAnsi="Arial" w:cs="Arial"/>
          <w:sz w:val="22"/>
          <w:szCs w:val="22"/>
          <w:lang w:val="en-GB"/>
        </w:rPr>
      </w:pPr>
      <w:r w:rsidRPr="00D60F15">
        <w:rPr>
          <w:rFonts w:ascii="Arial" w:hAnsi="Arial" w:cs="Arial"/>
          <w:sz w:val="22"/>
          <w:szCs w:val="22"/>
          <w:lang w:val="en-GB"/>
        </w:rPr>
        <w:t xml:space="preserve">the Socio-Economic Development Programme for the communes facing severe difficulties in Ethnic and Mountainous Areas (P135-II) (under the management of CEM). </w:t>
      </w:r>
    </w:p>
    <w:p w:rsidR="001443E9" w:rsidRPr="00D60F15" w:rsidRDefault="001443E9" w:rsidP="001443E9">
      <w:pPr>
        <w:spacing w:before="120"/>
        <w:rPr>
          <w:rFonts w:ascii="Arial" w:hAnsi="Arial" w:cs="Arial"/>
          <w:sz w:val="22"/>
          <w:szCs w:val="22"/>
          <w:lang w:val="en-GB"/>
        </w:rPr>
      </w:pPr>
      <w:r w:rsidRPr="00D60F15">
        <w:rPr>
          <w:rFonts w:ascii="Arial" w:hAnsi="Arial" w:cs="Arial"/>
          <w:sz w:val="22"/>
          <w:szCs w:val="22"/>
          <w:lang w:val="en-GB"/>
        </w:rPr>
        <w:t xml:space="preserve">The project provides technical assistance (TA) that is </w:t>
      </w:r>
    </w:p>
    <w:p w:rsidR="001443E9" w:rsidRPr="00D60F15" w:rsidRDefault="001443E9" w:rsidP="001443E9">
      <w:pPr>
        <w:numPr>
          <w:ilvl w:val="0"/>
          <w:numId w:val="3"/>
        </w:numPr>
        <w:spacing w:before="120"/>
        <w:rPr>
          <w:rFonts w:ascii="Arial" w:hAnsi="Arial" w:cs="Arial"/>
          <w:sz w:val="22"/>
          <w:szCs w:val="22"/>
          <w:lang w:val="en-GB"/>
        </w:rPr>
      </w:pPr>
      <w:r w:rsidRPr="00D60F15">
        <w:rPr>
          <w:rFonts w:ascii="Arial" w:hAnsi="Arial" w:cs="Arial"/>
          <w:sz w:val="22"/>
          <w:szCs w:val="22"/>
          <w:lang w:val="en-GB"/>
        </w:rPr>
        <w:t xml:space="preserve">complementary to GOVN’s own TA, and </w:t>
      </w:r>
    </w:p>
    <w:p w:rsidR="001443E9" w:rsidRPr="00D60F15" w:rsidRDefault="001443E9" w:rsidP="001443E9">
      <w:pPr>
        <w:numPr>
          <w:ilvl w:val="0"/>
          <w:numId w:val="3"/>
        </w:numPr>
        <w:spacing w:before="120"/>
        <w:rPr>
          <w:rFonts w:ascii="Arial" w:hAnsi="Arial" w:cs="Arial"/>
          <w:sz w:val="22"/>
          <w:szCs w:val="22"/>
          <w:lang w:val="en-GB"/>
        </w:rPr>
      </w:pPr>
      <w:r w:rsidRPr="00D60F15">
        <w:rPr>
          <w:rFonts w:ascii="Arial" w:hAnsi="Arial" w:cs="Arial"/>
          <w:sz w:val="22"/>
          <w:szCs w:val="22"/>
          <w:lang w:val="en-GB"/>
        </w:rPr>
        <w:t xml:space="preserve">necessary for ensuring sound design and effective implementation of the national target programmes for poverty reduction 2006-2010. </w:t>
      </w:r>
    </w:p>
    <w:p w:rsidR="001443E9" w:rsidRPr="00D60F15" w:rsidRDefault="001443E9" w:rsidP="001443E9">
      <w:pPr>
        <w:spacing w:before="120"/>
        <w:rPr>
          <w:rFonts w:ascii="Arial" w:hAnsi="Arial" w:cs="Arial"/>
          <w:sz w:val="22"/>
          <w:szCs w:val="22"/>
          <w:lang w:val="en-GB"/>
        </w:rPr>
      </w:pPr>
      <w:r w:rsidRPr="00D60F15">
        <w:rPr>
          <w:rFonts w:ascii="Arial" w:hAnsi="Arial" w:cs="Arial"/>
          <w:sz w:val="22"/>
          <w:szCs w:val="22"/>
          <w:lang w:val="en-GB"/>
        </w:rPr>
        <w:t xml:space="preserve">The support will be delivered via partnership with MOLISA and CEM as the leading agencies for the two NTPs, and other related national agencies involved in the management and implementation of the two NTPs. </w:t>
      </w:r>
    </w:p>
    <w:p w:rsidR="00F53772" w:rsidRPr="00370354" w:rsidRDefault="001443E9" w:rsidP="001443E9">
      <w:pPr>
        <w:spacing w:before="120"/>
        <w:jc w:val="both"/>
        <w:rPr>
          <w:rFonts w:ascii="Arial" w:hAnsi="Arial" w:cs="Arial"/>
          <w:sz w:val="22"/>
          <w:szCs w:val="22"/>
          <w:lang w:val="en-GB"/>
        </w:rPr>
      </w:pPr>
      <w:r w:rsidRPr="00D60F15">
        <w:rPr>
          <w:rFonts w:ascii="Arial" w:hAnsi="Arial" w:cs="Arial"/>
          <w:sz w:val="22"/>
          <w:szCs w:val="22"/>
          <w:lang w:val="en-GB"/>
        </w:rPr>
        <w:t>Key expected results of the Project are reflected via five key outputs:</w:t>
      </w:r>
    </w:p>
    <w:p w:rsidR="009D4F16" w:rsidRPr="00D60F15" w:rsidRDefault="009D4F16" w:rsidP="009D4F16">
      <w:pPr>
        <w:numPr>
          <w:ilvl w:val="0"/>
          <w:numId w:val="10"/>
        </w:numPr>
        <w:spacing w:before="120"/>
        <w:jc w:val="both"/>
        <w:rPr>
          <w:rFonts w:ascii="Arial" w:hAnsi="Arial" w:cs="Arial"/>
          <w:bCs/>
          <w:sz w:val="22"/>
          <w:szCs w:val="22"/>
          <w:lang w:val="en-GB"/>
        </w:rPr>
      </w:pPr>
      <w:r w:rsidRPr="00D60F15">
        <w:rPr>
          <w:rFonts w:ascii="Arial" w:hAnsi="Arial" w:cs="Arial"/>
          <w:b/>
          <w:bCs/>
          <w:sz w:val="22"/>
          <w:szCs w:val="22"/>
          <w:lang w:val="en-GB"/>
        </w:rPr>
        <w:t>Output 1</w:t>
      </w:r>
      <w:r w:rsidRPr="00D60F15">
        <w:rPr>
          <w:rFonts w:ascii="Arial" w:hAnsi="Arial" w:cs="Arial"/>
          <w:sz w:val="22"/>
          <w:szCs w:val="22"/>
          <w:lang w:val="en-GB"/>
        </w:rPr>
        <w:t xml:space="preserve">:  </w:t>
      </w:r>
      <w:r w:rsidRPr="00D60F15">
        <w:rPr>
          <w:rFonts w:ascii="Arial" w:hAnsi="Arial" w:cs="Arial"/>
          <w:bCs/>
          <w:sz w:val="22"/>
          <w:szCs w:val="22"/>
          <w:lang w:val="en-GB"/>
        </w:rPr>
        <w:t>The targeted programmes for poverty reduction and its implementation guidelines</w:t>
      </w:r>
      <w:r w:rsidRPr="00D60F15">
        <w:rPr>
          <w:rFonts w:ascii="Arial" w:hAnsi="Arial" w:cs="Arial"/>
          <w:sz w:val="22"/>
          <w:szCs w:val="22"/>
          <w:lang w:val="en-GB"/>
        </w:rPr>
        <w:t xml:space="preserve"> </w:t>
      </w:r>
      <w:r w:rsidRPr="00D60F15">
        <w:rPr>
          <w:rFonts w:ascii="Arial" w:hAnsi="Arial" w:cs="Arial"/>
          <w:bCs/>
          <w:sz w:val="22"/>
          <w:szCs w:val="22"/>
          <w:lang w:val="en-GB"/>
        </w:rPr>
        <w:t>are designed in a transparent and participatory manner, are gender-sensitive, and take into account the lessons of the evaluation.</w:t>
      </w:r>
    </w:p>
    <w:p w:rsidR="009D4F16" w:rsidRPr="00D60F15" w:rsidRDefault="009D4F16" w:rsidP="009D4F16">
      <w:pPr>
        <w:numPr>
          <w:ilvl w:val="0"/>
          <w:numId w:val="10"/>
        </w:numPr>
        <w:spacing w:before="120"/>
        <w:jc w:val="both"/>
        <w:rPr>
          <w:rFonts w:ascii="Arial" w:hAnsi="Arial" w:cs="Arial"/>
          <w:sz w:val="22"/>
          <w:szCs w:val="22"/>
          <w:lang w:val="en-GB"/>
        </w:rPr>
      </w:pPr>
      <w:r w:rsidRPr="00D60F15">
        <w:rPr>
          <w:rFonts w:ascii="Arial" w:hAnsi="Arial" w:cs="Arial"/>
          <w:b/>
          <w:bCs/>
          <w:sz w:val="22"/>
          <w:szCs w:val="22"/>
          <w:lang w:val="en-GB"/>
        </w:rPr>
        <w:t>Output 2</w:t>
      </w:r>
      <w:r w:rsidRPr="00D60F15">
        <w:rPr>
          <w:rFonts w:ascii="Arial" w:hAnsi="Arial" w:cs="Arial"/>
          <w:sz w:val="22"/>
          <w:szCs w:val="22"/>
          <w:lang w:val="en-GB"/>
        </w:rPr>
        <w:t xml:space="preserve">:  </w:t>
      </w:r>
      <w:r w:rsidRPr="00D60F15">
        <w:rPr>
          <w:rFonts w:ascii="Arial" w:hAnsi="Arial" w:cs="Arial"/>
          <w:bCs/>
          <w:sz w:val="22"/>
          <w:szCs w:val="22"/>
          <w:lang w:val="en-GB"/>
        </w:rPr>
        <w:t>More participatory and efficient M&amp;E systems at central and local levels established to systematically monitor progress of the poverty-targeted programmes and disseminate outputs timely to the wider public and policy makers for continuously increasing program effectiveness.</w:t>
      </w:r>
    </w:p>
    <w:p w:rsidR="009D4F16" w:rsidRPr="00D60F15" w:rsidRDefault="009D4F16" w:rsidP="009D4F16">
      <w:pPr>
        <w:numPr>
          <w:ilvl w:val="0"/>
          <w:numId w:val="10"/>
        </w:numPr>
        <w:spacing w:before="120"/>
        <w:jc w:val="both"/>
        <w:rPr>
          <w:rFonts w:ascii="Arial" w:hAnsi="Arial" w:cs="Arial"/>
          <w:sz w:val="22"/>
          <w:szCs w:val="22"/>
          <w:lang w:val="en-GB"/>
        </w:rPr>
      </w:pPr>
      <w:r w:rsidRPr="00D60F15">
        <w:rPr>
          <w:rFonts w:ascii="Arial" w:hAnsi="Arial" w:cs="Arial"/>
          <w:b/>
          <w:sz w:val="22"/>
          <w:szCs w:val="22"/>
          <w:lang w:val="en-GB"/>
        </w:rPr>
        <w:t>Output 3</w:t>
      </w:r>
      <w:r w:rsidRPr="00D60F15">
        <w:rPr>
          <w:rFonts w:ascii="Arial" w:hAnsi="Arial" w:cs="Arial"/>
          <w:sz w:val="22"/>
          <w:szCs w:val="22"/>
          <w:lang w:val="en-GB"/>
        </w:rPr>
        <w:t>:  Effective mechanisms for improved targeting and participation are in place that enhances the poor men’s and women’s access to, benefits from and participating in all stages of the poverty targeted programmes.</w:t>
      </w:r>
    </w:p>
    <w:p w:rsidR="009D4F16" w:rsidRPr="00D60F15" w:rsidRDefault="009D4F16" w:rsidP="009D4F16">
      <w:pPr>
        <w:numPr>
          <w:ilvl w:val="0"/>
          <w:numId w:val="10"/>
        </w:numPr>
        <w:spacing w:before="120"/>
        <w:jc w:val="both"/>
        <w:rPr>
          <w:rFonts w:ascii="Arial" w:hAnsi="Arial" w:cs="Arial"/>
          <w:sz w:val="22"/>
          <w:szCs w:val="22"/>
          <w:lang w:val="en-GB"/>
        </w:rPr>
      </w:pPr>
      <w:r w:rsidRPr="00D60F15">
        <w:rPr>
          <w:rFonts w:ascii="Arial" w:hAnsi="Arial" w:cs="Arial"/>
          <w:b/>
          <w:sz w:val="22"/>
          <w:szCs w:val="22"/>
          <w:lang w:val="en-GB"/>
        </w:rPr>
        <w:lastRenderedPageBreak/>
        <w:t>Output 4</w:t>
      </w:r>
      <w:r w:rsidRPr="00D60F15">
        <w:rPr>
          <w:rFonts w:ascii="Arial" w:hAnsi="Arial" w:cs="Arial"/>
          <w:sz w:val="22"/>
          <w:szCs w:val="22"/>
          <w:lang w:val="en-GB"/>
        </w:rPr>
        <w:t>: Transparent budget allocation and participatory financial managements systems are established and used in poverty reduction targeted programs.</w:t>
      </w:r>
    </w:p>
    <w:p w:rsidR="00F53772" w:rsidRPr="00370354" w:rsidRDefault="009D4F16" w:rsidP="009D4F16">
      <w:pPr>
        <w:numPr>
          <w:ilvl w:val="0"/>
          <w:numId w:val="10"/>
        </w:numPr>
        <w:spacing w:before="120"/>
        <w:jc w:val="both"/>
        <w:rPr>
          <w:rFonts w:ascii="Arial" w:hAnsi="Arial" w:cs="Arial"/>
          <w:sz w:val="22"/>
          <w:szCs w:val="22"/>
          <w:lang w:val="en-GB"/>
        </w:rPr>
      </w:pPr>
      <w:r w:rsidRPr="00D60F15">
        <w:rPr>
          <w:rFonts w:ascii="Arial" w:hAnsi="Arial" w:cs="Arial"/>
          <w:b/>
          <w:bCs/>
          <w:sz w:val="22"/>
          <w:szCs w:val="22"/>
          <w:lang w:val="en-GB"/>
        </w:rPr>
        <w:t>Output 5</w:t>
      </w:r>
      <w:r w:rsidRPr="00D60F15">
        <w:rPr>
          <w:rFonts w:ascii="Arial" w:hAnsi="Arial" w:cs="Arial"/>
          <w:sz w:val="22"/>
          <w:szCs w:val="22"/>
          <w:lang w:val="en-GB"/>
        </w:rPr>
        <w:t>: Improved capacity of programme staffs, including the people themselves for more effective, participatory decentralized local level planning, implementation and coordination of the poverty reduction targeted programmes at all levels.</w:t>
      </w:r>
    </w:p>
    <w:p w:rsidR="00F53772" w:rsidRPr="00370354" w:rsidRDefault="00F53772" w:rsidP="000F07AC">
      <w:pPr>
        <w:spacing w:before="120"/>
        <w:ind w:left="720"/>
        <w:jc w:val="both"/>
        <w:rPr>
          <w:rFonts w:ascii="Arial" w:hAnsi="Arial" w:cs="Arial"/>
          <w:sz w:val="22"/>
          <w:szCs w:val="22"/>
          <w:lang w:val="en-GB"/>
        </w:rPr>
      </w:pPr>
    </w:p>
    <w:p w:rsidR="00F53772" w:rsidRPr="00370354" w:rsidRDefault="009D4F16" w:rsidP="000F07AC">
      <w:pPr>
        <w:pStyle w:val="Heading2"/>
        <w:spacing w:before="120" w:after="0"/>
        <w:jc w:val="both"/>
        <w:rPr>
          <w:i w:val="0"/>
          <w:sz w:val="22"/>
          <w:szCs w:val="22"/>
          <w:lang w:val="en-GB"/>
        </w:rPr>
      </w:pPr>
      <w:bookmarkStart w:id="11" w:name="_Toc321122309"/>
      <w:r>
        <w:rPr>
          <w:i w:val="0"/>
          <w:sz w:val="22"/>
          <w:szCs w:val="22"/>
          <w:lang w:val="en-GB"/>
        </w:rPr>
        <w:t>Funding</w:t>
      </w:r>
      <w:bookmarkEnd w:id="11"/>
    </w:p>
    <w:p w:rsidR="009D4F16" w:rsidRPr="00D60F15" w:rsidRDefault="009D4F16" w:rsidP="009D4F16">
      <w:pPr>
        <w:spacing w:before="120"/>
        <w:ind w:left="1440"/>
        <w:rPr>
          <w:rFonts w:ascii="Arial" w:hAnsi="Arial" w:cs="Arial"/>
          <w:sz w:val="22"/>
          <w:szCs w:val="22"/>
          <w:lang w:val="en-GB"/>
        </w:rPr>
      </w:pPr>
      <w:r w:rsidRPr="00D60F15">
        <w:rPr>
          <w:rFonts w:ascii="Arial" w:hAnsi="Arial" w:cs="Arial"/>
          <w:sz w:val="22"/>
          <w:szCs w:val="22"/>
          <w:lang w:val="en-GB"/>
        </w:rPr>
        <w:t>Budget</w:t>
      </w:r>
      <w:r w:rsidRPr="00D60F15">
        <w:rPr>
          <w:rFonts w:ascii="Arial" w:hAnsi="Arial" w:cs="Arial"/>
          <w:sz w:val="22"/>
          <w:szCs w:val="22"/>
          <w:lang w:val="en-GB"/>
        </w:rPr>
        <w:tab/>
        <w:t xml:space="preserve"> breakdown: </w:t>
      </w:r>
    </w:p>
    <w:p w:rsidR="009D4F16" w:rsidRPr="00D60F15" w:rsidRDefault="009D4F16" w:rsidP="009D4F16">
      <w:pPr>
        <w:spacing w:before="120"/>
        <w:ind w:left="1440" w:firstLine="720"/>
        <w:rPr>
          <w:rFonts w:ascii="Arial" w:hAnsi="Arial" w:cs="Arial"/>
          <w:sz w:val="22"/>
          <w:szCs w:val="22"/>
          <w:lang w:val="en-GB"/>
        </w:rPr>
      </w:pPr>
      <w:r w:rsidRPr="00D60F15">
        <w:rPr>
          <w:rFonts w:ascii="Arial" w:hAnsi="Arial" w:cs="Arial"/>
          <w:sz w:val="22"/>
          <w:szCs w:val="22"/>
          <w:lang w:val="en-GB"/>
        </w:rPr>
        <w:t xml:space="preserve">2002 – 2004: </w:t>
      </w:r>
      <w:r w:rsidRPr="00D60F15">
        <w:rPr>
          <w:rFonts w:ascii="Arial" w:hAnsi="Arial" w:cs="Arial"/>
          <w:sz w:val="22"/>
          <w:szCs w:val="22"/>
          <w:lang w:val="en-GB"/>
        </w:rPr>
        <w:tab/>
      </w:r>
      <w:r w:rsidRPr="00D60F15">
        <w:rPr>
          <w:rFonts w:ascii="Arial" w:hAnsi="Arial" w:cs="Arial"/>
          <w:sz w:val="22"/>
          <w:szCs w:val="22"/>
          <w:lang w:val="en-GB"/>
        </w:rPr>
        <w:tab/>
      </w:r>
      <w:r w:rsidRPr="00D60F15">
        <w:rPr>
          <w:rFonts w:ascii="Arial" w:hAnsi="Arial" w:cs="Arial"/>
          <w:sz w:val="22"/>
          <w:szCs w:val="22"/>
          <w:lang w:val="en-GB"/>
        </w:rPr>
        <w:tab/>
        <w:t>US$ 1,380,000</w:t>
      </w:r>
    </w:p>
    <w:p w:rsidR="009D4F16" w:rsidRPr="00D60F15" w:rsidRDefault="009D4F16" w:rsidP="009D4F16">
      <w:pPr>
        <w:spacing w:before="120"/>
        <w:ind w:left="1440" w:firstLine="720"/>
        <w:rPr>
          <w:rFonts w:ascii="Arial" w:hAnsi="Arial" w:cs="Arial"/>
          <w:sz w:val="22"/>
          <w:szCs w:val="22"/>
          <w:lang w:val="en-GB"/>
        </w:rPr>
      </w:pPr>
      <w:r w:rsidRPr="00D60F15">
        <w:rPr>
          <w:rFonts w:ascii="Arial" w:hAnsi="Arial" w:cs="Arial"/>
          <w:sz w:val="22"/>
          <w:szCs w:val="22"/>
          <w:lang w:val="en-GB"/>
        </w:rPr>
        <w:t xml:space="preserve">2005-2010: </w:t>
      </w:r>
      <w:r w:rsidRPr="00D60F15">
        <w:rPr>
          <w:rFonts w:ascii="Arial" w:hAnsi="Arial" w:cs="Arial"/>
          <w:sz w:val="22"/>
          <w:szCs w:val="22"/>
          <w:lang w:val="en-GB"/>
        </w:rPr>
        <w:tab/>
      </w:r>
      <w:r w:rsidRPr="00D60F15">
        <w:rPr>
          <w:rFonts w:ascii="Arial" w:hAnsi="Arial" w:cs="Arial"/>
          <w:sz w:val="22"/>
          <w:szCs w:val="22"/>
          <w:lang w:val="en-GB"/>
        </w:rPr>
        <w:tab/>
      </w:r>
      <w:r w:rsidRPr="00D60F15">
        <w:rPr>
          <w:rFonts w:ascii="Arial" w:hAnsi="Arial" w:cs="Arial"/>
          <w:sz w:val="22"/>
          <w:szCs w:val="22"/>
          <w:lang w:val="en-GB"/>
        </w:rPr>
        <w:tab/>
        <w:t>US$ 5,000,000</w:t>
      </w:r>
    </w:p>
    <w:p w:rsidR="009D4F16" w:rsidRPr="00D60F15" w:rsidRDefault="009D4F16" w:rsidP="009D4F16">
      <w:pPr>
        <w:spacing w:before="120"/>
        <w:ind w:left="1440"/>
        <w:rPr>
          <w:rFonts w:ascii="Arial" w:hAnsi="Arial" w:cs="Arial"/>
          <w:sz w:val="22"/>
          <w:szCs w:val="22"/>
          <w:lang w:val="en-GB"/>
        </w:rPr>
      </w:pPr>
      <w:r w:rsidRPr="00D60F15">
        <w:rPr>
          <w:rFonts w:ascii="Arial" w:hAnsi="Arial" w:cs="Arial"/>
          <w:sz w:val="22"/>
          <w:szCs w:val="22"/>
          <w:lang w:val="en-GB"/>
        </w:rPr>
        <w:t xml:space="preserve">General Management Support Fee: </w:t>
      </w:r>
      <w:r w:rsidRPr="00D60F15">
        <w:rPr>
          <w:rFonts w:ascii="Arial" w:hAnsi="Arial" w:cs="Arial"/>
          <w:sz w:val="22"/>
          <w:szCs w:val="22"/>
          <w:lang w:val="en-GB"/>
        </w:rPr>
        <w:tab/>
        <w:t>US$      80,000</w:t>
      </w:r>
    </w:p>
    <w:p w:rsidR="009D4F16" w:rsidRPr="00D60F15" w:rsidRDefault="009D4F16" w:rsidP="009D4F16">
      <w:pPr>
        <w:spacing w:before="120"/>
        <w:ind w:left="1440"/>
        <w:rPr>
          <w:rFonts w:ascii="Arial" w:hAnsi="Arial" w:cs="Arial"/>
          <w:sz w:val="22"/>
          <w:szCs w:val="22"/>
          <w:lang w:val="en-GB"/>
        </w:rPr>
      </w:pPr>
      <w:r w:rsidRPr="00D60F15">
        <w:rPr>
          <w:rFonts w:ascii="Arial" w:hAnsi="Arial" w:cs="Arial"/>
          <w:sz w:val="22"/>
          <w:szCs w:val="22"/>
          <w:lang w:val="en-GB"/>
        </w:rPr>
        <w:t xml:space="preserve">Total budget: </w:t>
      </w:r>
      <w:r w:rsidRPr="00D60F15">
        <w:rPr>
          <w:rFonts w:ascii="Arial" w:hAnsi="Arial" w:cs="Arial"/>
          <w:sz w:val="22"/>
          <w:szCs w:val="22"/>
          <w:lang w:val="en-GB"/>
        </w:rPr>
        <w:tab/>
      </w:r>
      <w:r w:rsidRPr="00D60F15">
        <w:rPr>
          <w:rFonts w:ascii="Arial" w:hAnsi="Arial" w:cs="Arial"/>
          <w:sz w:val="22"/>
          <w:szCs w:val="22"/>
          <w:lang w:val="en-GB"/>
        </w:rPr>
        <w:tab/>
      </w:r>
      <w:r w:rsidRPr="00D60F15">
        <w:rPr>
          <w:rFonts w:ascii="Arial" w:hAnsi="Arial" w:cs="Arial"/>
          <w:sz w:val="22"/>
          <w:szCs w:val="22"/>
          <w:lang w:val="en-GB"/>
        </w:rPr>
        <w:tab/>
      </w:r>
      <w:r w:rsidRPr="00D60F15">
        <w:rPr>
          <w:rFonts w:ascii="Arial" w:hAnsi="Arial" w:cs="Arial"/>
          <w:sz w:val="22"/>
          <w:szCs w:val="22"/>
          <w:lang w:val="en-GB"/>
        </w:rPr>
        <w:tab/>
        <w:t>US$ 6,460,000</w:t>
      </w:r>
    </w:p>
    <w:p w:rsidR="009D4F16" w:rsidRPr="00D60F15" w:rsidRDefault="009D4F16" w:rsidP="009D4F16">
      <w:pPr>
        <w:pStyle w:val="FootnoteText"/>
        <w:spacing w:before="120"/>
        <w:ind w:left="1440"/>
        <w:rPr>
          <w:rFonts w:ascii="Arial" w:hAnsi="Arial" w:cs="Arial"/>
          <w:sz w:val="22"/>
          <w:szCs w:val="22"/>
          <w:lang w:val="en-GB"/>
        </w:rPr>
      </w:pPr>
      <w:r w:rsidRPr="00D60F15">
        <w:rPr>
          <w:rFonts w:ascii="Arial" w:hAnsi="Arial" w:cs="Arial"/>
          <w:sz w:val="22"/>
          <w:szCs w:val="22"/>
          <w:lang w:val="en-GB"/>
        </w:rPr>
        <w:t xml:space="preserve">Allocated resources: </w:t>
      </w:r>
      <w:r w:rsidRPr="00D60F15">
        <w:rPr>
          <w:rFonts w:ascii="Arial" w:hAnsi="Arial" w:cs="Arial"/>
          <w:sz w:val="22"/>
          <w:szCs w:val="22"/>
          <w:lang w:val="en-GB"/>
        </w:rPr>
        <w:tab/>
      </w:r>
      <w:r w:rsidRPr="00D60F15">
        <w:rPr>
          <w:rFonts w:ascii="Arial" w:hAnsi="Arial" w:cs="Arial"/>
          <w:sz w:val="22"/>
          <w:szCs w:val="22"/>
          <w:lang w:val="en-GB"/>
        </w:rPr>
        <w:tab/>
        <w:t>__________________</w:t>
      </w:r>
    </w:p>
    <w:p w:rsidR="009D4F16" w:rsidRPr="00D60F15" w:rsidRDefault="009D4F16" w:rsidP="009D4F16">
      <w:pPr>
        <w:numPr>
          <w:ilvl w:val="0"/>
          <w:numId w:val="4"/>
        </w:numPr>
        <w:tabs>
          <w:tab w:val="clear" w:pos="1080"/>
          <w:tab w:val="left" w:pos="450"/>
          <w:tab w:val="num" w:pos="1656"/>
          <w:tab w:val="num" w:pos="2214"/>
        </w:tabs>
        <w:spacing w:before="120"/>
        <w:ind w:left="1620" w:hanging="180"/>
        <w:rPr>
          <w:rFonts w:ascii="Arial" w:hAnsi="Arial" w:cs="Arial"/>
          <w:sz w:val="22"/>
          <w:szCs w:val="22"/>
          <w:lang w:val="en-GB"/>
        </w:rPr>
      </w:pPr>
      <w:r w:rsidRPr="00D60F15">
        <w:rPr>
          <w:rFonts w:ascii="Arial" w:hAnsi="Arial" w:cs="Arial"/>
          <w:sz w:val="22"/>
          <w:szCs w:val="22"/>
          <w:lang w:val="en-GB"/>
        </w:rPr>
        <w:t xml:space="preserve">Regular </w:t>
      </w:r>
      <w:r w:rsidRPr="00D60F15">
        <w:rPr>
          <w:rFonts w:ascii="Arial" w:hAnsi="Arial" w:cs="Arial"/>
          <w:sz w:val="22"/>
          <w:szCs w:val="22"/>
          <w:lang w:val="en-GB"/>
        </w:rPr>
        <w:tab/>
      </w:r>
      <w:r w:rsidRPr="00D60F15">
        <w:rPr>
          <w:rFonts w:ascii="Arial" w:hAnsi="Arial" w:cs="Arial"/>
          <w:sz w:val="22"/>
          <w:szCs w:val="22"/>
          <w:lang w:val="en-GB"/>
        </w:rPr>
        <w:tab/>
      </w:r>
      <w:r w:rsidRPr="00D60F15">
        <w:rPr>
          <w:rFonts w:ascii="Arial" w:hAnsi="Arial" w:cs="Arial"/>
          <w:sz w:val="22"/>
          <w:szCs w:val="22"/>
          <w:lang w:val="en-GB"/>
        </w:rPr>
        <w:tab/>
      </w:r>
      <w:r w:rsidRPr="00D60F15">
        <w:rPr>
          <w:rFonts w:ascii="Arial" w:hAnsi="Arial" w:cs="Arial"/>
          <w:sz w:val="22"/>
          <w:szCs w:val="22"/>
          <w:lang w:val="en-GB"/>
        </w:rPr>
        <w:tab/>
        <w:t>US$ 3,500,000</w:t>
      </w:r>
    </w:p>
    <w:p w:rsidR="009D4F16" w:rsidRPr="00D60F15" w:rsidRDefault="009D4F16" w:rsidP="009D4F16">
      <w:pPr>
        <w:numPr>
          <w:ilvl w:val="0"/>
          <w:numId w:val="4"/>
        </w:numPr>
        <w:tabs>
          <w:tab w:val="clear" w:pos="1080"/>
          <w:tab w:val="left" w:pos="450"/>
          <w:tab w:val="num" w:pos="1656"/>
          <w:tab w:val="num" w:pos="2214"/>
        </w:tabs>
        <w:spacing w:before="120"/>
        <w:ind w:left="1620" w:hanging="180"/>
        <w:rPr>
          <w:rFonts w:ascii="Arial" w:hAnsi="Arial" w:cs="Arial"/>
          <w:sz w:val="22"/>
          <w:szCs w:val="22"/>
          <w:lang w:val="en-GB"/>
        </w:rPr>
      </w:pPr>
      <w:r w:rsidRPr="00D60F15">
        <w:rPr>
          <w:rFonts w:ascii="Arial" w:hAnsi="Arial" w:cs="Arial"/>
          <w:sz w:val="22"/>
          <w:szCs w:val="22"/>
          <w:lang w:val="en-GB"/>
        </w:rPr>
        <w:t>Other:</w:t>
      </w:r>
    </w:p>
    <w:p w:rsidR="009D4F16" w:rsidRPr="00D60F15" w:rsidRDefault="009D4F16" w:rsidP="009D4F16">
      <w:pPr>
        <w:spacing w:before="120"/>
        <w:ind w:left="1890"/>
        <w:rPr>
          <w:rFonts w:ascii="Arial" w:hAnsi="Arial" w:cs="Arial"/>
          <w:sz w:val="22"/>
          <w:szCs w:val="22"/>
          <w:lang w:val="en-GB"/>
        </w:rPr>
      </w:pPr>
      <w:r w:rsidRPr="00D60F15">
        <w:rPr>
          <w:rFonts w:ascii="Arial" w:hAnsi="Arial" w:cs="Arial"/>
          <w:sz w:val="22"/>
          <w:szCs w:val="22"/>
          <w:lang w:val="en-GB"/>
        </w:rPr>
        <w:t xml:space="preserve">DFID: </w:t>
      </w:r>
      <w:r w:rsidRPr="00D60F15">
        <w:rPr>
          <w:rFonts w:ascii="Arial" w:hAnsi="Arial" w:cs="Arial"/>
          <w:sz w:val="22"/>
          <w:szCs w:val="22"/>
          <w:lang w:val="en-GB"/>
        </w:rPr>
        <w:tab/>
      </w:r>
      <w:r w:rsidRPr="00D60F15">
        <w:rPr>
          <w:rFonts w:ascii="Arial" w:hAnsi="Arial" w:cs="Arial"/>
          <w:sz w:val="22"/>
          <w:szCs w:val="22"/>
          <w:lang w:val="en-GB"/>
        </w:rPr>
        <w:tab/>
      </w:r>
      <w:r w:rsidRPr="00D60F15">
        <w:rPr>
          <w:rFonts w:ascii="Arial" w:hAnsi="Arial" w:cs="Arial"/>
          <w:sz w:val="22"/>
          <w:szCs w:val="22"/>
          <w:lang w:val="en-GB"/>
        </w:rPr>
        <w:tab/>
      </w:r>
      <w:r w:rsidRPr="00D60F15">
        <w:rPr>
          <w:rFonts w:ascii="Arial" w:hAnsi="Arial" w:cs="Arial"/>
          <w:sz w:val="22"/>
          <w:szCs w:val="22"/>
          <w:lang w:val="en-GB"/>
        </w:rPr>
        <w:tab/>
        <w:t xml:space="preserve">US$ 1,050,000 </w:t>
      </w:r>
    </w:p>
    <w:p w:rsidR="009D4F16" w:rsidRPr="00D60F15" w:rsidRDefault="009D4F16" w:rsidP="009D4F16">
      <w:pPr>
        <w:spacing w:before="120"/>
        <w:ind w:left="1890"/>
        <w:rPr>
          <w:rFonts w:ascii="Arial" w:hAnsi="Arial" w:cs="Arial"/>
          <w:sz w:val="22"/>
          <w:szCs w:val="22"/>
          <w:lang w:val="en-GB"/>
        </w:rPr>
      </w:pPr>
      <w:r w:rsidRPr="00D60F15">
        <w:rPr>
          <w:rFonts w:ascii="Arial" w:hAnsi="Arial" w:cs="Arial"/>
          <w:sz w:val="22"/>
          <w:szCs w:val="22"/>
          <w:lang w:val="en-GB"/>
        </w:rPr>
        <w:t xml:space="preserve">FINLAND: </w:t>
      </w:r>
      <w:r w:rsidRPr="00D60F15">
        <w:rPr>
          <w:rFonts w:ascii="Arial" w:hAnsi="Arial" w:cs="Arial"/>
          <w:sz w:val="22"/>
          <w:szCs w:val="22"/>
          <w:lang w:val="en-GB"/>
        </w:rPr>
        <w:tab/>
      </w:r>
      <w:r w:rsidRPr="00D60F15">
        <w:rPr>
          <w:rFonts w:ascii="Arial" w:hAnsi="Arial" w:cs="Arial"/>
          <w:sz w:val="22"/>
          <w:szCs w:val="22"/>
          <w:lang w:val="en-GB"/>
        </w:rPr>
        <w:tab/>
      </w:r>
      <w:r w:rsidRPr="00D60F15">
        <w:rPr>
          <w:rFonts w:ascii="Arial" w:hAnsi="Arial" w:cs="Arial"/>
          <w:sz w:val="22"/>
          <w:szCs w:val="22"/>
          <w:lang w:val="en-GB"/>
        </w:rPr>
        <w:tab/>
        <w:t>US$    600,000</w:t>
      </w:r>
    </w:p>
    <w:p w:rsidR="009D4F16" w:rsidRPr="00D60F15" w:rsidRDefault="009D4F16" w:rsidP="009D4F16">
      <w:pPr>
        <w:numPr>
          <w:ilvl w:val="0"/>
          <w:numId w:val="5"/>
        </w:numPr>
        <w:tabs>
          <w:tab w:val="clear" w:pos="360"/>
          <w:tab w:val="num" w:pos="1800"/>
        </w:tabs>
        <w:spacing w:before="120"/>
        <w:ind w:left="1800"/>
        <w:rPr>
          <w:rFonts w:ascii="Arial" w:hAnsi="Arial" w:cs="Arial"/>
          <w:sz w:val="22"/>
          <w:szCs w:val="22"/>
          <w:lang w:val="en-GB"/>
        </w:rPr>
      </w:pPr>
      <w:r w:rsidRPr="00D60F15">
        <w:rPr>
          <w:rFonts w:ascii="Arial" w:hAnsi="Arial" w:cs="Arial"/>
          <w:sz w:val="22"/>
          <w:szCs w:val="22"/>
          <w:lang w:val="en-GB"/>
        </w:rPr>
        <w:t xml:space="preserve">In kind contributions: </w:t>
      </w:r>
      <w:r w:rsidRPr="00D60F15">
        <w:rPr>
          <w:rFonts w:ascii="Arial" w:hAnsi="Arial" w:cs="Arial"/>
          <w:sz w:val="22"/>
          <w:szCs w:val="22"/>
          <w:lang w:val="en-GB"/>
        </w:rPr>
        <w:tab/>
      </w:r>
      <w:r w:rsidRPr="00D60F15">
        <w:rPr>
          <w:rFonts w:ascii="Arial" w:hAnsi="Arial" w:cs="Arial"/>
          <w:sz w:val="22"/>
          <w:szCs w:val="22"/>
          <w:lang w:val="en-GB"/>
        </w:rPr>
        <w:tab/>
        <w:t>US$    200,000</w:t>
      </w:r>
    </w:p>
    <w:p w:rsidR="00F53772" w:rsidRPr="00370354" w:rsidRDefault="009D4F16" w:rsidP="009D4F16">
      <w:pPr>
        <w:pStyle w:val="FootnoteText"/>
        <w:spacing w:before="120"/>
        <w:ind w:left="1440"/>
        <w:jc w:val="both"/>
        <w:rPr>
          <w:rFonts w:ascii="Arial" w:hAnsi="Arial" w:cs="Arial"/>
          <w:sz w:val="22"/>
          <w:szCs w:val="22"/>
          <w:lang w:val="en-GB"/>
        </w:rPr>
      </w:pPr>
      <w:r w:rsidRPr="00D60F15">
        <w:rPr>
          <w:rFonts w:ascii="Arial" w:hAnsi="Arial" w:cs="Arial"/>
          <w:sz w:val="22"/>
          <w:szCs w:val="22"/>
          <w:lang w:val="en-GB"/>
        </w:rPr>
        <w:t>UN-funded budget:</w:t>
      </w:r>
      <w:r w:rsidRPr="00D60F15">
        <w:rPr>
          <w:rFonts w:ascii="Arial" w:hAnsi="Arial" w:cs="Arial"/>
          <w:sz w:val="22"/>
          <w:szCs w:val="22"/>
          <w:lang w:val="en-GB"/>
        </w:rPr>
        <w:tab/>
      </w:r>
      <w:r w:rsidRPr="00D60F15">
        <w:rPr>
          <w:rFonts w:ascii="Arial" w:hAnsi="Arial" w:cs="Arial"/>
          <w:sz w:val="22"/>
          <w:szCs w:val="22"/>
          <w:lang w:val="en-GB"/>
        </w:rPr>
        <w:tab/>
      </w:r>
      <w:r w:rsidRPr="00D60F15">
        <w:rPr>
          <w:rFonts w:ascii="Arial" w:hAnsi="Arial" w:cs="Arial"/>
          <w:sz w:val="22"/>
          <w:szCs w:val="22"/>
          <w:lang w:val="en-GB"/>
        </w:rPr>
        <w:tab/>
        <w:t>US $1,310,000</w:t>
      </w:r>
    </w:p>
    <w:p w:rsidR="00F53772" w:rsidRPr="00370354" w:rsidRDefault="00F53772" w:rsidP="000F07AC">
      <w:pPr>
        <w:spacing w:before="120"/>
        <w:ind w:left="1440"/>
        <w:jc w:val="both"/>
        <w:rPr>
          <w:rFonts w:ascii="Arial" w:hAnsi="Arial" w:cs="Arial"/>
          <w:sz w:val="22"/>
          <w:szCs w:val="22"/>
          <w:lang w:val="en-GB"/>
        </w:rPr>
      </w:pPr>
    </w:p>
    <w:p w:rsidR="00E374A7" w:rsidRDefault="00E374A7">
      <w:pPr>
        <w:rPr>
          <w:rFonts w:ascii="Arial" w:hAnsi="Arial" w:cs="Arial"/>
          <w:sz w:val="22"/>
          <w:szCs w:val="22"/>
          <w:lang w:val="en-GB"/>
        </w:rPr>
      </w:pPr>
      <w:r>
        <w:rPr>
          <w:rFonts w:ascii="Arial" w:hAnsi="Arial" w:cs="Arial"/>
          <w:sz w:val="22"/>
          <w:szCs w:val="22"/>
          <w:lang w:val="en-GB"/>
        </w:rPr>
        <w:br w:type="page"/>
      </w:r>
    </w:p>
    <w:p w:rsidR="00F53772" w:rsidRPr="00370354" w:rsidRDefault="004B11AB" w:rsidP="000F07AC">
      <w:pPr>
        <w:pStyle w:val="Heading1"/>
        <w:spacing w:before="120" w:after="0"/>
        <w:jc w:val="both"/>
        <w:rPr>
          <w:sz w:val="22"/>
          <w:szCs w:val="22"/>
          <w:lang w:val="en-GB"/>
        </w:rPr>
      </w:pPr>
      <w:bookmarkStart w:id="12" w:name="_Toc314527434"/>
      <w:bookmarkStart w:id="13" w:name="_Toc321122310"/>
      <w:r w:rsidRPr="00D60F15">
        <w:rPr>
          <w:sz w:val="22"/>
          <w:szCs w:val="22"/>
          <w:lang w:val="en-GB"/>
        </w:rPr>
        <w:lastRenderedPageBreak/>
        <w:t>EVALUATION PROFILE</w:t>
      </w:r>
      <w:bookmarkEnd w:id="12"/>
      <w:bookmarkEnd w:id="13"/>
    </w:p>
    <w:p w:rsidR="00F53772" w:rsidRPr="00370354" w:rsidRDefault="00F53772" w:rsidP="000F07AC">
      <w:pPr>
        <w:jc w:val="both"/>
        <w:rPr>
          <w:rFonts w:ascii="Arial" w:hAnsi="Arial" w:cs="Arial"/>
          <w:sz w:val="22"/>
          <w:szCs w:val="22"/>
          <w:lang w:val="en-GB"/>
        </w:rPr>
      </w:pPr>
    </w:p>
    <w:p w:rsidR="00F53772" w:rsidRPr="00370354" w:rsidRDefault="004B11AB" w:rsidP="000F07AC">
      <w:pPr>
        <w:pStyle w:val="Heading2"/>
        <w:spacing w:before="120" w:after="0"/>
        <w:jc w:val="both"/>
        <w:rPr>
          <w:i w:val="0"/>
          <w:sz w:val="22"/>
          <w:szCs w:val="22"/>
          <w:lang w:val="en-GB"/>
        </w:rPr>
      </w:pPr>
      <w:bookmarkStart w:id="14" w:name="_Toc314527435"/>
      <w:bookmarkStart w:id="15" w:name="_Toc321122311"/>
      <w:r w:rsidRPr="00D60F15">
        <w:rPr>
          <w:i w:val="0"/>
          <w:sz w:val="22"/>
          <w:szCs w:val="22"/>
          <w:lang w:val="en-GB"/>
        </w:rPr>
        <w:t>Evaluation Objectives</w:t>
      </w:r>
      <w:bookmarkEnd w:id="14"/>
      <w:bookmarkEnd w:id="15"/>
    </w:p>
    <w:p w:rsidR="00C35576" w:rsidRPr="00D60F15" w:rsidRDefault="00C35576" w:rsidP="00C35576">
      <w:pPr>
        <w:spacing w:before="120"/>
        <w:rPr>
          <w:rFonts w:ascii="Arial" w:hAnsi="Arial" w:cs="Arial"/>
          <w:sz w:val="22"/>
          <w:szCs w:val="22"/>
          <w:lang w:val="en-GB"/>
        </w:rPr>
      </w:pPr>
      <w:r w:rsidRPr="00D60F15">
        <w:rPr>
          <w:rFonts w:ascii="Arial" w:hAnsi="Arial" w:cs="Arial"/>
          <w:sz w:val="22"/>
          <w:szCs w:val="22"/>
          <w:lang w:val="en-GB"/>
        </w:rPr>
        <w:t xml:space="preserve">A Mid-term Review was conducted in 2008 to assess its progress against outputs and identify appropriate recommendations for the project to reach its objective. The review, which was undertaken in the form of performance analysis, focused </w:t>
      </w:r>
      <w:r w:rsidRPr="006B7A7D">
        <w:rPr>
          <w:rFonts w:ascii="Arial" w:hAnsi="Arial" w:cs="Arial"/>
          <w:i/>
          <w:sz w:val="22"/>
          <w:szCs w:val="22"/>
          <w:lang w:val="en-GB"/>
        </w:rPr>
        <w:t>on the relevance and effectiveness aspects of the project</w:t>
      </w:r>
      <w:r w:rsidRPr="00D60F15">
        <w:rPr>
          <w:rFonts w:ascii="Arial" w:hAnsi="Arial" w:cs="Arial"/>
          <w:sz w:val="22"/>
          <w:szCs w:val="22"/>
          <w:lang w:val="en-GB"/>
        </w:rPr>
        <w:t>. Management response and implementation of the key recommendations have been set up and monitored.</w:t>
      </w:r>
    </w:p>
    <w:p w:rsidR="00C35576" w:rsidRPr="00D60F15" w:rsidRDefault="00C35576" w:rsidP="00C35576">
      <w:pPr>
        <w:spacing w:before="120"/>
        <w:rPr>
          <w:rFonts w:ascii="Arial" w:hAnsi="Arial" w:cs="Arial"/>
          <w:sz w:val="22"/>
          <w:szCs w:val="22"/>
          <w:lang w:val="en-GB"/>
        </w:rPr>
      </w:pPr>
      <w:r w:rsidRPr="00D60F15">
        <w:rPr>
          <w:rFonts w:ascii="Arial" w:hAnsi="Arial" w:cs="Arial"/>
          <w:sz w:val="22"/>
          <w:szCs w:val="22"/>
          <w:lang w:val="en-GB"/>
        </w:rPr>
        <w:t xml:space="preserve">As designed, VIE 02/001 will undergo a final evaluation upon completion of implementation.  This final evaluation will assess the achievement, relevance, effectiveness, and efficiency of the project.  The evaluation also looks at early signs of potential impact and sustainability of results.  </w:t>
      </w:r>
    </w:p>
    <w:p w:rsidR="00F53772" w:rsidRPr="00370354" w:rsidRDefault="00C35576" w:rsidP="00C35576">
      <w:pPr>
        <w:spacing w:before="120"/>
        <w:jc w:val="both"/>
        <w:rPr>
          <w:rFonts w:ascii="Arial" w:hAnsi="Arial" w:cs="Arial"/>
          <w:sz w:val="22"/>
          <w:szCs w:val="22"/>
          <w:lang w:val="en-GB"/>
        </w:rPr>
      </w:pPr>
      <w:r w:rsidRPr="00D60F15">
        <w:rPr>
          <w:rFonts w:ascii="Arial" w:hAnsi="Arial" w:cs="Arial"/>
          <w:bCs/>
          <w:sz w:val="22"/>
          <w:szCs w:val="22"/>
          <w:lang w:val="en-GB"/>
        </w:rPr>
        <w:t xml:space="preserve">As stated in the TOR (Appendix 5), </w:t>
      </w:r>
      <w:r w:rsidRPr="00D60F15">
        <w:rPr>
          <w:rFonts w:ascii="Arial" w:hAnsi="Arial" w:cs="Arial"/>
          <w:sz w:val="22"/>
          <w:szCs w:val="22"/>
          <w:lang w:val="en-GB"/>
        </w:rPr>
        <w:t>the objective of the EOP Evaluation is to address the issues of:</w:t>
      </w:r>
      <w:r w:rsidR="00F53772" w:rsidRPr="00370354">
        <w:rPr>
          <w:rFonts w:ascii="Arial" w:hAnsi="Arial" w:cs="Arial"/>
          <w:sz w:val="22"/>
          <w:szCs w:val="22"/>
          <w:lang w:val="en-GB"/>
        </w:rPr>
        <w:t xml:space="preserve"> </w:t>
      </w:r>
    </w:p>
    <w:p w:rsidR="00CE5381" w:rsidRPr="00D60F15" w:rsidRDefault="00CE5381" w:rsidP="00CE5381">
      <w:pPr>
        <w:numPr>
          <w:ilvl w:val="0"/>
          <w:numId w:val="6"/>
        </w:numPr>
        <w:spacing w:before="120"/>
        <w:rPr>
          <w:rFonts w:ascii="Arial" w:hAnsi="Arial" w:cs="Arial"/>
          <w:sz w:val="22"/>
          <w:szCs w:val="22"/>
          <w:lang w:val="en-GB" w:eastAsia="en-GB"/>
        </w:rPr>
      </w:pPr>
      <w:r w:rsidRPr="00D60F15">
        <w:rPr>
          <w:rFonts w:ascii="Arial" w:hAnsi="Arial" w:cs="Arial"/>
          <w:i/>
          <w:sz w:val="22"/>
          <w:szCs w:val="22"/>
          <w:lang w:val="en-GB" w:eastAsia="en-GB"/>
        </w:rPr>
        <w:t>Project achievements and results</w:t>
      </w:r>
      <w:r w:rsidRPr="00D60F15">
        <w:rPr>
          <w:rFonts w:ascii="Arial" w:hAnsi="Arial" w:cs="Arial"/>
          <w:sz w:val="22"/>
          <w:szCs w:val="22"/>
          <w:lang w:val="en-GB" w:eastAsia="en-GB"/>
        </w:rPr>
        <w:t>: What are the end of project results against designed outputs and outcome, taking into consideration the implementation of MTE recommendations?</w:t>
      </w:r>
    </w:p>
    <w:p w:rsidR="00CE5381" w:rsidRPr="00D60F15" w:rsidRDefault="00CE5381" w:rsidP="00CE5381">
      <w:pPr>
        <w:numPr>
          <w:ilvl w:val="0"/>
          <w:numId w:val="6"/>
        </w:numPr>
        <w:spacing w:before="120"/>
        <w:rPr>
          <w:rFonts w:ascii="Arial" w:hAnsi="Arial" w:cs="Arial"/>
          <w:sz w:val="22"/>
          <w:szCs w:val="22"/>
          <w:lang w:val="en-GB" w:eastAsia="en-GB"/>
        </w:rPr>
      </w:pPr>
      <w:r w:rsidRPr="00D60F15">
        <w:rPr>
          <w:rFonts w:ascii="Arial" w:hAnsi="Arial" w:cs="Arial"/>
          <w:i/>
          <w:sz w:val="22"/>
          <w:szCs w:val="22"/>
          <w:lang w:val="en-GB"/>
        </w:rPr>
        <w:t>Relevance:</w:t>
      </w:r>
      <w:r w:rsidRPr="00D60F15">
        <w:rPr>
          <w:rFonts w:ascii="Arial" w:hAnsi="Arial" w:cs="Arial"/>
          <w:sz w:val="22"/>
          <w:szCs w:val="22"/>
          <w:lang w:val="en-GB"/>
        </w:rPr>
        <w:t xml:space="preserve"> Was the project developed to address and did it implement the right things? Analysis of relevance of the project concept via context verification (both national situation and One Plan context) as now in comparison with the project design’s period.</w:t>
      </w:r>
    </w:p>
    <w:p w:rsidR="00CE5381" w:rsidRPr="00D60F15" w:rsidRDefault="00CE5381" w:rsidP="00CE5381">
      <w:pPr>
        <w:numPr>
          <w:ilvl w:val="0"/>
          <w:numId w:val="7"/>
        </w:numPr>
        <w:tabs>
          <w:tab w:val="clear" w:pos="360"/>
          <w:tab w:val="num" w:pos="720"/>
        </w:tabs>
        <w:spacing w:before="120"/>
        <w:ind w:left="720"/>
        <w:jc w:val="both"/>
        <w:rPr>
          <w:rFonts w:ascii="Arial" w:hAnsi="Arial" w:cs="Arial"/>
          <w:sz w:val="22"/>
          <w:szCs w:val="22"/>
          <w:lang w:val="en-GB"/>
        </w:rPr>
      </w:pPr>
      <w:r w:rsidRPr="00D60F15">
        <w:rPr>
          <w:rFonts w:ascii="Arial" w:hAnsi="Arial" w:cs="Arial"/>
          <w:i/>
          <w:sz w:val="22"/>
          <w:szCs w:val="22"/>
          <w:lang w:val="en-GB"/>
        </w:rPr>
        <w:t>Effectiveness:</w:t>
      </w:r>
      <w:r w:rsidRPr="00D60F15">
        <w:rPr>
          <w:rFonts w:ascii="Arial" w:hAnsi="Arial" w:cs="Arial"/>
          <w:sz w:val="22"/>
          <w:szCs w:val="22"/>
          <w:lang w:val="en-GB"/>
        </w:rPr>
        <w:t xml:space="preserve"> </w:t>
      </w:r>
    </w:p>
    <w:p w:rsidR="00CE5381" w:rsidRPr="00D60F15" w:rsidRDefault="00CE5381" w:rsidP="00CE5381">
      <w:pPr>
        <w:numPr>
          <w:ilvl w:val="1"/>
          <w:numId w:val="7"/>
        </w:numPr>
        <w:spacing w:before="120"/>
        <w:jc w:val="both"/>
        <w:rPr>
          <w:rFonts w:ascii="Arial" w:hAnsi="Arial" w:cs="Arial"/>
          <w:sz w:val="22"/>
          <w:szCs w:val="22"/>
          <w:lang w:val="en-GB"/>
        </w:rPr>
      </w:pPr>
      <w:r w:rsidRPr="00D60F15">
        <w:rPr>
          <w:rFonts w:ascii="Arial" w:hAnsi="Arial" w:cs="Arial"/>
          <w:sz w:val="22"/>
          <w:szCs w:val="22"/>
          <w:lang w:val="en-GB"/>
        </w:rPr>
        <w:t xml:space="preserve">To what extent were the objectives achieved? Assessment of processes that affected the attainment of project results: examination of preparation and readiness of the project, country ownership, stakeholder involvement, financial planning, effectiveness of national and local implementing agencies and designated supervision agency, coordination mechanism with other relevant donors projects/programmes, and reasons for any bottlenecks and delays in delivery of project outputs, outcomes and the attainment of sustainability. Assessment of implementation approach: including an analysis of the project's result framework, performance indicators, </w:t>
      </w:r>
      <w:r w:rsidR="00C4352A" w:rsidRPr="00D60F15">
        <w:rPr>
          <w:rFonts w:ascii="Arial" w:hAnsi="Arial" w:cs="Arial"/>
          <w:sz w:val="22"/>
          <w:szCs w:val="22"/>
          <w:lang w:val="en-GB"/>
        </w:rPr>
        <w:t>and adaptation</w:t>
      </w:r>
      <w:r w:rsidRPr="00D60F15">
        <w:rPr>
          <w:rFonts w:ascii="Arial" w:hAnsi="Arial" w:cs="Arial"/>
          <w:sz w:val="22"/>
          <w:szCs w:val="22"/>
          <w:lang w:val="en-GB"/>
        </w:rPr>
        <w:t xml:space="preserve"> to changing conditions, overall project management and mechanisms applied in project management decentralization to local level in delivering project outputs.</w:t>
      </w:r>
    </w:p>
    <w:p w:rsidR="00CE5381" w:rsidRPr="00D60F15" w:rsidRDefault="00CE5381" w:rsidP="00CE5381">
      <w:pPr>
        <w:numPr>
          <w:ilvl w:val="1"/>
          <w:numId w:val="7"/>
        </w:numPr>
        <w:tabs>
          <w:tab w:val="num" w:pos="720"/>
        </w:tabs>
        <w:spacing w:before="120"/>
        <w:jc w:val="both"/>
        <w:rPr>
          <w:rFonts w:ascii="Arial" w:hAnsi="Arial" w:cs="Arial"/>
          <w:sz w:val="22"/>
          <w:szCs w:val="22"/>
          <w:lang w:val="en-GB"/>
        </w:rPr>
      </w:pPr>
      <w:r w:rsidRPr="00D60F15">
        <w:rPr>
          <w:rFonts w:ascii="Arial" w:hAnsi="Arial" w:cs="Arial"/>
          <w:sz w:val="22"/>
          <w:szCs w:val="22"/>
          <w:lang w:val="en-GB"/>
        </w:rPr>
        <w:t xml:space="preserve">What were the major factors influencing the achievement or non-achievement of the objectives? </w:t>
      </w:r>
    </w:p>
    <w:p w:rsidR="00CE5381" w:rsidRPr="00D60F15" w:rsidRDefault="00CE5381" w:rsidP="00CE5381">
      <w:pPr>
        <w:pStyle w:val="BodyText"/>
        <w:numPr>
          <w:ilvl w:val="0"/>
          <w:numId w:val="8"/>
        </w:numPr>
        <w:autoSpaceDE w:val="0"/>
        <w:autoSpaceDN w:val="0"/>
        <w:adjustRightInd w:val="0"/>
        <w:spacing w:before="120" w:after="0"/>
        <w:jc w:val="both"/>
        <w:rPr>
          <w:rFonts w:ascii="Arial" w:hAnsi="Arial" w:cs="Arial"/>
          <w:sz w:val="22"/>
          <w:szCs w:val="22"/>
          <w:lang w:val="en-GB"/>
        </w:rPr>
      </w:pPr>
      <w:r w:rsidRPr="00D60F15">
        <w:rPr>
          <w:rFonts w:ascii="Arial" w:hAnsi="Arial" w:cs="Arial"/>
          <w:i/>
          <w:sz w:val="22"/>
          <w:szCs w:val="22"/>
          <w:lang w:val="en-GB"/>
        </w:rPr>
        <w:t xml:space="preserve">Efficiency: </w:t>
      </w:r>
      <w:r w:rsidRPr="00D60F15">
        <w:rPr>
          <w:rFonts w:ascii="Arial" w:hAnsi="Arial" w:cs="Arial"/>
          <w:sz w:val="22"/>
          <w:szCs w:val="22"/>
          <w:lang w:val="en-GB"/>
        </w:rPr>
        <w:t xml:space="preserve"> </w:t>
      </w:r>
    </w:p>
    <w:p w:rsidR="00CE5381" w:rsidRPr="00D60F15" w:rsidRDefault="00CE5381" w:rsidP="00CE5381">
      <w:pPr>
        <w:numPr>
          <w:ilvl w:val="1"/>
          <w:numId w:val="7"/>
        </w:numPr>
        <w:spacing w:before="120"/>
        <w:jc w:val="both"/>
        <w:rPr>
          <w:rFonts w:ascii="Arial" w:hAnsi="Arial" w:cs="Arial"/>
          <w:sz w:val="22"/>
          <w:szCs w:val="22"/>
          <w:lang w:val="en-GB"/>
        </w:rPr>
      </w:pPr>
      <w:r w:rsidRPr="00D60F15">
        <w:rPr>
          <w:rFonts w:ascii="Arial" w:hAnsi="Arial" w:cs="Arial"/>
          <w:sz w:val="22"/>
          <w:szCs w:val="22"/>
          <w:lang w:val="en-GB"/>
        </w:rPr>
        <w:t xml:space="preserve">Were the activities cost-efficient? </w:t>
      </w:r>
    </w:p>
    <w:p w:rsidR="00CE5381" w:rsidRPr="00D60F15" w:rsidRDefault="00CE5381" w:rsidP="00CE5381">
      <w:pPr>
        <w:numPr>
          <w:ilvl w:val="1"/>
          <w:numId w:val="7"/>
        </w:numPr>
        <w:spacing w:before="120"/>
        <w:jc w:val="both"/>
        <w:rPr>
          <w:rFonts w:ascii="Arial" w:hAnsi="Arial" w:cs="Arial"/>
          <w:sz w:val="22"/>
          <w:szCs w:val="22"/>
          <w:lang w:val="en-GB"/>
        </w:rPr>
      </w:pPr>
      <w:r w:rsidRPr="00D60F15">
        <w:rPr>
          <w:rFonts w:ascii="Arial" w:hAnsi="Arial" w:cs="Arial"/>
          <w:sz w:val="22"/>
          <w:szCs w:val="22"/>
          <w:lang w:val="en-GB"/>
        </w:rPr>
        <w:t>Were objectives achieved on time?</w:t>
      </w:r>
    </w:p>
    <w:p w:rsidR="00CE5381" w:rsidRPr="00D60F15" w:rsidRDefault="00CE5381" w:rsidP="00CE5381">
      <w:pPr>
        <w:numPr>
          <w:ilvl w:val="1"/>
          <w:numId w:val="7"/>
        </w:numPr>
        <w:spacing w:before="120"/>
        <w:jc w:val="both"/>
        <w:rPr>
          <w:rFonts w:ascii="Arial" w:hAnsi="Arial" w:cs="Arial"/>
          <w:sz w:val="22"/>
          <w:szCs w:val="22"/>
          <w:lang w:val="en-GB"/>
        </w:rPr>
      </w:pPr>
      <w:r w:rsidRPr="00D60F15">
        <w:rPr>
          <w:rFonts w:ascii="Arial" w:hAnsi="Arial" w:cs="Arial"/>
          <w:sz w:val="22"/>
          <w:szCs w:val="22"/>
          <w:lang w:val="en-GB"/>
        </w:rPr>
        <w:t>Was the programme or project implemented the most efficient way compared to alternatives? This includes overall project organization and processes.</w:t>
      </w:r>
    </w:p>
    <w:p w:rsidR="00CE5381" w:rsidRPr="00D60F15" w:rsidRDefault="00CE5381" w:rsidP="00CE5381">
      <w:pPr>
        <w:numPr>
          <w:ilvl w:val="0"/>
          <w:numId w:val="9"/>
        </w:numPr>
        <w:spacing w:before="120"/>
        <w:rPr>
          <w:rFonts w:ascii="Arial" w:hAnsi="Arial" w:cs="Arial"/>
          <w:sz w:val="22"/>
          <w:szCs w:val="22"/>
          <w:lang w:val="en-GB"/>
        </w:rPr>
      </w:pPr>
      <w:r w:rsidRPr="00D60F15">
        <w:rPr>
          <w:rFonts w:ascii="Arial" w:hAnsi="Arial" w:cs="Arial"/>
          <w:i/>
          <w:sz w:val="22"/>
          <w:szCs w:val="22"/>
          <w:lang w:val="en-GB"/>
        </w:rPr>
        <w:t>Sustainability:</w:t>
      </w:r>
      <w:r w:rsidRPr="00D60F15">
        <w:rPr>
          <w:rFonts w:ascii="Arial" w:hAnsi="Arial" w:cs="Arial"/>
          <w:sz w:val="22"/>
          <w:szCs w:val="22"/>
          <w:lang w:val="en-GB"/>
        </w:rPr>
        <w:t xml:space="preserve">  To what extent will the benefits of the project continue after donor funding ceased?</w:t>
      </w:r>
    </w:p>
    <w:p w:rsidR="00CE5381" w:rsidRPr="00D60F15" w:rsidRDefault="00CE5381" w:rsidP="00CE5381">
      <w:pPr>
        <w:numPr>
          <w:ilvl w:val="1"/>
          <w:numId w:val="7"/>
        </w:numPr>
        <w:spacing w:before="120"/>
        <w:jc w:val="both"/>
        <w:rPr>
          <w:rFonts w:ascii="Arial" w:hAnsi="Arial" w:cs="Arial"/>
          <w:sz w:val="22"/>
          <w:szCs w:val="22"/>
          <w:lang w:val="en-GB"/>
        </w:rPr>
      </w:pPr>
      <w:r w:rsidRPr="00D60F15">
        <w:rPr>
          <w:rFonts w:ascii="Arial" w:hAnsi="Arial" w:cs="Arial"/>
          <w:sz w:val="22"/>
          <w:szCs w:val="22"/>
          <w:lang w:val="en-GB"/>
        </w:rPr>
        <w:t>What are the major factors influencing the achievement or non-achievement of sustainability of the project?</w:t>
      </w:r>
    </w:p>
    <w:p w:rsidR="00CE5381" w:rsidRPr="00D60F15" w:rsidRDefault="00CE5381" w:rsidP="00CE5381">
      <w:pPr>
        <w:numPr>
          <w:ilvl w:val="1"/>
          <w:numId w:val="7"/>
        </w:numPr>
        <w:spacing w:before="120"/>
        <w:jc w:val="both"/>
        <w:rPr>
          <w:rFonts w:ascii="Arial" w:hAnsi="Arial" w:cs="Arial"/>
          <w:sz w:val="22"/>
          <w:szCs w:val="22"/>
          <w:lang w:val="en-GB"/>
        </w:rPr>
      </w:pPr>
      <w:r w:rsidRPr="00D60F15">
        <w:rPr>
          <w:rFonts w:ascii="Arial" w:hAnsi="Arial" w:cs="Arial"/>
          <w:sz w:val="22"/>
          <w:szCs w:val="22"/>
          <w:lang w:val="en-GB"/>
        </w:rPr>
        <w:lastRenderedPageBreak/>
        <w:t>Was there a clearly defined exit strategy and to what extent did it contribute to sustainability?</w:t>
      </w:r>
      <w:r w:rsidRPr="00D60F15">
        <w:rPr>
          <w:rFonts w:ascii="Arial" w:hAnsi="Arial" w:cs="Arial"/>
          <w:b/>
          <w:sz w:val="22"/>
          <w:szCs w:val="22"/>
          <w:lang w:val="en-GB"/>
        </w:rPr>
        <w:t xml:space="preserve"> </w:t>
      </w:r>
    </w:p>
    <w:p w:rsidR="00CE5381" w:rsidRPr="00D60F15" w:rsidRDefault="00CE5381" w:rsidP="00CE5381">
      <w:pPr>
        <w:numPr>
          <w:ilvl w:val="1"/>
          <w:numId w:val="7"/>
        </w:numPr>
        <w:spacing w:before="120"/>
        <w:jc w:val="both"/>
        <w:rPr>
          <w:rFonts w:ascii="Arial" w:hAnsi="Arial" w:cs="Arial"/>
          <w:bCs/>
          <w:sz w:val="22"/>
          <w:szCs w:val="22"/>
          <w:lang w:val="en-GB"/>
        </w:rPr>
      </w:pPr>
      <w:r w:rsidRPr="00D60F15">
        <w:rPr>
          <w:rFonts w:ascii="Arial" w:hAnsi="Arial" w:cs="Arial"/>
          <w:bCs/>
          <w:sz w:val="22"/>
          <w:szCs w:val="22"/>
          <w:lang w:val="en-GB"/>
        </w:rPr>
        <w:t>Initial impact of the project?</w:t>
      </w:r>
    </w:p>
    <w:p w:rsidR="00CE5381" w:rsidRPr="00D60F15" w:rsidRDefault="00CE5381" w:rsidP="00CE5381">
      <w:pPr>
        <w:numPr>
          <w:ilvl w:val="0"/>
          <w:numId w:val="7"/>
        </w:numPr>
        <w:tabs>
          <w:tab w:val="clear" w:pos="360"/>
          <w:tab w:val="num" w:pos="720"/>
        </w:tabs>
        <w:spacing w:before="120"/>
        <w:ind w:left="720"/>
        <w:jc w:val="both"/>
        <w:rPr>
          <w:rFonts w:ascii="Arial" w:hAnsi="Arial" w:cs="Arial"/>
          <w:i/>
          <w:iCs/>
          <w:sz w:val="22"/>
          <w:szCs w:val="22"/>
          <w:lang w:val="en-GB"/>
        </w:rPr>
      </w:pPr>
      <w:r w:rsidRPr="00D60F15">
        <w:rPr>
          <w:rFonts w:ascii="Arial" w:hAnsi="Arial" w:cs="Arial"/>
          <w:i/>
          <w:iCs/>
          <w:sz w:val="22"/>
          <w:szCs w:val="22"/>
          <w:lang w:val="en-GB"/>
        </w:rPr>
        <w:t xml:space="preserve">Assessment of Partnership and coordination </w:t>
      </w:r>
    </w:p>
    <w:p w:rsidR="00F53772" w:rsidRPr="00370354" w:rsidRDefault="00CE5381" w:rsidP="00CE5381">
      <w:pPr>
        <w:numPr>
          <w:ilvl w:val="0"/>
          <w:numId w:val="7"/>
        </w:numPr>
        <w:tabs>
          <w:tab w:val="clear" w:pos="360"/>
          <w:tab w:val="num" w:pos="720"/>
        </w:tabs>
        <w:spacing w:before="120"/>
        <w:ind w:left="720"/>
        <w:jc w:val="both"/>
        <w:rPr>
          <w:rFonts w:ascii="Arial" w:hAnsi="Arial" w:cs="Arial"/>
          <w:bCs/>
          <w:sz w:val="22"/>
          <w:szCs w:val="22"/>
          <w:lang w:val="en-GB"/>
        </w:rPr>
      </w:pPr>
      <w:r w:rsidRPr="00D60F15">
        <w:rPr>
          <w:rFonts w:ascii="Arial" w:hAnsi="Arial" w:cs="Arial"/>
          <w:i/>
          <w:iCs/>
          <w:sz w:val="22"/>
          <w:szCs w:val="22"/>
          <w:lang w:val="en-GB"/>
        </w:rPr>
        <w:t>Lessons learned</w:t>
      </w:r>
      <w:r w:rsidRPr="00D60F15">
        <w:rPr>
          <w:rFonts w:ascii="Arial" w:hAnsi="Arial" w:cs="Arial"/>
          <w:bCs/>
          <w:sz w:val="22"/>
          <w:szCs w:val="22"/>
          <w:lang w:val="en-GB"/>
        </w:rPr>
        <w:t xml:space="preserve"> and recommendations in each of the mentioned above aspects as inputs for the future TA project to support PR policies and Programmes. </w:t>
      </w:r>
      <w:r w:rsidR="00F53772" w:rsidRPr="00370354">
        <w:rPr>
          <w:rFonts w:ascii="Arial" w:hAnsi="Arial" w:cs="Arial"/>
          <w:bCs/>
          <w:sz w:val="22"/>
          <w:szCs w:val="22"/>
          <w:lang w:val="en-GB"/>
        </w:rPr>
        <w:t xml:space="preserve"> </w:t>
      </w:r>
    </w:p>
    <w:p w:rsidR="00F53772" w:rsidRPr="00370354" w:rsidRDefault="00F01A44" w:rsidP="000F07AC">
      <w:pPr>
        <w:pStyle w:val="Heading2"/>
        <w:spacing w:before="120" w:after="0"/>
        <w:jc w:val="both"/>
        <w:rPr>
          <w:i w:val="0"/>
          <w:sz w:val="22"/>
          <w:szCs w:val="22"/>
          <w:lang w:val="en-GB"/>
        </w:rPr>
      </w:pPr>
      <w:bookmarkStart w:id="16" w:name="_Toc314527436"/>
      <w:bookmarkStart w:id="17" w:name="_Toc321122312"/>
      <w:r w:rsidRPr="00D60F15">
        <w:rPr>
          <w:i w:val="0"/>
          <w:sz w:val="22"/>
          <w:szCs w:val="22"/>
          <w:lang w:val="en-GB"/>
        </w:rPr>
        <w:t>Key Audiences</w:t>
      </w:r>
      <w:bookmarkEnd w:id="16"/>
      <w:bookmarkEnd w:id="17"/>
    </w:p>
    <w:p w:rsidR="00F53772" w:rsidRPr="00370354" w:rsidRDefault="00F01A44" w:rsidP="000F07AC">
      <w:pPr>
        <w:spacing w:before="120"/>
        <w:jc w:val="both"/>
        <w:rPr>
          <w:rFonts w:ascii="Arial" w:hAnsi="Arial" w:cs="Arial"/>
          <w:sz w:val="22"/>
          <w:szCs w:val="22"/>
          <w:lang w:val="en-GB"/>
        </w:rPr>
      </w:pPr>
      <w:r w:rsidRPr="00D60F15">
        <w:rPr>
          <w:rFonts w:ascii="Arial" w:hAnsi="Arial" w:cs="Arial"/>
          <w:sz w:val="22"/>
          <w:szCs w:val="22"/>
          <w:lang w:val="en-GB"/>
        </w:rPr>
        <w:t>The primary audiences for the Evaluation are UNDP, MOLISA, CEM, MPI, and other related national agencies involved in the management and implementation of the two NTPs.</w:t>
      </w:r>
    </w:p>
    <w:p w:rsidR="00F53772" w:rsidRPr="00370354" w:rsidRDefault="00F53772" w:rsidP="000F07AC">
      <w:pPr>
        <w:pStyle w:val="Heading2"/>
        <w:numPr>
          <w:ilvl w:val="0"/>
          <w:numId w:val="0"/>
        </w:numPr>
        <w:spacing w:before="120" w:after="0"/>
        <w:ind w:left="576"/>
        <w:jc w:val="both"/>
        <w:rPr>
          <w:i w:val="0"/>
          <w:sz w:val="22"/>
          <w:szCs w:val="22"/>
          <w:lang w:val="en-GB"/>
        </w:rPr>
      </w:pPr>
    </w:p>
    <w:p w:rsidR="00F53772" w:rsidRPr="00370354" w:rsidRDefault="003B37CC" w:rsidP="000F07AC">
      <w:pPr>
        <w:pStyle w:val="Heading2"/>
        <w:spacing w:before="120" w:after="0"/>
        <w:jc w:val="both"/>
        <w:rPr>
          <w:i w:val="0"/>
          <w:sz w:val="22"/>
          <w:szCs w:val="22"/>
          <w:lang w:val="en-GB"/>
        </w:rPr>
      </w:pPr>
      <w:bookmarkStart w:id="18" w:name="_Toc314527437"/>
      <w:bookmarkStart w:id="19" w:name="_Toc321122313"/>
      <w:r w:rsidRPr="00D60F15">
        <w:rPr>
          <w:i w:val="0"/>
          <w:sz w:val="22"/>
          <w:szCs w:val="22"/>
          <w:lang w:val="en-GB"/>
        </w:rPr>
        <w:t>Approach &amp; Methodology</w:t>
      </w:r>
      <w:bookmarkEnd w:id="18"/>
      <w:bookmarkEnd w:id="19"/>
    </w:p>
    <w:p w:rsidR="0079553F" w:rsidRPr="00D60F15" w:rsidRDefault="0079553F" w:rsidP="0079553F">
      <w:p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This is an independent evaluation. The approach is considered to be credible and appropriate for identifying the results attributable to the Project, given the range of information that is currently available</w:t>
      </w:r>
      <w:r w:rsidRPr="00D60F15">
        <w:rPr>
          <w:rFonts w:ascii="Arial" w:hAnsi="Arial" w:cs="Arial"/>
          <w:lang w:val="en-GB"/>
        </w:rPr>
        <w:t>, and the time frame of the exercise</w:t>
      </w:r>
      <w:r w:rsidRPr="00D60F15">
        <w:rPr>
          <w:rFonts w:ascii="Arial" w:hAnsi="Arial" w:cs="Arial"/>
          <w:sz w:val="22"/>
          <w:szCs w:val="22"/>
          <w:lang w:val="en-GB"/>
        </w:rPr>
        <w:t xml:space="preserve">. </w:t>
      </w:r>
    </w:p>
    <w:p w:rsidR="0079553F" w:rsidRPr="00D60F15" w:rsidRDefault="0079553F" w:rsidP="0079553F">
      <w:p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 xml:space="preserve">Typical criteria for evaluating a development intervention, namely Relevance, Effectiveness, Efficiency, and Sustainability, will be used, with a focus in the project results at impact and outcome levels. </w:t>
      </w:r>
    </w:p>
    <w:p w:rsidR="0079553F" w:rsidRPr="00D60F15" w:rsidRDefault="0079553F" w:rsidP="0079553F">
      <w:p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Participatory and evidence-based approach will be applied</w:t>
      </w:r>
      <w:r>
        <w:rPr>
          <w:rFonts w:ascii="Arial" w:hAnsi="Arial" w:cs="Arial"/>
          <w:sz w:val="22"/>
          <w:szCs w:val="22"/>
          <w:lang w:val="en-GB"/>
        </w:rPr>
        <w:t xml:space="preserve"> in this evaluation</w:t>
      </w:r>
      <w:r w:rsidRPr="00D60F15">
        <w:rPr>
          <w:rFonts w:ascii="Arial" w:hAnsi="Arial" w:cs="Arial"/>
          <w:sz w:val="22"/>
          <w:szCs w:val="22"/>
          <w:lang w:val="en-GB"/>
        </w:rPr>
        <w:t xml:space="preserve">. Consultation sessions, particularly with the key informants and focus groups, will provide opportunities for gathering strategic information that can be useful for consolidation of lessons and design for the next strategic interventions if necessary. </w:t>
      </w:r>
    </w:p>
    <w:p w:rsidR="0079553F" w:rsidRPr="00D60F15" w:rsidRDefault="0079553F" w:rsidP="0079553F">
      <w:pPr>
        <w:spacing w:before="120"/>
        <w:rPr>
          <w:rFonts w:ascii="Arial" w:hAnsi="Arial" w:cs="Arial"/>
          <w:sz w:val="22"/>
          <w:szCs w:val="22"/>
          <w:lang w:val="en-GB"/>
        </w:rPr>
      </w:pPr>
      <w:r w:rsidRPr="00D60F15">
        <w:rPr>
          <w:rFonts w:ascii="Arial" w:hAnsi="Arial" w:cs="Arial"/>
          <w:sz w:val="22"/>
          <w:szCs w:val="22"/>
          <w:lang w:val="en-GB"/>
        </w:rPr>
        <w:t>A team of two consultants of PeaPROs Consulting (Tran Nam Binh and Nghiem Ba Hung) were contracted by UNDP Hanoi to undertake the assignment.</w:t>
      </w:r>
    </w:p>
    <w:p w:rsidR="0079553F" w:rsidRPr="00D60F15" w:rsidRDefault="0079553F" w:rsidP="0079553F">
      <w:pPr>
        <w:spacing w:before="120"/>
        <w:rPr>
          <w:rFonts w:ascii="Arial" w:hAnsi="Arial" w:cs="Arial"/>
          <w:sz w:val="22"/>
          <w:szCs w:val="22"/>
          <w:lang w:val="en-GB"/>
        </w:rPr>
      </w:pPr>
      <w:r w:rsidRPr="00D60F15">
        <w:rPr>
          <w:rFonts w:ascii="Arial" w:hAnsi="Arial" w:cs="Arial"/>
          <w:sz w:val="22"/>
          <w:szCs w:val="22"/>
          <w:lang w:val="en-GB"/>
        </w:rPr>
        <w:t>The Evaluation was carried out during December 2011 and January 2012.</w:t>
      </w:r>
    </w:p>
    <w:p w:rsidR="0079553F" w:rsidRPr="00D60F15" w:rsidRDefault="0079553F" w:rsidP="0079553F">
      <w:p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 xml:space="preserve">The methodology adopted for this evaluation is designed to meet the requirements and expectations set out in the Terms of Reference. </w:t>
      </w:r>
    </w:p>
    <w:p w:rsidR="0079553F" w:rsidRPr="00D60F15" w:rsidRDefault="0079553F" w:rsidP="0079553F">
      <w:p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An Evaluation Framework, which is supported by information from the project’s reports and data collected from interviews of key informant and focus groups during the meetings with relevant agencies in Hanoi, has been used for supporting analysis work. Field visits to provinces were not required. However, several interviews over the telephone with some provincial contact points were made.</w:t>
      </w:r>
    </w:p>
    <w:p w:rsidR="0079553F" w:rsidRPr="00D60F15" w:rsidRDefault="0079553F" w:rsidP="0079553F">
      <w:pPr>
        <w:spacing w:before="120"/>
        <w:rPr>
          <w:rFonts w:ascii="Arial" w:hAnsi="Arial" w:cs="Arial"/>
          <w:sz w:val="22"/>
          <w:szCs w:val="22"/>
          <w:lang w:val="en-GB"/>
        </w:rPr>
      </w:pPr>
      <w:r w:rsidRPr="00D60F15">
        <w:rPr>
          <w:rFonts w:ascii="Arial" w:hAnsi="Arial" w:cs="Arial"/>
          <w:sz w:val="22"/>
          <w:szCs w:val="22"/>
          <w:lang w:val="en-GB"/>
        </w:rPr>
        <w:t xml:space="preserve">The Evaluation Framework systemizes the methodology, identifying the issues to be addressed, sub-questions that provide elaboration; and the performance indicators (variables to be considered), sources of information and method of information collection for each issue. </w:t>
      </w:r>
    </w:p>
    <w:p w:rsidR="0079553F" w:rsidRPr="00D60F15" w:rsidRDefault="0079553F" w:rsidP="0079553F">
      <w:pPr>
        <w:spacing w:before="120"/>
        <w:rPr>
          <w:rFonts w:ascii="Arial" w:hAnsi="Arial" w:cs="Arial"/>
          <w:sz w:val="22"/>
          <w:szCs w:val="22"/>
          <w:lang w:val="en-GB"/>
        </w:rPr>
      </w:pPr>
      <w:r w:rsidRPr="00D60F15">
        <w:rPr>
          <w:rFonts w:ascii="Arial" w:hAnsi="Arial" w:cs="Arial"/>
          <w:sz w:val="22"/>
          <w:szCs w:val="22"/>
          <w:lang w:val="en-GB"/>
        </w:rPr>
        <w:t xml:space="preserve">The </w:t>
      </w:r>
      <w:r w:rsidRPr="00D60F15">
        <w:rPr>
          <w:rFonts w:ascii="Arial" w:hAnsi="Arial" w:cs="Arial"/>
          <w:i/>
          <w:sz w:val="22"/>
          <w:szCs w:val="22"/>
          <w:lang w:val="en-GB"/>
        </w:rPr>
        <w:t>Evaluation Framework</w:t>
      </w:r>
      <w:r w:rsidRPr="00D60F15">
        <w:rPr>
          <w:rFonts w:ascii="Arial" w:hAnsi="Arial" w:cs="Arial"/>
          <w:sz w:val="22"/>
          <w:szCs w:val="22"/>
          <w:lang w:val="en-GB"/>
        </w:rPr>
        <w:t xml:space="preserve"> is attached as </w:t>
      </w:r>
      <w:r w:rsidRPr="00D60F15">
        <w:rPr>
          <w:rFonts w:ascii="Arial" w:hAnsi="Arial" w:cs="Arial"/>
          <w:i/>
          <w:sz w:val="22"/>
          <w:szCs w:val="22"/>
          <w:lang w:val="en-GB"/>
        </w:rPr>
        <w:t>Appendix 1</w:t>
      </w:r>
      <w:r w:rsidRPr="00D60F15">
        <w:rPr>
          <w:rFonts w:ascii="Arial" w:hAnsi="Arial" w:cs="Arial"/>
          <w:sz w:val="22"/>
          <w:szCs w:val="22"/>
          <w:lang w:val="en-GB"/>
        </w:rPr>
        <w:t>.</w:t>
      </w:r>
    </w:p>
    <w:p w:rsidR="0079553F" w:rsidRPr="00D60F15" w:rsidRDefault="0079553F" w:rsidP="0079553F">
      <w:pPr>
        <w:spacing w:before="120"/>
        <w:rPr>
          <w:rFonts w:ascii="Arial" w:hAnsi="Arial" w:cs="Arial"/>
          <w:sz w:val="22"/>
          <w:szCs w:val="22"/>
          <w:lang w:val="en-GB"/>
        </w:rPr>
      </w:pPr>
      <w:r w:rsidRPr="00D60F15">
        <w:rPr>
          <w:rFonts w:ascii="Arial" w:hAnsi="Arial" w:cs="Arial"/>
          <w:sz w:val="22"/>
          <w:szCs w:val="22"/>
          <w:lang w:val="en-GB"/>
        </w:rPr>
        <w:t>The TOR and the Evaluation Framework both contain retrospective issues that address historical performance, as well as forward–looking issues that will be used to inform future directions. Forward–looking issues do not relate to the achievement of results and, therefore, are not assigned performance indicators.</w:t>
      </w:r>
    </w:p>
    <w:p w:rsidR="0079553F" w:rsidRPr="00D60F15" w:rsidRDefault="0079553F" w:rsidP="0079553F">
      <w:pPr>
        <w:spacing w:before="120"/>
        <w:rPr>
          <w:rFonts w:ascii="Arial" w:hAnsi="Arial" w:cs="Arial"/>
          <w:sz w:val="22"/>
          <w:szCs w:val="22"/>
          <w:lang w:val="en-GB"/>
        </w:rPr>
      </w:pPr>
      <w:r w:rsidRPr="00D60F15">
        <w:rPr>
          <w:rFonts w:ascii="Arial" w:hAnsi="Arial" w:cs="Arial"/>
          <w:sz w:val="22"/>
          <w:szCs w:val="22"/>
          <w:lang w:val="en-GB"/>
        </w:rPr>
        <w:t xml:space="preserve">Identifying and reviewing available project documents helped collect detailed information which addresses the responsiveness and relevance of the project to Vietnam’s development challenges and priorities. As VIE 02/001 is a support to the NTP-PR and P135/II, the </w:t>
      </w:r>
      <w:r w:rsidRPr="00D60F15">
        <w:rPr>
          <w:rFonts w:ascii="Arial" w:hAnsi="Arial" w:cs="Arial"/>
          <w:sz w:val="22"/>
          <w:szCs w:val="22"/>
          <w:lang w:val="en-GB"/>
        </w:rPr>
        <w:lastRenderedPageBreak/>
        <w:t>documented results of the two NTPs such as Resolution 80 and P135/II Implementation Guidelines have been studied.</w:t>
      </w:r>
    </w:p>
    <w:p w:rsidR="0079553F" w:rsidRPr="00D60F15" w:rsidRDefault="0079553F" w:rsidP="0079553F">
      <w:pPr>
        <w:spacing w:before="120"/>
        <w:rPr>
          <w:rFonts w:ascii="Arial" w:hAnsi="Arial" w:cs="Arial"/>
          <w:sz w:val="22"/>
          <w:szCs w:val="22"/>
          <w:lang w:val="en-GB"/>
        </w:rPr>
      </w:pPr>
      <w:r w:rsidRPr="00D60F15">
        <w:rPr>
          <w:rFonts w:ascii="Arial" w:hAnsi="Arial" w:cs="Arial"/>
          <w:sz w:val="22"/>
          <w:szCs w:val="22"/>
          <w:lang w:val="en-GB"/>
        </w:rPr>
        <w:t>In addition, further efforts will provide a better understanding of the context for carrying out development cooperation initiatives, previous management of ODA funding, and the potential for future cooperative undertakings. For example, the recently designed National Sustainable Poverty Reduction 2012 – 2015 will be examined.</w:t>
      </w:r>
    </w:p>
    <w:p w:rsidR="0079553F" w:rsidRPr="00D60F15" w:rsidRDefault="0079553F" w:rsidP="0079553F">
      <w:pPr>
        <w:spacing w:before="120"/>
        <w:rPr>
          <w:rFonts w:ascii="Arial" w:hAnsi="Arial" w:cs="Arial"/>
          <w:sz w:val="22"/>
          <w:szCs w:val="22"/>
          <w:lang w:val="en-GB"/>
        </w:rPr>
      </w:pPr>
      <w:r w:rsidRPr="00D60F15">
        <w:rPr>
          <w:rFonts w:ascii="Arial" w:hAnsi="Arial" w:cs="Arial"/>
          <w:sz w:val="22"/>
          <w:szCs w:val="22"/>
          <w:lang w:val="en-GB"/>
        </w:rPr>
        <w:t xml:space="preserve">Available project documentation was reviewed (e.g. project approval documents, project results framework, progress reports, </w:t>
      </w:r>
      <w:r w:rsidRPr="00D60F15">
        <w:rPr>
          <w:rFonts w:ascii="Arial" w:hAnsi="Arial" w:cs="Arial"/>
          <w:i/>
          <w:sz w:val="22"/>
          <w:szCs w:val="22"/>
          <w:lang w:val="en-GB"/>
        </w:rPr>
        <w:t>monitoring reports</w:t>
      </w:r>
      <w:r>
        <w:rPr>
          <w:rFonts w:ascii="Arial" w:hAnsi="Arial" w:cs="Arial"/>
          <w:i/>
          <w:sz w:val="22"/>
          <w:szCs w:val="22"/>
          <w:lang w:val="en-GB"/>
        </w:rPr>
        <w:t>, MTR report</w:t>
      </w:r>
      <w:r w:rsidRPr="00D60F15">
        <w:rPr>
          <w:rFonts w:ascii="Arial" w:hAnsi="Arial" w:cs="Arial"/>
          <w:sz w:val="22"/>
          <w:szCs w:val="22"/>
          <w:lang w:val="en-GB"/>
        </w:rPr>
        <w:t xml:space="preserve">). Then the interviews were carried out with the project officers, the implementing agencies, the partner organization staff and project staff, stakeholders, and beneficiaries.  </w:t>
      </w:r>
    </w:p>
    <w:p w:rsidR="0079553F" w:rsidRPr="00D60F15" w:rsidRDefault="0079553F" w:rsidP="0079553F">
      <w:pPr>
        <w:spacing w:before="120"/>
        <w:rPr>
          <w:rFonts w:ascii="Arial" w:hAnsi="Arial" w:cs="Arial"/>
          <w:sz w:val="22"/>
          <w:szCs w:val="22"/>
          <w:lang w:val="en-GB"/>
        </w:rPr>
      </w:pPr>
      <w:r w:rsidRPr="00D60F15">
        <w:rPr>
          <w:rFonts w:ascii="Arial" w:hAnsi="Arial" w:cs="Arial"/>
          <w:sz w:val="22"/>
          <w:szCs w:val="22"/>
          <w:lang w:val="en-GB"/>
        </w:rPr>
        <w:t>Key informant interviews were conducted to obtain qualitative information on the evaluation issues. These interviews provide in–depth information that would allow the Evaluation Team to address the program’s relevance, responsiveness, and the sustainability of results.</w:t>
      </w:r>
    </w:p>
    <w:p w:rsidR="0079553F" w:rsidRPr="00D60F15" w:rsidRDefault="0079553F" w:rsidP="0079553F">
      <w:p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 xml:space="preserve">Interviews and deep discussions </w:t>
      </w:r>
      <w:r>
        <w:rPr>
          <w:rFonts w:ascii="Arial" w:hAnsi="Arial" w:cs="Arial"/>
          <w:sz w:val="22"/>
          <w:szCs w:val="22"/>
          <w:lang w:val="en-GB"/>
        </w:rPr>
        <w:t>have</w:t>
      </w:r>
      <w:r w:rsidRPr="00D60F15">
        <w:rPr>
          <w:rFonts w:ascii="Arial" w:hAnsi="Arial" w:cs="Arial"/>
          <w:sz w:val="22"/>
          <w:szCs w:val="22"/>
          <w:lang w:val="en-GB"/>
        </w:rPr>
        <w:t xml:space="preserve"> be</w:t>
      </w:r>
      <w:r>
        <w:rPr>
          <w:rFonts w:ascii="Arial" w:hAnsi="Arial" w:cs="Arial"/>
          <w:sz w:val="22"/>
          <w:szCs w:val="22"/>
          <w:lang w:val="en-GB"/>
        </w:rPr>
        <w:t>en</w:t>
      </w:r>
      <w:r w:rsidRPr="00D60F15">
        <w:rPr>
          <w:rFonts w:ascii="Arial" w:hAnsi="Arial" w:cs="Arial"/>
          <w:sz w:val="22"/>
          <w:szCs w:val="22"/>
          <w:lang w:val="en-GB"/>
        </w:rPr>
        <w:t xml:space="preserve"> undertaken with several groups of key informants:</w:t>
      </w:r>
    </w:p>
    <w:p w:rsidR="0079553F" w:rsidRPr="00D60F15" w:rsidRDefault="0079553F" w:rsidP="0079553F">
      <w:pPr>
        <w:numPr>
          <w:ilvl w:val="0"/>
          <w:numId w:val="1"/>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National stakeholders (MOLISA, CEM, MPI)</w:t>
      </w:r>
    </w:p>
    <w:p w:rsidR="0079553F" w:rsidRPr="00D60F15" w:rsidRDefault="0079553F" w:rsidP="0079553F">
      <w:pPr>
        <w:numPr>
          <w:ilvl w:val="0"/>
          <w:numId w:val="1"/>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 xml:space="preserve">Related donors (UNDP, AusAID, DANIDA, </w:t>
      </w:r>
      <w:r w:rsidR="002F4907" w:rsidRPr="00D60F15">
        <w:rPr>
          <w:rFonts w:ascii="Arial" w:hAnsi="Arial" w:cs="Arial"/>
          <w:sz w:val="22"/>
          <w:szCs w:val="22"/>
          <w:lang w:val="en-GB"/>
        </w:rPr>
        <w:t>Finland</w:t>
      </w:r>
      <w:r w:rsidRPr="00D60F15">
        <w:rPr>
          <w:rFonts w:ascii="Arial" w:hAnsi="Arial" w:cs="Arial"/>
          <w:sz w:val="22"/>
          <w:szCs w:val="22"/>
          <w:lang w:val="en-GB"/>
        </w:rPr>
        <w:t>, IFAD, IrishAID, World Bank)</w:t>
      </w:r>
    </w:p>
    <w:p w:rsidR="0079553F" w:rsidRPr="00D60F15" w:rsidRDefault="0079553F" w:rsidP="0079553F">
      <w:pPr>
        <w:numPr>
          <w:ilvl w:val="0"/>
          <w:numId w:val="1"/>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Project management, staff, and experts at MOLISA, CEM, two Project Offices and PMUs.</w:t>
      </w:r>
    </w:p>
    <w:p w:rsidR="0079553F" w:rsidRPr="00D60F15" w:rsidRDefault="0079553F" w:rsidP="0079553F">
      <w:p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 xml:space="preserve">Respondents were asked questions about the historical performance of the project and forward–looking questions that would be useful for designing the next interventions. </w:t>
      </w:r>
    </w:p>
    <w:p w:rsidR="0079553F" w:rsidRPr="00D60F15" w:rsidRDefault="0079553F" w:rsidP="0079553F">
      <w:p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 xml:space="preserve">A detailed </w:t>
      </w:r>
      <w:r w:rsidRPr="00D60F15">
        <w:rPr>
          <w:rFonts w:ascii="Arial" w:hAnsi="Arial" w:cs="Arial"/>
          <w:i/>
          <w:sz w:val="22"/>
          <w:szCs w:val="22"/>
          <w:lang w:val="en-GB"/>
        </w:rPr>
        <w:t>Work Plan</w:t>
      </w:r>
      <w:r w:rsidRPr="00D60F15">
        <w:rPr>
          <w:rFonts w:ascii="Arial" w:hAnsi="Arial" w:cs="Arial"/>
          <w:sz w:val="22"/>
          <w:szCs w:val="22"/>
          <w:lang w:val="en-GB"/>
        </w:rPr>
        <w:t xml:space="preserve"> can be found as </w:t>
      </w:r>
      <w:r w:rsidRPr="00D60F15">
        <w:rPr>
          <w:rFonts w:ascii="Arial" w:hAnsi="Arial" w:cs="Arial"/>
          <w:i/>
          <w:sz w:val="22"/>
          <w:szCs w:val="22"/>
          <w:lang w:val="en-GB"/>
        </w:rPr>
        <w:t>Appendix 3</w:t>
      </w:r>
      <w:r w:rsidRPr="00D60F15">
        <w:rPr>
          <w:rFonts w:ascii="Arial" w:hAnsi="Arial" w:cs="Arial"/>
          <w:sz w:val="22"/>
          <w:szCs w:val="22"/>
          <w:lang w:val="en-GB"/>
        </w:rPr>
        <w:t>.</w:t>
      </w:r>
    </w:p>
    <w:p w:rsidR="00493EE9" w:rsidRPr="00370354" w:rsidRDefault="0079553F" w:rsidP="0079553F">
      <w:pPr>
        <w:spacing w:before="120"/>
        <w:jc w:val="both"/>
        <w:rPr>
          <w:rFonts w:ascii="Arial" w:hAnsi="Arial" w:cs="Arial"/>
          <w:sz w:val="22"/>
          <w:szCs w:val="22"/>
          <w:lang w:val="en-GB"/>
        </w:rPr>
      </w:pPr>
      <w:r w:rsidRPr="00D60F15">
        <w:rPr>
          <w:rFonts w:ascii="Arial" w:hAnsi="Arial" w:cs="Arial"/>
          <w:sz w:val="22"/>
          <w:szCs w:val="22"/>
          <w:lang w:val="en-GB"/>
        </w:rPr>
        <w:t xml:space="preserve">A </w:t>
      </w:r>
      <w:r w:rsidRPr="00D60F15">
        <w:rPr>
          <w:rFonts w:ascii="Arial" w:hAnsi="Arial" w:cs="Arial"/>
          <w:i/>
          <w:sz w:val="22"/>
          <w:szCs w:val="22"/>
          <w:lang w:val="en-GB"/>
        </w:rPr>
        <w:t>List of People met</w:t>
      </w:r>
      <w:r w:rsidRPr="00D60F15">
        <w:rPr>
          <w:rFonts w:ascii="Arial" w:hAnsi="Arial" w:cs="Arial"/>
          <w:sz w:val="22"/>
          <w:szCs w:val="22"/>
          <w:lang w:val="en-GB"/>
        </w:rPr>
        <w:t xml:space="preserve"> can be found as </w:t>
      </w:r>
      <w:r w:rsidRPr="00D60F15">
        <w:rPr>
          <w:rFonts w:ascii="Arial" w:hAnsi="Arial" w:cs="Arial"/>
          <w:i/>
          <w:sz w:val="22"/>
          <w:szCs w:val="22"/>
          <w:lang w:val="en-GB"/>
        </w:rPr>
        <w:t>Appendix 4</w:t>
      </w:r>
      <w:r w:rsidRPr="00D60F15">
        <w:rPr>
          <w:rFonts w:ascii="Arial" w:hAnsi="Arial" w:cs="Arial"/>
          <w:sz w:val="22"/>
          <w:szCs w:val="22"/>
          <w:lang w:val="en-GB"/>
        </w:rPr>
        <w:t>.</w:t>
      </w:r>
    </w:p>
    <w:p w:rsidR="0023201C" w:rsidRPr="00370354" w:rsidRDefault="0023201C" w:rsidP="000F07AC">
      <w:pPr>
        <w:jc w:val="both"/>
        <w:rPr>
          <w:rFonts w:ascii="Arial" w:hAnsi="Arial" w:cs="Arial"/>
          <w:sz w:val="22"/>
          <w:szCs w:val="22"/>
          <w:lang w:val="en-GB"/>
        </w:rPr>
      </w:pPr>
    </w:p>
    <w:p w:rsidR="0023201C" w:rsidRPr="00370354" w:rsidRDefault="0023201C" w:rsidP="000F07AC">
      <w:pPr>
        <w:jc w:val="both"/>
        <w:rPr>
          <w:rFonts w:ascii="Arial" w:hAnsi="Arial" w:cs="Arial"/>
          <w:sz w:val="22"/>
          <w:szCs w:val="22"/>
          <w:lang w:val="en-GB"/>
        </w:rPr>
      </w:pPr>
    </w:p>
    <w:p w:rsidR="00E374A7" w:rsidRDefault="00E374A7">
      <w:pPr>
        <w:rPr>
          <w:rFonts w:ascii="Arial" w:hAnsi="Arial" w:cs="Arial"/>
          <w:sz w:val="22"/>
          <w:szCs w:val="22"/>
          <w:lang w:val="en-GB"/>
        </w:rPr>
      </w:pPr>
      <w:r>
        <w:rPr>
          <w:rFonts w:ascii="Arial" w:hAnsi="Arial" w:cs="Arial"/>
          <w:sz w:val="22"/>
          <w:szCs w:val="22"/>
          <w:lang w:val="en-GB"/>
        </w:rPr>
        <w:br w:type="page"/>
      </w:r>
    </w:p>
    <w:p w:rsidR="00316490" w:rsidRPr="00370354" w:rsidRDefault="009B0583" w:rsidP="000F07AC">
      <w:pPr>
        <w:pStyle w:val="Heading1"/>
        <w:spacing w:before="120" w:after="0"/>
        <w:jc w:val="both"/>
        <w:rPr>
          <w:sz w:val="22"/>
          <w:szCs w:val="22"/>
          <w:lang w:val="en-GB"/>
        </w:rPr>
      </w:pPr>
      <w:bookmarkStart w:id="20" w:name="_Toc314527438"/>
      <w:bookmarkStart w:id="21" w:name="_Toc321122314"/>
      <w:r w:rsidRPr="00D60F15">
        <w:rPr>
          <w:sz w:val="22"/>
          <w:szCs w:val="22"/>
          <w:lang w:val="en-GB"/>
        </w:rPr>
        <w:lastRenderedPageBreak/>
        <w:t>PROJECT EVALUATION</w:t>
      </w:r>
      <w:bookmarkEnd w:id="20"/>
      <w:bookmarkEnd w:id="21"/>
    </w:p>
    <w:p w:rsidR="00F53772" w:rsidRPr="00370354" w:rsidRDefault="00F53772" w:rsidP="000F07AC">
      <w:pPr>
        <w:autoSpaceDE w:val="0"/>
        <w:autoSpaceDN w:val="0"/>
        <w:adjustRightInd w:val="0"/>
        <w:ind w:left="720"/>
        <w:jc w:val="both"/>
        <w:rPr>
          <w:rFonts w:ascii="Arial" w:hAnsi="Arial" w:cs="Arial"/>
          <w:sz w:val="22"/>
          <w:szCs w:val="22"/>
          <w:lang w:val="en-GB"/>
        </w:rPr>
      </w:pPr>
    </w:p>
    <w:p w:rsidR="003767FE" w:rsidRDefault="006A0AB8" w:rsidP="003767FE">
      <w:pPr>
        <w:spacing w:before="120"/>
        <w:jc w:val="both"/>
        <w:rPr>
          <w:rFonts w:ascii="Arial" w:hAnsi="Arial" w:cs="Arial"/>
          <w:sz w:val="22"/>
          <w:szCs w:val="22"/>
          <w:lang w:val="en-GB"/>
        </w:rPr>
      </w:pPr>
      <w:r>
        <w:rPr>
          <w:rFonts w:ascii="Arial" w:hAnsi="Arial" w:cs="Arial"/>
          <w:sz w:val="22"/>
          <w:szCs w:val="22"/>
          <w:lang w:val="en-GB"/>
        </w:rPr>
        <w:t xml:space="preserve">The contents and structure of evaluation </w:t>
      </w:r>
      <w:r w:rsidR="00A912E4">
        <w:rPr>
          <w:rFonts w:ascii="Arial" w:hAnsi="Arial" w:cs="Arial"/>
          <w:sz w:val="22"/>
          <w:szCs w:val="22"/>
          <w:lang w:val="en-GB"/>
        </w:rPr>
        <w:t>are</w:t>
      </w:r>
      <w:r>
        <w:rPr>
          <w:rFonts w:ascii="Arial" w:hAnsi="Arial" w:cs="Arial"/>
          <w:sz w:val="22"/>
          <w:szCs w:val="22"/>
          <w:lang w:val="en-GB"/>
        </w:rPr>
        <w:t xml:space="preserve"> presented in the following charts</w:t>
      </w:r>
      <w:r w:rsidR="008D4F7D">
        <w:rPr>
          <w:rFonts w:ascii="Arial" w:hAnsi="Arial" w:cs="Arial"/>
          <w:sz w:val="22"/>
          <w:szCs w:val="22"/>
          <w:lang w:val="en-GB"/>
        </w:rPr>
        <w:t xml:space="preserve">. </w:t>
      </w:r>
      <w:r>
        <w:rPr>
          <w:rFonts w:ascii="Arial" w:hAnsi="Arial" w:cs="Arial"/>
          <w:sz w:val="22"/>
          <w:szCs w:val="22"/>
          <w:lang w:val="en-GB"/>
        </w:rPr>
        <w:t xml:space="preserve">The </w:t>
      </w:r>
      <w:r w:rsidR="008378BA">
        <w:rPr>
          <w:rFonts w:ascii="Arial" w:hAnsi="Arial" w:cs="Arial"/>
          <w:sz w:val="22"/>
          <w:szCs w:val="22"/>
          <w:lang w:val="en-GB"/>
        </w:rPr>
        <w:t>achievements</w:t>
      </w:r>
      <w:r>
        <w:rPr>
          <w:rFonts w:ascii="Arial" w:hAnsi="Arial" w:cs="Arial"/>
          <w:sz w:val="22"/>
          <w:szCs w:val="22"/>
          <w:lang w:val="en-GB"/>
        </w:rPr>
        <w:t xml:space="preserve"> and results of the project are briefly evaluated</w:t>
      </w:r>
      <w:r w:rsidR="0098077B">
        <w:rPr>
          <w:rFonts w:ascii="Arial" w:hAnsi="Arial" w:cs="Arial"/>
          <w:sz w:val="22"/>
          <w:szCs w:val="22"/>
          <w:lang w:val="en-GB"/>
        </w:rPr>
        <w:t xml:space="preserve"> in Chart </w:t>
      </w:r>
      <w:r w:rsidR="00184A1A">
        <w:rPr>
          <w:rFonts w:ascii="Arial" w:hAnsi="Arial" w:cs="Arial"/>
          <w:sz w:val="22"/>
          <w:szCs w:val="22"/>
          <w:lang w:val="en-GB"/>
        </w:rPr>
        <w:t xml:space="preserve">1. </w:t>
      </w:r>
      <w:r w:rsidR="0098077B">
        <w:rPr>
          <w:rFonts w:ascii="Arial" w:hAnsi="Arial" w:cs="Arial"/>
          <w:sz w:val="22"/>
          <w:szCs w:val="22"/>
          <w:lang w:val="en-GB"/>
        </w:rPr>
        <w:t xml:space="preserve">Evaluation perspectives are presented in Chart </w:t>
      </w:r>
      <w:r w:rsidR="00184A1A">
        <w:rPr>
          <w:rFonts w:ascii="Arial" w:hAnsi="Arial" w:cs="Arial"/>
          <w:sz w:val="22"/>
          <w:szCs w:val="22"/>
          <w:lang w:val="en-GB"/>
        </w:rPr>
        <w:t>2.</w:t>
      </w:r>
    </w:p>
    <w:p w:rsidR="00DF50BD" w:rsidRDefault="00A22D5A" w:rsidP="003767FE">
      <w:pPr>
        <w:spacing w:before="120"/>
        <w:jc w:val="both"/>
        <w:rPr>
          <w:rFonts w:ascii="Arial" w:hAnsi="Arial" w:cs="Arial"/>
          <w:sz w:val="22"/>
          <w:szCs w:val="22"/>
          <w:lang w:val="en-GB"/>
        </w:rPr>
      </w:pPr>
      <w:r>
        <w:rPr>
          <w:rFonts w:ascii="Arial" w:hAnsi="Arial" w:cs="Arial"/>
          <w:sz w:val="22"/>
          <w:szCs w:val="22"/>
          <w:lang w:val="en-GB"/>
        </w:rPr>
        <w:t>Until the time this evaluation is conducted</w:t>
      </w:r>
      <w:r w:rsidR="00DF50BD">
        <w:rPr>
          <w:rFonts w:ascii="Arial" w:hAnsi="Arial" w:cs="Arial"/>
          <w:sz w:val="22"/>
          <w:szCs w:val="22"/>
          <w:lang w:val="en-GB"/>
        </w:rPr>
        <w:t xml:space="preserve">, </w:t>
      </w:r>
      <w:r>
        <w:rPr>
          <w:rFonts w:ascii="Arial" w:hAnsi="Arial" w:cs="Arial"/>
          <w:sz w:val="22"/>
          <w:szCs w:val="22"/>
          <w:lang w:val="en-GB"/>
        </w:rPr>
        <w:t>the Project has not produced its final report on the results</w:t>
      </w:r>
      <w:r w:rsidR="00DF50BD">
        <w:rPr>
          <w:rFonts w:ascii="Arial" w:hAnsi="Arial" w:cs="Arial"/>
          <w:sz w:val="22"/>
          <w:szCs w:val="22"/>
          <w:lang w:val="en-GB"/>
        </w:rPr>
        <w:t xml:space="preserve">. </w:t>
      </w:r>
      <w:r>
        <w:rPr>
          <w:rFonts w:ascii="Arial" w:hAnsi="Arial" w:cs="Arial"/>
          <w:sz w:val="22"/>
          <w:szCs w:val="22"/>
          <w:lang w:val="en-GB"/>
        </w:rPr>
        <w:t xml:space="preserve">Moreover, the Project </w:t>
      </w:r>
      <w:r w:rsidR="00427607">
        <w:rPr>
          <w:rFonts w:ascii="Arial" w:hAnsi="Arial" w:cs="Arial"/>
          <w:sz w:val="22"/>
          <w:szCs w:val="22"/>
          <w:lang w:val="en-GB"/>
        </w:rPr>
        <w:t>VIE 02/001</w:t>
      </w:r>
      <w:r>
        <w:rPr>
          <w:rFonts w:ascii="Arial" w:hAnsi="Arial" w:cs="Arial"/>
          <w:sz w:val="22"/>
          <w:szCs w:val="22"/>
          <w:lang w:val="en-GB"/>
        </w:rPr>
        <w:t xml:space="preserve"> with the </w:t>
      </w:r>
      <w:r w:rsidR="008378BA">
        <w:rPr>
          <w:rFonts w:ascii="Arial" w:hAnsi="Arial" w:cs="Arial"/>
          <w:sz w:val="22"/>
          <w:szCs w:val="22"/>
          <w:lang w:val="en-GB"/>
        </w:rPr>
        <w:t>flexible</w:t>
      </w:r>
      <w:r>
        <w:rPr>
          <w:rFonts w:ascii="Arial" w:hAnsi="Arial" w:cs="Arial"/>
          <w:sz w:val="22"/>
          <w:szCs w:val="22"/>
          <w:lang w:val="en-GB"/>
        </w:rPr>
        <w:t xml:space="preserve"> design in the way to meet the demands of the implementing </w:t>
      </w:r>
      <w:r w:rsidR="008378BA">
        <w:rPr>
          <w:rFonts w:ascii="Arial" w:hAnsi="Arial" w:cs="Arial"/>
          <w:sz w:val="22"/>
          <w:szCs w:val="22"/>
          <w:lang w:val="en-GB"/>
        </w:rPr>
        <w:t>agencies</w:t>
      </w:r>
      <w:r>
        <w:rPr>
          <w:rFonts w:ascii="Arial" w:hAnsi="Arial" w:cs="Arial"/>
          <w:sz w:val="22"/>
          <w:szCs w:val="22"/>
          <w:lang w:val="en-GB"/>
        </w:rPr>
        <w:t xml:space="preserve"> has therefore had no </w:t>
      </w:r>
      <w:r w:rsidR="008378BA">
        <w:rPr>
          <w:rFonts w:ascii="Arial" w:hAnsi="Arial" w:cs="Arial"/>
          <w:sz w:val="22"/>
          <w:szCs w:val="22"/>
          <w:lang w:val="en-GB"/>
        </w:rPr>
        <w:t>log frame</w:t>
      </w:r>
      <w:r w:rsidR="00427607">
        <w:rPr>
          <w:rFonts w:ascii="Arial" w:hAnsi="Arial" w:cs="Arial"/>
          <w:sz w:val="22"/>
          <w:szCs w:val="22"/>
          <w:lang w:val="en-GB"/>
        </w:rPr>
        <w:t xml:space="preserve"> </w:t>
      </w:r>
      <w:r>
        <w:rPr>
          <w:rFonts w:ascii="Arial" w:hAnsi="Arial" w:cs="Arial"/>
          <w:sz w:val="22"/>
          <w:szCs w:val="22"/>
          <w:lang w:val="en-GB"/>
        </w:rPr>
        <w:t>and indicators to assess the outcomes and impacts</w:t>
      </w:r>
      <w:r w:rsidR="00427607">
        <w:rPr>
          <w:rFonts w:ascii="Arial" w:hAnsi="Arial" w:cs="Arial"/>
          <w:sz w:val="22"/>
          <w:szCs w:val="22"/>
          <w:lang w:val="en-GB"/>
        </w:rPr>
        <w:t xml:space="preserve">. </w:t>
      </w:r>
      <w:r w:rsidR="006173E8">
        <w:rPr>
          <w:rFonts w:ascii="Arial" w:hAnsi="Arial" w:cs="Arial"/>
          <w:sz w:val="22"/>
          <w:szCs w:val="22"/>
          <w:lang w:val="en-GB"/>
        </w:rPr>
        <w:t>As a result</w:t>
      </w:r>
      <w:r w:rsidR="00DF50BD">
        <w:rPr>
          <w:rFonts w:ascii="Arial" w:hAnsi="Arial" w:cs="Arial"/>
          <w:sz w:val="22"/>
          <w:szCs w:val="22"/>
          <w:lang w:val="en-GB"/>
        </w:rPr>
        <w:t xml:space="preserve">, </w:t>
      </w:r>
      <w:r w:rsidR="00A912E4">
        <w:rPr>
          <w:rFonts w:ascii="Arial" w:hAnsi="Arial" w:cs="Arial"/>
          <w:sz w:val="22"/>
          <w:szCs w:val="22"/>
          <w:lang w:val="en-GB"/>
        </w:rPr>
        <w:t>a</w:t>
      </w:r>
      <w:r w:rsidR="006173E8">
        <w:rPr>
          <w:rFonts w:ascii="Arial" w:hAnsi="Arial" w:cs="Arial"/>
          <w:sz w:val="22"/>
          <w:szCs w:val="22"/>
          <w:lang w:val="en-GB"/>
        </w:rPr>
        <w:t xml:space="preserve"> chain of results analysed in Chart </w:t>
      </w:r>
      <w:r w:rsidR="00DF50BD">
        <w:rPr>
          <w:rFonts w:ascii="Arial" w:hAnsi="Arial" w:cs="Arial"/>
          <w:sz w:val="22"/>
          <w:szCs w:val="22"/>
          <w:lang w:val="en-GB"/>
        </w:rPr>
        <w:t>1</w:t>
      </w:r>
      <w:r w:rsidR="006173E8">
        <w:rPr>
          <w:rFonts w:ascii="Arial" w:hAnsi="Arial" w:cs="Arial"/>
          <w:sz w:val="22"/>
          <w:szCs w:val="22"/>
          <w:lang w:val="en-GB"/>
        </w:rPr>
        <w:t xml:space="preserve"> is established as follows</w:t>
      </w:r>
      <w:r w:rsidR="00DF50BD">
        <w:rPr>
          <w:rFonts w:ascii="Arial" w:hAnsi="Arial" w:cs="Arial"/>
          <w:sz w:val="22"/>
          <w:szCs w:val="22"/>
          <w:lang w:val="en-GB"/>
        </w:rPr>
        <w:t>:</w:t>
      </w:r>
    </w:p>
    <w:p w:rsidR="00FC3C0D" w:rsidRDefault="00AF57F9" w:rsidP="00FC3C0D">
      <w:pPr>
        <w:pStyle w:val="ListParagraph"/>
        <w:numPr>
          <w:ilvl w:val="0"/>
          <w:numId w:val="1"/>
        </w:numPr>
        <w:spacing w:before="120"/>
        <w:jc w:val="both"/>
        <w:rPr>
          <w:rFonts w:ascii="Arial" w:hAnsi="Arial" w:cs="Arial"/>
          <w:sz w:val="22"/>
          <w:szCs w:val="22"/>
          <w:lang w:val="en-GB"/>
        </w:rPr>
      </w:pPr>
      <w:r>
        <w:rPr>
          <w:rFonts w:ascii="Arial" w:hAnsi="Arial" w:cs="Arial"/>
          <w:sz w:val="22"/>
          <w:szCs w:val="22"/>
          <w:lang w:val="en-GB"/>
        </w:rPr>
        <w:t>The i</w:t>
      </w:r>
      <w:r w:rsidR="00FC3C0D">
        <w:rPr>
          <w:rFonts w:ascii="Arial" w:hAnsi="Arial" w:cs="Arial"/>
          <w:sz w:val="22"/>
          <w:szCs w:val="22"/>
          <w:lang w:val="en-GB"/>
        </w:rPr>
        <w:t>mpacts</w:t>
      </w:r>
      <w:r>
        <w:rPr>
          <w:rFonts w:ascii="Arial" w:hAnsi="Arial" w:cs="Arial"/>
          <w:sz w:val="22"/>
          <w:szCs w:val="22"/>
          <w:lang w:val="en-GB"/>
        </w:rPr>
        <w:t xml:space="preserve"> of the project </w:t>
      </w:r>
      <w:r w:rsidR="002C1042">
        <w:rPr>
          <w:rFonts w:ascii="Arial" w:hAnsi="Arial" w:cs="Arial"/>
          <w:sz w:val="22"/>
          <w:szCs w:val="22"/>
          <w:lang w:val="en-GB"/>
        </w:rPr>
        <w:t>have</w:t>
      </w:r>
      <w:r>
        <w:rPr>
          <w:rFonts w:ascii="Arial" w:hAnsi="Arial" w:cs="Arial"/>
          <w:sz w:val="22"/>
          <w:szCs w:val="22"/>
          <w:lang w:val="en-GB"/>
        </w:rPr>
        <w:t xml:space="preserve"> been analysed by the evaluators with inputs from the interviews conducted with relevant agencies and individuals</w:t>
      </w:r>
      <w:r w:rsidR="00FC3C0D" w:rsidRPr="00DF50BD">
        <w:rPr>
          <w:rFonts w:ascii="Arial" w:hAnsi="Arial" w:cs="Arial"/>
          <w:sz w:val="22"/>
          <w:szCs w:val="22"/>
          <w:lang w:val="en-GB"/>
        </w:rPr>
        <w:t>.</w:t>
      </w:r>
    </w:p>
    <w:p w:rsidR="00FC3C0D" w:rsidRDefault="002C1042" w:rsidP="00FC3C0D">
      <w:pPr>
        <w:pStyle w:val="ListParagraph"/>
        <w:numPr>
          <w:ilvl w:val="0"/>
          <w:numId w:val="1"/>
        </w:numPr>
        <w:spacing w:before="120"/>
        <w:jc w:val="both"/>
        <w:rPr>
          <w:rFonts w:ascii="Arial" w:hAnsi="Arial" w:cs="Arial"/>
          <w:sz w:val="22"/>
          <w:szCs w:val="22"/>
          <w:lang w:val="en-GB"/>
        </w:rPr>
      </w:pPr>
      <w:r>
        <w:rPr>
          <w:rFonts w:ascii="Arial" w:hAnsi="Arial" w:cs="Arial"/>
          <w:sz w:val="22"/>
          <w:szCs w:val="22"/>
          <w:lang w:val="en-GB"/>
        </w:rPr>
        <w:t>The o</w:t>
      </w:r>
      <w:r w:rsidR="00FC3C0D">
        <w:rPr>
          <w:rFonts w:ascii="Arial" w:hAnsi="Arial" w:cs="Arial"/>
          <w:sz w:val="22"/>
          <w:szCs w:val="22"/>
          <w:lang w:val="en-GB"/>
        </w:rPr>
        <w:t xml:space="preserve">utcomes </w:t>
      </w:r>
      <w:r>
        <w:rPr>
          <w:rFonts w:ascii="Arial" w:hAnsi="Arial" w:cs="Arial"/>
          <w:sz w:val="22"/>
          <w:szCs w:val="22"/>
          <w:lang w:val="en-GB"/>
        </w:rPr>
        <w:t>of the project have been analysed by the evaluators with inputs from the interviews conducted with relevant agencies and individuals</w:t>
      </w:r>
      <w:r w:rsidR="00FC3C0D" w:rsidRPr="00DF50BD">
        <w:rPr>
          <w:rFonts w:ascii="Arial" w:hAnsi="Arial" w:cs="Arial"/>
          <w:sz w:val="22"/>
          <w:szCs w:val="22"/>
          <w:lang w:val="en-GB"/>
        </w:rPr>
        <w:t>.</w:t>
      </w:r>
    </w:p>
    <w:p w:rsidR="00FC3C0D" w:rsidRDefault="00C50A9E" w:rsidP="00FC3C0D">
      <w:pPr>
        <w:pStyle w:val="ListParagraph"/>
        <w:numPr>
          <w:ilvl w:val="0"/>
          <w:numId w:val="1"/>
        </w:numPr>
        <w:spacing w:before="120"/>
        <w:jc w:val="both"/>
        <w:rPr>
          <w:rFonts w:ascii="Arial" w:hAnsi="Arial" w:cs="Arial"/>
          <w:sz w:val="22"/>
          <w:szCs w:val="22"/>
          <w:lang w:val="en-GB"/>
        </w:rPr>
      </w:pPr>
      <w:r>
        <w:rPr>
          <w:rFonts w:ascii="Arial" w:hAnsi="Arial" w:cs="Arial"/>
          <w:sz w:val="22"/>
          <w:szCs w:val="22"/>
          <w:lang w:val="en-GB"/>
        </w:rPr>
        <w:t>The o</w:t>
      </w:r>
      <w:r w:rsidR="00DF50BD">
        <w:rPr>
          <w:rFonts w:ascii="Arial" w:hAnsi="Arial" w:cs="Arial"/>
          <w:sz w:val="22"/>
          <w:szCs w:val="22"/>
          <w:lang w:val="en-GB"/>
        </w:rPr>
        <w:t>utputs</w:t>
      </w:r>
      <w:r>
        <w:rPr>
          <w:rFonts w:ascii="Arial" w:hAnsi="Arial" w:cs="Arial"/>
          <w:sz w:val="22"/>
          <w:szCs w:val="22"/>
          <w:lang w:val="en-GB"/>
        </w:rPr>
        <w:t xml:space="preserve"> of the project have been </w:t>
      </w:r>
      <w:r w:rsidR="008378BA">
        <w:rPr>
          <w:rFonts w:ascii="Arial" w:hAnsi="Arial" w:cs="Arial"/>
          <w:sz w:val="22"/>
          <w:szCs w:val="22"/>
          <w:lang w:val="en-GB"/>
        </w:rPr>
        <w:t>analysed</w:t>
      </w:r>
      <w:r>
        <w:rPr>
          <w:rFonts w:ascii="Arial" w:hAnsi="Arial" w:cs="Arial"/>
          <w:sz w:val="22"/>
          <w:szCs w:val="22"/>
          <w:lang w:val="en-GB"/>
        </w:rPr>
        <w:t xml:space="preserve"> by the evaluators with inputs from the annual reports produced by each Component, provided by PMU located at MOLISA and CEM</w:t>
      </w:r>
      <w:r w:rsidR="00FB06B0">
        <w:rPr>
          <w:rFonts w:ascii="Arial" w:hAnsi="Arial" w:cs="Arial"/>
          <w:sz w:val="22"/>
          <w:szCs w:val="22"/>
          <w:lang w:val="en-GB"/>
        </w:rPr>
        <w:t xml:space="preserve">, and the MTR report provided by </w:t>
      </w:r>
      <w:bookmarkStart w:id="22" w:name="OLE_LINK3"/>
      <w:bookmarkStart w:id="23" w:name="OLE_LINK4"/>
      <w:r w:rsidR="00194AC2">
        <w:rPr>
          <w:rFonts w:ascii="Arial" w:hAnsi="Arial" w:cs="Arial"/>
          <w:sz w:val="22"/>
          <w:szCs w:val="22"/>
          <w:lang w:val="en-GB"/>
        </w:rPr>
        <w:t>UNDP</w:t>
      </w:r>
      <w:bookmarkEnd w:id="22"/>
      <w:bookmarkEnd w:id="23"/>
      <w:r w:rsidR="00DF50BD" w:rsidRPr="00DF50BD">
        <w:rPr>
          <w:rFonts w:ascii="Arial" w:hAnsi="Arial" w:cs="Arial"/>
          <w:sz w:val="22"/>
          <w:szCs w:val="22"/>
          <w:lang w:val="en-GB"/>
        </w:rPr>
        <w:t>.</w:t>
      </w:r>
    </w:p>
    <w:p w:rsidR="00FC3C0D" w:rsidRPr="00FC3C0D" w:rsidRDefault="00FB06B0" w:rsidP="00FC3C0D">
      <w:pPr>
        <w:pStyle w:val="ListParagraph"/>
        <w:numPr>
          <w:ilvl w:val="0"/>
          <w:numId w:val="1"/>
        </w:numPr>
        <w:spacing w:before="120"/>
        <w:jc w:val="both"/>
        <w:rPr>
          <w:rFonts w:ascii="Arial" w:hAnsi="Arial" w:cs="Arial"/>
          <w:sz w:val="22"/>
          <w:szCs w:val="22"/>
          <w:lang w:val="en-GB"/>
        </w:rPr>
      </w:pPr>
      <w:r>
        <w:rPr>
          <w:rFonts w:ascii="Arial" w:hAnsi="Arial" w:cs="Arial"/>
          <w:sz w:val="22"/>
          <w:szCs w:val="22"/>
          <w:lang w:val="en-GB"/>
        </w:rPr>
        <w:t xml:space="preserve">The activities of the </w:t>
      </w:r>
      <w:r w:rsidR="00FC3C0D" w:rsidRPr="00FC3C0D">
        <w:rPr>
          <w:rFonts w:ascii="Arial" w:hAnsi="Arial" w:cs="Arial"/>
          <w:sz w:val="22"/>
          <w:szCs w:val="22"/>
          <w:lang w:val="en-GB"/>
        </w:rPr>
        <w:t>MOLISA</w:t>
      </w:r>
      <w:r>
        <w:rPr>
          <w:rFonts w:ascii="Arial" w:hAnsi="Arial" w:cs="Arial"/>
          <w:sz w:val="22"/>
          <w:szCs w:val="22"/>
          <w:lang w:val="en-GB"/>
        </w:rPr>
        <w:t xml:space="preserve"> component and </w:t>
      </w:r>
      <w:r w:rsidR="00FC3C0D" w:rsidRPr="00FC3C0D">
        <w:rPr>
          <w:rFonts w:ascii="Arial" w:hAnsi="Arial" w:cs="Arial"/>
          <w:sz w:val="22"/>
          <w:szCs w:val="22"/>
          <w:lang w:val="en-GB"/>
        </w:rPr>
        <w:t xml:space="preserve">SEDEMA </w:t>
      </w:r>
      <w:r>
        <w:rPr>
          <w:rFonts w:ascii="Arial" w:hAnsi="Arial" w:cs="Arial"/>
          <w:sz w:val="22"/>
          <w:szCs w:val="22"/>
          <w:lang w:val="en-GB"/>
        </w:rPr>
        <w:t xml:space="preserve">component have been </w:t>
      </w:r>
      <w:r w:rsidR="008378BA">
        <w:rPr>
          <w:rFonts w:ascii="Arial" w:hAnsi="Arial" w:cs="Arial"/>
          <w:sz w:val="22"/>
          <w:szCs w:val="22"/>
          <w:lang w:val="en-GB"/>
        </w:rPr>
        <w:t>synthesised</w:t>
      </w:r>
      <w:r>
        <w:rPr>
          <w:rFonts w:ascii="Arial" w:hAnsi="Arial" w:cs="Arial"/>
          <w:sz w:val="22"/>
          <w:szCs w:val="22"/>
          <w:lang w:val="en-GB"/>
        </w:rPr>
        <w:t xml:space="preserve"> by the evaluators from the annual reports produced by the PMU at MOLISA and CEM, and the MTR report provided by UNDP</w:t>
      </w:r>
      <w:r w:rsidR="00916A69">
        <w:rPr>
          <w:rFonts w:ascii="Arial" w:hAnsi="Arial" w:cs="Arial"/>
          <w:sz w:val="22"/>
          <w:szCs w:val="22"/>
          <w:lang w:val="en-GB"/>
        </w:rPr>
        <w:t xml:space="preserve">. </w:t>
      </w:r>
    </w:p>
    <w:p w:rsidR="00FC3C0D" w:rsidRPr="00FC3C0D" w:rsidRDefault="00512DC1" w:rsidP="00FC3C0D">
      <w:pPr>
        <w:spacing w:before="120"/>
        <w:jc w:val="both"/>
        <w:rPr>
          <w:rFonts w:ascii="Arial" w:hAnsi="Arial" w:cs="Arial"/>
          <w:sz w:val="22"/>
          <w:szCs w:val="22"/>
          <w:lang w:val="en-GB"/>
        </w:rPr>
      </w:pPr>
      <w:r>
        <w:rPr>
          <w:rFonts w:ascii="Arial" w:hAnsi="Arial" w:cs="Arial"/>
          <w:sz w:val="22"/>
          <w:szCs w:val="22"/>
          <w:lang w:val="en-GB"/>
        </w:rPr>
        <w:t>The outputs and activities completed are the basic source of information proving the analysis on the project outcomes and impacts</w:t>
      </w:r>
      <w:r w:rsidR="00FC3C0D">
        <w:rPr>
          <w:rFonts w:ascii="Arial" w:hAnsi="Arial" w:cs="Arial"/>
          <w:sz w:val="22"/>
          <w:szCs w:val="22"/>
          <w:lang w:val="en-GB"/>
        </w:rPr>
        <w:t>.</w:t>
      </w:r>
    </w:p>
    <w:p w:rsidR="00DF50BD" w:rsidRDefault="00487F74" w:rsidP="00DF50BD">
      <w:pPr>
        <w:spacing w:before="120"/>
        <w:jc w:val="both"/>
        <w:rPr>
          <w:rFonts w:ascii="Arial" w:hAnsi="Arial" w:cs="Arial"/>
          <w:sz w:val="22"/>
          <w:szCs w:val="22"/>
          <w:lang w:val="en-GB"/>
        </w:rPr>
      </w:pPr>
      <w:r>
        <w:rPr>
          <w:rFonts w:ascii="Arial" w:hAnsi="Arial" w:cs="Arial"/>
          <w:sz w:val="22"/>
          <w:szCs w:val="22"/>
          <w:lang w:val="en-GB"/>
        </w:rPr>
        <w:t>The analysis and evaluation from the perspectives of relevance, effectiveness, efficiency, sustainability, partnership and coordination have been done by the team with inputs from</w:t>
      </w:r>
      <w:r w:rsidR="00DF50BD">
        <w:rPr>
          <w:rFonts w:ascii="Arial" w:hAnsi="Arial" w:cs="Arial"/>
          <w:sz w:val="22"/>
          <w:szCs w:val="22"/>
          <w:lang w:val="en-GB"/>
        </w:rPr>
        <w:t xml:space="preserve"> </w:t>
      </w:r>
      <w:r>
        <w:rPr>
          <w:rFonts w:ascii="Arial" w:hAnsi="Arial" w:cs="Arial"/>
          <w:sz w:val="22"/>
          <w:szCs w:val="22"/>
          <w:lang w:val="en-GB"/>
        </w:rPr>
        <w:t>the interviews conducted with relevant agencies and individuals</w:t>
      </w:r>
      <w:r w:rsidR="00E374A7" w:rsidRPr="00DF50BD">
        <w:rPr>
          <w:rFonts w:ascii="Arial" w:hAnsi="Arial" w:cs="Arial"/>
          <w:sz w:val="22"/>
          <w:szCs w:val="22"/>
          <w:lang w:val="en-GB"/>
        </w:rPr>
        <w:t>.</w:t>
      </w:r>
    </w:p>
    <w:p w:rsidR="00AF60DD" w:rsidRPr="00DF50BD" w:rsidRDefault="00585E76" w:rsidP="00AF60DD">
      <w:pPr>
        <w:spacing w:before="120"/>
        <w:jc w:val="both"/>
        <w:rPr>
          <w:rFonts w:ascii="Arial" w:hAnsi="Arial" w:cs="Arial"/>
          <w:sz w:val="22"/>
          <w:szCs w:val="22"/>
          <w:lang w:val="en-GB"/>
        </w:rPr>
      </w:pPr>
      <w:r>
        <w:rPr>
          <w:rFonts w:ascii="Arial" w:hAnsi="Arial" w:cs="Arial"/>
          <w:sz w:val="22"/>
          <w:szCs w:val="22"/>
          <w:lang w:val="en-GB"/>
        </w:rPr>
        <w:t>The team of evaluators also provide independent viewpoints whenever needed, based on the information collected and analysis done</w:t>
      </w:r>
      <w:r w:rsidR="00AF60DD">
        <w:rPr>
          <w:rFonts w:ascii="Arial" w:hAnsi="Arial" w:cs="Arial"/>
          <w:sz w:val="22"/>
          <w:szCs w:val="22"/>
          <w:lang w:val="en-GB"/>
        </w:rPr>
        <w:t>.</w:t>
      </w:r>
    </w:p>
    <w:p w:rsidR="00AF60DD" w:rsidRPr="00DF50BD" w:rsidRDefault="00AF60DD" w:rsidP="00DF50BD">
      <w:pPr>
        <w:spacing w:before="120"/>
        <w:jc w:val="both"/>
        <w:rPr>
          <w:rFonts w:ascii="Arial" w:hAnsi="Arial" w:cs="Arial"/>
          <w:sz w:val="22"/>
          <w:szCs w:val="22"/>
          <w:lang w:val="en-GB"/>
        </w:rPr>
      </w:pPr>
    </w:p>
    <w:p w:rsidR="003767FE" w:rsidRPr="00DF50BD" w:rsidRDefault="003767FE">
      <w:pPr>
        <w:rPr>
          <w:rFonts w:ascii="Arial" w:hAnsi="Arial" w:cs="Arial"/>
          <w:sz w:val="22"/>
          <w:szCs w:val="22"/>
          <w:lang w:val="en-GB"/>
        </w:rPr>
      </w:pPr>
      <w:r w:rsidRPr="00DF50BD">
        <w:rPr>
          <w:rFonts w:ascii="Arial" w:hAnsi="Arial" w:cs="Arial"/>
          <w:sz w:val="22"/>
          <w:szCs w:val="22"/>
          <w:lang w:val="en-GB"/>
        </w:rPr>
        <w:br w:type="page"/>
      </w:r>
    </w:p>
    <w:p w:rsidR="003767FE" w:rsidRPr="00DF50BD" w:rsidRDefault="003767FE" w:rsidP="003767FE">
      <w:pPr>
        <w:spacing w:before="120"/>
        <w:jc w:val="both"/>
        <w:rPr>
          <w:rFonts w:ascii="Arial" w:hAnsi="Arial" w:cs="Arial"/>
          <w:sz w:val="22"/>
          <w:szCs w:val="22"/>
          <w:lang w:val="en-GB"/>
        </w:rPr>
        <w:sectPr w:rsidR="003767FE" w:rsidRPr="00DF50BD" w:rsidSect="00A8150D">
          <w:footerReference w:type="default" r:id="rId8"/>
          <w:pgSz w:w="12240" w:h="15840"/>
          <w:pgMar w:top="1440" w:right="1440" w:bottom="1440" w:left="1440" w:header="720" w:footer="720" w:gutter="0"/>
          <w:cols w:space="720"/>
          <w:docGrid w:linePitch="360"/>
        </w:sectPr>
      </w:pPr>
    </w:p>
    <w:p w:rsidR="003767FE" w:rsidRPr="00C4352A" w:rsidRDefault="00BC7BFB" w:rsidP="003767FE">
      <w:pPr>
        <w:spacing w:before="120"/>
        <w:jc w:val="both"/>
        <w:rPr>
          <w:rFonts w:ascii="Arial" w:hAnsi="Arial" w:cs="Arial"/>
          <w:b/>
          <w:sz w:val="22"/>
          <w:szCs w:val="22"/>
          <w:lang w:val="en-GB"/>
        </w:rPr>
      </w:pPr>
      <w:r w:rsidRPr="00C4352A">
        <w:rPr>
          <w:rFonts w:ascii="Arial" w:hAnsi="Arial" w:cs="Arial"/>
          <w:b/>
          <w:sz w:val="22"/>
          <w:szCs w:val="22"/>
          <w:lang w:val="en-GB"/>
        </w:rPr>
        <w:lastRenderedPageBreak/>
        <w:t>Chart</w:t>
      </w:r>
      <w:r w:rsidR="003767FE" w:rsidRPr="00C4352A">
        <w:rPr>
          <w:rFonts w:ascii="Arial" w:hAnsi="Arial" w:cs="Arial"/>
          <w:b/>
          <w:sz w:val="22"/>
          <w:szCs w:val="22"/>
          <w:lang w:val="en-GB"/>
        </w:rPr>
        <w:t xml:space="preserve"> 1: </w:t>
      </w:r>
      <w:r w:rsidR="008378BA" w:rsidRPr="00C4352A">
        <w:rPr>
          <w:rFonts w:ascii="Arial" w:hAnsi="Arial" w:cs="Arial"/>
          <w:b/>
          <w:sz w:val="22"/>
          <w:szCs w:val="22"/>
          <w:lang w:val="en-GB"/>
        </w:rPr>
        <w:t>Achievements</w:t>
      </w:r>
      <w:r w:rsidRPr="00C4352A">
        <w:rPr>
          <w:rFonts w:ascii="Arial" w:hAnsi="Arial" w:cs="Arial"/>
          <w:b/>
          <w:sz w:val="22"/>
          <w:szCs w:val="22"/>
          <w:lang w:val="en-GB"/>
        </w:rPr>
        <w:t xml:space="preserve"> and results</w:t>
      </w:r>
    </w:p>
    <w:p w:rsidR="00B57512" w:rsidRDefault="00B57512" w:rsidP="003767FE">
      <w:pPr>
        <w:spacing w:before="120"/>
        <w:jc w:val="both"/>
        <w:rPr>
          <w:rFonts w:ascii="Arial" w:hAnsi="Arial" w:cs="Arial"/>
          <w:sz w:val="22"/>
          <w:szCs w:val="22"/>
          <w:lang w:val="en-GB"/>
        </w:rPr>
      </w:pPr>
    </w:p>
    <w:p w:rsidR="003767FE" w:rsidRDefault="00C25010" w:rsidP="003767FE">
      <w:pPr>
        <w:spacing w:before="120"/>
        <w:jc w:val="both"/>
        <w:rPr>
          <w:rFonts w:ascii="Arial" w:hAnsi="Arial" w:cs="Arial"/>
          <w:sz w:val="22"/>
          <w:szCs w:val="22"/>
          <w:lang w:val="en-GB"/>
        </w:rPr>
      </w:pPr>
      <w:r>
        <w:rPr>
          <w:rFonts w:ascii="Arial" w:hAnsi="Arial" w:cs="Arial"/>
          <w:noProof/>
          <w:sz w:val="22"/>
          <w:szCs w:val="22"/>
        </w:rPr>
        <w:drawing>
          <wp:inline distT="0" distB="0" distL="0" distR="0">
            <wp:extent cx="8067675" cy="5295900"/>
            <wp:effectExtent l="19050" t="0" r="952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767FE" w:rsidRPr="00C4352A" w:rsidRDefault="006E782C" w:rsidP="003767FE">
      <w:pPr>
        <w:spacing w:before="120"/>
        <w:jc w:val="both"/>
        <w:rPr>
          <w:rFonts w:ascii="Arial" w:hAnsi="Arial" w:cs="Arial"/>
          <w:b/>
          <w:sz w:val="22"/>
          <w:szCs w:val="22"/>
          <w:lang w:val="en-GB"/>
        </w:rPr>
      </w:pPr>
      <w:r w:rsidRPr="00C4352A">
        <w:rPr>
          <w:rFonts w:ascii="Arial" w:hAnsi="Arial" w:cs="Arial"/>
          <w:b/>
          <w:sz w:val="22"/>
          <w:szCs w:val="22"/>
          <w:lang w:val="en-GB"/>
        </w:rPr>
        <w:lastRenderedPageBreak/>
        <w:t>Chart</w:t>
      </w:r>
      <w:r w:rsidR="00944DC6" w:rsidRPr="00C4352A">
        <w:rPr>
          <w:rFonts w:ascii="Arial" w:hAnsi="Arial" w:cs="Arial"/>
          <w:b/>
          <w:sz w:val="22"/>
          <w:szCs w:val="22"/>
          <w:lang w:val="en-GB"/>
        </w:rPr>
        <w:t xml:space="preserve"> 2: </w:t>
      </w:r>
      <w:r w:rsidRPr="00C4352A">
        <w:rPr>
          <w:rFonts w:ascii="Arial" w:hAnsi="Arial" w:cs="Arial"/>
          <w:b/>
          <w:sz w:val="22"/>
          <w:szCs w:val="22"/>
          <w:lang w:val="en-GB"/>
        </w:rPr>
        <w:t>Evaluation perspectives</w:t>
      </w:r>
      <w:r w:rsidR="00944DC6" w:rsidRPr="00C4352A">
        <w:rPr>
          <w:rFonts w:ascii="Arial" w:hAnsi="Arial" w:cs="Arial"/>
          <w:b/>
          <w:sz w:val="22"/>
          <w:szCs w:val="22"/>
          <w:lang w:val="en-GB"/>
        </w:rPr>
        <w:t>:</w:t>
      </w:r>
    </w:p>
    <w:p w:rsidR="003767FE" w:rsidRDefault="00C25010">
      <w:pPr>
        <w:rPr>
          <w:lang w:val="en-GB"/>
        </w:rPr>
      </w:pPr>
      <w:r>
        <w:rPr>
          <w:noProof/>
        </w:rPr>
        <w:drawing>
          <wp:inline distT="0" distB="0" distL="0" distR="0">
            <wp:extent cx="8220075" cy="5248275"/>
            <wp:effectExtent l="0" t="19050" r="0" b="2857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003767FE">
        <w:rPr>
          <w:lang w:val="en-GB"/>
        </w:rPr>
        <w:br w:type="page"/>
      </w:r>
    </w:p>
    <w:p w:rsidR="003767FE" w:rsidRDefault="003767FE" w:rsidP="003767FE">
      <w:pPr>
        <w:rPr>
          <w:lang w:val="en-GB"/>
        </w:rPr>
        <w:sectPr w:rsidR="003767FE" w:rsidSect="003767FE">
          <w:pgSz w:w="15840" w:h="12240" w:orient="landscape"/>
          <w:pgMar w:top="1440" w:right="1440" w:bottom="1440" w:left="1440" w:header="720" w:footer="720" w:gutter="0"/>
          <w:cols w:space="720"/>
          <w:docGrid w:linePitch="360"/>
        </w:sectPr>
      </w:pPr>
    </w:p>
    <w:p w:rsidR="00BF294C" w:rsidRDefault="00A244BC" w:rsidP="00BF294C">
      <w:pPr>
        <w:pStyle w:val="Heading2"/>
        <w:jc w:val="both"/>
        <w:rPr>
          <w:i w:val="0"/>
          <w:kern w:val="32"/>
          <w:sz w:val="22"/>
          <w:szCs w:val="22"/>
          <w:lang w:val="en-GB"/>
        </w:rPr>
      </w:pPr>
      <w:bookmarkStart w:id="24" w:name="_Toc314527439"/>
      <w:bookmarkStart w:id="25" w:name="_Toc321122315"/>
      <w:r w:rsidRPr="00D60F15">
        <w:rPr>
          <w:i w:val="0"/>
          <w:kern w:val="32"/>
          <w:sz w:val="22"/>
          <w:szCs w:val="22"/>
          <w:lang w:val="en-GB"/>
        </w:rPr>
        <w:lastRenderedPageBreak/>
        <w:t>Achievements and Results</w:t>
      </w:r>
      <w:bookmarkEnd w:id="24"/>
      <w:bookmarkEnd w:id="25"/>
    </w:p>
    <w:p w:rsidR="0023201C" w:rsidRPr="00370354" w:rsidRDefault="00A244BC" w:rsidP="000F07AC">
      <w:pPr>
        <w:pStyle w:val="Heading3"/>
        <w:jc w:val="both"/>
        <w:rPr>
          <w:i/>
          <w:kern w:val="32"/>
          <w:sz w:val="22"/>
          <w:szCs w:val="22"/>
          <w:lang w:val="en-GB"/>
        </w:rPr>
      </w:pPr>
      <w:bookmarkStart w:id="26" w:name="_Toc321122316"/>
      <w:r>
        <w:rPr>
          <w:i/>
          <w:kern w:val="32"/>
          <w:sz w:val="22"/>
          <w:szCs w:val="22"/>
          <w:lang w:val="en-GB"/>
        </w:rPr>
        <w:t>Impact level</w:t>
      </w:r>
      <w:bookmarkEnd w:id="26"/>
    </w:p>
    <w:p w:rsidR="0023201C" w:rsidRDefault="00E45FC5" w:rsidP="004F5E39">
      <w:pPr>
        <w:autoSpaceDE w:val="0"/>
        <w:autoSpaceDN w:val="0"/>
        <w:adjustRightInd w:val="0"/>
        <w:spacing w:before="120"/>
        <w:jc w:val="both"/>
        <w:rPr>
          <w:rFonts w:ascii="Arial" w:hAnsi="Arial" w:cs="Arial"/>
          <w:sz w:val="22"/>
          <w:szCs w:val="22"/>
          <w:lang w:val="en-GB"/>
        </w:rPr>
      </w:pPr>
      <w:r w:rsidRPr="00D60F15">
        <w:rPr>
          <w:rFonts w:ascii="Arial" w:hAnsi="Arial" w:cs="Arial"/>
          <w:sz w:val="22"/>
          <w:szCs w:val="22"/>
          <w:lang w:val="en-GB"/>
        </w:rPr>
        <w:t xml:space="preserve">Support of VIE 02/001 has </w:t>
      </w:r>
      <w:r>
        <w:rPr>
          <w:rFonts w:ascii="Arial" w:hAnsi="Arial" w:cs="Arial"/>
          <w:sz w:val="22"/>
          <w:szCs w:val="22"/>
          <w:lang w:val="en-GB"/>
        </w:rPr>
        <w:t xml:space="preserve">directly </w:t>
      </w:r>
      <w:r w:rsidRPr="00D60F15">
        <w:rPr>
          <w:rFonts w:ascii="Arial" w:hAnsi="Arial" w:cs="Arial"/>
          <w:sz w:val="22"/>
          <w:szCs w:val="22"/>
          <w:lang w:val="en-GB"/>
        </w:rPr>
        <w:t>matched the needs of the Government of Vietnam in designing and implementation of poverty reduction efforts, especially institutional framework and instruments for policy dialogue and implementation management</w:t>
      </w:r>
      <w:r>
        <w:rPr>
          <w:rFonts w:ascii="Arial" w:hAnsi="Arial" w:cs="Arial"/>
          <w:sz w:val="22"/>
          <w:szCs w:val="22"/>
          <w:lang w:val="en-GB"/>
        </w:rPr>
        <w:t xml:space="preserve"> of these efforts in particular and changing context</w:t>
      </w:r>
      <w:r w:rsidR="00E37306" w:rsidRPr="00370354">
        <w:rPr>
          <w:rFonts w:ascii="Arial" w:hAnsi="Arial" w:cs="Arial"/>
          <w:sz w:val="22"/>
          <w:szCs w:val="22"/>
          <w:lang w:val="en-GB"/>
        </w:rPr>
        <w:t>.</w:t>
      </w:r>
    </w:p>
    <w:p w:rsidR="00035A5B" w:rsidRPr="00370354" w:rsidRDefault="00BD4B7A" w:rsidP="00035A5B">
      <w:pPr>
        <w:autoSpaceDE w:val="0"/>
        <w:autoSpaceDN w:val="0"/>
        <w:adjustRightInd w:val="0"/>
        <w:spacing w:before="120"/>
        <w:jc w:val="both"/>
        <w:rPr>
          <w:rFonts w:ascii="Arial" w:hAnsi="Arial" w:cs="Arial"/>
          <w:sz w:val="22"/>
          <w:szCs w:val="22"/>
          <w:lang w:val="en-GB"/>
        </w:rPr>
      </w:pPr>
      <w:r>
        <w:rPr>
          <w:rFonts w:ascii="Arial" w:hAnsi="Arial" w:cs="Arial"/>
          <w:i/>
          <w:sz w:val="22"/>
          <w:szCs w:val="22"/>
          <w:lang w:val="en-GB"/>
        </w:rPr>
        <w:t>Firstly</w:t>
      </w:r>
      <w:r w:rsidR="00C2626C">
        <w:rPr>
          <w:rFonts w:ascii="Arial" w:hAnsi="Arial" w:cs="Arial"/>
          <w:sz w:val="22"/>
          <w:szCs w:val="22"/>
          <w:lang w:val="en-GB"/>
        </w:rPr>
        <w:t xml:space="preserve">, </w:t>
      </w:r>
      <w:r>
        <w:rPr>
          <w:rFonts w:ascii="Arial" w:hAnsi="Arial" w:cs="Arial"/>
          <w:sz w:val="22"/>
          <w:szCs w:val="22"/>
          <w:lang w:val="en-GB"/>
        </w:rPr>
        <w:t xml:space="preserve">with regards to the </w:t>
      </w:r>
      <w:r w:rsidR="008378BA">
        <w:rPr>
          <w:rFonts w:ascii="Arial" w:hAnsi="Arial" w:cs="Arial"/>
          <w:sz w:val="22"/>
          <w:szCs w:val="22"/>
          <w:lang w:val="en-GB"/>
        </w:rPr>
        <w:t>designing</w:t>
      </w:r>
      <w:r>
        <w:rPr>
          <w:rFonts w:ascii="Arial" w:hAnsi="Arial" w:cs="Arial"/>
          <w:sz w:val="22"/>
          <w:szCs w:val="22"/>
          <w:lang w:val="en-GB"/>
        </w:rPr>
        <w:t xml:space="preserve"> and implementing of PR efforts</w:t>
      </w:r>
      <w:r w:rsidR="00C2626C">
        <w:rPr>
          <w:rFonts w:ascii="Arial" w:hAnsi="Arial" w:cs="Arial"/>
          <w:sz w:val="22"/>
          <w:szCs w:val="22"/>
          <w:lang w:val="en-GB"/>
        </w:rPr>
        <w:t xml:space="preserve">, </w:t>
      </w:r>
      <w:r>
        <w:rPr>
          <w:rFonts w:ascii="Arial" w:hAnsi="Arial" w:cs="Arial"/>
          <w:sz w:val="22"/>
          <w:szCs w:val="22"/>
          <w:lang w:val="en-GB"/>
        </w:rPr>
        <w:t xml:space="preserve">the project contributed technical support during the drafting process and consultations on the </w:t>
      </w:r>
      <w:r w:rsidR="008378BA">
        <w:rPr>
          <w:rFonts w:ascii="Arial" w:hAnsi="Arial" w:cs="Arial"/>
          <w:sz w:val="22"/>
          <w:szCs w:val="22"/>
          <w:lang w:val="en-GB"/>
        </w:rPr>
        <w:t>guiding</w:t>
      </w:r>
      <w:r>
        <w:rPr>
          <w:rFonts w:ascii="Arial" w:hAnsi="Arial" w:cs="Arial"/>
          <w:sz w:val="22"/>
          <w:szCs w:val="22"/>
          <w:lang w:val="en-GB"/>
        </w:rPr>
        <w:t xml:space="preserve"> documents for NTP PR and </w:t>
      </w:r>
      <w:r w:rsidR="00C2626C" w:rsidRPr="00370354">
        <w:rPr>
          <w:rFonts w:ascii="Arial" w:hAnsi="Arial" w:cs="Arial"/>
          <w:sz w:val="22"/>
          <w:szCs w:val="22"/>
          <w:lang w:val="en-GB"/>
        </w:rPr>
        <w:t>P135</w:t>
      </w:r>
      <w:r w:rsidR="00035A5B">
        <w:rPr>
          <w:rFonts w:ascii="Arial" w:hAnsi="Arial" w:cs="Arial"/>
          <w:sz w:val="22"/>
          <w:szCs w:val="22"/>
          <w:lang w:val="en-GB"/>
        </w:rPr>
        <w:t xml:space="preserve">/II </w:t>
      </w:r>
      <w:r>
        <w:rPr>
          <w:rFonts w:ascii="Arial" w:hAnsi="Arial" w:cs="Arial"/>
          <w:sz w:val="22"/>
          <w:szCs w:val="22"/>
          <w:lang w:val="en-GB"/>
        </w:rPr>
        <w:t xml:space="preserve">period of </w:t>
      </w:r>
      <w:r w:rsidR="00035A5B">
        <w:rPr>
          <w:rFonts w:ascii="Arial" w:hAnsi="Arial" w:cs="Arial"/>
          <w:sz w:val="22"/>
          <w:szCs w:val="22"/>
          <w:lang w:val="en-GB"/>
        </w:rPr>
        <w:t xml:space="preserve">2006 - 2010. </w:t>
      </w:r>
      <w:r w:rsidR="008947E7">
        <w:rPr>
          <w:rFonts w:ascii="Arial" w:hAnsi="Arial" w:cs="Arial"/>
          <w:sz w:val="22"/>
          <w:szCs w:val="22"/>
          <w:lang w:val="en-GB"/>
        </w:rPr>
        <w:t xml:space="preserve">The response from the state </w:t>
      </w:r>
      <w:r w:rsidR="008378BA">
        <w:rPr>
          <w:rFonts w:ascii="Arial" w:hAnsi="Arial" w:cs="Arial"/>
          <w:sz w:val="22"/>
          <w:szCs w:val="22"/>
          <w:lang w:val="en-GB"/>
        </w:rPr>
        <w:t>management</w:t>
      </w:r>
      <w:r w:rsidR="008947E7">
        <w:rPr>
          <w:rFonts w:ascii="Arial" w:hAnsi="Arial" w:cs="Arial"/>
          <w:sz w:val="22"/>
          <w:szCs w:val="22"/>
          <w:lang w:val="en-GB"/>
        </w:rPr>
        <w:t xml:space="preserve"> agencies under MOLISA and CEM has shown that NTP PRs and their </w:t>
      </w:r>
      <w:r w:rsidR="008378BA">
        <w:rPr>
          <w:rFonts w:ascii="Arial" w:hAnsi="Arial" w:cs="Arial"/>
          <w:sz w:val="22"/>
          <w:szCs w:val="22"/>
          <w:lang w:val="en-GB"/>
        </w:rPr>
        <w:t>guiding</w:t>
      </w:r>
      <w:r w:rsidR="008947E7">
        <w:rPr>
          <w:rFonts w:ascii="Arial" w:hAnsi="Arial" w:cs="Arial"/>
          <w:sz w:val="22"/>
          <w:szCs w:val="22"/>
          <w:lang w:val="en-GB"/>
        </w:rPr>
        <w:t xml:space="preserve"> </w:t>
      </w:r>
      <w:r w:rsidR="008378BA">
        <w:rPr>
          <w:rFonts w:ascii="Arial" w:hAnsi="Arial" w:cs="Arial"/>
          <w:sz w:val="22"/>
          <w:szCs w:val="22"/>
          <w:lang w:val="en-GB"/>
        </w:rPr>
        <w:t>documents</w:t>
      </w:r>
      <w:r w:rsidR="008947E7">
        <w:rPr>
          <w:rFonts w:ascii="Arial" w:hAnsi="Arial" w:cs="Arial"/>
          <w:sz w:val="22"/>
          <w:szCs w:val="22"/>
          <w:lang w:val="en-GB"/>
        </w:rPr>
        <w:t xml:space="preserve"> were developed in a transparent, participatory manner, </w:t>
      </w:r>
      <w:r w:rsidR="008378BA">
        <w:rPr>
          <w:rFonts w:ascii="Arial" w:hAnsi="Arial" w:cs="Arial"/>
          <w:sz w:val="22"/>
          <w:szCs w:val="22"/>
          <w:lang w:val="en-GB"/>
        </w:rPr>
        <w:t>including</w:t>
      </w:r>
      <w:r w:rsidR="008947E7">
        <w:rPr>
          <w:rFonts w:ascii="Arial" w:hAnsi="Arial" w:cs="Arial"/>
          <w:sz w:val="22"/>
          <w:szCs w:val="22"/>
          <w:lang w:val="en-GB"/>
        </w:rPr>
        <w:t xml:space="preserve"> the involvement of the international donors, gender mainstreaming</w:t>
      </w:r>
      <w:r w:rsidR="00035A5B" w:rsidRPr="00370354">
        <w:rPr>
          <w:rFonts w:ascii="Arial" w:hAnsi="Arial" w:cs="Arial"/>
          <w:sz w:val="22"/>
          <w:szCs w:val="22"/>
          <w:lang w:val="en-GB"/>
        </w:rPr>
        <w:t xml:space="preserve">, </w:t>
      </w:r>
      <w:r w:rsidR="008947E7">
        <w:rPr>
          <w:rFonts w:ascii="Arial" w:hAnsi="Arial" w:cs="Arial"/>
          <w:sz w:val="22"/>
          <w:szCs w:val="22"/>
          <w:lang w:val="en-GB"/>
        </w:rPr>
        <w:t>and reflected the lessons learnt from the evaluation process over the performance of the previous period</w:t>
      </w:r>
      <w:r w:rsidR="00035A5B" w:rsidRPr="00370354">
        <w:rPr>
          <w:rFonts w:ascii="Arial" w:hAnsi="Arial" w:cs="Arial"/>
          <w:sz w:val="22"/>
          <w:szCs w:val="22"/>
          <w:lang w:val="en-GB"/>
        </w:rPr>
        <w:t>.</w:t>
      </w:r>
    </w:p>
    <w:p w:rsidR="00035A5B" w:rsidRDefault="008378BA" w:rsidP="00035A5B">
      <w:p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Particularly</w:t>
      </w:r>
      <w:r w:rsidR="00035A5B">
        <w:rPr>
          <w:rFonts w:ascii="Arial" w:hAnsi="Arial" w:cs="Arial"/>
          <w:sz w:val="22"/>
          <w:szCs w:val="22"/>
          <w:lang w:val="en-GB"/>
        </w:rPr>
        <w:t xml:space="preserve">, </w:t>
      </w:r>
      <w:r w:rsidR="005A79D7">
        <w:rPr>
          <w:rFonts w:ascii="Arial" w:hAnsi="Arial" w:cs="Arial"/>
          <w:sz w:val="22"/>
          <w:szCs w:val="22"/>
          <w:lang w:val="en-GB"/>
        </w:rPr>
        <w:t>the documents of the two programs approved by the GOV</w:t>
      </w:r>
      <w:r w:rsidR="00035A5B" w:rsidRPr="00035A5B">
        <w:rPr>
          <w:rFonts w:ascii="Arial" w:hAnsi="Arial" w:cs="Arial"/>
          <w:sz w:val="22"/>
          <w:szCs w:val="22"/>
          <w:lang w:val="en-GB"/>
        </w:rPr>
        <w:t xml:space="preserve"> (P135/II </w:t>
      </w:r>
      <w:r w:rsidR="005A79D7">
        <w:rPr>
          <w:rFonts w:ascii="Arial" w:hAnsi="Arial" w:cs="Arial"/>
          <w:sz w:val="22"/>
          <w:szCs w:val="22"/>
          <w:lang w:val="en-GB"/>
        </w:rPr>
        <w:t>in</w:t>
      </w:r>
      <w:r w:rsidR="00035A5B" w:rsidRPr="00035A5B">
        <w:rPr>
          <w:rFonts w:ascii="Arial" w:hAnsi="Arial" w:cs="Arial"/>
          <w:sz w:val="22"/>
          <w:szCs w:val="22"/>
          <w:lang w:val="en-GB"/>
        </w:rPr>
        <w:t xml:space="preserve"> 2006, </w:t>
      </w:r>
      <w:r w:rsidR="005A79D7">
        <w:rPr>
          <w:rFonts w:ascii="Arial" w:hAnsi="Arial" w:cs="Arial"/>
          <w:sz w:val="22"/>
          <w:szCs w:val="22"/>
          <w:lang w:val="en-GB"/>
        </w:rPr>
        <w:t xml:space="preserve">and </w:t>
      </w:r>
      <w:r w:rsidR="00035A5B" w:rsidRPr="00035A5B">
        <w:rPr>
          <w:rFonts w:ascii="Arial" w:hAnsi="Arial" w:cs="Arial"/>
          <w:sz w:val="22"/>
          <w:szCs w:val="22"/>
          <w:lang w:val="en-GB"/>
        </w:rPr>
        <w:t xml:space="preserve">NTP-PR </w:t>
      </w:r>
      <w:r w:rsidR="005A79D7">
        <w:rPr>
          <w:rFonts w:ascii="Arial" w:hAnsi="Arial" w:cs="Arial"/>
          <w:sz w:val="22"/>
          <w:szCs w:val="22"/>
          <w:lang w:val="en-GB"/>
        </w:rPr>
        <w:t>in</w:t>
      </w:r>
      <w:r w:rsidR="00035A5B" w:rsidRPr="00035A5B">
        <w:rPr>
          <w:rFonts w:ascii="Arial" w:hAnsi="Arial" w:cs="Arial"/>
          <w:sz w:val="22"/>
          <w:szCs w:val="22"/>
          <w:lang w:val="en-GB"/>
        </w:rPr>
        <w:t xml:space="preserve"> 2007)</w:t>
      </w:r>
      <w:r w:rsidR="00035A5B">
        <w:rPr>
          <w:rFonts w:ascii="Arial" w:hAnsi="Arial" w:cs="Arial"/>
          <w:sz w:val="22"/>
          <w:szCs w:val="22"/>
          <w:lang w:val="en-GB"/>
        </w:rPr>
        <w:t xml:space="preserve"> </w:t>
      </w:r>
      <w:r w:rsidR="005A79D7">
        <w:rPr>
          <w:rFonts w:ascii="Arial" w:hAnsi="Arial" w:cs="Arial"/>
          <w:sz w:val="22"/>
          <w:szCs w:val="22"/>
          <w:lang w:val="en-GB"/>
        </w:rPr>
        <w:t xml:space="preserve">as well as the circulars and </w:t>
      </w:r>
      <w:r>
        <w:rPr>
          <w:rFonts w:ascii="Arial" w:hAnsi="Arial" w:cs="Arial"/>
          <w:sz w:val="22"/>
          <w:szCs w:val="22"/>
          <w:lang w:val="en-GB"/>
        </w:rPr>
        <w:t>guiding</w:t>
      </w:r>
      <w:r w:rsidR="005A79D7">
        <w:rPr>
          <w:rFonts w:ascii="Arial" w:hAnsi="Arial" w:cs="Arial"/>
          <w:sz w:val="22"/>
          <w:szCs w:val="22"/>
          <w:lang w:val="en-GB"/>
        </w:rPr>
        <w:t xml:space="preserve"> documents of the two programs were all highly </w:t>
      </w:r>
      <w:r>
        <w:rPr>
          <w:rFonts w:ascii="Arial" w:hAnsi="Arial" w:cs="Arial"/>
          <w:sz w:val="22"/>
          <w:szCs w:val="22"/>
          <w:lang w:val="en-GB"/>
        </w:rPr>
        <w:t>appreciated</w:t>
      </w:r>
      <w:r w:rsidR="005A79D7">
        <w:rPr>
          <w:rFonts w:ascii="Arial" w:hAnsi="Arial" w:cs="Arial"/>
          <w:sz w:val="22"/>
          <w:szCs w:val="22"/>
          <w:lang w:val="en-GB"/>
        </w:rPr>
        <w:t xml:space="preserve"> by the implementing agencies in terms of </w:t>
      </w:r>
      <w:r>
        <w:rPr>
          <w:rFonts w:ascii="Arial" w:hAnsi="Arial" w:cs="Arial"/>
          <w:sz w:val="22"/>
          <w:szCs w:val="22"/>
          <w:lang w:val="en-GB"/>
        </w:rPr>
        <w:t>actuality</w:t>
      </w:r>
      <w:r w:rsidR="005A79D7">
        <w:rPr>
          <w:rFonts w:ascii="Arial" w:hAnsi="Arial" w:cs="Arial"/>
          <w:sz w:val="22"/>
          <w:szCs w:val="22"/>
          <w:lang w:val="en-GB"/>
        </w:rPr>
        <w:t xml:space="preserve"> and relevance tot he implementation capacity of all levels, especially the local level in the context</w:t>
      </w:r>
      <w:r w:rsidR="00D55F6D">
        <w:rPr>
          <w:rFonts w:ascii="Arial" w:hAnsi="Arial" w:cs="Arial"/>
          <w:sz w:val="22"/>
          <w:szCs w:val="22"/>
          <w:lang w:val="en-GB"/>
        </w:rPr>
        <w:t xml:space="preserve"> where the management capacity of the local state </w:t>
      </w:r>
      <w:r>
        <w:rPr>
          <w:rFonts w:ascii="Arial" w:hAnsi="Arial" w:cs="Arial"/>
          <w:sz w:val="22"/>
          <w:szCs w:val="22"/>
          <w:lang w:val="en-GB"/>
        </w:rPr>
        <w:t>management</w:t>
      </w:r>
      <w:r w:rsidR="00D55F6D">
        <w:rPr>
          <w:rFonts w:ascii="Arial" w:hAnsi="Arial" w:cs="Arial"/>
          <w:sz w:val="22"/>
          <w:szCs w:val="22"/>
          <w:lang w:val="en-GB"/>
        </w:rPr>
        <w:t xml:space="preserve"> agencies is still limited</w:t>
      </w:r>
      <w:r w:rsidR="00035A5B">
        <w:rPr>
          <w:rFonts w:ascii="Arial" w:hAnsi="Arial" w:cs="Arial"/>
          <w:sz w:val="22"/>
          <w:szCs w:val="22"/>
          <w:lang w:val="en-GB"/>
        </w:rPr>
        <w:t xml:space="preserve">. </w:t>
      </w:r>
    </w:p>
    <w:p w:rsidR="00321C73" w:rsidRDefault="00EF148B" w:rsidP="00035A5B">
      <w:p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 xml:space="preserve">It should also be emphasised that the NTP PR and </w:t>
      </w:r>
      <w:r w:rsidR="00321C73">
        <w:rPr>
          <w:rFonts w:ascii="Arial" w:hAnsi="Arial" w:cs="Arial"/>
          <w:sz w:val="22"/>
          <w:szCs w:val="22"/>
          <w:lang w:val="en-GB"/>
        </w:rPr>
        <w:t xml:space="preserve">CT 135/II </w:t>
      </w:r>
      <w:r>
        <w:rPr>
          <w:rFonts w:ascii="Arial" w:hAnsi="Arial" w:cs="Arial"/>
          <w:sz w:val="22"/>
          <w:szCs w:val="22"/>
          <w:lang w:val="en-GB"/>
        </w:rPr>
        <w:t>were the ones which are different from each other in terms of desig</w:t>
      </w:r>
      <w:r w:rsidR="008378BA">
        <w:rPr>
          <w:rFonts w:ascii="Arial" w:hAnsi="Arial" w:cs="Arial"/>
          <w:sz w:val="22"/>
          <w:szCs w:val="22"/>
          <w:lang w:val="en-GB"/>
        </w:rPr>
        <w:t>n</w:t>
      </w:r>
      <w:r>
        <w:rPr>
          <w:rFonts w:ascii="Arial" w:hAnsi="Arial" w:cs="Arial"/>
          <w:sz w:val="22"/>
          <w:szCs w:val="22"/>
          <w:lang w:val="en-GB"/>
        </w:rPr>
        <w:t xml:space="preserve"> and implementation </w:t>
      </w:r>
      <w:r w:rsidR="008378BA">
        <w:rPr>
          <w:rFonts w:ascii="Arial" w:hAnsi="Arial" w:cs="Arial"/>
          <w:sz w:val="22"/>
          <w:szCs w:val="22"/>
          <w:lang w:val="en-GB"/>
        </w:rPr>
        <w:t>arrangements</w:t>
      </w:r>
      <w:r w:rsidR="00321C73">
        <w:rPr>
          <w:rFonts w:ascii="Arial" w:hAnsi="Arial" w:cs="Arial"/>
          <w:sz w:val="22"/>
          <w:szCs w:val="22"/>
          <w:lang w:val="en-GB"/>
        </w:rPr>
        <w:t xml:space="preserve">. </w:t>
      </w:r>
      <w:r>
        <w:rPr>
          <w:rFonts w:ascii="Arial" w:hAnsi="Arial" w:cs="Arial"/>
          <w:sz w:val="22"/>
          <w:szCs w:val="22"/>
          <w:lang w:val="en-GB"/>
        </w:rPr>
        <w:t xml:space="preserve">Whereas the NTP PR </w:t>
      </w:r>
      <w:r w:rsidR="00F62D27">
        <w:rPr>
          <w:rFonts w:ascii="Arial" w:hAnsi="Arial" w:cs="Arial"/>
          <w:sz w:val="22"/>
          <w:szCs w:val="22"/>
          <w:lang w:val="en-GB"/>
        </w:rPr>
        <w:t xml:space="preserve"> inclines toward use of the state </w:t>
      </w:r>
      <w:r w:rsidR="008378BA">
        <w:rPr>
          <w:rFonts w:ascii="Arial" w:hAnsi="Arial" w:cs="Arial"/>
          <w:sz w:val="22"/>
          <w:szCs w:val="22"/>
          <w:lang w:val="en-GB"/>
        </w:rPr>
        <w:t>management</w:t>
      </w:r>
      <w:r w:rsidR="00F62D27">
        <w:rPr>
          <w:rFonts w:ascii="Arial" w:hAnsi="Arial" w:cs="Arial"/>
          <w:sz w:val="22"/>
          <w:szCs w:val="22"/>
          <w:lang w:val="en-GB"/>
        </w:rPr>
        <w:t xml:space="preserve"> system from the central to provide regular credits and social welfare support</w:t>
      </w:r>
      <w:r w:rsidR="00FA5B65">
        <w:rPr>
          <w:rFonts w:ascii="Arial" w:hAnsi="Arial" w:cs="Arial"/>
          <w:sz w:val="22"/>
          <w:szCs w:val="22"/>
          <w:lang w:val="en-GB"/>
        </w:rPr>
        <w:t xml:space="preserve"> </w:t>
      </w:r>
      <w:r w:rsidR="00F62D27">
        <w:rPr>
          <w:rFonts w:ascii="Arial" w:hAnsi="Arial" w:cs="Arial"/>
          <w:sz w:val="22"/>
          <w:szCs w:val="22"/>
          <w:lang w:val="en-GB"/>
        </w:rPr>
        <w:t>to the poor groups through the standard policy packages</w:t>
      </w:r>
      <w:r w:rsidR="00A33272">
        <w:rPr>
          <w:rFonts w:ascii="Arial" w:hAnsi="Arial" w:cs="Arial"/>
          <w:sz w:val="22"/>
          <w:szCs w:val="22"/>
          <w:lang w:val="en-GB"/>
        </w:rPr>
        <w:t xml:space="preserve"> </w:t>
      </w:r>
      <w:r w:rsidR="00F62D27">
        <w:rPr>
          <w:rFonts w:ascii="Arial" w:hAnsi="Arial" w:cs="Arial"/>
          <w:sz w:val="22"/>
          <w:szCs w:val="22"/>
          <w:lang w:val="en-GB"/>
        </w:rPr>
        <w:t>identified via Ministries</w:t>
      </w:r>
      <w:r w:rsidR="00A33272">
        <w:rPr>
          <w:rFonts w:ascii="Arial" w:hAnsi="Arial" w:cs="Arial"/>
          <w:sz w:val="22"/>
          <w:szCs w:val="22"/>
          <w:lang w:val="en-GB"/>
        </w:rPr>
        <w:t xml:space="preserve">, </w:t>
      </w:r>
      <w:r w:rsidR="00F62D27">
        <w:rPr>
          <w:rFonts w:ascii="Arial" w:hAnsi="Arial" w:cs="Arial"/>
          <w:sz w:val="22"/>
          <w:szCs w:val="22"/>
          <w:lang w:val="en-GB"/>
        </w:rPr>
        <w:t>the P</w:t>
      </w:r>
      <w:r w:rsidR="00A33272">
        <w:rPr>
          <w:rFonts w:ascii="Arial" w:hAnsi="Arial" w:cs="Arial"/>
          <w:sz w:val="22"/>
          <w:szCs w:val="22"/>
          <w:lang w:val="en-GB"/>
        </w:rPr>
        <w:t xml:space="preserve">135/II </w:t>
      </w:r>
      <w:r w:rsidR="00ED1A20">
        <w:rPr>
          <w:rFonts w:ascii="Arial" w:hAnsi="Arial" w:cs="Arial"/>
          <w:sz w:val="22"/>
          <w:szCs w:val="22"/>
          <w:lang w:val="en-GB"/>
        </w:rPr>
        <w:t>advocat</w:t>
      </w:r>
      <w:r w:rsidR="00F12D44">
        <w:rPr>
          <w:rFonts w:ascii="Arial" w:hAnsi="Arial" w:cs="Arial"/>
          <w:sz w:val="22"/>
          <w:szCs w:val="22"/>
          <w:lang w:val="en-GB"/>
        </w:rPr>
        <w:t>ing</w:t>
      </w:r>
      <w:r w:rsidR="00ED1A20">
        <w:rPr>
          <w:rFonts w:ascii="Arial" w:hAnsi="Arial" w:cs="Arial"/>
          <w:sz w:val="22"/>
          <w:szCs w:val="22"/>
          <w:lang w:val="en-GB"/>
        </w:rPr>
        <w:t xml:space="preserve"> through the local level authorities</w:t>
      </w:r>
      <w:r w:rsidR="00A33272">
        <w:rPr>
          <w:rFonts w:ascii="Arial" w:hAnsi="Arial" w:cs="Arial"/>
          <w:sz w:val="22"/>
          <w:szCs w:val="22"/>
          <w:lang w:val="en-GB"/>
        </w:rPr>
        <w:t xml:space="preserve"> (</w:t>
      </w:r>
      <w:r w:rsidR="00ED1A20">
        <w:rPr>
          <w:rFonts w:ascii="Arial" w:hAnsi="Arial" w:cs="Arial"/>
          <w:sz w:val="22"/>
          <w:szCs w:val="22"/>
          <w:lang w:val="en-GB"/>
        </w:rPr>
        <w:t>province and district</w:t>
      </w:r>
      <w:r w:rsidR="00A33272">
        <w:rPr>
          <w:rFonts w:ascii="Arial" w:hAnsi="Arial" w:cs="Arial"/>
          <w:sz w:val="22"/>
          <w:szCs w:val="22"/>
          <w:lang w:val="en-GB"/>
        </w:rPr>
        <w:t xml:space="preserve">, </w:t>
      </w:r>
      <w:r w:rsidR="007C5DB3">
        <w:rPr>
          <w:rFonts w:ascii="Arial" w:hAnsi="Arial" w:cs="Arial"/>
          <w:sz w:val="22"/>
          <w:szCs w:val="22"/>
          <w:lang w:val="en-GB"/>
        </w:rPr>
        <w:t>and in the roadmap to mobilise increasing participation of commune-level authorities</w:t>
      </w:r>
      <w:r w:rsidR="00A33272">
        <w:rPr>
          <w:rFonts w:ascii="Arial" w:hAnsi="Arial" w:cs="Arial"/>
          <w:sz w:val="22"/>
          <w:szCs w:val="22"/>
          <w:lang w:val="en-GB"/>
        </w:rPr>
        <w:t xml:space="preserve">) </w:t>
      </w:r>
      <w:r w:rsidR="008378BA">
        <w:rPr>
          <w:rFonts w:ascii="Arial" w:hAnsi="Arial" w:cs="Arial"/>
          <w:sz w:val="22"/>
          <w:szCs w:val="22"/>
          <w:lang w:val="en-GB"/>
        </w:rPr>
        <w:t>focuses</w:t>
      </w:r>
      <w:r w:rsidR="00F12D44">
        <w:rPr>
          <w:rFonts w:ascii="Arial" w:hAnsi="Arial" w:cs="Arial"/>
          <w:sz w:val="22"/>
          <w:szCs w:val="22"/>
          <w:lang w:val="en-GB"/>
        </w:rPr>
        <w:t xml:space="preserve"> on the investment and capacity building activities with the large participation of local people and authorities</w:t>
      </w:r>
      <w:r w:rsidR="00A33272">
        <w:rPr>
          <w:rFonts w:ascii="Arial" w:hAnsi="Arial" w:cs="Arial"/>
          <w:sz w:val="22"/>
          <w:szCs w:val="22"/>
          <w:lang w:val="en-GB"/>
        </w:rPr>
        <w:t xml:space="preserve">. </w:t>
      </w:r>
      <w:r w:rsidR="008378BA">
        <w:rPr>
          <w:rFonts w:ascii="Arial" w:hAnsi="Arial" w:cs="Arial"/>
          <w:sz w:val="22"/>
          <w:szCs w:val="22"/>
          <w:lang w:val="en-GB"/>
        </w:rPr>
        <w:t>Thence</w:t>
      </w:r>
      <w:r w:rsidR="00CF42A4">
        <w:rPr>
          <w:rFonts w:ascii="Arial" w:hAnsi="Arial" w:cs="Arial"/>
          <w:sz w:val="22"/>
          <w:szCs w:val="22"/>
          <w:lang w:val="en-GB"/>
        </w:rPr>
        <w:t xml:space="preserve">, the </w:t>
      </w:r>
      <w:r w:rsidR="008378BA">
        <w:rPr>
          <w:rFonts w:ascii="Arial" w:hAnsi="Arial" w:cs="Arial"/>
          <w:sz w:val="22"/>
          <w:szCs w:val="22"/>
          <w:lang w:val="en-GB"/>
        </w:rPr>
        <w:t>technical</w:t>
      </w:r>
      <w:r w:rsidR="00CF42A4">
        <w:rPr>
          <w:rFonts w:ascii="Arial" w:hAnsi="Arial" w:cs="Arial"/>
          <w:sz w:val="22"/>
          <w:szCs w:val="22"/>
          <w:lang w:val="en-GB"/>
        </w:rPr>
        <w:t xml:space="preserve"> support from </w:t>
      </w:r>
      <w:r w:rsidR="00A33272" w:rsidRPr="00370354">
        <w:rPr>
          <w:rFonts w:ascii="Arial" w:hAnsi="Arial" w:cs="Arial"/>
          <w:sz w:val="22"/>
          <w:szCs w:val="22"/>
          <w:lang w:val="en-GB"/>
        </w:rPr>
        <w:t>VIE 02/001</w:t>
      </w:r>
      <w:r w:rsidR="00A33272">
        <w:rPr>
          <w:rFonts w:ascii="Arial" w:hAnsi="Arial" w:cs="Arial"/>
          <w:sz w:val="22"/>
          <w:szCs w:val="22"/>
          <w:lang w:val="en-GB"/>
        </w:rPr>
        <w:t xml:space="preserve"> </w:t>
      </w:r>
      <w:r w:rsidR="00CF42A4">
        <w:rPr>
          <w:rFonts w:ascii="Arial" w:hAnsi="Arial" w:cs="Arial"/>
          <w:sz w:val="22"/>
          <w:szCs w:val="22"/>
          <w:lang w:val="en-GB"/>
        </w:rPr>
        <w:t>to these two programs is also different, and regularly directed in line with the demand of each of them</w:t>
      </w:r>
      <w:r w:rsidR="00A33272">
        <w:rPr>
          <w:rFonts w:ascii="Arial" w:hAnsi="Arial" w:cs="Arial"/>
          <w:sz w:val="22"/>
          <w:szCs w:val="22"/>
          <w:lang w:val="en-GB"/>
        </w:rPr>
        <w:t>.</w:t>
      </w:r>
    </w:p>
    <w:p w:rsidR="00BA5378" w:rsidRDefault="00C14AB0" w:rsidP="00BA5378">
      <w:p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During the designing process</w:t>
      </w:r>
      <w:r w:rsidR="00BA5378">
        <w:rPr>
          <w:rFonts w:ascii="Arial" w:hAnsi="Arial" w:cs="Arial"/>
          <w:sz w:val="22"/>
          <w:szCs w:val="22"/>
          <w:lang w:val="en-GB"/>
        </w:rPr>
        <w:t xml:space="preserve">, </w:t>
      </w:r>
      <w:r>
        <w:rPr>
          <w:rFonts w:ascii="Arial" w:hAnsi="Arial" w:cs="Arial"/>
          <w:sz w:val="22"/>
          <w:szCs w:val="22"/>
          <w:lang w:val="en-GB"/>
        </w:rPr>
        <w:t xml:space="preserve">the policy review studies and researches conducted with support from the project contributed great parts to formulation of policies and </w:t>
      </w:r>
      <w:r w:rsidR="008378BA">
        <w:rPr>
          <w:rFonts w:ascii="Arial" w:hAnsi="Arial" w:cs="Arial"/>
          <w:sz w:val="22"/>
          <w:szCs w:val="22"/>
          <w:lang w:val="en-GB"/>
        </w:rPr>
        <w:t>guiding</w:t>
      </w:r>
      <w:r>
        <w:rPr>
          <w:rFonts w:ascii="Arial" w:hAnsi="Arial" w:cs="Arial"/>
          <w:sz w:val="22"/>
          <w:szCs w:val="22"/>
          <w:lang w:val="en-GB"/>
        </w:rPr>
        <w:t xml:space="preserve"> documents</w:t>
      </w:r>
      <w:r w:rsidR="00FA5B65">
        <w:rPr>
          <w:rFonts w:ascii="Arial" w:hAnsi="Arial" w:cs="Arial"/>
          <w:sz w:val="22"/>
          <w:szCs w:val="22"/>
          <w:lang w:val="en-GB"/>
        </w:rPr>
        <w:t xml:space="preserve">, </w:t>
      </w:r>
      <w:r>
        <w:rPr>
          <w:rFonts w:ascii="Arial" w:hAnsi="Arial" w:cs="Arial"/>
          <w:sz w:val="22"/>
          <w:szCs w:val="22"/>
          <w:lang w:val="en-GB"/>
        </w:rPr>
        <w:t>e.g. the study on indicators for selection of communes eligible to be investment owners</w:t>
      </w:r>
      <w:r w:rsidR="00FA5B65">
        <w:rPr>
          <w:rFonts w:ascii="Arial" w:hAnsi="Arial" w:cs="Arial"/>
          <w:sz w:val="22"/>
          <w:szCs w:val="22"/>
          <w:lang w:val="en-GB"/>
        </w:rPr>
        <w:t xml:space="preserve">, </w:t>
      </w:r>
      <w:r>
        <w:rPr>
          <w:rFonts w:ascii="Arial" w:hAnsi="Arial" w:cs="Arial"/>
          <w:sz w:val="22"/>
          <w:szCs w:val="22"/>
          <w:lang w:val="en-GB"/>
        </w:rPr>
        <w:t xml:space="preserve">process and procedures to identify the eligibly </w:t>
      </w:r>
      <w:r w:rsidR="008378BA">
        <w:rPr>
          <w:rFonts w:ascii="Arial" w:hAnsi="Arial" w:cs="Arial"/>
          <w:sz w:val="22"/>
          <w:szCs w:val="22"/>
          <w:lang w:val="en-GB"/>
        </w:rPr>
        <w:t>beneficiary</w:t>
      </w:r>
      <w:r>
        <w:rPr>
          <w:rFonts w:ascii="Arial" w:hAnsi="Arial" w:cs="Arial"/>
          <w:sz w:val="22"/>
          <w:szCs w:val="22"/>
          <w:lang w:val="en-GB"/>
        </w:rPr>
        <w:t xml:space="preserve"> poor communes</w:t>
      </w:r>
      <w:r w:rsidR="0003578B">
        <w:rPr>
          <w:rFonts w:ascii="Arial" w:hAnsi="Arial" w:cs="Arial"/>
          <w:sz w:val="22"/>
          <w:szCs w:val="22"/>
          <w:lang w:val="en-GB"/>
        </w:rPr>
        <w:t xml:space="preserve">, </w:t>
      </w:r>
      <w:r>
        <w:rPr>
          <w:rFonts w:ascii="Arial" w:hAnsi="Arial" w:cs="Arial"/>
          <w:sz w:val="22"/>
          <w:szCs w:val="22"/>
          <w:lang w:val="en-GB"/>
        </w:rPr>
        <w:t>etc</w:t>
      </w:r>
      <w:r w:rsidR="00FA5B65">
        <w:rPr>
          <w:rFonts w:ascii="Arial" w:hAnsi="Arial" w:cs="Arial"/>
          <w:sz w:val="22"/>
          <w:szCs w:val="22"/>
          <w:lang w:val="en-GB"/>
        </w:rPr>
        <w:t>.</w:t>
      </w:r>
    </w:p>
    <w:p w:rsidR="00BA5378" w:rsidRDefault="00154DCC" w:rsidP="00035A5B">
      <w:pPr>
        <w:autoSpaceDE w:val="0"/>
        <w:autoSpaceDN w:val="0"/>
        <w:adjustRightInd w:val="0"/>
        <w:spacing w:before="120"/>
        <w:jc w:val="both"/>
        <w:rPr>
          <w:rFonts w:ascii="Arial" w:hAnsi="Arial" w:cs="Arial"/>
          <w:sz w:val="22"/>
          <w:szCs w:val="22"/>
          <w:lang w:val="en-GB"/>
        </w:rPr>
      </w:pPr>
      <w:r>
        <w:rPr>
          <w:rFonts w:ascii="Arial" w:hAnsi="Arial" w:cs="Arial"/>
          <w:i/>
          <w:sz w:val="22"/>
          <w:szCs w:val="22"/>
          <w:lang w:val="en-GB"/>
        </w:rPr>
        <w:t>Secondly</w:t>
      </w:r>
      <w:r w:rsidR="00321C73">
        <w:rPr>
          <w:rFonts w:ascii="Arial" w:hAnsi="Arial" w:cs="Arial"/>
          <w:sz w:val="22"/>
          <w:szCs w:val="22"/>
          <w:lang w:val="en-GB"/>
        </w:rPr>
        <w:t xml:space="preserve">, </w:t>
      </w:r>
      <w:r>
        <w:rPr>
          <w:rFonts w:ascii="Arial" w:hAnsi="Arial" w:cs="Arial"/>
          <w:sz w:val="22"/>
          <w:szCs w:val="22"/>
          <w:lang w:val="en-GB"/>
        </w:rPr>
        <w:t xml:space="preserve">in supporting the Vietnamese </w:t>
      </w:r>
      <w:r w:rsidR="008378BA">
        <w:rPr>
          <w:rFonts w:ascii="Arial" w:hAnsi="Arial" w:cs="Arial"/>
          <w:sz w:val="22"/>
          <w:szCs w:val="22"/>
          <w:lang w:val="en-GB"/>
        </w:rPr>
        <w:t>agencies</w:t>
      </w:r>
      <w:r>
        <w:rPr>
          <w:rFonts w:ascii="Arial" w:hAnsi="Arial" w:cs="Arial"/>
          <w:sz w:val="22"/>
          <w:szCs w:val="22"/>
          <w:lang w:val="en-GB"/>
        </w:rPr>
        <w:t xml:space="preserve"> in PR policy dialogues for period</w:t>
      </w:r>
      <w:r w:rsidR="00321C73">
        <w:rPr>
          <w:rFonts w:ascii="Arial" w:hAnsi="Arial" w:cs="Arial"/>
          <w:sz w:val="22"/>
          <w:szCs w:val="22"/>
          <w:lang w:val="en-GB"/>
        </w:rPr>
        <w:t xml:space="preserve"> 2006 – 2010</w:t>
      </w:r>
      <w:r w:rsidR="00A72C34">
        <w:rPr>
          <w:rFonts w:ascii="Arial" w:hAnsi="Arial" w:cs="Arial"/>
          <w:sz w:val="22"/>
          <w:szCs w:val="22"/>
          <w:lang w:val="en-GB"/>
        </w:rPr>
        <w:t>,</w:t>
      </w:r>
      <w:r w:rsidR="00321C73">
        <w:rPr>
          <w:rFonts w:ascii="Arial" w:hAnsi="Arial" w:cs="Arial"/>
          <w:sz w:val="22"/>
          <w:szCs w:val="22"/>
          <w:lang w:val="en-GB"/>
        </w:rPr>
        <w:t xml:space="preserve"> </w:t>
      </w:r>
      <w:r>
        <w:rPr>
          <w:rFonts w:ascii="Arial" w:hAnsi="Arial" w:cs="Arial"/>
          <w:sz w:val="22"/>
          <w:szCs w:val="22"/>
          <w:lang w:val="en-GB"/>
        </w:rPr>
        <w:t>the project</w:t>
      </w:r>
      <w:r w:rsidR="00321C73">
        <w:rPr>
          <w:rFonts w:ascii="Arial" w:hAnsi="Arial" w:cs="Arial"/>
          <w:sz w:val="22"/>
          <w:szCs w:val="22"/>
          <w:lang w:val="en-GB"/>
        </w:rPr>
        <w:t xml:space="preserve"> </w:t>
      </w:r>
      <w:r w:rsidR="00A72C34">
        <w:rPr>
          <w:rFonts w:ascii="Arial" w:hAnsi="Arial" w:cs="Arial"/>
          <w:sz w:val="22"/>
          <w:szCs w:val="22"/>
          <w:lang w:val="en-GB"/>
        </w:rPr>
        <w:t xml:space="preserve">VIE 02/001 </w:t>
      </w:r>
      <w:r>
        <w:rPr>
          <w:rFonts w:ascii="Arial" w:hAnsi="Arial" w:cs="Arial"/>
          <w:sz w:val="22"/>
          <w:szCs w:val="22"/>
          <w:lang w:val="en-GB"/>
        </w:rPr>
        <w:t>worked very closely with MOLISA</w:t>
      </w:r>
      <w:r w:rsidR="00BA5378">
        <w:rPr>
          <w:rFonts w:ascii="Arial" w:hAnsi="Arial" w:cs="Arial"/>
          <w:sz w:val="22"/>
          <w:szCs w:val="22"/>
          <w:lang w:val="en-GB"/>
        </w:rPr>
        <w:t xml:space="preserve"> (</w:t>
      </w:r>
      <w:r>
        <w:rPr>
          <w:rFonts w:ascii="Arial" w:hAnsi="Arial" w:cs="Arial"/>
          <w:sz w:val="22"/>
          <w:szCs w:val="22"/>
          <w:lang w:val="en-GB"/>
        </w:rPr>
        <w:t>Department of Social Security)</w:t>
      </w:r>
      <w:r w:rsidR="00BA5378">
        <w:rPr>
          <w:rFonts w:ascii="Arial" w:hAnsi="Arial" w:cs="Arial"/>
          <w:sz w:val="22"/>
          <w:szCs w:val="22"/>
          <w:lang w:val="en-GB"/>
        </w:rPr>
        <w:t xml:space="preserve"> </w:t>
      </w:r>
      <w:r w:rsidR="00321C73">
        <w:rPr>
          <w:rFonts w:ascii="Arial" w:hAnsi="Arial" w:cs="Arial"/>
          <w:sz w:val="22"/>
          <w:szCs w:val="22"/>
          <w:lang w:val="en-GB"/>
        </w:rPr>
        <w:t xml:space="preserve"> </w:t>
      </w:r>
      <w:r>
        <w:rPr>
          <w:rFonts w:ascii="Arial" w:hAnsi="Arial" w:cs="Arial"/>
          <w:sz w:val="22"/>
          <w:szCs w:val="22"/>
          <w:lang w:val="en-GB"/>
        </w:rPr>
        <w:t>and CEM (Policy Department)</w:t>
      </w:r>
      <w:r w:rsidR="00BA5378">
        <w:rPr>
          <w:rFonts w:ascii="Arial" w:hAnsi="Arial" w:cs="Arial"/>
          <w:sz w:val="22"/>
          <w:szCs w:val="22"/>
          <w:lang w:val="en-GB"/>
        </w:rPr>
        <w:t xml:space="preserve"> </w:t>
      </w:r>
      <w:r>
        <w:rPr>
          <w:rFonts w:ascii="Arial" w:hAnsi="Arial" w:cs="Arial"/>
          <w:sz w:val="22"/>
          <w:szCs w:val="22"/>
          <w:lang w:val="en-GB"/>
        </w:rPr>
        <w:t>in order to enable these agencies to organise policy dialogues and consultations with different stakeholders</w:t>
      </w:r>
      <w:r w:rsidR="00A33272">
        <w:rPr>
          <w:rFonts w:ascii="Arial" w:hAnsi="Arial" w:cs="Arial"/>
          <w:sz w:val="22"/>
          <w:szCs w:val="22"/>
          <w:lang w:val="en-GB"/>
        </w:rPr>
        <w:t xml:space="preserve">, </w:t>
      </w:r>
      <w:r>
        <w:rPr>
          <w:rFonts w:ascii="Arial" w:hAnsi="Arial" w:cs="Arial"/>
          <w:sz w:val="22"/>
          <w:szCs w:val="22"/>
          <w:lang w:val="en-GB"/>
        </w:rPr>
        <w:t>particularly with the international donors</w:t>
      </w:r>
      <w:r w:rsidR="00321C73">
        <w:rPr>
          <w:rFonts w:ascii="Arial" w:hAnsi="Arial" w:cs="Arial"/>
          <w:sz w:val="22"/>
          <w:szCs w:val="22"/>
          <w:lang w:val="en-GB"/>
        </w:rPr>
        <w:t xml:space="preserve">. </w:t>
      </w:r>
    </w:p>
    <w:p w:rsidR="00BA5378" w:rsidRDefault="008B02CB" w:rsidP="00035A5B">
      <w:p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At this period of time</w:t>
      </w:r>
      <w:r w:rsidR="00321C73">
        <w:rPr>
          <w:rFonts w:ascii="Arial" w:hAnsi="Arial" w:cs="Arial"/>
          <w:sz w:val="22"/>
          <w:szCs w:val="22"/>
          <w:lang w:val="en-GB"/>
        </w:rPr>
        <w:t xml:space="preserve">, </w:t>
      </w:r>
      <w:r>
        <w:rPr>
          <w:rFonts w:ascii="Arial" w:hAnsi="Arial" w:cs="Arial"/>
          <w:sz w:val="22"/>
          <w:szCs w:val="22"/>
          <w:lang w:val="en-GB"/>
        </w:rPr>
        <w:t xml:space="preserve">the GoV together with the donors conducted </w:t>
      </w:r>
      <w:r w:rsidR="008378BA">
        <w:rPr>
          <w:rFonts w:ascii="Arial" w:hAnsi="Arial" w:cs="Arial"/>
          <w:sz w:val="22"/>
          <w:szCs w:val="22"/>
          <w:lang w:val="en-GB"/>
        </w:rPr>
        <w:t>dialogues</w:t>
      </w:r>
      <w:r>
        <w:rPr>
          <w:rFonts w:ascii="Arial" w:hAnsi="Arial" w:cs="Arial"/>
          <w:sz w:val="22"/>
          <w:szCs w:val="22"/>
          <w:lang w:val="en-GB"/>
        </w:rPr>
        <w:t xml:space="preserve"> at </w:t>
      </w:r>
      <w:r w:rsidR="008378BA">
        <w:rPr>
          <w:rFonts w:ascii="Arial" w:hAnsi="Arial" w:cs="Arial"/>
          <w:sz w:val="22"/>
          <w:szCs w:val="22"/>
          <w:lang w:val="en-GB"/>
        </w:rPr>
        <w:t>different</w:t>
      </w:r>
      <w:r>
        <w:rPr>
          <w:rFonts w:ascii="Arial" w:hAnsi="Arial" w:cs="Arial"/>
          <w:sz w:val="22"/>
          <w:szCs w:val="22"/>
          <w:lang w:val="en-GB"/>
        </w:rPr>
        <w:t xml:space="preserve"> levels on new issues </w:t>
      </w:r>
      <w:r w:rsidR="008378BA">
        <w:rPr>
          <w:rFonts w:ascii="Arial" w:hAnsi="Arial" w:cs="Arial"/>
          <w:sz w:val="22"/>
          <w:szCs w:val="22"/>
          <w:lang w:val="en-GB"/>
        </w:rPr>
        <w:t>occurring</w:t>
      </w:r>
      <w:r>
        <w:rPr>
          <w:rFonts w:ascii="Arial" w:hAnsi="Arial" w:cs="Arial"/>
          <w:sz w:val="22"/>
          <w:szCs w:val="22"/>
          <w:lang w:val="en-GB"/>
        </w:rPr>
        <w:t xml:space="preserve"> during the PR delivery, such as strong decentralisation to local levels</w:t>
      </w:r>
      <w:r w:rsidR="00A33272">
        <w:rPr>
          <w:rFonts w:ascii="Arial" w:hAnsi="Arial" w:cs="Arial"/>
          <w:sz w:val="22"/>
          <w:szCs w:val="22"/>
          <w:lang w:val="en-GB"/>
        </w:rPr>
        <w:t xml:space="preserve">, </w:t>
      </w:r>
      <w:r>
        <w:rPr>
          <w:rFonts w:ascii="Arial" w:hAnsi="Arial" w:cs="Arial"/>
          <w:sz w:val="22"/>
          <w:szCs w:val="22"/>
          <w:lang w:val="en-GB"/>
        </w:rPr>
        <w:t>production and livelihood development models</w:t>
      </w:r>
      <w:r w:rsidR="00F4102F">
        <w:rPr>
          <w:rFonts w:ascii="Arial" w:hAnsi="Arial" w:cs="Arial"/>
          <w:sz w:val="22"/>
          <w:szCs w:val="22"/>
          <w:lang w:val="en-GB"/>
        </w:rPr>
        <w:t xml:space="preserve">, </w:t>
      </w:r>
      <w:r w:rsidR="008378BA">
        <w:rPr>
          <w:rFonts w:ascii="Arial" w:hAnsi="Arial" w:cs="Arial"/>
          <w:sz w:val="22"/>
          <w:szCs w:val="22"/>
          <w:lang w:val="en-GB"/>
        </w:rPr>
        <w:t>people’s</w:t>
      </w:r>
      <w:r>
        <w:rPr>
          <w:rFonts w:ascii="Arial" w:hAnsi="Arial" w:cs="Arial"/>
          <w:sz w:val="22"/>
          <w:szCs w:val="22"/>
          <w:lang w:val="en-GB"/>
        </w:rPr>
        <w:t xml:space="preserve"> participation and the </w:t>
      </w:r>
      <w:r w:rsidR="00E40B63">
        <w:rPr>
          <w:rFonts w:ascii="Arial" w:hAnsi="Arial" w:cs="Arial"/>
          <w:sz w:val="22"/>
          <w:szCs w:val="22"/>
          <w:lang w:val="en-GB"/>
        </w:rPr>
        <w:t xml:space="preserve">feedback </w:t>
      </w:r>
      <w:r>
        <w:rPr>
          <w:rFonts w:ascii="Arial" w:hAnsi="Arial" w:cs="Arial"/>
          <w:sz w:val="22"/>
          <w:szCs w:val="22"/>
          <w:lang w:val="en-GB"/>
        </w:rPr>
        <w:t>mechanism</w:t>
      </w:r>
      <w:r w:rsidR="00E40B63">
        <w:rPr>
          <w:rFonts w:ascii="Arial" w:hAnsi="Arial" w:cs="Arial"/>
          <w:sz w:val="22"/>
          <w:szCs w:val="22"/>
          <w:lang w:val="en-GB"/>
        </w:rPr>
        <w:t xml:space="preserve"> in order to collect information for analysis, formulation and </w:t>
      </w:r>
      <w:r w:rsidR="008378BA">
        <w:rPr>
          <w:rFonts w:ascii="Arial" w:hAnsi="Arial" w:cs="Arial"/>
          <w:sz w:val="22"/>
          <w:szCs w:val="22"/>
          <w:lang w:val="en-GB"/>
        </w:rPr>
        <w:t>modification</w:t>
      </w:r>
      <w:r w:rsidR="00E40B63">
        <w:rPr>
          <w:rFonts w:ascii="Arial" w:hAnsi="Arial" w:cs="Arial"/>
          <w:sz w:val="22"/>
          <w:szCs w:val="22"/>
          <w:lang w:val="en-GB"/>
        </w:rPr>
        <w:t xml:space="preserve"> of policies. The P</w:t>
      </w:r>
      <w:r w:rsidR="00BA5378">
        <w:rPr>
          <w:rFonts w:ascii="Arial" w:hAnsi="Arial" w:cs="Arial"/>
          <w:sz w:val="22"/>
          <w:szCs w:val="22"/>
          <w:lang w:val="en-GB"/>
        </w:rPr>
        <w:t xml:space="preserve"> 135/II</w:t>
      </w:r>
      <w:r w:rsidR="00E40B63">
        <w:rPr>
          <w:rFonts w:ascii="Arial" w:hAnsi="Arial" w:cs="Arial"/>
          <w:sz w:val="22"/>
          <w:szCs w:val="22"/>
          <w:lang w:val="en-GB"/>
        </w:rPr>
        <w:t xml:space="preserve"> itself during the </w:t>
      </w:r>
      <w:r w:rsidR="008378BA">
        <w:rPr>
          <w:rFonts w:ascii="Arial" w:hAnsi="Arial" w:cs="Arial"/>
          <w:sz w:val="22"/>
          <w:szCs w:val="22"/>
          <w:lang w:val="en-GB"/>
        </w:rPr>
        <w:t>implementation</w:t>
      </w:r>
      <w:r w:rsidR="00E40B63">
        <w:rPr>
          <w:rFonts w:ascii="Arial" w:hAnsi="Arial" w:cs="Arial"/>
          <w:sz w:val="22"/>
          <w:szCs w:val="22"/>
          <w:lang w:val="en-GB"/>
        </w:rPr>
        <w:t xml:space="preserve"> is also a large dialogue and experience sharing process</w:t>
      </w:r>
      <w:r w:rsidR="00BA5378">
        <w:rPr>
          <w:rFonts w:ascii="Arial" w:hAnsi="Arial" w:cs="Arial"/>
          <w:sz w:val="22"/>
          <w:szCs w:val="22"/>
          <w:lang w:val="en-GB"/>
        </w:rPr>
        <w:t xml:space="preserve"> </w:t>
      </w:r>
      <w:r w:rsidR="00E40B63">
        <w:rPr>
          <w:rFonts w:ascii="Arial" w:hAnsi="Arial" w:cs="Arial"/>
          <w:sz w:val="22"/>
          <w:szCs w:val="22"/>
          <w:lang w:val="en-GB"/>
        </w:rPr>
        <w:t xml:space="preserve">to reach </w:t>
      </w:r>
      <w:r w:rsidR="008378BA">
        <w:rPr>
          <w:rFonts w:ascii="Arial" w:hAnsi="Arial" w:cs="Arial"/>
          <w:sz w:val="22"/>
          <w:szCs w:val="22"/>
          <w:lang w:val="en-GB"/>
        </w:rPr>
        <w:t>consensus</w:t>
      </w:r>
      <w:r w:rsidR="00E40B63">
        <w:rPr>
          <w:rFonts w:ascii="Arial" w:hAnsi="Arial" w:cs="Arial"/>
          <w:sz w:val="22"/>
          <w:szCs w:val="22"/>
          <w:lang w:val="en-GB"/>
        </w:rPr>
        <w:t xml:space="preserve"> on approach, principles and </w:t>
      </w:r>
      <w:r w:rsidR="008378BA">
        <w:rPr>
          <w:rFonts w:ascii="Arial" w:hAnsi="Arial" w:cs="Arial"/>
          <w:sz w:val="22"/>
          <w:szCs w:val="22"/>
          <w:lang w:val="en-GB"/>
        </w:rPr>
        <w:t>completion</w:t>
      </w:r>
      <w:r w:rsidR="00E40B63">
        <w:rPr>
          <w:rFonts w:ascii="Arial" w:hAnsi="Arial" w:cs="Arial"/>
          <w:sz w:val="22"/>
          <w:szCs w:val="22"/>
          <w:lang w:val="en-GB"/>
        </w:rPr>
        <w:t xml:space="preserve"> of </w:t>
      </w:r>
      <w:r w:rsidR="008378BA">
        <w:rPr>
          <w:rFonts w:ascii="Arial" w:hAnsi="Arial" w:cs="Arial"/>
          <w:sz w:val="22"/>
          <w:szCs w:val="22"/>
          <w:lang w:val="en-GB"/>
        </w:rPr>
        <w:t>guidelines</w:t>
      </w:r>
      <w:r w:rsidR="00E40B63">
        <w:rPr>
          <w:rFonts w:ascii="Arial" w:hAnsi="Arial" w:cs="Arial"/>
          <w:sz w:val="22"/>
          <w:szCs w:val="22"/>
          <w:lang w:val="en-GB"/>
        </w:rPr>
        <w:t xml:space="preserve"> suitable to the wide contributions from many international donors and non-governmental organizations</w:t>
      </w:r>
      <w:r w:rsidR="00BA5378">
        <w:rPr>
          <w:rFonts w:ascii="Arial" w:hAnsi="Arial" w:cs="Arial"/>
          <w:sz w:val="22"/>
          <w:szCs w:val="22"/>
          <w:lang w:val="en-GB"/>
        </w:rPr>
        <w:t xml:space="preserve">. </w:t>
      </w:r>
    </w:p>
    <w:p w:rsidR="00321C73" w:rsidRDefault="007C0DEB" w:rsidP="00035A5B">
      <w:p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 xml:space="preserve">In </w:t>
      </w:r>
      <w:r w:rsidR="008378BA">
        <w:rPr>
          <w:rFonts w:ascii="Arial" w:hAnsi="Arial" w:cs="Arial"/>
          <w:sz w:val="22"/>
          <w:szCs w:val="22"/>
          <w:lang w:val="en-GB"/>
        </w:rPr>
        <w:t>preparation</w:t>
      </w:r>
      <w:r>
        <w:rPr>
          <w:rFonts w:ascii="Arial" w:hAnsi="Arial" w:cs="Arial"/>
          <w:sz w:val="22"/>
          <w:szCs w:val="22"/>
          <w:lang w:val="en-GB"/>
        </w:rPr>
        <w:t xml:space="preserve"> for </w:t>
      </w:r>
      <w:r w:rsidR="008378BA">
        <w:rPr>
          <w:rFonts w:ascii="Arial" w:hAnsi="Arial" w:cs="Arial"/>
          <w:sz w:val="22"/>
          <w:szCs w:val="22"/>
          <w:lang w:val="en-GB"/>
        </w:rPr>
        <w:t>dialogue</w:t>
      </w:r>
      <w:r>
        <w:rPr>
          <w:rFonts w:ascii="Arial" w:hAnsi="Arial" w:cs="Arial"/>
          <w:sz w:val="22"/>
          <w:szCs w:val="22"/>
          <w:lang w:val="en-GB"/>
        </w:rPr>
        <w:t xml:space="preserve"> process</w:t>
      </w:r>
      <w:r w:rsidR="00BA5378">
        <w:rPr>
          <w:rFonts w:ascii="Arial" w:hAnsi="Arial" w:cs="Arial"/>
          <w:sz w:val="22"/>
          <w:szCs w:val="22"/>
          <w:lang w:val="en-GB"/>
        </w:rPr>
        <w:t xml:space="preserve">, </w:t>
      </w:r>
      <w:r w:rsidR="008C7938">
        <w:rPr>
          <w:rFonts w:ascii="Arial" w:hAnsi="Arial" w:cs="Arial"/>
          <w:sz w:val="22"/>
          <w:szCs w:val="22"/>
          <w:lang w:val="en-GB"/>
        </w:rPr>
        <w:t>the organizing agencies under MOLISA and CEM said th</w:t>
      </w:r>
      <w:r w:rsidR="008378BA">
        <w:rPr>
          <w:rFonts w:ascii="Arial" w:hAnsi="Arial" w:cs="Arial"/>
          <w:sz w:val="22"/>
          <w:szCs w:val="22"/>
          <w:lang w:val="en-GB"/>
        </w:rPr>
        <w:t>e</w:t>
      </w:r>
      <w:r w:rsidR="008C7938">
        <w:rPr>
          <w:rFonts w:ascii="Arial" w:hAnsi="Arial" w:cs="Arial"/>
          <w:sz w:val="22"/>
          <w:szCs w:val="22"/>
          <w:lang w:val="en-GB"/>
        </w:rPr>
        <w:t>y received quite effective support from the staff, national and international consultants</w:t>
      </w:r>
      <w:r w:rsidR="00B6298B">
        <w:rPr>
          <w:rFonts w:ascii="Arial" w:hAnsi="Arial" w:cs="Arial"/>
          <w:sz w:val="22"/>
          <w:szCs w:val="22"/>
          <w:lang w:val="en-GB"/>
        </w:rPr>
        <w:t xml:space="preserve"> </w:t>
      </w:r>
      <w:r w:rsidR="008C7938">
        <w:rPr>
          <w:rFonts w:ascii="Arial" w:hAnsi="Arial" w:cs="Arial"/>
          <w:sz w:val="22"/>
          <w:szCs w:val="22"/>
          <w:lang w:val="en-GB"/>
        </w:rPr>
        <w:t xml:space="preserve">of the project </w:t>
      </w:r>
      <w:r w:rsidR="00BA5378">
        <w:rPr>
          <w:rFonts w:ascii="Arial" w:hAnsi="Arial" w:cs="Arial"/>
          <w:sz w:val="22"/>
          <w:szCs w:val="22"/>
          <w:lang w:val="en-GB"/>
        </w:rPr>
        <w:t xml:space="preserve">VIE 02/001 </w:t>
      </w:r>
      <w:r w:rsidR="008C7938">
        <w:rPr>
          <w:rFonts w:ascii="Arial" w:hAnsi="Arial" w:cs="Arial"/>
          <w:sz w:val="22"/>
          <w:szCs w:val="22"/>
          <w:lang w:val="en-GB"/>
        </w:rPr>
        <w:t xml:space="preserve">and </w:t>
      </w:r>
      <w:r w:rsidR="00BA5378">
        <w:rPr>
          <w:rFonts w:ascii="Arial" w:hAnsi="Arial" w:cs="Arial"/>
          <w:sz w:val="22"/>
          <w:szCs w:val="22"/>
          <w:lang w:val="en-GB"/>
        </w:rPr>
        <w:t>UNDP</w:t>
      </w:r>
      <w:r w:rsidR="008C7938">
        <w:rPr>
          <w:rFonts w:ascii="Arial" w:hAnsi="Arial" w:cs="Arial"/>
          <w:sz w:val="22"/>
          <w:szCs w:val="22"/>
          <w:lang w:val="en-GB"/>
        </w:rPr>
        <w:t xml:space="preserve"> Office in</w:t>
      </w:r>
      <w:r w:rsidR="00BA5378">
        <w:rPr>
          <w:rFonts w:ascii="Arial" w:hAnsi="Arial" w:cs="Arial"/>
          <w:sz w:val="22"/>
          <w:szCs w:val="22"/>
          <w:lang w:val="en-GB"/>
        </w:rPr>
        <w:t xml:space="preserve"> H</w:t>
      </w:r>
      <w:r w:rsidR="008C7938">
        <w:rPr>
          <w:rFonts w:ascii="Arial" w:hAnsi="Arial" w:cs="Arial"/>
          <w:sz w:val="22"/>
          <w:szCs w:val="22"/>
          <w:lang w:val="en-GB"/>
        </w:rPr>
        <w:t>anoi</w:t>
      </w:r>
      <w:r w:rsidR="00BA5378">
        <w:rPr>
          <w:rFonts w:ascii="Arial" w:hAnsi="Arial" w:cs="Arial"/>
          <w:sz w:val="22"/>
          <w:szCs w:val="22"/>
          <w:lang w:val="en-GB"/>
        </w:rPr>
        <w:t>.</w:t>
      </w:r>
    </w:p>
    <w:p w:rsidR="00882434" w:rsidRDefault="005F2215" w:rsidP="00882434">
      <w:pPr>
        <w:autoSpaceDE w:val="0"/>
        <w:autoSpaceDN w:val="0"/>
        <w:adjustRightInd w:val="0"/>
        <w:spacing w:before="120"/>
        <w:jc w:val="both"/>
        <w:rPr>
          <w:rFonts w:ascii="Arial" w:hAnsi="Arial" w:cs="Arial"/>
          <w:sz w:val="22"/>
          <w:szCs w:val="22"/>
          <w:lang w:val="en-GB"/>
        </w:rPr>
      </w:pPr>
      <w:r>
        <w:rPr>
          <w:rFonts w:ascii="Arial" w:hAnsi="Arial" w:cs="Arial"/>
          <w:i/>
          <w:sz w:val="22"/>
          <w:szCs w:val="22"/>
          <w:lang w:val="en-GB"/>
        </w:rPr>
        <w:lastRenderedPageBreak/>
        <w:t>Thirdly</w:t>
      </w:r>
      <w:r w:rsidR="00C77160">
        <w:rPr>
          <w:rFonts w:ascii="Arial" w:hAnsi="Arial" w:cs="Arial"/>
          <w:sz w:val="22"/>
          <w:szCs w:val="22"/>
          <w:lang w:val="en-GB"/>
        </w:rPr>
        <w:t xml:space="preserve">, </w:t>
      </w:r>
      <w:r>
        <w:rPr>
          <w:rFonts w:ascii="Arial" w:hAnsi="Arial" w:cs="Arial"/>
          <w:sz w:val="22"/>
          <w:szCs w:val="22"/>
          <w:lang w:val="en-GB"/>
        </w:rPr>
        <w:t xml:space="preserve">the support from the </w:t>
      </w:r>
      <w:r w:rsidR="0070033C">
        <w:rPr>
          <w:rFonts w:ascii="Arial" w:hAnsi="Arial" w:cs="Arial"/>
          <w:sz w:val="22"/>
          <w:szCs w:val="22"/>
          <w:lang w:val="en-GB"/>
        </w:rPr>
        <w:t xml:space="preserve">VIE 02/001 </w:t>
      </w:r>
      <w:r>
        <w:rPr>
          <w:rFonts w:ascii="Arial" w:hAnsi="Arial" w:cs="Arial"/>
          <w:sz w:val="22"/>
          <w:szCs w:val="22"/>
          <w:lang w:val="en-GB"/>
        </w:rPr>
        <w:t>was considered to have helped well address Vietnam’s policy priorities</w:t>
      </w:r>
      <w:r w:rsidR="00882434">
        <w:rPr>
          <w:rFonts w:ascii="Arial" w:hAnsi="Arial" w:cs="Arial"/>
          <w:sz w:val="22"/>
          <w:szCs w:val="22"/>
          <w:lang w:val="en-GB"/>
        </w:rPr>
        <w:t xml:space="preserve">, </w:t>
      </w:r>
      <w:r>
        <w:rPr>
          <w:rFonts w:ascii="Arial" w:hAnsi="Arial" w:cs="Arial"/>
          <w:sz w:val="22"/>
          <w:szCs w:val="22"/>
          <w:lang w:val="en-GB"/>
        </w:rPr>
        <w:t>focusing on the development issues, making changes in concepts</w:t>
      </w:r>
      <w:r w:rsidR="00882434" w:rsidRPr="00370354">
        <w:rPr>
          <w:rFonts w:ascii="Arial" w:hAnsi="Arial" w:cs="Arial"/>
          <w:sz w:val="22"/>
          <w:szCs w:val="22"/>
          <w:lang w:val="en-GB"/>
        </w:rPr>
        <w:t xml:space="preserve">, </w:t>
      </w:r>
      <w:r>
        <w:rPr>
          <w:rFonts w:ascii="Arial" w:hAnsi="Arial" w:cs="Arial"/>
          <w:sz w:val="22"/>
          <w:szCs w:val="22"/>
          <w:lang w:val="en-GB"/>
        </w:rPr>
        <w:t>directions</w:t>
      </w:r>
      <w:r w:rsidR="00882434" w:rsidRPr="00370354">
        <w:rPr>
          <w:rFonts w:ascii="Arial" w:hAnsi="Arial" w:cs="Arial"/>
          <w:sz w:val="22"/>
          <w:szCs w:val="22"/>
          <w:lang w:val="en-GB"/>
        </w:rPr>
        <w:t xml:space="preserve">, </w:t>
      </w:r>
      <w:r>
        <w:rPr>
          <w:rFonts w:ascii="Arial" w:hAnsi="Arial" w:cs="Arial"/>
          <w:sz w:val="22"/>
          <w:szCs w:val="22"/>
          <w:lang w:val="en-GB"/>
        </w:rPr>
        <w:t>approaches</w:t>
      </w:r>
      <w:r w:rsidR="00882434">
        <w:rPr>
          <w:rFonts w:ascii="Arial" w:hAnsi="Arial" w:cs="Arial"/>
          <w:sz w:val="22"/>
          <w:szCs w:val="22"/>
          <w:lang w:val="en-GB"/>
        </w:rPr>
        <w:t xml:space="preserve">, </w:t>
      </w:r>
      <w:r>
        <w:rPr>
          <w:rFonts w:ascii="Arial" w:hAnsi="Arial" w:cs="Arial"/>
          <w:sz w:val="22"/>
          <w:szCs w:val="22"/>
          <w:lang w:val="en-GB"/>
        </w:rPr>
        <w:t>and adoption of renovations</w:t>
      </w:r>
      <w:r w:rsidR="00882434">
        <w:rPr>
          <w:rFonts w:ascii="Arial" w:hAnsi="Arial" w:cs="Arial"/>
          <w:sz w:val="22"/>
          <w:szCs w:val="22"/>
          <w:lang w:val="en-GB"/>
        </w:rPr>
        <w:t xml:space="preserve">, </w:t>
      </w:r>
      <w:r>
        <w:rPr>
          <w:rFonts w:ascii="Arial" w:hAnsi="Arial" w:cs="Arial"/>
          <w:sz w:val="22"/>
          <w:szCs w:val="22"/>
          <w:lang w:val="en-GB"/>
        </w:rPr>
        <w:t xml:space="preserve">e.g. the role of investment </w:t>
      </w:r>
      <w:r w:rsidR="00095E5C">
        <w:rPr>
          <w:rFonts w:ascii="Arial" w:hAnsi="Arial" w:cs="Arial"/>
          <w:sz w:val="22"/>
          <w:szCs w:val="22"/>
          <w:lang w:val="en-GB"/>
        </w:rPr>
        <w:t>owners</w:t>
      </w:r>
      <w:r>
        <w:rPr>
          <w:rFonts w:ascii="Arial" w:hAnsi="Arial" w:cs="Arial"/>
          <w:sz w:val="22"/>
          <w:szCs w:val="22"/>
          <w:lang w:val="en-GB"/>
        </w:rPr>
        <w:t xml:space="preserve"> by communes</w:t>
      </w:r>
      <w:r w:rsidR="00882434" w:rsidRPr="00370354">
        <w:rPr>
          <w:rFonts w:ascii="Arial" w:hAnsi="Arial" w:cs="Arial"/>
          <w:sz w:val="22"/>
          <w:szCs w:val="22"/>
          <w:lang w:val="en-GB"/>
        </w:rPr>
        <w:t xml:space="preserve">, </w:t>
      </w:r>
      <w:r>
        <w:rPr>
          <w:rFonts w:ascii="Arial" w:hAnsi="Arial" w:cs="Arial"/>
          <w:sz w:val="22"/>
          <w:szCs w:val="22"/>
          <w:lang w:val="en-GB"/>
        </w:rPr>
        <w:t xml:space="preserve">results-based planning and </w:t>
      </w:r>
      <w:r w:rsidR="00882434" w:rsidRPr="00370354">
        <w:rPr>
          <w:rFonts w:ascii="Arial" w:hAnsi="Arial" w:cs="Arial"/>
          <w:sz w:val="22"/>
          <w:szCs w:val="22"/>
          <w:lang w:val="en-GB"/>
        </w:rPr>
        <w:t xml:space="preserve">M&amp;E, </w:t>
      </w:r>
      <w:r>
        <w:rPr>
          <w:rFonts w:ascii="Arial" w:hAnsi="Arial" w:cs="Arial"/>
          <w:sz w:val="22"/>
          <w:szCs w:val="22"/>
          <w:lang w:val="en-GB"/>
        </w:rPr>
        <w:t xml:space="preserve">transparent </w:t>
      </w:r>
      <w:r w:rsidR="00095E5C">
        <w:rPr>
          <w:rFonts w:ascii="Arial" w:hAnsi="Arial" w:cs="Arial"/>
          <w:sz w:val="22"/>
          <w:szCs w:val="22"/>
          <w:lang w:val="en-GB"/>
        </w:rPr>
        <w:t>financial</w:t>
      </w:r>
      <w:r>
        <w:rPr>
          <w:rFonts w:ascii="Arial" w:hAnsi="Arial" w:cs="Arial"/>
          <w:sz w:val="22"/>
          <w:szCs w:val="22"/>
          <w:lang w:val="en-GB"/>
        </w:rPr>
        <w:t xml:space="preserve"> ma</w:t>
      </w:r>
      <w:r w:rsidR="00F9334C">
        <w:rPr>
          <w:rFonts w:ascii="Arial" w:hAnsi="Arial" w:cs="Arial"/>
          <w:sz w:val="22"/>
          <w:szCs w:val="22"/>
          <w:lang w:val="en-GB"/>
        </w:rPr>
        <w:t>n</w:t>
      </w:r>
      <w:r>
        <w:rPr>
          <w:rFonts w:ascii="Arial" w:hAnsi="Arial" w:cs="Arial"/>
          <w:sz w:val="22"/>
          <w:szCs w:val="22"/>
          <w:lang w:val="en-GB"/>
        </w:rPr>
        <w:t>agement, annual audits</w:t>
      </w:r>
      <w:r w:rsidR="00882434" w:rsidRPr="00370354">
        <w:rPr>
          <w:rFonts w:ascii="Arial" w:hAnsi="Arial" w:cs="Arial"/>
          <w:sz w:val="22"/>
          <w:szCs w:val="22"/>
          <w:lang w:val="en-GB"/>
        </w:rPr>
        <w:t xml:space="preserve">, </w:t>
      </w:r>
      <w:r w:rsidR="00095E5C">
        <w:rPr>
          <w:rFonts w:ascii="Arial" w:hAnsi="Arial" w:cs="Arial"/>
          <w:sz w:val="22"/>
          <w:szCs w:val="22"/>
          <w:lang w:val="en-GB"/>
        </w:rPr>
        <w:t>participation</w:t>
      </w:r>
      <w:r w:rsidR="00882434" w:rsidRPr="00370354">
        <w:rPr>
          <w:rFonts w:ascii="Arial" w:hAnsi="Arial" w:cs="Arial"/>
          <w:sz w:val="22"/>
          <w:szCs w:val="22"/>
          <w:lang w:val="en-GB"/>
        </w:rPr>
        <w:t xml:space="preserve">, </w:t>
      </w:r>
      <w:r>
        <w:rPr>
          <w:rFonts w:ascii="Arial" w:hAnsi="Arial" w:cs="Arial"/>
          <w:sz w:val="22"/>
          <w:szCs w:val="22"/>
          <w:lang w:val="en-GB"/>
        </w:rPr>
        <w:t xml:space="preserve">and </w:t>
      </w:r>
      <w:r w:rsidR="00095E5C">
        <w:rPr>
          <w:rFonts w:ascii="Arial" w:hAnsi="Arial" w:cs="Arial"/>
          <w:sz w:val="22"/>
          <w:szCs w:val="22"/>
          <w:lang w:val="en-GB"/>
        </w:rPr>
        <w:t>sharing</w:t>
      </w:r>
      <w:r>
        <w:rPr>
          <w:rFonts w:ascii="Arial" w:hAnsi="Arial" w:cs="Arial"/>
          <w:sz w:val="22"/>
          <w:szCs w:val="22"/>
          <w:lang w:val="en-GB"/>
        </w:rPr>
        <w:t xml:space="preserve"> of experience and best practices in many national and </w:t>
      </w:r>
      <w:r w:rsidR="00C4352A">
        <w:rPr>
          <w:rFonts w:ascii="Arial" w:hAnsi="Arial" w:cs="Arial"/>
          <w:sz w:val="22"/>
          <w:szCs w:val="22"/>
          <w:lang w:val="en-GB"/>
        </w:rPr>
        <w:t>provincial</w:t>
      </w:r>
      <w:r>
        <w:rPr>
          <w:rFonts w:ascii="Arial" w:hAnsi="Arial" w:cs="Arial"/>
          <w:sz w:val="22"/>
          <w:szCs w:val="22"/>
          <w:lang w:val="en-GB"/>
        </w:rPr>
        <w:t xml:space="preserve"> level </w:t>
      </w:r>
      <w:r w:rsidR="00095E5C">
        <w:rPr>
          <w:rFonts w:ascii="Arial" w:hAnsi="Arial" w:cs="Arial"/>
          <w:sz w:val="22"/>
          <w:szCs w:val="22"/>
          <w:lang w:val="en-GB"/>
        </w:rPr>
        <w:t>dialogues</w:t>
      </w:r>
      <w:r w:rsidR="00882434" w:rsidRPr="00370354">
        <w:rPr>
          <w:rFonts w:ascii="Arial" w:hAnsi="Arial" w:cs="Arial"/>
          <w:sz w:val="22"/>
          <w:szCs w:val="22"/>
          <w:lang w:val="en-GB"/>
        </w:rPr>
        <w:t>.</w:t>
      </w:r>
    </w:p>
    <w:p w:rsidR="00882434" w:rsidRDefault="00C25010" w:rsidP="00882434">
      <w:p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 xml:space="preserve">The most </w:t>
      </w:r>
      <w:r w:rsidR="00C4352A">
        <w:rPr>
          <w:rFonts w:ascii="Arial" w:hAnsi="Arial" w:cs="Arial"/>
          <w:sz w:val="22"/>
          <w:szCs w:val="22"/>
          <w:lang w:val="en-GB"/>
        </w:rPr>
        <w:t xml:space="preserve">special </w:t>
      </w:r>
      <w:r>
        <w:rPr>
          <w:rFonts w:ascii="Arial" w:hAnsi="Arial" w:cs="Arial"/>
          <w:sz w:val="22"/>
          <w:szCs w:val="22"/>
          <w:lang w:val="en-GB"/>
        </w:rPr>
        <w:t>example for this evaluation is the PR design by the GoV period</w:t>
      </w:r>
      <w:r w:rsidR="00882434" w:rsidRPr="00370354">
        <w:rPr>
          <w:rFonts w:ascii="Arial" w:hAnsi="Arial" w:cs="Arial"/>
          <w:sz w:val="22"/>
          <w:szCs w:val="22"/>
          <w:lang w:val="en-GB"/>
        </w:rPr>
        <w:t xml:space="preserve"> 2011-2015</w:t>
      </w:r>
      <w:r w:rsidR="00882434">
        <w:rPr>
          <w:rFonts w:ascii="Arial" w:hAnsi="Arial" w:cs="Arial"/>
          <w:sz w:val="22"/>
          <w:szCs w:val="22"/>
          <w:lang w:val="en-GB"/>
        </w:rPr>
        <w:t xml:space="preserve">. </w:t>
      </w:r>
      <w:r>
        <w:rPr>
          <w:rFonts w:ascii="Arial" w:hAnsi="Arial" w:cs="Arial"/>
          <w:sz w:val="22"/>
          <w:szCs w:val="22"/>
          <w:lang w:val="en-GB"/>
        </w:rPr>
        <w:t xml:space="preserve">The project </w:t>
      </w:r>
      <w:r w:rsidR="00882434">
        <w:rPr>
          <w:rFonts w:ascii="Arial" w:hAnsi="Arial" w:cs="Arial"/>
          <w:sz w:val="22"/>
          <w:szCs w:val="22"/>
          <w:lang w:val="en-GB"/>
        </w:rPr>
        <w:t>VIE 02/001</w:t>
      </w:r>
      <w:r>
        <w:rPr>
          <w:rFonts w:ascii="Arial" w:hAnsi="Arial" w:cs="Arial"/>
          <w:sz w:val="22"/>
          <w:szCs w:val="22"/>
          <w:lang w:val="en-GB"/>
        </w:rPr>
        <w:t xml:space="preserve"> also provided </w:t>
      </w:r>
      <w:r w:rsidR="00095E5C">
        <w:rPr>
          <w:rFonts w:ascii="Arial" w:hAnsi="Arial" w:cs="Arial"/>
          <w:sz w:val="22"/>
          <w:szCs w:val="22"/>
          <w:lang w:val="en-GB"/>
        </w:rPr>
        <w:t>technical</w:t>
      </w:r>
      <w:r>
        <w:rPr>
          <w:rFonts w:ascii="Arial" w:hAnsi="Arial" w:cs="Arial"/>
          <w:sz w:val="22"/>
          <w:szCs w:val="22"/>
          <w:lang w:val="en-GB"/>
        </w:rPr>
        <w:t xml:space="preserve"> support to this effort in the context where Vietnam is making </w:t>
      </w:r>
      <w:r w:rsidR="00095E5C">
        <w:rPr>
          <w:rFonts w:ascii="Arial" w:hAnsi="Arial" w:cs="Arial"/>
          <w:sz w:val="22"/>
          <w:szCs w:val="22"/>
          <w:lang w:val="en-GB"/>
        </w:rPr>
        <w:t>great</w:t>
      </w:r>
      <w:r>
        <w:rPr>
          <w:rFonts w:ascii="Arial" w:hAnsi="Arial" w:cs="Arial"/>
          <w:sz w:val="22"/>
          <w:szCs w:val="22"/>
          <w:lang w:val="en-GB"/>
        </w:rPr>
        <w:t xml:space="preserve"> changes in PR approach</w:t>
      </w:r>
      <w:r w:rsidR="00882434" w:rsidRPr="00370354">
        <w:rPr>
          <w:rFonts w:ascii="Arial" w:hAnsi="Arial" w:cs="Arial"/>
          <w:sz w:val="22"/>
          <w:szCs w:val="22"/>
          <w:lang w:val="en-GB"/>
        </w:rPr>
        <w:t>.</w:t>
      </w:r>
      <w:r w:rsidR="00882434">
        <w:rPr>
          <w:rFonts w:ascii="Arial" w:hAnsi="Arial" w:cs="Arial"/>
          <w:sz w:val="22"/>
          <w:szCs w:val="22"/>
          <w:lang w:val="en-GB"/>
        </w:rPr>
        <w:t xml:space="preserve"> </w:t>
      </w:r>
      <w:r>
        <w:rPr>
          <w:rFonts w:ascii="Arial" w:hAnsi="Arial" w:cs="Arial"/>
          <w:sz w:val="22"/>
          <w:szCs w:val="22"/>
          <w:lang w:val="en-GB"/>
        </w:rPr>
        <w:t xml:space="preserve">The Resolution </w:t>
      </w:r>
      <w:r w:rsidR="00882434" w:rsidRPr="00370354">
        <w:rPr>
          <w:rFonts w:ascii="Arial" w:hAnsi="Arial" w:cs="Arial"/>
          <w:sz w:val="22"/>
          <w:szCs w:val="22"/>
          <w:lang w:val="en-GB"/>
        </w:rPr>
        <w:t>80</w:t>
      </w:r>
      <w:r>
        <w:rPr>
          <w:rFonts w:ascii="Arial" w:hAnsi="Arial" w:cs="Arial"/>
          <w:sz w:val="22"/>
          <w:szCs w:val="22"/>
          <w:lang w:val="en-GB"/>
        </w:rPr>
        <w:t xml:space="preserve"> on directions for </w:t>
      </w:r>
      <w:r w:rsidR="007912D9">
        <w:rPr>
          <w:rFonts w:ascii="Arial" w:hAnsi="Arial" w:cs="Arial"/>
          <w:sz w:val="22"/>
          <w:szCs w:val="22"/>
          <w:lang w:val="en-GB"/>
        </w:rPr>
        <w:t xml:space="preserve">PR period </w:t>
      </w:r>
      <w:r w:rsidR="00882434" w:rsidRPr="00370354">
        <w:rPr>
          <w:rFonts w:ascii="Arial" w:hAnsi="Arial" w:cs="Arial"/>
          <w:sz w:val="22"/>
          <w:szCs w:val="22"/>
          <w:lang w:val="en-GB"/>
        </w:rPr>
        <w:t>2011-2020</w:t>
      </w:r>
      <w:r w:rsidR="007912D9">
        <w:rPr>
          <w:rFonts w:ascii="Arial" w:hAnsi="Arial" w:cs="Arial"/>
          <w:sz w:val="22"/>
          <w:szCs w:val="22"/>
          <w:lang w:val="en-GB"/>
        </w:rPr>
        <w:t xml:space="preserve"> pursues a more comprehensive approach compared to both programs NTP PR and P</w:t>
      </w:r>
      <w:r w:rsidR="00882434">
        <w:rPr>
          <w:rFonts w:ascii="Arial" w:hAnsi="Arial" w:cs="Arial"/>
          <w:sz w:val="22"/>
          <w:szCs w:val="22"/>
          <w:lang w:val="en-GB"/>
        </w:rPr>
        <w:t xml:space="preserve">135/II 2006 – 2010, </w:t>
      </w:r>
      <w:r w:rsidR="007912D9">
        <w:rPr>
          <w:rFonts w:ascii="Arial" w:hAnsi="Arial" w:cs="Arial"/>
          <w:sz w:val="22"/>
          <w:szCs w:val="22"/>
          <w:lang w:val="en-GB"/>
        </w:rPr>
        <w:t xml:space="preserve">and therefore </w:t>
      </w:r>
      <w:r w:rsidR="00095E5C">
        <w:rPr>
          <w:rFonts w:ascii="Arial" w:hAnsi="Arial" w:cs="Arial"/>
          <w:sz w:val="22"/>
          <w:szCs w:val="22"/>
          <w:lang w:val="en-GB"/>
        </w:rPr>
        <w:t>brings</w:t>
      </w:r>
      <w:r w:rsidR="007912D9">
        <w:rPr>
          <w:rFonts w:ascii="Arial" w:hAnsi="Arial" w:cs="Arial"/>
          <w:sz w:val="22"/>
          <w:szCs w:val="22"/>
          <w:lang w:val="en-GB"/>
        </w:rPr>
        <w:t xml:space="preserve"> about another possibility rather than the continuation of the two above mentioned programs</w:t>
      </w:r>
      <w:r w:rsidR="00882434">
        <w:rPr>
          <w:rFonts w:ascii="Arial" w:hAnsi="Arial" w:cs="Arial"/>
          <w:sz w:val="22"/>
          <w:szCs w:val="22"/>
          <w:lang w:val="en-GB"/>
        </w:rPr>
        <w:t xml:space="preserve">. UNDP </w:t>
      </w:r>
      <w:r w:rsidR="007912D9">
        <w:rPr>
          <w:rFonts w:ascii="Arial" w:hAnsi="Arial" w:cs="Arial"/>
          <w:sz w:val="22"/>
          <w:szCs w:val="22"/>
          <w:lang w:val="en-GB"/>
        </w:rPr>
        <w:t>has made exact comments about the new approach and design as follows</w:t>
      </w:r>
      <w:r w:rsidR="00882434">
        <w:rPr>
          <w:rStyle w:val="FootnoteReference"/>
          <w:rFonts w:ascii="Arial" w:hAnsi="Arial" w:cs="Arial"/>
          <w:sz w:val="22"/>
          <w:szCs w:val="22"/>
          <w:lang w:val="en-GB"/>
        </w:rPr>
        <w:footnoteReference w:id="4"/>
      </w:r>
      <w:r w:rsidR="00882434">
        <w:rPr>
          <w:rFonts w:ascii="Arial" w:hAnsi="Arial" w:cs="Arial"/>
          <w:sz w:val="22"/>
          <w:szCs w:val="22"/>
          <w:lang w:val="en-GB"/>
        </w:rPr>
        <w:t xml:space="preserve">: </w:t>
      </w:r>
    </w:p>
    <w:p w:rsidR="00882434" w:rsidRPr="00486A6C" w:rsidRDefault="00EB4E9F" w:rsidP="00882434">
      <w:pPr>
        <w:pStyle w:val="ListParagraph"/>
        <w:numPr>
          <w:ilvl w:val="0"/>
          <w:numId w:val="8"/>
        </w:numPr>
        <w:autoSpaceDE w:val="0"/>
        <w:autoSpaceDN w:val="0"/>
        <w:adjustRightInd w:val="0"/>
        <w:spacing w:before="120"/>
        <w:jc w:val="both"/>
        <w:rPr>
          <w:rFonts w:ascii="Arial" w:hAnsi="Arial" w:cs="Arial"/>
          <w:sz w:val="22"/>
          <w:szCs w:val="22"/>
          <w:lang w:val="en-GB"/>
        </w:rPr>
      </w:pPr>
      <w:r w:rsidRPr="00486A6C">
        <w:rPr>
          <w:rFonts w:ascii="Arial" w:hAnsi="Arial" w:cs="Arial"/>
          <w:sz w:val="22"/>
          <w:szCs w:val="22"/>
          <w:lang w:val="en-GB"/>
        </w:rPr>
        <w:t>Concentrated effective investment for the poorest districts, communes and villages</w:t>
      </w:r>
      <w:r w:rsidR="00882434" w:rsidRPr="00486A6C">
        <w:rPr>
          <w:rFonts w:ascii="Arial" w:hAnsi="Arial" w:cs="Arial"/>
          <w:sz w:val="22"/>
          <w:szCs w:val="22"/>
          <w:lang w:val="en-GB"/>
        </w:rPr>
        <w:t>,</w:t>
      </w:r>
      <w:r w:rsidRPr="00486A6C">
        <w:rPr>
          <w:rFonts w:ascii="Arial" w:hAnsi="Arial" w:cs="Arial"/>
          <w:sz w:val="22"/>
          <w:szCs w:val="22"/>
          <w:lang w:val="en-GB"/>
        </w:rPr>
        <w:t xml:space="preserve"> from the typical PR programs and policies</w:t>
      </w:r>
      <w:r w:rsidR="00882434" w:rsidRPr="00486A6C">
        <w:rPr>
          <w:rFonts w:ascii="Arial" w:hAnsi="Arial" w:cs="Arial"/>
          <w:sz w:val="22"/>
          <w:szCs w:val="22"/>
          <w:lang w:val="en-GB"/>
        </w:rPr>
        <w:t xml:space="preserve"> </w:t>
      </w:r>
      <w:r w:rsidRPr="00486A6C">
        <w:rPr>
          <w:rFonts w:ascii="Arial" w:hAnsi="Arial" w:cs="Arial"/>
          <w:sz w:val="22"/>
          <w:szCs w:val="22"/>
          <w:lang w:val="en-GB"/>
        </w:rPr>
        <w:t>to the pri</w:t>
      </w:r>
      <w:r w:rsidR="00486A6C" w:rsidRPr="00486A6C">
        <w:rPr>
          <w:rFonts w:ascii="Arial" w:hAnsi="Arial" w:cs="Arial"/>
          <w:sz w:val="22"/>
          <w:szCs w:val="22"/>
          <w:lang w:val="en-GB"/>
        </w:rPr>
        <w:t>o</w:t>
      </w:r>
      <w:r w:rsidRPr="00486A6C">
        <w:rPr>
          <w:rFonts w:ascii="Arial" w:hAnsi="Arial" w:cs="Arial"/>
          <w:sz w:val="22"/>
          <w:szCs w:val="22"/>
          <w:lang w:val="en-GB"/>
        </w:rPr>
        <w:t>rities from the NTPs and other ODA projects</w:t>
      </w:r>
      <w:r w:rsidR="00882434" w:rsidRPr="00486A6C">
        <w:rPr>
          <w:rFonts w:ascii="Arial" w:hAnsi="Arial" w:cs="Arial"/>
          <w:sz w:val="22"/>
          <w:szCs w:val="22"/>
          <w:lang w:val="en-GB"/>
        </w:rPr>
        <w:t>;</w:t>
      </w:r>
    </w:p>
    <w:p w:rsidR="00882434" w:rsidRPr="00DC0389" w:rsidRDefault="00DC0389" w:rsidP="00882434">
      <w:pPr>
        <w:pStyle w:val="ListParagraph"/>
        <w:numPr>
          <w:ilvl w:val="0"/>
          <w:numId w:val="8"/>
        </w:numPr>
        <w:autoSpaceDE w:val="0"/>
        <w:autoSpaceDN w:val="0"/>
        <w:adjustRightInd w:val="0"/>
        <w:spacing w:before="120"/>
        <w:jc w:val="both"/>
        <w:rPr>
          <w:rFonts w:ascii="Arial" w:hAnsi="Arial" w:cs="Arial"/>
          <w:sz w:val="22"/>
          <w:szCs w:val="22"/>
          <w:lang w:val="en-GB"/>
        </w:rPr>
      </w:pPr>
      <w:r w:rsidRPr="00DC0389">
        <w:rPr>
          <w:rFonts w:ascii="Arial" w:hAnsi="Arial" w:cs="Arial"/>
          <w:sz w:val="22"/>
          <w:szCs w:val="22"/>
          <w:lang w:val="en-GB"/>
        </w:rPr>
        <w:t>Gradually shift the orientation of patchy and separate PR policies and programs to a mainstreamed, universal and inclusive system of PR policies by ministries, sectors</w:t>
      </w:r>
      <w:r w:rsidR="00882434" w:rsidRPr="00DC0389">
        <w:rPr>
          <w:rFonts w:ascii="Arial" w:hAnsi="Arial" w:cs="Arial"/>
          <w:sz w:val="22"/>
          <w:szCs w:val="22"/>
          <w:lang w:val="en-GB"/>
        </w:rPr>
        <w:t>,</w:t>
      </w:r>
      <w:r w:rsidRPr="00DC0389">
        <w:rPr>
          <w:rFonts w:ascii="Arial" w:hAnsi="Arial" w:cs="Arial"/>
          <w:sz w:val="22"/>
          <w:szCs w:val="22"/>
          <w:lang w:val="en-GB"/>
        </w:rPr>
        <w:t xml:space="preserve"> avoiding separated resources and increasing accountability  in designing, evaluating the operation of PR policies by each central professional agency and the ones at local level</w:t>
      </w:r>
      <w:r w:rsidR="00882434" w:rsidRPr="00DC0389">
        <w:rPr>
          <w:rFonts w:ascii="Arial" w:hAnsi="Arial" w:cs="Arial"/>
          <w:sz w:val="22"/>
          <w:szCs w:val="22"/>
          <w:lang w:val="en-GB"/>
        </w:rPr>
        <w:t>;</w:t>
      </w:r>
    </w:p>
    <w:p w:rsidR="00882434" w:rsidRPr="001F6DBE" w:rsidRDefault="001F6DBE" w:rsidP="00882434">
      <w:pPr>
        <w:pStyle w:val="ListParagraph"/>
        <w:numPr>
          <w:ilvl w:val="0"/>
          <w:numId w:val="8"/>
        </w:numPr>
        <w:autoSpaceDE w:val="0"/>
        <w:autoSpaceDN w:val="0"/>
        <w:adjustRightInd w:val="0"/>
        <w:spacing w:before="120"/>
        <w:jc w:val="both"/>
        <w:rPr>
          <w:rFonts w:ascii="Arial" w:hAnsi="Arial" w:cs="Arial"/>
          <w:sz w:val="22"/>
          <w:szCs w:val="22"/>
          <w:lang w:val="en-GB"/>
        </w:rPr>
      </w:pPr>
      <w:r w:rsidRPr="001F6DBE">
        <w:rPr>
          <w:rFonts w:ascii="Arial" w:hAnsi="Arial" w:cs="Arial"/>
          <w:sz w:val="22"/>
          <w:szCs w:val="22"/>
          <w:lang w:val="en-GB"/>
        </w:rPr>
        <w:t>Agreement should be made on a harmonised and comprehensive PR program for the poorest districts, communes and villages</w:t>
      </w:r>
      <w:r w:rsidR="00882434" w:rsidRPr="001F6DBE">
        <w:rPr>
          <w:rFonts w:ascii="Arial" w:hAnsi="Arial" w:cs="Arial"/>
          <w:sz w:val="22"/>
          <w:szCs w:val="22"/>
          <w:lang w:val="en-GB"/>
        </w:rPr>
        <w:t>.</w:t>
      </w:r>
    </w:p>
    <w:p w:rsidR="00882434" w:rsidRPr="00697199" w:rsidRDefault="008C64C8" w:rsidP="00882434">
      <w:pPr>
        <w:pStyle w:val="ListParagraph"/>
        <w:numPr>
          <w:ilvl w:val="0"/>
          <w:numId w:val="8"/>
        </w:num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In order to attain the PR objectives and shifts into new orientations</w:t>
      </w:r>
      <w:r w:rsidR="00882434" w:rsidRPr="004D1EF9">
        <w:rPr>
          <w:rFonts w:ascii="Arial" w:hAnsi="Arial" w:cs="Arial"/>
          <w:sz w:val="22"/>
          <w:szCs w:val="22"/>
          <w:lang w:val="en-GB"/>
        </w:rPr>
        <w:t xml:space="preserve">, </w:t>
      </w:r>
      <w:r>
        <w:rPr>
          <w:rFonts w:ascii="Arial" w:hAnsi="Arial" w:cs="Arial"/>
          <w:sz w:val="22"/>
          <w:szCs w:val="22"/>
          <w:lang w:val="en-GB"/>
        </w:rPr>
        <w:t xml:space="preserve">a lot should be done and many perspectives </w:t>
      </w:r>
      <w:r w:rsidR="00C4352A">
        <w:rPr>
          <w:rFonts w:ascii="Arial" w:hAnsi="Arial" w:cs="Arial"/>
          <w:sz w:val="22"/>
          <w:szCs w:val="22"/>
          <w:lang w:val="en-GB"/>
        </w:rPr>
        <w:t xml:space="preserve">be </w:t>
      </w:r>
      <w:r>
        <w:rPr>
          <w:rFonts w:ascii="Arial" w:hAnsi="Arial" w:cs="Arial"/>
          <w:sz w:val="22"/>
          <w:szCs w:val="22"/>
          <w:lang w:val="en-GB"/>
        </w:rPr>
        <w:t>considered</w:t>
      </w:r>
      <w:r w:rsidR="00882434" w:rsidRPr="004D1EF9">
        <w:rPr>
          <w:rFonts w:ascii="Arial" w:hAnsi="Arial" w:cs="Arial"/>
          <w:sz w:val="22"/>
          <w:szCs w:val="22"/>
          <w:lang w:val="en-GB"/>
        </w:rPr>
        <w:t>.</w:t>
      </w:r>
    </w:p>
    <w:p w:rsidR="00882434" w:rsidRPr="00697199" w:rsidRDefault="001D3EED" w:rsidP="00882434">
      <w:pPr>
        <w:pStyle w:val="ListParagraph"/>
        <w:numPr>
          <w:ilvl w:val="0"/>
          <w:numId w:val="8"/>
        </w:num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 xml:space="preserve">When making </w:t>
      </w:r>
      <w:r w:rsidR="00882434" w:rsidRPr="00697199">
        <w:rPr>
          <w:rFonts w:ascii="Arial" w:hAnsi="Arial" w:cs="Arial"/>
          <w:sz w:val="22"/>
          <w:szCs w:val="22"/>
          <w:lang w:val="en-GB"/>
        </w:rPr>
        <w:t>mainstreaming poverty reduction</w:t>
      </w:r>
      <w:r>
        <w:rPr>
          <w:rFonts w:ascii="Arial" w:hAnsi="Arial" w:cs="Arial"/>
          <w:sz w:val="22"/>
          <w:szCs w:val="22"/>
          <w:lang w:val="en-GB"/>
        </w:rPr>
        <w:t xml:space="preserve"> a regular task</w:t>
      </w:r>
      <w:r w:rsidR="00882434" w:rsidRPr="00697199">
        <w:rPr>
          <w:rFonts w:ascii="Arial" w:hAnsi="Arial" w:cs="Arial"/>
          <w:sz w:val="22"/>
          <w:szCs w:val="22"/>
          <w:lang w:val="en-GB"/>
        </w:rPr>
        <w:t xml:space="preserve">, </w:t>
      </w:r>
      <w:r>
        <w:rPr>
          <w:rFonts w:ascii="Arial" w:hAnsi="Arial" w:cs="Arial"/>
          <w:sz w:val="22"/>
          <w:szCs w:val="22"/>
          <w:lang w:val="en-GB"/>
        </w:rPr>
        <w:t>there should be efforts right from the central agencies in reviewing, assessing the real situation of the applicable policies in order to propose an appropriate and effective system of policies</w:t>
      </w:r>
      <w:r w:rsidR="00882434" w:rsidRPr="00697199">
        <w:rPr>
          <w:rFonts w:ascii="Arial" w:hAnsi="Arial" w:cs="Arial"/>
          <w:sz w:val="22"/>
          <w:szCs w:val="22"/>
          <w:lang w:val="en-GB"/>
        </w:rPr>
        <w:t xml:space="preserve">, </w:t>
      </w:r>
      <w:r>
        <w:rPr>
          <w:rFonts w:ascii="Arial" w:hAnsi="Arial" w:cs="Arial"/>
          <w:sz w:val="22"/>
          <w:szCs w:val="22"/>
          <w:lang w:val="en-GB"/>
        </w:rPr>
        <w:t>well addressing the needs of the poor, and also creating motivations to stand on their owns.</w:t>
      </w:r>
    </w:p>
    <w:p w:rsidR="00882434" w:rsidRPr="00697199" w:rsidRDefault="003706A5" w:rsidP="00882434">
      <w:pPr>
        <w:pStyle w:val="ListParagraph"/>
        <w:numPr>
          <w:ilvl w:val="0"/>
          <w:numId w:val="8"/>
        </w:num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 xml:space="preserve">There should be changes in terms of </w:t>
      </w:r>
      <w:r w:rsidR="00882434" w:rsidRPr="00697199">
        <w:rPr>
          <w:rFonts w:ascii="Arial" w:hAnsi="Arial" w:cs="Arial"/>
          <w:sz w:val="22"/>
          <w:szCs w:val="22"/>
          <w:lang w:val="en-GB"/>
        </w:rPr>
        <w:t>institutional development</w:t>
      </w:r>
      <w:r>
        <w:rPr>
          <w:rFonts w:ascii="Arial" w:hAnsi="Arial" w:cs="Arial"/>
          <w:sz w:val="22"/>
          <w:szCs w:val="22"/>
          <w:lang w:val="en-GB"/>
        </w:rPr>
        <w:t xml:space="preserve"> and </w:t>
      </w:r>
      <w:r w:rsidR="00882434" w:rsidRPr="00697199">
        <w:rPr>
          <w:rFonts w:ascii="Arial" w:hAnsi="Arial" w:cs="Arial"/>
          <w:sz w:val="22"/>
          <w:szCs w:val="22"/>
          <w:lang w:val="en-GB"/>
        </w:rPr>
        <w:t>organizational strengthening</w:t>
      </w:r>
      <w:r>
        <w:rPr>
          <w:rFonts w:ascii="Arial" w:hAnsi="Arial" w:cs="Arial"/>
          <w:sz w:val="22"/>
          <w:szCs w:val="22"/>
          <w:lang w:val="en-GB"/>
        </w:rPr>
        <w:t xml:space="preserve"> in order to ensure that the implementation process is smooth and in right track</w:t>
      </w:r>
      <w:r w:rsidR="00882434" w:rsidRPr="00697199">
        <w:rPr>
          <w:rFonts w:ascii="Arial" w:hAnsi="Arial" w:cs="Arial"/>
          <w:sz w:val="22"/>
          <w:szCs w:val="22"/>
          <w:lang w:val="en-GB"/>
        </w:rPr>
        <w:t xml:space="preserve">. </w:t>
      </w:r>
      <w:r w:rsidR="00541D66">
        <w:rPr>
          <w:rFonts w:ascii="Arial" w:hAnsi="Arial" w:cs="Arial"/>
          <w:sz w:val="22"/>
          <w:szCs w:val="22"/>
          <w:lang w:val="en-GB"/>
        </w:rPr>
        <w:t xml:space="preserve">These will be linked and contribute to the </w:t>
      </w:r>
      <w:r w:rsidR="00095E5C">
        <w:rPr>
          <w:rFonts w:ascii="Arial" w:hAnsi="Arial" w:cs="Arial"/>
          <w:sz w:val="22"/>
          <w:szCs w:val="22"/>
          <w:lang w:val="en-GB"/>
        </w:rPr>
        <w:t>designing</w:t>
      </w:r>
      <w:r w:rsidR="00541D66">
        <w:rPr>
          <w:rFonts w:ascii="Arial" w:hAnsi="Arial" w:cs="Arial"/>
          <w:sz w:val="22"/>
          <w:szCs w:val="22"/>
          <w:lang w:val="en-GB"/>
        </w:rPr>
        <w:t xml:space="preserve"> of a long term public social </w:t>
      </w:r>
      <w:r w:rsidR="00095E5C">
        <w:rPr>
          <w:rFonts w:ascii="Arial" w:hAnsi="Arial" w:cs="Arial"/>
          <w:sz w:val="22"/>
          <w:szCs w:val="22"/>
          <w:lang w:val="en-GB"/>
        </w:rPr>
        <w:t>security</w:t>
      </w:r>
      <w:r w:rsidR="00541D66">
        <w:rPr>
          <w:rFonts w:ascii="Arial" w:hAnsi="Arial" w:cs="Arial"/>
          <w:sz w:val="22"/>
          <w:szCs w:val="22"/>
          <w:lang w:val="en-GB"/>
        </w:rPr>
        <w:t xml:space="preserve"> system</w:t>
      </w:r>
      <w:r w:rsidR="00882434" w:rsidRPr="00697199">
        <w:rPr>
          <w:rFonts w:ascii="Arial" w:hAnsi="Arial" w:cs="Arial"/>
          <w:sz w:val="22"/>
          <w:szCs w:val="22"/>
          <w:lang w:val="en-GB"/>
        </w:rPr>
        <w:t>.</w:t>
      </w:r>
    </w:p>
    <w:p w:rsidR="00882434" w:rsidRPr="00697199" w:rsidRDefault="00A32A86" w:rsidP="00882434">
      <w:pPr>
        <w:pStyle w:val="ListParagraph"/>
        <w:numPr>
          <w:ilvl w:val="0"/>
          <w:numId w:val="8"/>
        </w:num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 xml:space="preserve">The role of MOLISA and CEM in coordination, oversight and advising </w:t>
      </w:r>
      <w:r w:rsidR="00095E5C">
        <w:rPr>
          <w:rFonts w:ascii="Arial" w:hAnsi="Arial" w:cs="Arial"/>
          <w:sz w:val="22"/>
          <w:szCs w:val="22"/>
          <w:lang w:val="en-GB"/>
        </w:rPr>
        <w:t>ministries</w:t>
      </w:r>
      <w:r>
        <w:rPr>
          <w:rFonts w:ascii="Arial" w:hAnsi="Arial" w:cs="Arial"/>
          <w:sz w:val="22"/>
          <w:szCs w:val="22"/>
          <w:lang w:val="en-GB"/>
        </w:rPr>
        <w:t xml:space="preserve">, agencies and localities on poverty issues and ethnic minorities has been really needed and should be strengthened in order to ensure that the policies </w:t>
      </w:r>
      <w:r w:rsidR="00095E5C">
        <w:rPr>
          <w:rFonts w:ascii="Arial" w:hAnsi="Arial" w:cs="Arial"/>
          <w:sz w:val="22"/>
          <w:szCs w:val="22"/>
          <w:lang w:val="en-GB"/>
        </w:rPr>
        <w:t>service</w:t>
      </w:r>
      <w:r>
        <w:rPr>
          <w:rFonts w:ascii="Arial" w:hAnsi="Arial" w:cs="Arial"/>
          <w:sz w:val="22"/>
          <w:szCs w:val="22"/>
          <w:lang w:val="en-GB"/>
        </w:rPr>
        <w:t xml:space="preserve"> the right </w:t>
      </w:r>
      <w:r w:rsidR="00095E5C">
        <w:rPr>
          <w:rFonts w:ascii="Arial" w:hAnsi="Arial" w:cs="Arial"/>
          <w:sz w:val="22"/>
          <w:szCs w:val="22"/>
          <w:lang w:val="en-GB"/>
        </w:rPr>
        <w:t>targets</w:t>
      </w:r>
      <w:r w:rsidR="008E2DAB">
        <w:rPr>
          <w:rFonts w:ascii="Arial" w:hAnsi="Arial" w:cs="Arial"/>
          <w:sz w:val="22"/>
          <w:szCs w:val="22"/>
          <w:lang w:val="en-GB"/>
        </w:rPr>
        <w:t xml:space="preserve"> and meet the objectives on PR and ethnic minori</w:t>
      </w:r>
      <w:r w:rsidR="00825474">
        <w:rPr>
          <w:rFonts w:ascii="Arial" w:hAnsi="Arial" w:cs="Arial"/>
          <w:sz w:val="22"/>
          <w:szCs w:val="22"/>
          <w:lang w:val="en-GB"/>
        </w:rPr>
        <w:t>ty</w:t>
      </w:r>
      <w:r w:rsidR="008E2DAB">
        <w:rPr>
          <w:rFonts w:ascii="Arial" w:hAnsi="Arial" w:cs="Arial"/>
          <w:sz w:val="22"/>
          <w:szCs w:val="22"/>
          <w:lang w:val="en-GB"/>
        </w:rPr>
        <w:t xml:space="preserve"> development</w:t>
      </w:r>
      <w:r w:rsidR="00882434" w:rsidRPr="00697199">
        <w:rPr>
          <w:rFonts w:ascii="Arial" w:hAnsi="Arial" w:cs="Arial"/>
          <w:sz w:val="22"/>
          <w:szCs w:val="22"/>
          <w:lang w:val="en-GB"/>
        </w:rPr>
        <w:t>.</w:t>
      </w:r>
    </w:p>
    <w:p w:rsidR="00882434" w:rsidRPr="00697199" w:rsidRDefault="00A84E49" w:rsidP="00882434">
      <w:pPr>
        <w:pStyle w:val="ListParagraph"/>
        <w:numPr>
          <w:ilvl w:val="0"/>
          <w:numId w:val="8"/>
        </w:num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 xml:space="preserve">Some </w:t>
      </w:r>
      <w:r w:rsidR="00882434" w:rsidRPr="00697199">
        <w:rPr>
          <w:rFonts w:ascii="Arial" w:hAnsi="Arial" w:cs="Arial"/>
          <w:sz w:val="22"/>
          <w:szCs w:val="22"/>
          <w:lang w:val="en-GB"/>
        </w:rPr>
        <w:t>capacit</w:t>
      </w:r>
      <w:r>
        <w:rPr>
          <w:rFonts w:ascii="Arial" w:hAnsi="Arial" w:cs="Arial"/>
          <w:sz w:val="22"/>
          <w:szCs w:val="22"/>
          <w:lang w:val="en-GB"/>
        </w:rPr>
        <w:t>ies</w:t>
      </w:r>
      <w:r w:rsidR="00882434" w:rsidRPr="00697199">
        <w:rPr>
          <w:rFonts w:ascii="Arial" w:hAnsi="Arial" w:cs="Arial"/>
          <w:sz w:val="22"/>
          <w:szCs w:val="22"/>
          <w:lang w:val="en-GB"/>
        </w:rPr>
        <w:t xml:space="preserve"> to innovate</w:t>
      </w:r>
      <w:r>
        <w:rPr>
          <w:rFonts w:ascii="Arial" w:hAnsi="Arial" w:cs="Arial"/>
          <w:sz w:val="22"/>
          <w:szCs w:val="22"/>
          <w:lang w:val="en-GB"/>
        </w:rPr>
        <w:t xml:space="preserve"> have been acknowledged and recognised during the past five-year period</w:t>
      </w:r>
      <w:r w:rsidR="00882434" w:rsidRPr="00697199">
        <w:rPr>
          <w:rFonts w:ascii="Arial" w:hAnsi="Arial" w:cs="Arial"/>
          <w:sz w:val="22"/>
          <w:szCs w:val="22"/>
          <w:lang w:val="en-GB"/>
        </w:rPr>
        <w:t xml:space="preserve">, </w:t>
      </w:r>
      <w:r w:rsidR="00C33376">
        <w:rPr>
          <w:rFonts w:ascii="Arial" w:hAnsi="Arial" w:cs="Arial"/>
          <w:sz w:val="22"/>
          <w:szCs w:val="22"/>
          <w:lang w:val="en-GB"/>
        </w:rPr>
        <w:t>specifically</w:t>
      </w:r>
      <w:r>
        <w:rPr>
          <w:rFonts w:ascii="Arial" w:hAnsi="Arial" w:cs="Arial"/>
          <w:sz w:val="22"/>
          <w:szCs w:val="22"/>
          <w:lang w:val="en-GB"/>
        </w:rPr>
        <w:t xml:space="preserve"> presented in the P</w:t>
      </w:r>
      <w:r w:rsidR="00882434" w:rsidRPr="00697199">
        <w:rPr>
          <w:rFonts w:ascii="Arial" w:hAnsi="Arial" w:cs="Arial"/>
          <w:sz w:val="22"/>
          <w:szCs w:val="22"/>
          <w:lang w:val="en-GB"/>
        </w:rPr>
        <w:t>135</w:t>
      </w:r>
      <w:r>
        <w:rPr>
          <w:rFonts w:ascii="Arial" w:hAnsi="Arial" w:cs="Arial"/>
          <w:sz w:val="22"/>
          <w:szCs w:val="22"/>
          <w:lang w:val="en-GB"/>
        </w:rPr>
        <w:t>/II</w:t>
      </w:r>
      <w:r w:rsidR="00882434" w:rsidRPr="00697199">
        <w:rPr>
          <w:rFonts w:ascii="Arial" w:hAnsi="Arial" w:cs="Arial"/>
          <w:sz w:val="22"/>
          <w:szCs w:val="22"/>
          <w:lang w:val="en-GB"/>
        </w:rPr>
        <w:t xml:space="preserve">. </w:t>
      </w:r>
      <w:r w:rsidR="0047284E">
        <w:rPr>
          <w:rFonts w:ascii="Arial" w:hAnsi="Arial" w:cs="Arial"/>
          <w:sz w:val="22"/>
          <w:szCs w:val="22"/>
          <w:lang w:val="en-GB"/>
        </w:rPr>
        <w:t>These capacities to innovate should be promoted, particularly the good models such as decen</w:t>
      </w:r>
      <w:r w:rsidR="00243737">
        <w:rPr>
          <w:rFonts w:ascii="Arial" w:hAnsi="Arial" w:cs="Arial"/>
          <w:sz w:val="22"/>
          <w:szCs w:val="22"/>
          <w:lang w:val="en-GB"/>
        </w:rPr>
        <w:t xml:space="preserve">tralising the commune level </w:t>
      </w:r>
      <w:r w:rsidR="00C33376">
        <w:rPr>
          <w:rFonts w:ascii="Arial" w:hAnsi="Arial" w:cs="Arial"/>
          <w:sz w:val="22"/>
          <w:szCs w:val="22"/>
          <w:lang w:val="en-GB"/>
        </w:rPr>
        <w:t>authorities</w:t>
      </w:r>
      <w:r w:rsidR="00243737">
        <w:rPr>
          <w:rFonts w:ascii="Arial" w:hAnsi="Arial" w:cs="Arial"/>
          <w:sz w:val="22"/>
          <w:szCs w:val="22"/>
          <w:lang w:val="en-GB"/>
        </w:rPr>
        <w:t xml:space="preserve"> to be investment owner</w:t>
      </w:r>
      <w:r w:rsidR="00882434" w:rsidRPr="00697199">
        <w:rPr>
          <w:rFonts w:ascii="Arial" w:hAnsi="Arial" w:cs="Arial"/>
          <w:sz w:val="22"/>
          <w:szCs w:val="22"/>
          <w:lang w:val="en-GB"/>
        </w:rPr>
        <w:t xml:space="preserve">, </w:t>
      </w:r>
      <w:r w:rsidR="00243737">
        <w:rPr>
          <w:rFonts w:ascii="Arial" w:hAnsi="Arial" w:cs="Arial"/>
          <w:sz w:val="22"/>
          <w:szCs w:val="22"/>
          <w:lang w:val="en-GB"/>
        </w:rPr>
        <w:t>oversight and evaluation of programs, transparent financial management</w:t>
      </w:r>
      <w:r w:rsidR="00882434" w:rsidRPr="00697199">
        <w:rPr>
          <w:rFonts w:ascii="Arial" w:hAnsi="Arial" w:cs="Arial"/>
          <w:sz w:val="22"/>
          <w:szCs w:val="22"/>
          <w:lang w:val="en-GB"/>
        </w:rPr>
        <w:t xml:space="preserve">, </w:t>
      </w:r>
      <w:r w:rsidR="00243737">
        <w:rPr>
          <w:rFonts w:ascii="Arial" w:hAnsi="Arial" w:cs="Arial"/>
          <w:sz w:val="22"/>
          <w:szCs w:val="22"/>
          <w:lang w:val="en-GB"/>
        </w:rPr>
        <w:t>annual audits</w:t>
      </w:r>
      <w:r w:rsidR="00882434" w:rsidRPr="00697199">
        <w:rPr>
          <w:rFonts w:ascii="Arial" w:hAnsi="Arial" w:cs="Arial"/>
          <w:sz w:val="22"/>
          <w:szCs w:val="22"/>
          <w:lang w:val="en-GB"/>
        </w:rPr>
        <w:t xml:space="preserve">, </w:t>
      </w:r>
      <w:r w:rsidR="00243737">
        <w:rPr>
          <w:rFonts w:ascii="Arial" w:hAnsi="Arial" w:cs="Arial"/>
          <w:sz w:val="22"/>
          <w:szCs w:val="22"/>
          <w:lang w:val="en-GB"/>
        </w:rPr>
        <w:t xml:space="preserve">mobilisation of people’s </w:t>
      </w:r>
      <w:r w:rsidR="00E72186">
        <w:rPr>
          <w:rFonts w:ascii="Arial" w:hAnsi="Arial" w:cs="Arial"/>
          <w:sz w:val="22"/>
          <w:szCs w:val="22"/>
          <w:lang w:val="en-GB"/>
        </w:rPr>
        <w:t>participation</w:t>
      </w:r>
      <w:r w:rsidR="00243737" w:rsidRPr="00697199">
        <w:rPr>
          <w:rFonts w:ascii="Arial" w:hAnsi="Arial" w:cs="Arial"/>
          <w:sz w:val="22"/>
          <w:szCs w:val="22"/>
          <w:lang w:val="en-GB"/>
        </w:rPr>
        <w:t xml:space="preserve"> </w:t>
      </w:r>
      <w:r w:rsidR="00882434" w:rsidRPr="00697199">
        <w:rPr>
          <w:rFonts w:ascii="Arial" w:hAnsi="Arial" w:cs="Arial"/>
          <w:sz w:val="22"/>
          <w:szCs w:val="22"/>
          <w:lang w:val="en-GB"/>
        </w:rPr>
        <w:t xml:space="preserve">… </w:t>
      </w:r>
      <w:r w:rsidR="00243737">
        <w:rPr>
          <w:rFonts w:ascii="Arial" w:hAnsi="Arial" w:cs="Arial"/>
          <w:sz w:val="22"/>
          <w:szCs w:val="22"/>
          <w:lang w:val="en-GB"/>
        </w:rPr>
        <w:t>should be integrated into the new program</w:t>
      </w:r>
      <w:r w:rsidR="00882434" w:rsidRPr="00697199">
        <w:rPr>
          <w:rFonts w:ascii="Arial" w:hAnsi="Arial" w:cs="Arial"/>
          <w:sz w:val="22"/>
          <w:szCs w:val="22"/>
          <w:lang w:val="en-GB"/>
        </w:rPr>
        <w:t xml:space="preserve">. </w:t>
      </w:r>
      <w:r w:rsidR="009A2732">
        <w:rPr>
          <w:rFonts w:ascii="Arial" w:hAnsi="Arial" w:cs="Arial"/>
          <w:sz w:val="22"/>
          <w:szCs w:val="22"/>
          <w:lang w:val="en-GB"/>
        </w:rPr>
        <w:t>At the same time, pilot should be done with the models inter</w:t>
      </w:r>
      <w:r w:rsidR="00E72186">
        <w:rPr>
          <w:rFonts w:ascii="Arial" w:hAnsi="Arial" w:cs="Arial"/>
          <w:sz w:val="22"/>
          <w:szCs w:val="22"/>
          <w:lang w:val="en-GB"/>
        </w:rPr>
        <w:t>nationally considered effective</w:t>
      </w:r>
      <w:r w:rsidR="009A2732">
        <w:rPr>
          <w:rFonts w:ascii="Arial" w:hAnsi="Arial" w:cs="Arial"/>
          <w:sz w:val="22"/>
          <w:szCs w:val="22"/>
          <w:lang w:val="en-GB"/>
        </w:rPr>
        <w:t xml:space="preserve"> in PR activities such as </w:t>
      </w:r>
      <w:r w:rsidR="00E72186">
        <w:rPr>
          <w:rFonts w:ascii="Arial" w:hAnsi="Arial" w:cs="Arial"/>
          <w:sz w:val="22"/>
          <w:szCs w:val="22"/>
          <w:lang w:val="en-GB"/>
        </w:rPr>
        <w:t>block grant</w:t>
      </w:r>
      <w:r w:rsidR="009A2732">
        <w:rPr>
          <w:rFonts w:ascii="Arial" w:hAnsi="Arial" w:cs="Arial"/>
          <w:sz w:val="22"/>
          <w:szCs w:val="22"/>
          <w:lang w:val="en-GB"/>
        </w:rPr>
        <w:t xml:space="preserve"> and </w:t>
      </w:r>
      <w:r w:rsidR="00882434" w:rsidRPr="00697199">
        <w:rPr>
          <w:rFonts w:ascii="Arial" w:hAnsi="Arial" w:cs="Arial"/>
          <w:sz w:val="22"/>
          <w:szCs w:val="22"/>
          <w:lang w:val="en-GB"/>
        </w:rPr>
        <w:t>cash transfer</w:t>
      </w:r>
      <w:r w:rsidR="009A2732">
        <w:rPr>
          <w:rFonts w:ascii="Arial" w:hAnsi="Arial" w:cs="Arial"/>
          <w:sz w:val="22"/>
          <w:szCs w:val="22"/>
          <w:lang w:val="en-GB"/>
        </w:rPr>
        <w:t xml:space="preserve"> to the poor people in the coming programs and policies</w:t>
      </w:r>
      <w:r w:rsidR="00882434" w:rsidRPr="00697199">
        <w:rPr>
          <w:rFonts w:ascii="Arial" w:hAnsi="Arial" w:cs="Arial"/>
          <w:sz w:val="22"/>
          <w:szCs w:val="22"/>
          <w:lang w:val="en-GB"/>
        </w:rPr>
        <w:t>.</w:t>
      </w:r>
    </w:p>
    <w:p w:rsidR="00882434" w:rsidRDefault="003C5463" w:rsidP="00882434">
      <w:p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It can be seen that</w:t>
      </w:r>
      <w:r w:rsidR="00882434">
        <w:rPr>
          <w:rFonts w:ascii="Arial" w:hAnsi="Arial" w:cs="Arial"/>
          <w:sz w:val="22"/>
          <w:szCs w:val="22"/>
          <w:lang w:val="en-GB"/>
        </w:rPr>
        <w:t xml:space="preserve"> </w:t>
      </w:r>
      <w:r>
        <w:rPr>
          <w:rFonts w:ascii="Arial" w:hAnsi="Arial" w:cs="Arial"/>
          <w:sz w:val="22"/>
          <w:szCs w:val="22"/>
          <w:lang w:val="en-GB"/>
        </w:rPr>
        <w:t>adhering to the demand for change in the approach by the GoV</w:t>
      </w:r>
      <w:r w:rsidR="00C03E6F">
        <w:rPr>
          <w:rFonts w:ascii="Arial" w:hAnsi="Arial" w:cs="Arial"/>
          <w:sz w:val="22"/>
          <w:szCs w:val="22"/>
          <w:lang w:val="en-GB"/>
        </w:rPr>
        <w:t xml:space="preserve">, </w:t>
      </w:r>
      <w:r>
        <w:rPr>
          <w:rFonts w:ascii="Arial" w:hAnsi="Arial" w:cs="Arial"/>
          <w:sz w:val="22"/>
          <w:szCs w:val="22"/>
          <w:lang w:val="en-GB"/>
        </w:rPr>
        <w:t xml:space="preserve">the technical support from </w:t>
      </w:r>
      <w:r w:rsidR="00882434">
        <w:rPr>
          <w:rFonts w:ascii="Arial" w:hAnsi="Arial" w:cs="Arial"/>
          <w:sz w:val="22"/>
          <w:szCs w:val="22"/>
          <w:lang w:val="en-GB"/>
        </w:rPr>
        <w:t>VIE 02/001</w:t>
      </w:r>
      <w:r>
        <w:rPr>
          <w:rFonts w:ascii="Arial" w:hAnsi="Arial" w:cs="Arial"/>
          <w:sz w:val="22"/>
          <w:szCs w:val="22"/>
          <w:lang w:val="en-GB"/>
        </w:rPr>
        <w:t xml:space="preserve"> also shifted in the way to identify the most vulnerable and </w:t>
      </w:r>
      <w:r>
        <w:rPr>
          <w:rFonts w:ascii="Arial" w:hAnsi="Arial" w:cs="Arial"/>
          <w:sz w:val="22"/>
          <w:szCs w:val="22"/>
          <w:lang w:val="en-GB"/>
        </w:rPr>
        <w:lastRenderedPageBreak/>
        <w:t>poorest groups</w:t>
      </w:r>
      <w:r w:rsidR="00882434">
        <w:rPr>
          <w:rFonts w:ascii="Arial" w:hAnsi="Arial" w:cs="Arial"/>
          <w:sz w:val="22"/>
          <w:szCs w:val="22"/>
          <w:lang w:val="en-GB"/>
        </w:rPr>
        <w:t xml:space="preserve"> </w:t>
      </w:r>
      <w:r>
        <w:rPr>
          <w:rFonts w:ascii="Arial" w:hAnsi="Arial" w:cs="Arial"/>
          <w:sz w:val="22"/>
          <w:szCs w:val="22"/>
          <w:lang w:val="en-GB"/>
        </w:rPr>
        <w:t>in order to consider application of comprehensive and overarching interventions</w:t>
      </w:r>
      <w:r w:rsidR="00882434">
        <w:rPr>
          <w:rFonts w:ascii="Arial" w:hAnsi="Arial" w:cs="Arial"/>
          <w:sz w:val="22"/>
          <w:szCs w:val="22"/>
          <w:lang w:val="en-GB"/>
        </w:rPr>
        <w:t>,</w:t>
      </w:r>
      <w:r>
        <w:rPr>
          <w:rFonts w:ascii="Arial" w:hAnsi="Arial" w:cs="Arial"/>
          <w:sz w:val="22"/>
          <w:szCs w:val="22"/>
          <w:lang w:val="en-GB"/>
        </w:rPr>
        <w:t xml:space="preserve"> delivered through improvement and </w:t>
      </w:r>
      <w:r w:rsidR="00E72186">
        <w:rPr>
          <w:rFonts w:ascii="Arial" w:hAnsi="Arial" w:cs="Arial"/>
          <w:sz w:val="22"/>
          <w:szCs w:val="22"/>
          <w:lang w:val="en-GB"/>
        </w:rPr>
        <w:t>consolidation</w:t>
      </w:r>
      <w:r>
        <w:rPr>
          <w:rFonts w:ascii="Arial" w:hAnsi="Arial" w:cs="Arial"/>
          <w:sz w:val="22"/>
          <w:szCs w:val="22"/>
          <w:lang w:val="en-GB"/>
        </w:rPr>
        <w:t xml:space="preserve"> of the social security system rather than adoption of the special interventions/support/subsidy as in the previous NTPs</w:t>
      </w:r>
      <w:r w:rsidR="00882434" w:rsidRPr="00370354">
        <w:rPr>
          <w:rFonts w:ascii="Arial" w:hAnsi="Arial" w:cs="Arial"/>
          <w:sz w:val="22"/>
          <w:szCs w:val="22"/>
          <w:lang w:val="en-GB"/>
        </w:rPr>
        <w:t>.</w:t>
      </w:r>
    </w:p>
    <w:p w:rsidR="00EA7591" w:rsidRDefault="00EA7591" w:rsidP="00882434">
      <w:pPr>
        <w:autoSpaceDE w:val="0"/>
        <w:autoSpaceDN w:val="0"/>
        <w:adjustRightInd w:val="0"/>
        <w:spacing w:before="120"/>
        <w:jc w:val="both"/>
        <w:rPr>
          <w:rFonts w:ascii="Arial" w:hAnsi="Arial" w:cs="Arial"/>
          <w:sz w:val="22"/>
          <w:szCs w:val="22"/>
          <w:lang w:val="en-GB"/>
        </w:rPr>
      </w:pPr>
      <w:r w:rsidRPr="00EA7591">
        <w:rPr>
          <w:rFonts w:ascii="Arial" w:hAnsi="Arial" w:cs="Arial"/>
          <w:sz w:val="22"/>
          <w:szCs w:val="22"/>
          <w:lang w:val="en-GB"/>
        </w:rPr>
        <w:t xml:space="preserve">This approach is also in line with the objectives set out in the </w:t>
      </w:r>
      <w:r w:rsidR="00C536A7">
        <w:rPr>
          <w:rFonts w:ascii="Arial" w:hAnsi="Arial" w:cs="Arial"/>
          <w:sz w:val="22"/>
          <w:szCs w:val="22"/>
          <w:lang w:val="en-GB"/>
        </w:rPr>
        <w:t xml:space="preserve">One Plan II </w:t>
      </w:r>
      <w:r w:rsidRPr="00EA7591">
        <w:rPr>
          <w:rFonts w:ascii="Arial" w:hAnsi="Arial" w:cs="Arial"/>
          <w:sz w:val="22"/>
          <w:szCs w:val="22"/>
          <w:lang w:val="en-GB"/>
        </w:rPr>
        <w:t>as already mentioned in section 2.1</w:t>
      </w:r>
      <w:r>
        <w:rPr>
          <w:rFonts w:ascii="Arial" w:hAnsi="Arial" w:cs="Arial"/>
          <w:sz w:val="22"/>
          <w:szCs w:val="22"/>
          <w:lang w:val="en-GB"/>
        </w:rPr>
        <w:t>.</w:t>
      </w:r>
    </w:p>
    <w:p w:rsidR="00A96D80" w:rsidRPr="00C536A7" w:rsidRDefault="00CB1082" w:rsidP="000F07AC">
      <w:pPr>
        <w:pStyle w:val="Heading3"/>
        <w:jc w:val="both"/>
        <w:rPr>
          <w:i/>
          <w:kern w:val="32"/>
          <w:sz w:val="22"/>
          <w:szCs w:val="22"/>
          <w:lang w:val="en-GB"/>
        </w:rPr>
      </w:pPr>
      <w:bookmarkStart w:id="27" w:name="_Toc321122317"/>
      <w:r>
        <w:rPr>
          <w:i/>
          <w:kern w:val="32"/>
          <w:sz w:val="22"/>
          <w:szCs w:val="22"/>
          <w:lang w:val="en-GB"/>
        </w:rPr>
        <w:t>Outcome level</w:t>
      </w:r>
      <w:bookmarkEnd w:id="27"/>
    </w:p>
    <w:p w:rsidR="00FC3C0D" w:rsidRPr="00FC3C0D" w:rsidRDefault="007B5AB6" w:rsidP="00FC3C0D">
      <w:pPr>
        <w:autoSpaceDE w:val="0"/>
        <w:autoSpaceDN w:val="0"/>
        <w:adjustRightInd w:val="0"/>
        <w:spacing w:before="120"/>
        <w:jc w:val="both"/>
        <w:rPr>
          <w:rFonts w:ascii="Arial" w:hAnsi="Arial" w:cs="Arial"/>
          <w:sz w:val="22"/>
          <w:szCs w:val="22"/>
        </w:rPr>
      </w:pPr>
      <w:r>
        <w:rPr>
          <w:rFonts w:ascii="Arial" w:hAnsi="Arial" w:cs="Arial"/>
          <w:sz w:val="22"/>
          <w:szCs w:val="22"/>
          <w:lang w:val="en-GB"/>
        </w:rPr>
        <w:t>The feedbacks from the stakeholders participating i</w:t>
      </w:r>
      <w:r w:rsidR="00E72186">
        <w:rPr>
          <w:rFonts w:ascii="Arial" w:hAnsi="Arial" w:cs="Arial"/>
          <w:sz w:val="22"/>
          <w:szCs w:val="22"/>
          <w:lang w:val="en-GB"/>
        </w:rPr>
        <w:t>n the project via interviews ha</w:t>
      </w:r>
      <w:r>
        <w:rPr>
          <w:rFonts w:ascii="Arial" w:hAnsi="Arial" w:cs="Arial"/>
          <w:sz w:val="22"/>
          <w:szCs w:val="22"/>
          <w:lang w:val="en-GB"/>
        </w:rPr>
        <w:t>ve shown that the project has produced following outcomes</w:t>
      </w:r>
      <w:r w:rsidR="00427607">
        <w:rPr>
          <w:rFonts w:ascii="Arial" w:hAnsi="Arial" w:cs="Arial"/>
          <w:sz w:val="22"/>
          <w:szCs w:val="22"/>
        </w:rPr>
        <w:t>:</w:t>
      </w:r>
      <w:r w:rsidR="00FC3C0D">
        <w:rPr>
          <w:rFonts w:ascii="Arial" w:hAnsi="Arial" w:cs="Arial"/>
          <w:sz w:val="22"/>
          <w:szCs w:val="22"/>
        </w:rPr>
        <w:t xml:space="preserve"> </w:t>
      </w:r>
    </w:p>
    <w:p w:rsidR="00D520F0" w:rsidRDefault="008C7EBD" w:rsidP="00D520F0">
      <w:pPr>
        <w:autoSpaceDE w:val="0"/>
        <w:autoSpaceDN w:val="0"/>
        <w:adjustRightInd w:val="0"/>
        <w:spacing w:before="120"/>
        <w:jc w:val="both"/>
        <w:rPr>
          <w:rFonts w:ascii="Arial" w:hAnsi="Arial" w:cs="Arial"/>
          <w:sz w:val="22"/>
          <w:szCs w:val="22"/>
        </w:rPr>
      </w:pPr>
      <w:r>
        <w:rPr>
          <w:rFonts w:ascii="Arial" w:hAnsi="Arial" w:cs="Arial"/>
          <w:i/>
          <w:sz w:val="22"/>
          <w:szCs w:val="22"/>
        </w:rPr>
        <w:t>Firstly</w:t>
      </w:r>
      <w:r w:rsidR="00D520F0" w:rsidRPr="00D520F0">
        <w:rPr>
          <w:rFonts w:ascii="Arial" w:hAnsi="Arial" w:cs="Arial"/>
          <w:sz w:val="22"/>
          <w:szCs w:val="22"/>
        </w:rPr>
        <w:t xml:space="preserve">, </w:t>
      </w:r>
      <w:r>
        <w:rPr>
          <w:rFonts w:ascii="Arial" w:hAnsi="Arial" w:cs="Arial"/>
          <w:sz w:val="22"/>
          <w:szCs w:val="22"/>
          <w:lang w:val="en-GB"/>
        </w:rPr>
        <w:t>the design and implementation of the poverty reduction programs have made progresses in the way to become more strategic, more comprehensive and sustainable poverty reduction inclusive interventions</w:t>
      </w:r>
      <w:r w:rsidR="00FA5BBE" w:rsidRPr="00D520F0">
        <w:rPr>
          <w:rFonts w:ascii="Arial" w:hAnsi="Arial" w:cs="Arial"/>
          <w:sz w:val="22"/>
          <w:szCs w:val="22"/>
        </w:rPr>
        <w:t xml:space="preserve">. </w:t>
      </w:r>
    </w:p>
    <w:p w:rsidR="00FE160B" w:rsidRDefault="007A6EE4" w:rsidP="00D520F0">
      <w:p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 xml:space="preserve">The most significant change in the approach of PR policies </w:t>
      </w:r>
      <w:r w:rsidR="00E72186">
        <w:rPr>
          <w:rFonts w:ascii="Arial" w:hAnsi="Arial" w:cs="Arial"/>
          <w:sz w:val="22"/>
          <w:szCs w:val="22"/>
          <w:lang w:val="en-GB"/>
        </w:rPr>
        <w:t xml:space="preserve">is </w:t>
      </w:r>
      <w:r>
        <w:rPr>
          <w:rFonts w:ascii="Arial" w:hAnsi="Arial" w:cs="Arial"/>
          <w:sz w:val="22"/>
          <w:szCs w:val="22"/>
          <w:lang w:val="en-GB"/>
        </w:rPr>
        <w:t xml:space="preserve">presented in the Resolution </w:t>
      </w:r>
      <w:r w:rsidR="00D520F0" w:rsidRPr="00370354">
        <w:rPr>
          <w:rFonts w:ascii="Arial" w:hAnsi="Arial" w:cs="Arial"/>
          <w:sz w:val="22"/>
          <w:szCs w:val="22"/>
          <w:lang w:val="en-GB"/>
        </w:rPr>
        <w:t>80</w:t>
      </w:r>
      <w:r>
        <w:rPr>
          <w:rFonts w:ascii="Arial" w:hAnsi="Arial" w:cs="Arial"/>
          <w:sz w:val="22"/>
          <w:szCs w:val="22"/>
          <w:lang w:val="en-GB"/>
        </w:rPr>
        <w:t xml:space="preserve"> on orientations for PR period</w:t>
      </w:r>
      <w:r w:rsidR="00D520F0" w:rsidRPr="00370354">
        <w:rPr>
          <w:rFonts w:ascii="Arial" w:hAnsi="Arial" w:cs="Arial"/>
          <w:sz w:val="22"/>
          <w:szCs w:val="22"/>
          <w:lang w:val="en-GB"/>
        </w:rPr>
        <w:t xml:space="preserve"> 2011-2020</w:t>
      </w:r>
      <w:r w:rsidR="00D520F0">
        <w:rPr>
          <w:rFonts w:ascii="Arial" w:hAnsi="Arial" w:cs="Arial"/>
          <w:sz w:val="22"/>
          <w:szCs w:val="22"/>
          <w:lang w:val="en-GB"/>
        </w:rPr>
        <w:t xml:space="preserve">. </w:t>
      </w:r>
    </w:p>
    <w:p w:rsidR="00073002" w:rsidRPr="00D60F15" w:rsidRDefault="00073002" w:rsidP="00073002">
      <w:pPr>
        <w:pStyle w:val="ListParagraph"/>
        <w:numPr>
          <w:ilvl w:val="0"/>
          <w:numId w:val="11"/>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Resolution 80:</w:t>
      </w:r>
    </w:p>
    <w:p w:rsidR="00073002" w:rsidRPr="00D60F15" w:rsidRDefault="00073002" w:rsidP="00073002">
      <w:pPr>
        <w:autoSpaceDE w:val="0"/>
        <w:autoSpaceDN w:val="0"/>
        <w:adjustRightInd w:val="0"/>
        <w:spacing w:before="120"/>
        <w:ind w:left="1440"/>
        <w:rPr>
          <w:rFonts w:ascii="Arial" w:hAnsi="Arial" w:cs="Arial"/>
          <w:i/>
          <w:sz w:val="22"/>
          <w:szCs w:val="22"/>
          <w:lang w:val="en-GB"/>
        </w:rPr>
      </w:pPr>
      <w:r w:rsidRPr="00D60F15">
        <w:rPr>
          <w:rFonts w:ascii="Arial" w:hAnsi="Arial" w:cs="Arial"/>
          <w:i/>
          <w:sz w:val="22"/>
          <w:szCs w:val="22"/>
          <w:lang w:val="en-GB"/>
        </w:rPr>
        <w:t>Synchronous and focused investment in socio-economic infrastructure in poor districts, poor communes and villages facing extreme hardship made according to the new rural development criteria, especially for such essential construction schemes as communication roads, electricity and clean water supply.</w:t>
      </w:r>
    </w:p>
    <w:p w:rsidR="00073002" w:rsidRPr="00D60F15" w:rsidRDefault="00073002" w:rsidP="00E72186">
      <w:pPr>
        <w:autoSpaceDE w:val="0"/>
        <w:autoSpaceDN w:val="0"/>
        <w:adjustRightInd w:val="0"/>
        <w:spacing w:before="120"/>
        <w:ind w:left="1440"/>
        <w:rPr>
          <w:rFonts w:ascii="Arial" w:hAnsi="Arial" w:cs="Arial"/>
          <w:kern w:val="24"/>
          <w:sz w:val="22"/>
          <w:szCs w:val="22"/>
          <w:lang w:val="en-GB"/>
        </w:rPr>
      </w:pPr>
      <w:r w:rsidRPr="00D60F15">
        <w:rPr>
          <w:rFonts w:ascii="Arial" w:hAnsi="Arial" w:cs="Arial"/>
          <w:i/>
          <w:sz w:val="22"/>
          <w:szCs w:val="22"/>
          <w:lang w:val="en-GB"/>
        </w:rPr>
        <w:t xml:space="preserve">(Res. 80) </w:t>
      </w:r>
    </w:p>
    <w:p w:rsidR="00073002" w:rsidRPr="00D60F15" w:rsidRDefault="00073002" w:rsidP="00073002">
      <w:pPr>
        <w:pStyle w:val="ListParagraph"/>
        <w:numPr>
          <w:ilvl w:val="1"/>
          <w:numId w:val="11"/>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Prioritizes sources of investment from other national programs and ODA projects to make significant investments in the poorest districts, communes and villages</w:t>
      </w:r>
      <w:r w:rsidR="00627438">
        <w:rPr>
          <w:rFonts w:ascii="Arial" w:hAnsi="Arial" w:cs="Arial"/>
          <w:sz w:val="22"/>
          <w:szCs w:val="22"/>
          <w:lang w:val="en-GB"/>
        </w:rPr>
        <w:t>.</w:t>
      </w:r>
    </w:p>
    <w:p w:rsidR="00073002" w:rsidRPr="00D60F15" w:rsidRDefault="00073002" w:rsidP="00073002">
      <w:pPr>
        <w:pStyle w:val="ListParagraph"/>
        <w:numPr>
          <w:ilvl w:val="1"/>
          <w:numId w:val="11"/>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A shift from the ad hoc provision of poverty reduction interventions towards a more mainstreamed, universal and comprehensive approach</w:t>
      </w:r>
      <w:r w:rsidR="00627438">
        <w:rPr>
          <w:rFonts w:ascii="Arial" w:hAnsi="Arial" w:cs="Arial"/>
          <w:sz w:val="22"/>
          <w:szCs w:val="22"/>
          <w:lang w:val="en-GB"/>
        </w:rPr>
        <w:t>.</w:t>
      </w:r>
    </w:p>
    <w:p w:rsidR="00073002" w:rsidRPr="00D60F15" w:rsidRDefault="00073002" w:rsidP="00073002">
      <w:pPr>
        <w:pStyle w:val="ListParagraph"/>
        <w:numPr>
          <w:ilvl w:val="1"/>
          <w:numId w:val="11"/>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Better and more efficient use of the scarce resources available</w:t>
      </w:r>
      <w:r w:rsidR="00627438">
        <w:rPr>
          <w:rFonts w:ascii="Arial" w:hAnsi="Arial" w:cs="Arial"/>
          <w:sz w:val="22"/>
          <w:szCs w:val="22"/>
          <w:lang w:val="en-GB"/>
        </w:rPr>
        <w:t>.</w:t>
      </w:r>
    </w:p>
    <w:p w:rsidR="00073002" w:rsidRPr="00D60F15" w:rsidRDefault="00073002" w:rsidP="00073002">
      <w:pPr>
        <w:pStyle w:val="ListParagraph"/>
        <w:numPr>
          <w:ilvl w:val="1"/>
          <w:numId w:val="11"/>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Accountability of each agency and local government in designing and delivering the best possible poverty reduction interventions</w:t>
      </w:r>
      <w:r w:rsidR="00627438">
        <w:rPr>
          <w:rFonts w:ascii="Arial" w:hAnsi="Arial" w:cs="Arial"/>
          <w:sz w:val="22"/>
          <w:szCs w:val="22"/>
          <w:lang w:val="en-GB"/>
        </w:rPr>
        <w:t>.</w:t>
      </w:r>
    </w:p>
    <w:p w:rsidR="00A96D80" w:rsidRDefault="00073002" w:rsidP="00073002">
      <w:pPr>
        <w:pStyle w:val="ListParagraph"/>
        <w:numPr>
          <w:ilvl w:val="1"/>
          <w:numId w:val="11"/>
        </w:numPr>
        <w:autoSpaceDE w:val="0"/>
        <w:autoSpaceDN w:val="0"/>
        <w:adjustRightInd w:val="0"/>
        <w:spacing w:before="120"/>
        <w:jc w:val="both"/>
        <w:rPr>
          <w:rFonts w:ascii="Arial" w:hAnsi="Arial" w:cs="Arial"/>
          <w:sz w:val="22"/>
          <w:szCs w:val="22"/>
          <w:lang w:val="en-GB"/>
        </w:rPr>
      </w:pPr>
      <w:r w:rsidRPr="00D60F15">
        <w:rPr>
          <w:rFonts w:ascii="Arial" w:hAnsi="Arial" w:cs="Arial"/>
          <w:sz w:val="22"/>
          <w:szCs w:val="22"/>
          <w:lang w:val="en-GB"/>
        </w:rPr>
        <w:t>A single harmonized and comprehensive program combining existing programs and policies together</w:t>
      </w:r>
      <w:r>
        <w:rPr>
          <w:rFonts w:ascii="Arial" w:hAnsi="Arial" w:cs="Arial"/>
          <w:sz w:val="22"/>
          <w:szCs w:val="22"/>
          <w:lang w:val="en-GB"/>
        </w:rPr>
        <w:t>.</w:t>
      </w:r>
    </w:p>
    <w:p w:rsidR="00FE160B" w:rsidRPr="00FE160B" w:rsidRDefault="00C929AA" w:rsidP="00FE160B">
      <w:p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To a more specific extent</w:t>
      </w:r>
      <w:r w:rsidR="00FE160B" w:rsidRPr="00FE160B">
        <w:rPr>
          <w:rFonts w:ascii="Arial" w:hAnsi="Arial" w:cs="Arial"/>
          <w:sz w:val="22"/>
          <w:szCs w:val="22"/>
          <w:lang w:val="en-GB"/>
        </w:rPr>
        <w:t xml:space="preserve">, </w:t>
      </w:r>
      <w:r>
        <w:rPr>
          <w:rFonts w:ascii="Arial" w:hAnsi="Arial" w:cs="Arial"/>
          <w:sz w:val="22"/>
          <w:szCs w:val="22"/>
          <w:lang w:val="en-GB"/>
        </w:rPr>
        <w:t xml:space="preserve">the draft of new NTP on PR period </w:t>
      </w:r>
      <w:r w:rsidR="00FE160B" w:rsidRPr="00FE160B">
        <w:rPr>
          <w:rFonts w:ascii="Arial" w:hAnsi="Arial" w:cs="Arial"/>
          <w:sz w:val="22"/>
          <w:szCs w:val="22"/>
          <w:lang w:val="en-GB"/>
        </w:rPr>
        <w:t xml:space="preserve">2011 - 2015 </w:t>
      </w:r>
      <w:r w:rsidR="00CE2200">
        <w:rPr>
          <w:rFonts w:ascii="Arial" w:hAnsi="Arial" w:cs="Arial"/>
          <w:sz w:val="22"/>
          <w:szCs w:val="22"/>
          <w:lang w:val="en-GB"/>
        </w:rPr>
        <w:t>applied changes in PR approach toward feasible interventions</w:t>
      </w:r>
      <w:r w:rsidR="00FE160B" w:rsidRPr="00FE160B">
        <w:rPr>
          <w:rFonts w:ascii="Arial" w:hAnsi="Arial" w:cs="Arial"/>
          <w:sz w:val="22"/>
          <w:szCs w:val="22"/>
          <w:lang w:val="en-GB"/>
        </w:rPr>
        <w:t xml:space="preserve">, </w:t>
      </w:r>
      <w:r w:rsidR="00CE2200">
        <w:rPr>
          <w:rFonts w:ascii="Arial" w:hAnsi="Arial" w:cs="Arial"/>
          <w:sz w:val="22"/>
          <w:szCs w:val="22"/>
          <w:lang w:val="en-GB"/>
        </w:rPr>
        <w:t>catering to needs of the poor</w:t>
      </w:r>
      <w:r w:rsidR="00FE160B" w:rsidRPr="00FE160B">
        <w:rPr>
          <w:rFonts w:ascii="Arial" w:hAnsi="Arial" w:cs="Arial"/>
          <w:sz w:val="22"/>
          <w:szCs w:val="22"/>
          <w:lang w:val="en-GB"/>
        </w:rPr>
        <w:t xml:space="preserve">, </w:t>
      </w:r>
      <w:r w:rsidR="00CE2200">
        <w:rPr>
          <w:rFonts w:ascii="Arial" w:hAnsi="Arial" w:cs="Arial"/>
          <w:sz w:val="22"/>
          <w:szCs w:val="22"/>
          <w:lang w:val="en-GB"/>
        </w:rPr>
        <w:t>and the implementation is based much on the capacity improved by the implementing agencies themselves</w:t>
      </w:r>
      <w:r w:rsidR="00FE160B" w:rsidRPr="00FE160B">
        <w:rPr>
          <w:rFonts w:ascii="Arial" w:hAnsi="Arial" w:cs="Arial"/>
          <w:sz w:val="22"/>
          <w:szCs w:val="22"/>
          <w:lang w:val="en-GB"/>
        </w:rPr>
        <w:t xml:space="preserve">. </w:t>
      </w:r>
      <w:r w:rsidR="007F0B6E">
        <w:rPr>
          <w:rFonts w:ascii="Arial" w:hAnsi="Arial" w:cs="Arial"/>
          <w:sz w:val="22"/>
          <w:szCs w:val="22"/>
          <w:lang w:val="en-GB"/>
        </w:rPr>
        <w:t>This has shown that the lessons learnt from the GoV’s NTPs as well as from other programs on supporting PR of the donors have been discussed and integrated into draft policy for new circle</w:t>
      </w:r>
      <w:r w:rsidR="00FE160B" w:rsidRPr="00FE160B">
        <w:rPr>
          <w:rFonts w:ascii="Arial" w:hAnsi="Arial" w:cs="Arial"/>
          <w:sz w:val="22"/>
          <w:szCs w:val="22"/>
          <w:lang w:val="en-GB"/>
        </w:rPr>
        <w:t>.</w:t>
      </w:r>
    </w:p>
    <w:p w:rsidR="00FE160B" w:rsidRPr="00FE160B" w:rsidRDefault="0040092D" w:rsidP="00FE160B">
      <w:p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However</w:t>
      </w:r>
      <w:r w:rsidR="00FE160B" w:rsidRPr="00FE160B">
        <w:rPr>
          <w:rFonts w:ascii="Arial" w:hAnsi="Arial" w:cs="Arial"/>
          <w:sz w:val="22"/>
          <w:szCs w:val="22"/>
          <w:lang w:val="en-GB"/>
        </w:rPr>
        <w:t xml:space="preserve">, </w:t>
      </w:r>
      <w:r>
        <w:rPr>
          <w:rFonts w:ascii="Arial" w:hAnsi="Arial" w:cs="Arial"/>
          <w:sz w:val="22"/>
          <w:szCs w:val="22"/>
          <w:lang w:val="en-GB"/>
        </w:rPr>
        <w:t xml:space="preserve">as the program document is just a draft one, the GoV should </w:t>
      </w:r>
      <w:r w:rsidR="00E72186">
        <w:rPr>
          <w:rFonts w:ascii="Arial" w:hAnsi="Arial" w:cs="Arial"/>
          <w:sz w:val="22"/>
          <w:szCs w:val="22"/>
          <w:lang w:val="en-GB"/>
        </w:rPr>
        <w:t>continue</w:t>
      </w:r>
      <w:r>
        <w:rPr>
          <w:rFonts w:ascii="Arial" w:hAnsi="Arial" w:cs="Arial"/>
          <w:sz w:val="22"/>
          <w:szCs w:val="22"/>
          <w:lang w:val="en-GB"/>
        </w:rPr>
        <w:t xml:space="preserve"> </w:t>
      </w:r>
      <w:r w:rsidR="00E72186">
        <w:rPr>
          <w:rFonts w:ascii="Arial" w:hAnsi="Arial" w:cs="Arial"/>
          <w:sz w:val="22"/>
          <w:szCs w:val="22"/>
          <w:lang w:val="en-GB"/>
        </w:rPr>
        <w:t>consultations</w:t>
      </w:r>
      <w:r>
        <w:rPr>
          <w:rFonts w:ascii="Arial" w:hAnsi="Arial" w:cs="Arial"/>
          <w:sz w:val="22"/>
          <w:szCs w:val="22"/>
          <w:lang w:val="en-GB"/>
        </w:rPr>
        <w:t xml:space="preserve"> to come to a final decision</w:t>
      </w:r>
      <w:r w:rsidR="00FE160B" w:rsidRPr="00FE160B">
        <w:rPr>
          <w:rFonts w:ascii="Arial" w:hAnsi="Arial" w:cs="Arial"/>
          <w:sz w:val="22"/>
          <w:szCs w:val="22"/>
          <w:lang w:val="en-GB"/>
        </w:rPr>
        <w:t>. UNDP</w:t>
      </w:r>
      <w:r w:rsidR="008C74BD">
        <w:rPr>
          <w:rFonts w:ascii="Arial" w:hAnsi="Arial" w:cs="Arial"/>
          <w:sz w:val="22"/>
          <w:szCs w:val="22"/>
          <w:lang w:val="en-GB"/>
        </w:rPr>
        <w:t xml:space="preserve"> could consider continuing their support to this process to ensure that the outcomes can be delivered</w:t>
      </w:r>
      <w:r w:rsidR="00FE160B" w:rsidRPr="00FE160B">
        <w:rPr>
          <w:rFonts w:ascii="Arial" w:hAnsi="Arial" w:cs="Arial"/>
          <w:sz w:val="22"/>
          <w:szCs w:val="22"/>
          <w:lang w:val="en-GB"/>
        </w:rPr>
        <w:t xml:space="preserve"> </w:t>
      </w:r>
      <w:r w:rsidR="00FE160B" w:rsidRPr="00FE160B">
        <w:rPr>
          <w:rFonts w:ascii="Arial" w:hAnsi="Arial" w:cs="Arial"/>
          <w:i/>
          <w:sz w:val="22"/>
          <w:szCs w:val="22"/>
          <w:lang w:val="en-GB"/>
        </w:rPr>
        <w:t>(</w:t>
      </w:r>
      <w:r w:rsidR="008C74BD">
        <w:rPr>
          <w:rFonts w:ascii="Arial" w:hAnsi="Arial" w:cs="Arial"/>
          <w:i/>
          <w:sz w:val="22"/>
          <w:szCs w:val="22"/>
          <w:lang w:val="en-GB"/>
        </w:rPr>
        <w:t>see more at the sections: the lessons learnt, Conclusion and recommendations</w:t>
      </w:r>
      <w:r w:rsidR="00FE160B" w:rsidRPr="00FE160B">
        <w:rPr>
          <w:rFonts w:ascii="Arial" w:hAnsi="Arial" w:cs="Arial"/>
          <w:i/>
          <w:sz w:val="22"/>
          <w:szCs w:val="22"/>
          <w:lang w:val="en-GB"/>
        </w:rPr>
        <w:t>).</w:t>
      </w:r>
      <w:r w:rsidR="00FE160B" w:rsidRPr="00FE160B">
        <w:rPr>
          <w:rFonts w:ascii="Arial" w:hAnsi="Arial" w:cs="Arial"/>
          <w:sz w:val="22"/>
          <w:szCs w:val="22"/>
          <w:lang w:val="en-GB"/>
        </w:rPr>
        <w:t xml:space="preserve"> </w:t>
      </w:r>
    </w:p>
    <w:p w:rsidR="00FE160B" w:rsidRPr="00FE160B" w:rsidRDefault="00E933B8" w:rsidP="00FE160B">
      <w:pPr>
        <w:autoSpaceDE w:val="0"/>
        <w:autoSpaceDN w:val="0"/>
        <w:adjustRightInd w:val="0"/>
        <w:spacing w:before="120"/>
        <w:jc w:val="both"/>
        <w:rPr>
          <w:rFonts w:ascii="Arial" w:hAnsi="Arial" w:cs="Arial"/>
          <w:sz w:val="22"/>
          <w:szCs w:val="22"/>
          <w:lang w:val="en-GB"/>
        </w:rPr>
      </w:pPr>
      <w:r>
        <w:rPr>
          <w:rFonts w:ascii="Arial" w:hAnsi="Arial" w:cs="Arial"/>
          <w:i/>
          <w:sz w:val="22"/>
          <w:szCs w:val="22"/>
          <w:lang w:val="en-GB"/>
        </w:rPr>
        <w:t>Secondly</w:t>
      </w:r>
      <w:r w:rsidR="00FE160B" w:rsidRPr="00FE160B">
        <w:rPr>
          <w:rFonts w:ascii="Arial" w:hAnsi="Arial" w:cs="Arial"/>
          <w:sz w:val="22"/>
          <w:szCs w:val="22"/>
          <w:lang w:val="en-GB"/>
        </w:rPr>
        <w:t xml:space="preserve">, </w:t>
      </w:r>
      <w:r>
        <w:rPr>
          <w:rFonts w:ascii="Arial" w:hAnsi="Arial" w:cs="Arial"/>
          <w:sz w:val="22"/>
          <w:szCs w:val="22"/>
          <w:lang w:val="en-GB"/>
        </w:rPr>
        <w:t xml:space="preserve">the evaluation team acknowledges that the capacity of the agencies </w:t>
      </w:r>
      <w:r w:rsidR="00E72186">
        <w:rPr>
          <w:rFonts w:ascii="Arial" w:hAnsi="Arial" w:cs="Arial"/>
          <w:sz w:val="22"/>
          <w:szCs w:val="22"/>
          <w:lang w:val="en-GB"/>
        </w:rPr>
        <w:t>that</w:t>
      </w:r>
      <w:r>
        <w:rPr>
          <w:rFonts w:ascii="Arial" w:hAnsi="Arial" w:cs="Arial"/>
          <w:sz w:val="22"/>
          <w:szCs w:val="22"/>
          <w:lang w:val="en-GB"/>
        </w:rPr>
        <w:t xml:space="preserve"> design and implement the PR has been strengthened, including the capacity to </w:t>
      </w:r>
      <w:r w:rsidR="00E72186">
        <w:rPr>
          <w:rFonts w:ascii="Arial" w:hAnsi="Arial" w:cs="Arial"/>
          <w:sz w:val="22"/>
          <w:szCs w:val="22"/>
          <w:lang w:val="en-GB"/>
        </w:rPr>
        <w:t>organize</w:t>
      </w:r>
      <w:r>
        <w:rPr>
          <w:rFonts w:ascii="Arial" w:hAnsi="Arial" w:cs="Arial"/>
          <w:sz w:val="22"/>
          <w:szCs w:val="22"/>
          <w:lang w:val="en-GB"/>
        </w:rPr>
        <w:t xml:space="preserve"> dialogues and consultations with relevant stakeholders and international donors, especially at the central level</w:t>
      </w:r>
      <w:r w:rsidR="00FE160B" w:rsidRPr="00FE160B">
        <w:rPr>
          <w:rFonts w:ascii="Arial" w:hAnsi="Arial" w:cs="Arial"/>
          <w:sz w:val="22"/>
          <w:szCs w:val="22"/>
          <w:lang w:val="en-GB"/>
        </w:rPr>
        <w:t>.</w:t>
      </w:r>
    </w:p>
    <w:p w:rsidR="00FE160B" w:rsidRPr="00FE160B" w:rsidRDefault="00C01C18" w:rsidP="00FE160B">
      <w:p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The MTR report assumed that the GoV-donor partnership group of both programs did not work effectively. The consultations have shown that the formulation of guiding circular for the production development support component of the P</w:t>
      </w:r>
      <w:r w:rsidR="00FE160B" w:rsidRPr="00FE160B">
        <w:rPr>
          <w:rFonts w:ascii="Arial" w:hAnsi="Arial" w:cs="Arial"/>
          <w:sz w:val="22"/>
          <w:szCs w:val="22"/>
          <w:lang w:val="en-GB"/>
        </w:rPr>
        <w:t>135/II</w:t>
      </w:r>
      <w:r>
        <w:rPr>
          <w:rFonts w:ascii="Arial" w:hAnsi="Arial" w:cs="Arial"/>
          <w:sz w:val="22"/>
          <w:szCs w:val="22"/>
          <w:lang w:val="en-GB"/>
        </w:rPr>
        <w:t xml:space="preserve"> was too slow with the market </w:t>
      </w:r>
      <w:r>
        <w:rPr>
          <w:rFonts w:ascii="Arial" w:hAnsi="Arial" w:cs="Arial"/>
          <w:sz w:val="22"/>
          <w:szCs w:val="22"/>
          <w:lang w:val="en-GB"/>
        </w:rPr>
        <w:lastRenderedPageBreak/>
        <w:t>researches which are not appropriate</w:t>
      </w:r>
      <w:r w:rsidR="00D55480">
        <w:rPr>
          <w:rFonts w:ascii="Arial" w:hAnsi="Arial" w:cs="Arial"/>
          <w:sz w:val="22"/>
          <w:szCs w:val="22"/>
          <w:lang w:val="en-GB"/>
        </w:rPr>
        <w:t>. Therefore, the program found it hard to identify suitable activities</w:t>
      </w:r>
      <w:r w:rsidR="00FE160B" w:rsidRPr="00FE160B">
        <w:rPr>
          <w:rFonts w:ascii="Arial" w:hAnsi="Arial" w:cs="Arial"/>
          <w:sz w:val="22"/>
          <w:szCs w:val="22"/>
          <w:lang w:val="en-GB"/>
        </w:rPr>
        <w:t xml:space="preserve">. </w:t>
      </w:r>
      <w:r w:rsidR="009B0092">
        <w:rPr>
          <w:rFonts w:ascii="Arial" w:hAnsi="Arial" w:cs="Arial"/>
          <w:sz w:val="22"/>
          <w:szCs w:val="22"/>
          <w:lang w:val="en-GB"/>
        </w:rPr>
        <w:t xml:space="preserve">However, from a more comprehensive angle for the whole period </w:t>
      </w:r>
      <w:r w:rsidR="00FE160B" w:rsidRPr="00FE160B">
        <w:rPr>
          <w:rFonts w:ascii="Arial" w:hAnsi="Arial" w:cs="Arial"/>
          <w:sz w:val="22"/>
          <w:szCs w:val="22"/>
          <w:lang w:val="en-GB"/>
        </w:rPr>
        <w:t>2006 – 2010</w:t>
      </w:r>
      <w:r w:rsidR="009B0092">
        <w:rPr>
          <w:rFonts w:ascii="Arial" w:hAnsi="Arial" w:cs="Arial"/>
          <w:sz w:val="22"/>
          <w:szCs w:val="22"/>
          <w:lang w:val="en-GB"/>
        </w:rPr>
        <w:t xml:space="preserve"> in the context that the stakeholders, particular at some of the GoV agencies</w:t>
      </w:r>
      <w:r w:rsidR="00FE160B" w:rsidRPr="00FE160B">
        <w:rPr>
          <w:rFonts w:ascii="Arial" w:hAnsi="Arial" w:cs="Arial"/>
          <w:sz w:val="22"/>
          <w:szCs w:val="22"/>
          <w:lang w:val="en-GB"/>
        </w:rPr>
        <w:t xml:space="preserve">, </w:t>
      </w:r>
      <w:r w:rsidR="009B0092">
        <w:rPr>
          <w:rFonts w:ascii="Arial" w:hAnsi="Arial" w:cs="Arial"/>
          <w:sz w:val="22"/>
          <w:szCs w:val="22"/>
          <w:lang w:val="en-GB"/>
        </w:rPr>
        <w:t>have not been equally aware of the new approach</w:t>
      </w:r>
      <w:r w:rsidR="00FE160B" w:rsidRPr="00FE160B">
        <w:rPr>
          <w:rFonts w:ascii="Arial" w:hAnsi="Arial" w:cs="Arial"/>
          <w:sz w:val="22"/>
          <w:szCs w:val="22"/>
          <w:lang w:val="en-GB"/>
        </w:rPr>
        <w:t xml:space="preserve">, </w:t>
      </w:r>
      <w:r w:rsidR="009B0092">
        <w:rPr>
          <w:rFonts w:ascii="Arial" w:hAnsi="Arial" w:cs="Arial"/>
          <w:sz w:val="22"/>
          <w:szCs w:val="22"/>
          <w:lang w:val="en-GB"/>
        </w:rPr>
        <w:t xml:space="preserve">the </w:t>
      </w:r>
      <w:r w:rsidR="00E72186">
        <w:rPr>
          <w:rFonts w:ascii="Arial" w:hAnsi="Arial" w:cs="Arial"/>
          <w:sz w:val="22"/>
          <w:szCs w:val="22"/>
          <w:lang w:val="en-GB"/>
        </w:rPr>
        <w:t>evaluation</w:t>
      </w:r>
      <w:r w:rsidR="009B0092">
        <w:rPr>
          <w:rFonts w:ascii="Arial" w:hAnsi="Arial" w:cs="Arial"/>
          <w:sz w:val="22"/>
          <w:szCs w:val="22"/>
          <w:lang w:val="en-GB"/>
        </w:rPr>
        <w:t xml:space="preserve"> team assumes that MOLISA and CEM have made great efforts in the consultations and </w:t>
      </w:r>
      <w:r w:rsidR="00E72186">
        <w:rPr>
          <w:rFonts w:ascii="Arial" w:hAnsi="Arial" w:cs="Arial"/>
          <w:sz w:val="22"/>
          <w:szCs w:val="22"/>
          <w:lang w:val="en-GB"/>
        </w:rPr>
        <w:t>organization</w:t>
      </w:r>
      <w:r w:rsidR="009B0092">
        <w:rPr>
          <w:rFonts w:ascii="Arial" w:hAnsi="Arial" w:cs="Arial"/>
          <w:sz w:val="22"/>
          <w:szCs w:val="22"/>
          <w:lang w:val="en-GB"/>
        </w:rPr>
        <w:t xml:space="preserve"> of dialogues for good solutions for policy </w:t>
      </w:r>
      <w:r w:rsidR="00E72186">
        <w:rPr>
          <w:rFonts w:ascii="Arial" w:hAnsi="Arial" w:cs="Arial"/>
          <w:sz w:val="22"/>
          <w:szCs w:val="22"/>
          <w:lang w:val="en-GB"/>
        </w:rPr>
        <w:t>designing</w:t>
      </w:r>
      <w:r w:rsidR="00FE160B" w:rsidRPr="00FE160B">
        <w:rPr>
          <w:rFonts w:ascii="Arial" w:hAnsi="Arial" w:cs="Arial"/>
          <w:sz w:val="22"/>
          <w:szCs w:val="22"/>
          <w:lang w:val="en-GB"/>
        </w:rPr>
        <w:t xml:space="preserve">. </w:t>
      </w:r>
      <w:r w:rsidR="009B0092">
        <w:rPr>
          <w:rFonts w:ascii="Arial" w:hAnsi="Arial" w:cs="Arial"/>
          <w:sz w:val="22"/>
          <w:szCs w:val="22"/>
          <w:lang w:val="en-GB"/>
        </w:rPr>
        <w:t xml:space="preserve">The project </w:t>
      </w:r>
      <w:r w:rsidR="00FE160B" w:rsidRPr="00FE160B">
        <w:rPr>
          <w:rFonts w:ascii="Arial" w:hAnsi="Arial" w:cs="Arial"/>
          <w:sz w:val="22"/>
          <w:szCs w:val="22"/>
          <w:lang w:val="en-GB"/>
        </w:rPr>
        <w:t xml:space="preserve">VIE 02/001 </w:t>
      </w:r>
      <w:r w:rsidR="009B0092">
        <w:rPr>
          <w:rFonts w:ascii="Arial" w:hAnsi="Arial" w:cs="Arial"/>
          <w:sz w:val="22"/>
          <w:szCs w:val="22"/>
          <w:lang w:val="en-GB"/>
        </w:rPr>
        <w:t>provided support to this process closely</w:t>
      </w:r>
      <w:r w:rsidR="00FE160B" w:rsidRPr="00FE160B">
        <w:rPr>
          <w:rFonts w:ascii="Arial" w:hAnsi="Arial" w:cs="Arial"/>
          <w:sz w:val="22"/>
          <w:szCs w:val="22"/>
          <w:lang w:val="en-GB"/>
        </w:rPr>
        <w:t>.</w:t>
      </w:r>
    </w:p>
    <w:p w:rsidR="00FE160B" w:rsidRPr="00FE160B" w:rsidRDefault="00C4079E" w:rsidP="00FE160B">
      <w:p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The comments from the agencies managing the implementation of the two programs: NTP PR and P</w:t>
      </w:r>
      <w:r w:rsidR="00FE160B" w:rsidRPr="00FE160B">
        <w:rPr>
          <w:rFonts w:ascii="Arial" w:hAnsi="Arial" w:cs="Arial"/>
          <w:sz w:val="22"/>
          <w:szCs w:val="22"/>
          <w:lang w:val="en-GB"/>
        </w:rPr>
        <w:t>135/II</w:t>
      </w:r>
      <w:r>
        <w:rPr>
          <w:rFonts w:ascii="Arial" w:hAnsi="Arial" w:cs="Arial"/>
          <w:sz w:val="22"/>
          <w:szCs w:val="22"/>
          <w:lang w:val="en-GB"/>
        </w:rPr>
        <w:t xml:space="preserve"> affirmed the capacity of the agencies as well of the pro</w:t>
      </w:r>
      <w:r w:rsidR="00E72186">
        <w:rPr>
          <w:rFonts w:ascii="Arial" w:hAnsi="Arial" w:cs="Arial"/>
          <w:sz w:val="22"/>
          <w:szCs w:val="22"/>
          <w:lang w:val="en-GB"/>
        </w:rPr>
        <w:t>gram officers at these agencies</w:t>
      </w:r>
      <w:r w:rsidR="00C36BAB">
        <w:rPr>
          <w:rFonts w:ascii="Arial" w:hAnsi="Arial" w:cs="Arial"/>
          <w:sz w:val="22"/>
          <w:szCs w:val="22"/>
          <w:lang w:val="en-GB"/>
        </w:rPr>
        <w:t xml:space="preserve"> has been significantly improved</w:t>
      </w:r>
      <w:r w:rsidR="00FE160B" w:rsidRPr="00FE160B">
        <w:rPr>
          <w:rFonts w:ascii="Arial" w:hAnsi="Arial" w:cs="Arial"/>
          <w:sz w:val="22"/>
          <w:szCs w:val="22"/>
          <w:lang w:val="en-GB"/>
        </w:rPr>
        <w:t xml:space="preserve">. </w:t>
      </w:r>
      <w:r w:rsidR="00C36BAB">
        <w:rPr>
          <w:rFonts w:ascii="Arial" w:hAnsi="Arial" w:cs="Arial"/>
          <w:sz w:val="22"/>
          <w:szCs w:val="22"/>
          <w:lang w:val="en-GB"/>
        </w:rPr>
        <w:t>Most of the staff invo</w:t>
      </w:r>
      <w:r w:rsidR="00AC709A">
        <w:rPr>
          <w:rFonts w:ascii="Arial" w:hAnsi="Arial" w:cs="Arial"/>
          <w:sz w:val="22"/>
          <w:szCs w:val="22"/>
          <w:lang w:val="en-GB"/>
        </w:rPr>
        <w:t>l</w:t>
      </w:r>
      <w:r w:rsidR="00C36BAB">
        <w:rPr>
          <w:rFonts w:ascii="Arial" w:hAnsi="Arial" w:cs="Arial"/>
          <w:sz w:val="22"/>
          <w:szCs w:val="22"/>
          <w:lang w:val="en-GB"/>
        </w:rPr>
        <w:t>ved in the consultations and dialogues</w:t>
      </w:r>
      <w:r w:rsidR="00FE160B" w:rsidRPr="00FE160B">
        <w:rPr>
          <w:rFonts w:ascii="Arial" w:hAnsi="Arial" w:cs="Arial"/>
          <w:sz w:val="22"/>
          <w:szCs w:val="22"/>
          <w:lang w:val="en-GB"/>
        </w:rPr>
        <w:t xml:space="preserve">, </w:t>
      </w:r>
      <w:r w:rsidR="00C36BAB">
        <w:rPr>
          <w:rFonts w:ascii="Arial" w:hAnsi="Arial" w:cs="Arial"/>
          <w:sz w:val="22"/>
          <w:szCs w:val="22"/>
          <w:lang w:val="en-GB"/>
        </w:rPr>
        <w:t xml:space="preserve">development of tools and delivery of M&amp;E were considered of having better knowledge and skills on </w:t>
      </w:r>
      <w:r w:rsidR="00E72186">
        <w:rPr>
          <w:rFonts w:ascii="Arial" w:hAnsi="Arial" w:cs="Arial"/>
          <w:sz w:val="22"/>
          <w:szCs w:val="22"/>
          <w:lang w:val="en-GB"/>
        </w:rPr>
        <w:t>participatory</w:t>
      </w:r>
      <w:r w:rsidR="00C36BAB">
        <w:rPr>
          <w:rFonts w:ascii="Arial" w:hAnsi="Arial" w:cs="Arial"/>
          <w:sz w:val="22"/>
          <w:szCs w:val="22"/>
          <w:lang w:val="en-GB"/>
        </w:rPr>
        <w:t xml:space="preserve"> approach</w:t>
      </w:r>
      <w:r w:rsidR="00AC709A">
        <w:rPr>
          <w:rFonts w:ascii="Arial" w:hAnsi="Arial" w:cs="Arial"/>
          <w:sz w:val="22"/>
          <w:szCs w:val="22"/>
          <w:lang w:val="en-GB"/>
        </w:rPr>
        <w:t xml:space="preserve">. At the same time, the ownership and </w:t>
      </w:r>
      <w:r w:rsidR="00E72186">
        <w:rPr>
          <w:rFonts w:ascii="Arial" w:hAnsi="Arial" w:cs="Arial"/>
          <w:sz w:val="22"/>
          <w:szCs w:val="22"/>
          <w:lang w:val="en-GB"/>
        </w:rPr>
        <w:t>accountability</w:t>
      </w:r>
      <w:r w:rsidR="00AC709A">
        <w:rPr>
          <w:rFonts w:ascii="Arial" w:hAnsi="Arial" w:cs="Arial"/>
          <w:sz w:val="22"/>
          <w:szCs w:val="22"/>
          <w:lang w:val="en-GB"/>
        </w:rPr>
        <w:t xml:space="preserve"> have been strengthened</w:t>
      </w:r>
      <w:r w:rsidR="00FE160B" w:rsidRPr="00FE160B">
        <w:rPr>
          <w:rFonts w:ascii="Arial" w:hAnsi="Arial" w:cs="Arial"/>
          <w:sz w:val="22"/>
          <w:szCs w:val="22"/>
          <w:lang w:val="en-GB"/>
        </w:rPr>
        <w:t xml:space="preserve">.  </w:t>
      </w:r>
    </w:p>
    <w:p w:rsidR="00CD62F3" w:rsidRDefault="006B14B3" w:rsidP="00FE160B">
      <w:pPr>
        <w:autoSpaceDE w:val="0"/>
        <w:autoSpaceDN w:val="0"/>
        <w:adjustRightInd w:val="0"/>
        <w:spacing w:before="120"/>
        <w:jc w:val="both"/>
        <w:rPr>
          <w:rFonts w:ascii="Arial" w:hAnsi="Arial" w:cs="Arial"/>
          <w:sz w:val="22"/>
          <w:szCs w:val="22"/>
        </w:rPr>
      </w:pPr>
      <w:r>
        <w:rPr>
          <w:rFonts w:ascii="Arial" w:hAnsi="Arial" w:cs="Arial"/>
          <w:i/>
          <w:sz w:val="22"/>
          <w:szCs w:val="22"/>
        </w:rPr>
        <w:t>Thirdly</w:t>
      </w:r>
      <w:r w:rsidR="00134081">
        <w:rPr>
          <w:rFonts w:ascii="Arial" w:hAnsi="Arial" w:cs="Arial"/>
          <w:sz w:val="22"/>
          <w:szCs w:val="22"/>
        </w:rPr>
        <w:t xml:space="preserve">, </w:t>
      </w:r>
      <w:r w:rsidR="00E85D12">
        <w:rPr>
          <w:rFonts w:ascii="Arial" w:hAnsi="Arial" w:cs="Arial"/>
          <w:sz w:val="22"/>
          <w:szCs w:val="22"/>
        </w:rPr>
        <w:t>the documentation of lessons learnt</w:t>
      </w:r>
      <w:r w:rsidR="00D23E4C">
        <w:rPr>
          <w:rFonts w:ascii="Arial" w:hAnsi="Arial" w:cs="Arial"/>
          <w:sz w:val="22"/>
          <w:szCs w:val="22"/>
        </w:rPr>
        <w:t xml:space="preserve"> has</w:t>
      </w:r>
      <w:r w:rsidR="00E85D12">
        <w:rPr>
          <w:rFonts w:ascii="Arial" w:hAnsi="Arial" w:cs="Arial"/>
          <w:sz w:val="22"/>
          <w:szCs w:val="22"/>
        </w:rPr>
        <w:t xml:space="preserve"> provi</w:t>
      </w:r>
      <w:r w:rsidR="00D23E4C">
        <w:rPr>
          <w:rFonts w:ascii="Arial" w:hAnsi="Arial" w:cs="Arial"/>
          <w:sz w:val="22"/>
          <w:szCs w:val="22"/>
        </w:rPr>
        <w:t xml:space="preserve">ded </w:t>
      </w:r>
      <w:r w:rsidR="00E85D12">
        <w:rPr>
          <w:rFonts w:ascii="Arial" w:hAnsi="Arial" w:cs="Arial"/>
          <w:sz w:val="22"/>
          <w:szCs w:val="22"/>
        </w:rPr>
        <w:t xml:space="preserve">evidence to prove that </w:t>
      </w:r>
      <w:r w:rsidR="00D23E4C">
        <w:rPr>
          <w:rFonts w:ascii="Arial" w:hAnsi="Arial" w:cs="Arial"/>
          <w:sz w:val="22"/>
          <w:szCs w:val="22"/>
        </w:rPr>
        <w:t>the suitable processes and models had been carried out during the project implementation</w:t>
      </w:r>
      <w:r w:rsidR="00CD62F3">
        <w:rPr>
          <w:rFonts w:ascii="Arial" w:hAnsi="Arial" w:cs="Arial"/>
          <w:sz w:val="22"/>
          <w:szCs w:val="22"/>
        </w:rPr>
        <w:t xml:space="preserve">. </w:t>
      </w:r>
      <w:r w:rsidR="00C14695">
        <w:rPr>
          <w:rFonts w:ascii="Arial" w:hAnsi="Arial" w:cs="Arial"/>
          <w:sz w:val="22"/>
          <w:szCs w:val="22"/>
        </w:rPr>
        <w:t>Almost all the program documents and guiding circulars issued</w:t>
      </w:r>
      <w:r w:rsidR="00CD62F3">
        <w:rPr>
          <w:rFonts w:ascii="Arial" w:hAnsi="Arial" w:cs="Arial"/>
          <w:sz w:val="22"/>
          <w:szCs w:val="22"/>
        </w:rPr>
        <w:t xml:space="preserve"> </w:t>
      </w:r>
      <w:r w:rsidR="00C14695">
        <w:rPr>
          <w:rFonts w:ascii="Arial" w:hAnsi="Arial" w:cs="Arial"/>
          <w:sz w:val="22"/>
          <w:szCs w:val="22"/>
        </w:rPr>
        <w:t xml:space="preserve">during the project circle incorporated the results from the studies, researches and reviews conducted, as well as the comments contributed by many </w:t>
      </w:r>
      <w:r w:rsidR="00E72186">
        <w:rPr>
          <w:rFonts w:ascii="Arial" w:hAnsi="Arial" w:cs="Arial"/>
          <w:sz w:val="22"/>
          <w:szCs w:val="22"/>
        </w:rPr>
        <w:t>stakeholders</w:t>
      </w:r>
      <w:r w:rsidR="00C14695">
        <w:rPr>
          <w:rFonts w:ascii="Arial" w:hAnsi="Arial" w:cs="Arial"/>
          <w:sz w:val="22"/>
          <w:szCs w:val="22"/>
        </w:rPr>
        <w:t xml:space="preserve"> via rounds of coordination workshops and policy dialogues</w:t>
      </w:r>
      <w:r w:rsidR="00CD62F3">
        <w:rPr>
          <w:rFonts w:ascii="Arial" w:hAnsi="Arial" w:cs="Arial"/>
          <w:sz w:val="22"/>
          <w:szCs w:val="22"/>
        </w:rPr>
        <w:t>.</w:t>
      </w:r>
      <w:r w:rsidR="00D520F0" w:rsidRPr="00E374A7">
        <w:rPr>
          <w:rFonts w:ascii="Arial" w:hAnsi="Arial" w:cs="Arial"/>
          <w:sz w:val="22"/>
          <w:szCs w:val="22"/>
        </w:rPr>
        <w:t xml:space="preserve"> </w:t>
      </w:r>
    </w:p>
    <w:p w:rsidR="00D520F0" w:rsidRPr="00370354" w:rsidRDefault="00A42746" w:rsidP="00AB1D5B">
      <w:pPr>
        <w:autoSpaceDE w:val="0"/>
        <w:autoSpaceDN w:val="0"/>
        <w:adjustRightInd w:val="0"/>
        <w:spacing w:before="120"/>
        <w:jc w:val="both"/>
        <w:rPr>
          <w:rFonts w:ascii="Arial" w:hAnsi="Arial" w:cs="Arial"/>
          <w:sz w:val="22"/>
          <w:szCs w:val="22"/>
          <w:lang w:val="en-GB"/>
        </w:rPr>
      </w:pPr>
      <w:r>
        <w:rPr>
          <w:rFonts w:ascii="Arial" w:hAnsi="Arial" w:cs="Arial"/>
          <w:sz w:val="22"/>
          <w:szCs w:val="22"/>
        </w:rPr>
        <w:t xml:space="preserve">However the documentation of lessons learnt was not completed, </w:t>
      </w:r>
      <w:r w:rsidR="00E72186">
        <w:rPr>
          <w:rFonts w:ascii="Arial" w:hAnsi="Arial" w:cs="Arial"/>
          <w:sz w:val="22"/>
          <w:szCs w:val="22"/>
        </w:rPr>
        <w:t>particularly</w:t>
      </w:r>
      <w:r>
        <w:rPr>
          <w:rFonts w:ascii="Arial" w:hAnsi="Arial" w:cs="Arial"/>
          <w:sz w:val="22"/>
          <w:szCs w:val="22"/>
        </w:rPr>
        <w:t xml:space="preserve"> in the period the process was phasing out</w:t>
      </w:r>
      <w:r w:rsidR="00CD62F3">
        <w:rPr>
          <w:rFonts w:ascii="Arial" w:hAnsi="Arial" w:cs="Arial"/>
          <w:sz w:val="22"/>
          <w:szCs w:val="22"/>
        </w:rPr>
        <w:t xml:space="preserve"> (2010 – 2011)</w:t>
      </w:r>
      <w:r w:rsidR="00D520F0" w:rsidRPr="00E374A7">
        <w:rPr>
          <w:rFonts w:ascii="Arial" w:hAnsi="Arial" w:cs="Arial"/>
          <w:sz w:val="22"/>
          <w:szCs w:val="22"/>
        </w:rPr>
        <w:t>.</w:t>
      </w:r>
      <w:r w:rsidR="00CD62F3">
        <w:rPr>
          <w:rFonts w:ascii="Arial" w:hAnsi="Arial" w:cs="Arial"/>
          <w:sz w:val="22"/>
          <w:szCs w:val="22"/>
        </w:rPr>
        <w:t xml:space="preserve"> </w:t>
      </w:r>
      <w:r w:rsidR="00F648F3">
        <w:rPr>
          <w:rFonts w:ascii="Arial" w:hAnsi="Arial" w:cs="Arial"/>
          <w:sz w:val="22"/>
          <w:szCs w:val="22"/>
        </w:rPr>
        <w:t>This led to a risk that should there be no mechanism to sustain technical support</w:t>
      </w:r>
      <w:r w:rsidR="00CD62F3">
        <w:rPr>
          <w:rFonts w:ascii="Arial" w:hAnsi="Arial" w:cs="Arial"/>
          <w:sz w:val="22"/>
          <w:szCs w:val="22"/>
        </w:rPr>
        <w:t xml:space="preserve">, </w:t>
      </w:r>
      <w:r w:rsidR="00F648F3">
        <w:rPr>
          <w:rFonts w:ascii="Arial" w:hAnsi="Arial" w:cs="Arial"/>
          <w:sz w:val="22"/>
          <w:szCs w:val="22"/>
        </w:rPr>
        <w:t xml:space="preserve">the lessons learnt from the </w:t>
      </w:r>
      <w:r w:rsidR="00E72186">
        <w:rPr>
          <w:rFonts w:ascii="Arial" w:hAnsi="Arial" w:cs="Arial"/>
          <w:sz w:val="22"/>
          <w:szCs w:val="22"/>
        </w:rPr>
        <w:t>designing</w:t>
      </w:r>
      <w:r w:rsidR="00F648F3">
        <w:rPr>
          <w:rFonts w:ascii="Arial" w:hAnsi="Arial" w:cs="Arial"/>
          <w:sz w:val="22"/>
          <w:szCs w:val="22"/>
        </w:rPr>
        <w:t xml:space="preserve"> of macro PR policy </w:t>
      </w:r>
      <w:r w:rsidR="00E72186">
        <w:rPr>
          <w:rFonts w:ascii="Arial" w:hAnsi="Arial" w:cs="Arial"/>
          <w:sz w:val="22"/>
          <w:szCs w:val="22"/>
        </w:rPr>
        <w:t>interventions (</w:t>
      </w:r>
      <w:r w:rsidR="00681B9D">
        <w:rPr>
          <w:rFonts w:ascii="Arial" w:hAnsi="Arial" w:cs="Arial"/>
          <w:sz w:val="22"/>
          <w:szCs w:val="22"/>
        </w:rPr>
        <w:t>NTP-PR</w:t>
      </w:r>
      <w:r w:rsidR="00F648F3">
        <w:rPr>
          <w:rFonts w:ascii="Arial" w:hAnsi="Arial" w:cs="Arial"/>
          <w:sz w:val="22"/>
          <w:szCs w:val="22"/>
        </w:rPr>
        <w:t xml:space="preserve"> Component</w:t>
      </w:r>
      <w:r w:rsidR="00CD62F3">
        <w:rPr>
          <w:rFonts w:ascii="Arial" w:hAnsi="Arial" w:cs="Arial"/>
          <w:sz w:val="22"/>
          <w:szCs w:val="22"/>
        </w:rPr>
        <w:t xml:space="preserve">), </w:t>
      </w:r>
      <w:r w:rsidR="00CF26EF">
        <w:rPr>
          <w:rFonts w:ascii="Arial" w:hAnsi="Arial" w:cs="Arial"/>
          <w:sz w:val="22"/>
          <w:szCs w:val="22"/>
        </w:rPr>
        <w:t>implementation of the policies with the decentralization and local participation</w:t>
      </w:r>
      <w:r w:rsidR="00CD62F3">
        <w:rPr>
          <w:rFonts w:ascii="Arial" w:hAnsi="Arial" w:cs="Arial"/>
          <w:sz w:val="22"/>
          <w:szCs w:val="22"/>
        </w:rPr>
        <w:t xml:space="preserve"> (</w:t>
      </w:r>
      <w:r w:rsidR="00CF26EF">
        <w:rPr>
          <w:rFonts w:ascii="Arial" w:hAnsi="Arial" w:cs="Arial"/>
          <w:sz w:val="22"/>
          <w:szCs w:val="22"/>
        </w:rPr>
        <w:t>P</w:t>
      </w:r>
      <w:r w:rsidR="00CD62F3">
        <w:rPr>
          <w:rFonts w:ascii="Arial" w:hAnsi="Arial" w:cs="Arial"/>
          <w:sz w:val="22"/>
          <w:szCs w:val="22"/>
        </w:rPr>
        <w:t xml:space="preserve">135/II), </w:t>
      </w:r>
      <w:r w:rsidR="00CF26EF">
        <w:rPr>
          <w:rFonts w:ascii="Arial" w:hAnsi="Arial" w:cs="Arial"/>
          <w:sz w:val="22"/>
          <w:szCs w:val="22"/>
        </w:rPr>
        <w:t>and M&amp;E models implemented by localities</w:t>
      </w:r>
      <w:r w:rsidR="00CD62F3">
        <w:rPr>
          <w:rFonts w:ascii="Arial" w:hAnsi="Arial" w:cs="Arial"/>
          <w:sz w:val="22"/>
          <w:szCs w:val="22"/>
        </w:rPr>
        <w:t xml:space="preserve"> (</w:t>
      </w:r>
      <w:r w:rsidR="00CF26EF">
        <w:rPr>
          <w:rFonts w:ascii="Arial" w:hAnsi="Arial" w:cs="Arial"/>
          <w:sz w:val="22"/>
          <w:szCs w:val="22"/>
        </w:rPr>
        <w:t>especially at the P</w:t>
      </w:r>
      <w:r w:rsidR="00CD62F3">
        <w:rPr>
          <w:rFonts w:ascii="Arial" w:hAnsi="Arial" w:cs="Arial"/>
          <w:sz w:val="22"/>
          <w:szCs w:val="22"/>
        </w:rPr>
        <w:t>135/II</w:t>
      </w:r>
      <w:r w:rsidR="00CF26EF">
        <w:rPr>
          <w:rFonts w:ascii="Arial" w:hAnsi="Arial" w:cs="Arial"/>
          <w:sz w:val="22"/>
          <w:szCs w:val="22"/>
        </w:rPr>
        <w:t xml:space="preserve"> with the set of </w:t>
      </w:r>
      <w:r w:rsidR="00CD62F3">
        <w:rPr>
          <w:rFonts w:ascii="Arial" w:hAnsi="Arial" w:cs="Arial"/>
          <w:sz w:val="22"/>
          <w:szCs w:val="22"/>
        </w:rPr>
        <w:t xml:space="preserve">PMT </w:t>
      </w:r>
      <w:r w:rsidR="00CF26EF">
        <w:rPr>
          <w:rFonts w:ascii="Arial" w:hAnsi="Arial" w:cs="Arial"/>
          <w:sz w:val="22"/>
          <w:szCs w:val="22"/>
        </w:rPr>
        <w:t>and</w:t>
      </w:r>
      <w:r w:rsidR="00CD62F3">
        <w:rPr>
          <w:rFonts w:ascii="Arial" w:hAnsi="Arial" w:cs="Arial"/>
          <w:sz w:val="22"/>
          <w:szCs w:val="22"/>
        </w:rPr>
        <w:t xml:space="preserve"> AMT</w:t>
      </w:r>
      <w:r w:rsidR="00CF26EF">
        <w:rPr>
          <w:rFonts w:ascii="Arial" w:hAnsi="Arial" w:cs="Arial"/>
          <w:sz w:val="22"/>
          <w:szCs w:val="22"/>
        </w:rPr>
        <w:t xml:space="preserve"> tools</w:t>
      </w:r>
      <w:r w:rsidR="00CD62F3">
        <w:rPr>
          <w:rFonts w:ascii="Arial" w:hAnsi="Arial" w:cs="Arial"/>
          <w:sz w:val="22"/>
          <w:szCs w:val="22"/>
        </w:rPr>
        <w:t xml:space="preserve">) </w:t>
      </w:r>
      <w:r w:rsidR="00CF26EF">
        <w:rPr>
          <w:rFonts w:ascii="Arial" w:hAnsi="Arial" w:cs="Arial"/>
          <w:sz w:val="22"/>
          <w:szCs w:val="22"/>
        </w:rPr>
        <w:t xml:space="preserve">would not be shared and properly used in </w:t>
      </w:r>
      <w:r w:rsidR="00E72186">
        <w:rPr>
          <w:rFonts w:ascii="Arial" w:hAnsi="Arial" w:cs="Arial"/>
          <w:sz w:val="22"/>
          <w:szCs w:val="22"/>
        </w:rPr>
        <w:t>designing</w:t>
      </w:r>
      <w:r w:rsidR="00CF26EF">
        <w:rPr>
          <w:rFonts w:ascii="Arial" w:hAnsi="Arial" w:cs="Arial"/>
          <w:sz w:val="22"/>
          <w:szCs w:val="22"/>
        </w:rPr>
        <w:t xml:space="preserve"> PR programs in the coming period</w:t>
      </w:r>
      <w:r w:rsidR="00CD62F3">
        <w:rPr>
          <w:rFonts w:ascii="Arial" w:hAnsi="Arial" w:cs="Arial"/>
          <w:sz w:val="22"/>
          <w:szCs w:val="22"/>
        </w:rPr>
        <w:t xml:space="preserve">. </w:t>
      </w:r>
      <w:r w:rsidR="00961610" w:rsidRPr="00FE160B">
        <w:rPr>
          <w:rFonts w:ascii="Arial" w:hAnsi="Arial" w:cs="Arial"/>
          <w:i/>
          <w:sz w:val="22"/>
          <w:szCs w:val="22"/>
          <w:lang w:val="en-GB"/>
        </w:rPr>
        <w:t>(</w:t>
      </w:r>
      <w:r w:rsidR="00E72186">
        <w:rPr>
          <w:rFonts w:ascii="Arial" w:hAnsi="Arial" w:cs="Arial"/>
          <w:i/>
          <w:sz w:val="22"/>
          <w:szCs w:val="22"/>
          <w:lang w:val="en-GB"/>
        </w:rPr>
        <w:t>See</w:t>
      </w:r>
      <w:r w:rsidR="00961610">
        <w:rPr>
          <w:rFonts w:ascii="Arial" w:hAnsi="Arial" w:cs="Arial"/>
          <w:i/>
          <w:sz w:val="22"/>
          <w:szCs w:val="22"/>
          <w:lang w:val="en-GB"/>
        </w:rPr>
        <w:t xml:space="preserve"> more at the sections: the lessons learnt, Conclusion and recommendations</w:t>
      </w:r>
      <w:r w:rsidR="00961610" w:rsidRPr="00FE160B">
        <w:rPr>
          <w:rFonts w:ascii="Arial" w:hAnsi="Arial" w:cs="Arial"/>
          <w:i/>
          <w:sz w:val="22"/>
          <w:szCs w:val="22"/>
          <w:lang w:val="en-GB"/>
        </w:rPr>
        <w:t>).</w:t>
      </w:r>
    </w:p>
    <w:p w:rsidR="00A96D80" w:rsidRPr="00370354" w:rsidRDefault="004D4D91" w:rsidP="000F07AC">
      <w:pPr>
        <w:pStyle w:val="Heading3"/>
        <w:jc w:val="both"/>
        <w:rPr>
          <w:i/>
          <w:kern w:val="32"/>
          <w:sz w:val="22"/>
          <w:szCs w:val="22"/>
          <w:lang w:val="en-GB"/>
        </w:rPr>
      </w:pPr>
      <w:bookmarkStart w:id="28" w:name="_Toc321122318"/>
      <w:r>
        <w:rPr>
          <w:i/>
          <w:kern w:val="32"/>
          <w:sz w:val="22"/>
          <w:szCs w:val="22"/>
          <w:lang w:val="en-GB"/>
        </w:rPr>
        <w:t>Output level</w:t>
      </w:r>
      <w:bookmarkEnd w:id="28"/>
    </w:p>
    <w:p w:rsidR="00681B9D" w:rsidRDefault="00564819" w:rsidP="000F07AC">
      <w:p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 xml:space="preserve">In order to evaluate the </w:t>
      </w:r>
      <w:r w:rsidR="00E72186">
        <w:rPr>
          <w:rFonts w:ascii="Arial" w:hAnsi="Arial" w:cs="Arial"/>
          <w:sz w:val="22"/>
          <w:szCs w:val="22"/>
          <w:lang w:val="en-GB"/>
        </w:rPr>
        <w:t>achievements</w:t>
      </w:r>
      <w:r>
        <w:rPr>
          <w:rFonts w:ascii="Arial" w:hAnsi="Arial" w:cs="Arial"/>
          <w:sz w:val="22"/>
          <w:szCs w:val="22"/>
          <w:lang w:val="en-GB"/>
        </w:rPr>
        <w:t xml:space="preserve"> at Output level</w:t>
      </w:r>
      <w:r w:rsidR="00681B9D">
        <w:rPr>
          <w:rFonts w:ascii="Arial" w:hAnsi="Arial" w:cs="Arial"/>
          <w:sz w:val="22"/>
          <w:szCs w:val="22"/>
          <w:lang w:val="en-GB"/>
        </w:rPr>
        <w:t xml:space="preserve">, </w:t>
      </w:r>
      <w:r>
        <w:rPr>
          <w:rFonts w:ascii="Arial" w:hAnsi="Arial" w:cs="Arial"/>
          <w:sz w:val="22"/>
          <w:szCs w:val="22"/>
          <w:lang w:val="en-GB"/>
        </w:rPr>
        <w:t>the evaluation team uses the framework comparing the results and the progress at the end of the project and the time MTR was conducted</w:t>
      </w:r>
      <w:r w:rsidR="00681B9D">
        <w:rPr>
          <w:rFonts w:ascii="Arial" w:hAnsi="Arial" w:cs="Arial"/>
          <w:sz w:val="22"/>
          <w:szCs w:val="22"/>
          <w:lang w:val="en-GB"/>
        </w:rPr>
        <w:t xml:space="preserve">. </w:t>
      </w:r>
    </w:p>
    <w:p w:rsidR="00681B9D" w:rsidRDefault="002F5C44" w:rsidP="000F07AC">
      <w:p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Appendix</w:t>
      </w:r>
      <w:r w:rsidR="00681B9D" w:rsidRPr="00681B9D">
        <w:rPr>
          <w:rFonts w:ascii="Arial" w:hAnsi="Arial" w:cs="Arial"/>
          <w:sz w:val="22"/>
          <w:szCs w:val="22"/>
          <w:lang w:val="en-GB"/>
        </w:rPr>
        <w:t xml:space="preserve"> </w:t>
      </w:r>
      <w:r w:rsidR="00681B9D">
        <w:rPr>
          <w:rFonts w:ascii="Arial" w:hAnsi="Arial" w:cs="Arial"/>
          <w:sz w:val="22"/>
          <w:szCs w:val="22"/>
          <w:lang w:val="en-GB"/>
        </w:rPr>
        <w:t>2a</w:t>
      </w:r>
      <w:r>
        <w:rPr>
          <w:rFonts w:ascii="Arial" w:hAnsi="Arial" w:cs="Arial"/>
          <w:sz w:val="22"/>
          <w:szCs w:val="22"/>
          <w:lang w:val="en-GB"/>
        </w:rPr>
        <w:t>:</w:t>
      </w:r>
      <w:r w:rsidR="00681B9D" w:rsidRPr="00681B9D">
        <w:rPr>
          <w:rFonts w:ascii="Arial" w:hAnsi="Arial" w:cs="Arial"/>
          <w:sz w:val="22"/>
          <w:szCs w:val="22"/>
          <w:lang w:val="en-GB"/>
        </w:rPr>
        <w:t xml:space="preserve"> </w:t>
      </w:r>
      <w:r w:rsidRPr="002F5C44">
        <w:rPr>
          <w:rFonts w:ascii="Arial" w:hAnsi="Arial" w:cs="Arial"/>
          <w:sz w:val="22"/>
          <w:szCs w:val="22"/>
          <w:lang w:val="en-GB"/>
        </w:rPr>
        <w:t>Achievements Against MTR Mission’s Recommendation – NTP-PR Component</w:t>
      </w:r>
      <w:r>
        <w:rPr>
          <w:rFonts w:ascii="Arial" w:hAnsi="Arial" w:cs="Arial"/>
          <w:sz w:val="22"/>
          <w:szCs w:val="22"/>
          <w:lang w:val="en-GB"/>
        </w:rPr>
        <w:t xml:space="preserve"> and </w:t>
      </w:r>
      <w:r w:rsidRPr="002F5C44">
        <w:rPr>
          <w:rFonts w:ascii="Arial" w:hAnsi="Arial" w:cs="Arial"/>
          <w:sz w:val="22"/>
          <w:szCs w:val="22"/>
          <w:lang w:val="en-GB"/>
        </w:rPr>
        <w:t>Appendix 2b: Achievements against MTR Mission’s Recommendation – SEDEMA Component</w:t>
      </w:r>
      <w:r>
        <w:rPr>
          <w:rFonts w:ascii="Arial" w:hAnsi="Arial" w:cs="Arial"/>
          <w:sz w:val="22"/>
          <w:szCs w:val="22"/>
          <w:lang w:val="en-GB"/>
        </w:rPr>
        <w:t xml:space="preserve"> provide detailed information</w:t>
      </w:r>
      <w:r w:rsidR="00681B9D">
        <w:rPr>
          <w:rFonts w:ascii="Arial" w:hAnsi="Arial" w:cs="Arial"/>
          <w:sz w:val="22"/>
          <w:szCs w:val="22"/>
          <w:lang w:val="en-GB"/>
        </w:rPr>
        <w:t xml:space="preserve">. </w:t>
      </w:r>
      <w:r>
        <w:rPr>
          <w:rFonts w:ascii="Arial" w:hAnsi="Arial" w:cs="Arial"/>
          <w:sz w:val="22"/>
          <w:szCs w:val="22"/>
          <w:lang w:val="en-GB"/>
        </w:rPr>
        <w:t xml:space="preserve">The </w:t>
      </w:r>
      <w:r w:rsidR="00E72186">
        <w:rPr>
          <w:rFonts w:ascii="Arial" w:hAnsi="Arial" w:cs="Arial"/>
          <w:sz w:val="22"/>
          <w:szCs w:val="22"/>
          <w:lang w:val="en-GB"/>
        </w:rPr>
        <w:t>analysis</w:t>
      </w:r>
      <w:r>
        <w:rPr>
          <w:rFonts w:ascii="Arial" w:hAnsi="Arial" w:cs="Arial"/>
          <w:sz w:val="22"/>
          <w:szCs w:val="22"/>
          <w:lang w:val="en-GB"/>
        </w:rPr>
        <w:t xml:space="preserve"> below focuses only on several important outputs attained from the completed activities during the project circle</w:t>
      </w:r>
      <w:r w:rsidR="00D57816">
        <w:rPr>
          <w:rFonts w:ascii="Arial" w:hAnsi="Arial" w:cs="Arial"/>
          <w:sz w:val="22"/>
          <w:szCs w:val="22"/>
          <w:lang w:val="en-GB"/>
        </w:rPr>
        <w:t>.</w:t>
      </w:r>
    </w:p>
    <w:p w:rsidR="00147395" w:rsidRPr="00681B9D" w:rsidRDefault="00A95B68" w:rsidP="000F07AC">
      <w:pPr>
        <w:autoSpaceDE w:val="0"/>
        <w:autoSpaceDN w:val="0"/>
        <w:adjustRightInd w:val="0"/>
        <w:spacing w:before="120"/>
        <w:jc w:val="both"/>
        <w:rPr>
          <w:rFonts w:ascii="Arial" w:hAnsi="Arial" w:cs="Arial"/>
          <w:sz w:val="22"/>
          <w:szCs w:val="22"/>
          <w:lang w:val="en-GB"/>
        </w:rPr>
      </w:pPr>
      <w:r>
        <w:rPr>
          <w:rFonts w:ascii="Arial" w:hAnsi="Arial" w:cs="Arial"/>
          <w:kern w:val="24"/>
          <w:sz w:val="22"/>
          <w:szCs w:val="22"/>
          <w:lang w:val="en-GB"/>
        </w:rPr>
        <w:t xml:space="preserve">Although the project made significant </w:t>
      </w:r>
      <w:r w:rsidR="00E72186">
        <w:rPr>
          <w:rFonts w:ascii="Arial" w:hAnsi="Arial" w:cs="Arial"/>
          <w:kern w:val="24"/>
          <w:sz w:val="22"/>
          <w:szCs w:val="22"/>
          <w:lang w:val="en-GB"/>
        </w:rPr>
        <w:t>achievements</w:t>
      </w:r>
      <w:r>
        <w:rPr>
          <w:rFonts w:ascii="Arial" w:hAnsi="Arial" w:cs="Arial"/>
          <w:kern w:val="24"/>
          <w:sz w:val="22"/>
          <w:szCs w:val="22"/>
          <w:lang w:val="en-GB"/>
        </w:rPr>
        <w:t xml:space="preserve"> at impact and outcome levels</w:t>
      </w:r>
      <w:r w:rsidR="00147395">
        <w:rPr>
          <w:rFonts w:ascii="Arial" w:hAnsi="Arial" w:cs="Arial"/>
          <w:kern w:val="24"/>
          <w:sz w:val="22"/>
          <w:szCs w:val="22"/>
          <w:lang w:val="en-GB"/>
        </w:rPr>
        <w:t xml:space="preserve">, </w:t>
      </w:r>
      <w:r>
        <w:rPr>
          <w:rFonts w:ascii="Arial" w:hAnsi="Arial" w:cs="Arial"/>
          <w:kern w:val="24"/>
          <w:sz w:val="22"/>
          <w:szCs w:val="22"/>
          <w:lang w:val="en-GB"/>
        </w:rPr>
        <w:t>the issues and recommendation of the MTR report at output level have been of significance until now</w:t>
      </w:r>
      <w:r w:rsidR="00147395">
        <w:rPr>
          <w:rFonts w:ascii="Arial" w:hAnsi="Arial" w:cs="Arial"/>
          <w:kern w:val="24"/>
          <w:sz w:val="22"/>
          <w:szCs w:val="22"/>
          <w:lang w:val="en-GB"/>
        </w:rPr>
        <w:t xml:space="preserve">. </w:t>
      </w:r>
      <w:r>
        <w:rPr>
          <w:rFonts w:ascii="Arial" w:hAnsi="Arial" w:cs="Arial"/>
          <w:kern w:val="24"/>
          <w:sz w:val="22"/>
          <w:szCs w:val="22"/>
          <w:lang w:val="en-GB"/>
        </w:rPr>
        <w:t xml:space="preserve">Appendix </w:t>
      </w:r>
      <w:r w:rsidR="00147395">
        <w:rPr>
          <w:rFonts w:ascii="Arial" w:hAnsi="Arial" w:cs="Arial"/>
          <w:kern w:val="24"/>
          <w:sz w:val="22"/>
          <w:szCs w:val="22"/>
          <w:lang w:val="en-GB"/>
        </w:rPr>
        <w:t xml:space="preserve">4 </w:t>
      </w:r>
      <w:r>
        <w:rPr>
          <w:rFonts w:ascii="Arial" w:hAnsi="Arial" w:cs="Arial"/>
          <w:kern w:val="24"/>
          <w:sz w:val="22"/>
          <w:szCs w:val="22"/>
          <w:lang w:val="en-GB"/>
        </w:rPr>
        <w:t xml:space="preserve">of the MTR report highlighted the issues to be considered and adjusted in both components from Output </w:t>
      </w:r>
      <w:r w:rsidR="00147395">
        <w:rPr>
          <w:rFonts w:ascii="Arial" w:hAnsi="Arial" w:cs="Arial"/>
          <w:kern w:val="24"/>
          <w:sz w:val="22"/>
          <w:szCs w:val="22"/>
          <w:lang w:val="en-GB"/>
        </w:rPr>
        <w:t>1</w:t>
      </w:r>
      <w:r>
        <w:rPr>
          <w:rFonts w:ascii="Arial" w:hAnsi="Arial" w:cs="Arial"/>
          <w:kern w:val="24"/>
          <w:sz w:val="22"/>
          <w:szCs w:val="22"/>
          <w:lang w:val="en-GB"/>
        </w:rPr>
        <w:t xml:space="preserve"> to Output </w:t>
      </w:r>
      <w:r w:rsidR="00147395">
        <w:rPr>
          <w:rFonts w:ascii="Arial" w:hAnsi="Arial" w:cs="Arial"/>
          <w:kern w:val="24"/>
          <w:sz w:val="22"/>
          <w:szCs w:val="22"/>
          <w:lang w:val="en-GB"/>
        </w:rPr>
        <w:t>5.</w:t>
      </w:r>
    </w:p>
    <w:p w:rsidR="00E37306" w:rsidRDefault="009B6023" w:rsidP="000F07AC">
      <w:pPr>
        <w:autoSpaceDE w:val="0"/>
        <w:autoSpaceDN w:val="0"/>
        <w:adjustRightInd w:val="0"/>
        <w:spacing w:before="120"/>
        <w:jc w:val="both"/>
        <w:rPr>
          <w:rFonts w:ascii="Arial" w:hAnsi="Arial" w:cs="Arial"/>
          <w:sz w:val="22"/>
          <w:szCs w:val="22"/>
          <w:lang w:val="en-GB"/>
        </w:rPr>
      </w:pPr>
      <w:r w:rsidRPr="00D60F15">
        <w:rPr>
          <w:rFonts w:ascii="Arial" w:hAnsi="Arial" w:cs="Arial"/>
          <w:b/>
          <w:i/>
          <w:sz w:val="22"/>
          <w:szCs w:val="22"/>
          <w:lang w:val="en-GB"/>
        </w:rPr>
        <w:t xml:space="preserve">OUTPUT 1: </w:t>
      </w:r>
      <w:r w:rsidRPr="00D60F15">
        <w:rPr>
          <w:rFonts w:ascii="Arial" w:hAnsi="Arial" w:cs="Arial"/>
          <w:sz w:val="22"/>
          <w:szCs w:val="22"/>
          <w:lang w:val="en-GB"/>
        </w:rPr>
        <w:t>The targeted programmes for poverty reduction and its implementation guidelines are designed in a transparent and participatory manner, are gender-sensitive, and take into account the lessons of the evaluation</w:t>
      </w:r>
      <w:r w:rsidR="00D34137" w:rsidRPr="00370354">
        <w:rPr>
          <w:rFonts w:ascii="Arial" w:hAnsi="Arial" w:cs="Arial"/>
          <w:sz w:val="22"/>
          <w:szCs w:val="22"/>
          <w:lang w:val="en-GB"/>
        </w:rPr>
        <w:t>.</w:t>
      </w:r>
    </w:p>
    <w:p w:rsidR="00147395" w:rsidRPr="00147395" w:rsidRDefault="00013AE0" w:rsidP="000F07AC">
      <w:p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In the project circle</w:t>
      </w:r>
      <w:r w:rsidR="00147395" w:rsidRPr="00147395">
        <w:rPr>
          <w:rFonts w:ascii="Arial" w:hAnsi="Arial" w:cs="Arial"/>
          <w:sz w:val="22"/>
          <w:szCs w:val="22"/>
          <w:lang w:val="en-GB"/>
        </w:rPr>
        <w:t xml:space="preserve">, </w:t>
      </w:r>
      <w:r>
        <w:rPr>
          <w:rFonts w:ascii="Arial" w:hAnsi="Arial" w:cs="Arial"/>
          <w:sz w:val="22"/>
          <w:szCs w:val="22"/>
          <w:lang w:val="en-GB"/>
        </w:rPr>
        <w:t xml:space="preserve">the major results attained from the output </w:t>
      </w:r>
      <w:r w:rsidR="00147395">
        <w:rPr>
          <w:rFonts w:ascii="Arial" w:hAnsi="Arial" w:cs="Arial"/>
          <w:sz w:val="22"/>
          <w:szCs w:val="22"/>
          <w:lang w:val="en-GB"/>
        </w:rPr>
        <w:t xml:space="preserve">1 </w:t>
      </w:r>
      <w:r>
        <w:rPr>
          <w:rFonts w:ascii="Arial" w:hAnsi="Arial" w:cs="Arial"/>
          <w:sz w:val="22"/>
          <w:szCs w:val="22"/>
          <w:lang w:val="en-GB"/>
        </w:rPr>
        <w:t>of both components include</w:t>
      </w:r>
      <w:r w:rsidR="00147395">
        <w:rPr>
          <w:rFonts w:ascii="Arial" w:hAnsi="Arial" w:cs="Arial"/>
          <w:sz w:val="22"/>
          <w:szCs w:val="22"/>
          <w:lang w:val="en-GB"/>
        </w:rPr>
        <w:t>:</w:t>
      </w:r>
    </w:p>
    <w:p w:rsidR="00510912" w:rsidRPr="00D60F15" w:rsidRDefault="00510912" w:rsidP="00510912">
      <w:pPr>
        <w:pStyle w:val="ListParagraph"/>
        <w:numPr>
          <w:ilvl w:val="0"/>
          <w:numId w:val="11"/>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Program documents of the two program approved by the GOV (P135/II in 2006, and NTP-PR in 2007)</w:t>
      </w:r>
      <w:r>
        <w:rPr>
          <w:rFonts w:ascii="Arial" w:hAnsi="Arial" w:cs="Arial"/>
          <w:sz w:val="22"/>
          <w:szCs w:val="22"/>
          <w:lang w:val="en-GB"/>
        </w:rPr>
        <w:t>.</w:t>
      </w:r>
    </w:p>
    <w:p w:rsidR="00510912" w:rsidRPr="00D60F15" w:rsidRDefault="00510912" w:rsidP="00510912">
      <w:pPr>
        <w:pStyle w:val="ListParagraph"/>
        <w:numPr>
          <w:ilvl w:val="0"/>
          <w:numId w:val="11"/>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Circulars and implementation guidelines for the two programs</w:t>
      </w:r>
      <w:r>
        <w:rPr>
          <w:rFonts w:ascii="Arial" w:hAnsi="Arial" w:cs="Arial"/>
          <w:sz w:val="22"/>
          <w:szCs w:val="22"/>
          <w:lang w:val="en-GB"/>
        </w:rPr>
        <w:t>.</w:t>
      </w:r>
    </w:p>
    <w:p w:rsidR="00A96D80" w:rsidRDefault="00510912" w:rsidP="00510912">
      <w:pPr>
        <w:pStyle w:val="ListParagraph"/>
        <w:numPr>
          <w:ilvl w:val="0"/>
          <w:numId w:val="11"/>
        </w:numPr>
        <w:autoSpaceDE w:val="0"/>
        <w:autoSpaceDN w:val="0"/>
        <w:adjustRightInd w:val="0"/>
        <w:spacing w:before="120"/>
        <w:jc w:val="both"/>
        <w:rPr>
          <w:rFonts w:ascii="Arial" w:hAnsi="Arial" w:cs="Arial"/>
          <w:sz w:val="22"/>
          <w:szCs w:val="22"/>
          <w:lang w:val="en-GB"/>
        </w:rPr>
      </w:pPr>
      <w:r w:rsidRPr="00D60F15">
        <w:rPr>
          <w:rFonts w:ascii="Arial" w:hAnsi="Arial" w:cs="Arial"/>
          <w:sz w:val="22"/>
          <w:szCs w:val="22"/>
          <w:lang w:val="en-GB"/>
        </w:rPr>
        <w:t>Studies and researches for the development of policies/implementation guidelines</w:t>
      </w:r>
      <w:r w:rsidR="00D57816">
        <w:rPr>
          <w:rFonts w:ascii="Arial" w:hAnsi="Arial" w:cs="Arial"/>
          <w:sz w:val="22"/>
          <w:szCs w:val="22"/>
          <w:lang w:val="en-GB"/>
        </w:rPr>
        <w:t>.</w:t>
      </w:r>
    </w:p>
    <w:p w:rsidR="00E60C3F" w:rsidRPr="00370354" w:rsidRDefault="003026C2" w:rsidP="000F07AC">
      <w:pPr>
        <w:pStyle w:val="ListParagraph"/>
        <w:numPr>
          <w:ilvl w:val="0"/>
          <w:numId w:val="11"/>
        </w:num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 xml:space="preserve">Draft of new Program on PR for period </w:t>
      </w:r>
      <w:r w:rsidR="00E60C3F">
        <w:rPr>
          <w:rFonts w:ascii="Arial" w:hAnsi="Arial" w:cs="Arial"/>
          <w:sz w:val="22"/>
          <w:szCs w:val="22"/>
          <w:lang w:val="en-GB"/>
        </w:rPr>
        <w:t>2011 – 2015.</w:t>
      </w:r>
    </w:p>
    <w:p w:rsidR="00E72186" w:rsidRDefault="00FB3AAA" w:rsidP="000F07AC">
      <w:pPr>
        <w:autoSpaceDE w:val="0"/>
        <w:autoSpaceDN w:val="0"/>
        <w:adjustRightInd w:val="0"/>
        <w:spacing w:before="120"/>
        <w:jc w:val="both"/>
        <w:rPr>
          <w:rFonts w:ascii="Arial" w:hAnsi="Arial" w:cs="Arial"/>
          <w:kern w:val="24"/>
          <w:sz w:val="22"/>
          <w:szCs w:val="22"/>
          <w:lang w:val="en-GB"/>
        </w:rPr>
      </w:pPr>
      <w:r>
        <w:rPr>
          <w:rFonts w:ascii="Arial" w:hAnsi="Arial" w:cs="Arial"/>
          <w:kern w:val="24"/>
          <w:sz w:val="22"/>
          <w:szCs w:val="22"/>
          <w:lang w:val="en-GB"/>
        </w:rPr>
        <w:lastRenderedPageBreak/>
        <w:t>The remaining issues such as revision of the guiding documents of the production development support component</w:t>
      </w:r>
      <w:r w:rsidR="000A1E34">
        <w:rPr>
          <w:rFonts w:ascii="Arial" w:hAnsi="Arial" w:cs="Arial"/>
          <w:kern w:val="24"/>
          <w:sz w:val="22"/>
          <w:szCs w:val="22"/>
          <w:lang w:val="en-GB"/>
        </w:rPr>
        <w:t xml:space="preserve">, </w:t>
      </w:r>
      <w:r>
        <w:rPr>
          <w:rFonts w:ascii="Arial" w:hAnsi="Arial" w:cs="Arial"/>
          <w:kern w:val="24"/>
          <w:sz w:val="22"/>
          <w:szCs w:val="22"/>
          <w:lang w:val="en-GB"/>
        </w:rPr>
        <w:t xml:space="preserve">support to issuance of implementation </w:t>
      </w:r>
      <w:r w:rsidR="00E72186">
        <w:rPr>
          <w:rFonts w:ascii="Arial" w:hAnsi="Arial" w:cs="Arial"/>
          <w:kern w:val="24"/>
          <w:sz w:val="22"/>
          <w:szCs w:val="22"/>
          <w:lang w:val="en-GB"/>
        </w:rPr>
        <w:t>guidelines</w:t>
      </w:r>
      <w:r>
        <w:rPr>
          <w:rFonts w:ascii="Arial" w:hAnsi="Arial" w:cs="Arial"/>
          <w:kern w:val="24"/>
          <w:sz w:val="22"/>
          <w:szCs w:val="22"/>
          <w:lang w:val="en-GB"/>
        </w:rPr>
        <w:t xml:space="preserve"> of the Ministries, agencies for the circular </w:t>
      </w:r>
      <w:r w:rsidR="000A1E34">
        <w:rPr>
          <w:rFonts w:ascii="Arial" w:hAnsi="Arial" w:cs="Arial"/>
          <w:kern w:val="24"/>
          <w:sz w:val="22"/>
          <w:szCs w:val="22"/>
          <w:lang w:val="en-GB"/>
        </w:rPr>
        <w:t xml:space="preserve">01, </w:t>
      </w:r>
      <w:r>
        <w:rPr>
          <w:rFonts w:ascii="Arial" w:hAnsi="Arial" w:cs="Arial"/>
          <w:kern w:val="24"/>
          <w:sz w:val="22"/>
          <w:szCs w:val="22"/>
          <w:lang w:val="en-GB"/>
        </w:rPr>
        <w:t xml:space="preserve">support to the localities in studying and research of market-oriented </w:t>
      </w:r>
      <w:r w:rsidR="00111D87">
        <w:rPr>
          <w:rFonts w:ascii="Arial" w:hAnsi="Arial" w:cs="Arial"/>
          <w:kern w:val="24"/>
          <w:sz w:val="22"/>
          <w:szCs w:val="22"/>
          <w:lang w:val="en-GB"/>
        </w:rPr>
        <w:t>commodity production models</w:t>
      </w:r>
      <w:r w:rsidR="000A1E34">
        <w:rPr>
          <w:rFonts w:ascii="Arial" w:hAnsi="Arial" w:cs="Arial"/>
          <w:kern w:val="24"/>
          <w:sz w:val="22"/>
          <w:szCs w:val="22"/>
          <w:lang w:val="en-GB"/>
        </w:rPr>
        <w:t xml:space="preserve">, </w:t>
      </w:r>
      <w:r w:rsidR="00111D87">
        <w:rPr>
          <w:rFonts w:ascii="Arial" w:hAnsi="Arial" w:cs="Arial"/>
          <w:kern w:val="24"/>
          <w:sz w:val="22"/>
          <w:szCs w:val="22"/>
          <w:lang w:val="en-GB"/>
        </w:rPr>
        <w:t xml:space="preserve">and </w:t>
      </w:r>
      <w:r w:rsidR="00E72186">
        <w:rPr>
          <w:rFonts w:ascii="Arial" w:hAnsi="Arial" w:cs="Arial"/>
          <w:kern w:val="24"/>
          <w:sz w:val="22"/>
          <w:szCs w:val="22"/>
          <w:lang w:val="en-GB"/>
        </w:rPr>
        <w:t>guidelines</w:t>
      </w:r>
      <w:r w:rsidR="00111D87">
        <w:rPr>
          <w:rFonts w:ascii="Arial" w:hAnsi="Arial" w:cs="Arial"/>
          <w:kern w:val="24"/>
          <w:sz w:val="22"/>
          <w:szCs w:val="22"/>
          <w:lang w:val="en-GB"/>
        </w:rPr>
        <w:t xml:space="preserve"> on </w:t>
      </w:r>
      <w:r w:rsidR="00E72186">
        <w:rPr>
          <w:rFonts w:ascii="Arial" w:hAnsi="Arial" w:cs="Arial"/>
          <w:kern w:val="24"/>
          <w:sz w:val="22"/>
          <w:szCs w:val="22"/>
          <w:lang w:val="en-GB"/>
        </w:rPr>
        <w:t>gender</w:t>
      </w:r>
      <w:r w:rsidR="00111D87">
        <w:rPr>
          <w:rFonts w:ascii="Arial" w:hAnsi="Arial" w:cs="Arial"/>
          <w:kern w:val="24"/>
          <w:sz w:val="22"/>
          <w:szCs w:val="22"/>
          <w:lang w:val="en-GB"/>
        </w:rPr>
        <w:t xml:space="preserve"> mainstreaming have not been completely addressed in both components</w:t>
      </w:r>
      <w:r w:rsidR="000A1E34">
        <w:rPr>
          <w:rFonts w:ascii="Arial" w:hAnsi="Arial" w:cs="Arial"/>
          <w:kern w:val="24"/>
          <w:sz w:val="22"/>
          <w:szCs w:val="22"/>
          <w:lang w:val="en-GB"/>
        </w:rPr>
        <w:t>.</w:t>
      </w:r>
    </w:p>
    <w:p w:rsidR="00E37306" w:rsidRPr="00370354" w:rsidRDefault="00EE29CD" w:rsidP="000F07AC">
      <w:pPr>
        <w:autoSpaceDE w:val="0"/>
        <w:autoSpaceDN w:val="0"/>
        <w:adjustRightInd w:val="0"/>
        <w:spacing w:before="120"/>
        <w:jc w:val="both"/>
        <w:rPr>
          <w:rFonts w:ascii="Arial" w:hAnsi="Arial" w:cs="Arial"/>
          <w:sz w:val="22"/>
          <w:szCs w:val="22"/>
          <w:lang w:val="en-GB"/>
        </w:rPr>
      </w:pPr>
      <w:r w:rsidRPr="00D60F15">
        <w:rPr>
          <w:rFonts w:ascii="Arial" w:hAnsi="Arial" w:cs="Arial"/>
          <w:b/>
          <w:i/>
          <w:sz w:val="22"/>
          <w:szCs w:val="22"/>
          <w:lang w:val="en-GB"/>
        </w:rPr>
        <w:t xml:space="preserve">OUTPUT 2: </w:t>
      </w:r>
      <w:r w:rsidRPr="00D60F15">
        <w:rPr>
          <w:rFonts w:ascii="Arial" w:hAnsi="Arial" w:cs="Arial"/>
          <w:sz w:val="22"/>
          <w:szCs w:val="22"/>
          <w:lang w:val="en-GB"/>
        </w:rPr>
        <w:t>More participatory and efficient M&amp;E systems at central and local levels established to systematically monitor progress of the poverty-targeted programmes and disseminate outputs timely to the wider public and policy makers for continuously increasing program effectiveness</w:t>
      </w:r>
      <w:r w:rsidR="00D11E3F" w:rsidRPr="00370354">
        <w:rPr>
          <w:rFonts w:ascii="Arial" w:hAnsi="Arial" w:cs="Arial"/>
          <w:sz w:val="22"/>
          <w:szCs w:val="22"/>
          <w:lang w:val="en-GB"/>
        </w:rPr>
        <w:t>.</w:t>
      </w:r>
      <w:r w:rsidR="00E37306" w:rsidRPr="00370354">
        <w:rPr>
          <w:rFonts w:ascii="Arial" w:hAnsi="Arial" w:cs="Arial"/>
          <w:sz w:val="22"/>
          <w:szCs w:val="22"/>
          <w:lang w:val="en-GB"/>
        </w:rPr>
        <w:t xml:space="preserve"> </w:t>
      </w:r>
    </w:p>
    <w:p w:rsidR="005C4A88" w:rsidRPr="00D60F15" w:rsidRDefault="005C4A88" w:rsidP="005C4A88">
      <w:pPr>
        <w:pStyle w:val="ListParagraph"/>
        <w:numPr>
          <w:ilvl w:val="0"/>
          <w:numId w:val="11"/>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Dec No. 1053/2007 on M&amp;E framework for NTP-PR; Dec No. 23/2007 on the application of M&amp;E indicators for NTP-PR; Dec No. 04/2008-UBDT on the application of forms and reporting formats for Program 135-II</w:t>
      </w:r>
    </w:p>
    <w:p w:rsidR="00A96D80" w:rsidRPr="00370354" w:rsidRDefault="005C4A88" w:rsidP="005C4A88">
      <w:pPr>
        <w:pStyle w:val="ListParagraph"/>
        <w:numPr>
          <w:ilvl w:val="0"/>
          <w:numId w:val="11"/>
        </w:numPr>
        <w:autoSpaceDE w:val="0"/>
        <w:autoSpaceDN w:val="0"/>
        <w:adjustRightInd w:val="0"/>
        <w:spacing w:before="120"/>
        <w:jc w:val="both"/>
        <w:rPr>
          <w:rFonts w:ascii="Arial" w:hAnsi="Arial" w:cs="Arial"/>
          <w:sz w:val="22"/>
          <w:szCs w:val="22"/>
          <w:lang w:val="en-GB"/>
        </w:rPr>
      </w:pPr>
      <w:r w:rsidRPr="00D60F15">
        <w:rPr>
          <w:rFonts w:ascii="Arial" w:hAnsi="Arial" w:cs="Arial"/>
          <w:sz w:val="22"/>
          <w:szCs w:val="22"/>
          <w:lang w:val="en-GB"/>
        </w:rPr>
        <w:t>Modified AMT and PMT for application down to commune level</w:t>
      </w:r>
      <w:r w:rsidR="00174A64" w:rsidRPr="00370354">
        <w:rPr>
          <w:rFonts w:ascii="Arial" w:hAnsi="Arial" w:cs="Arial"/>
          <w:sz w:val="22"/>
          <w:szCs w:val="22"/>
          <w:lang w:val="en-GB"/>
        </w:rPr>
        <w:t>.</w:t>
      </w:r>
    </w:p>
    <w:p w:rsidR="00111CBB" w:rsidRDefault="00B85C05" w:rsidP="000F07AC">
      <w:pPr>
        <w:autoSpaceDE w:val="0"/>
        <w:autoSpaceDN w:val="0"/>
        <w:adjustRightInd w:val="0"/>
        <w:spacing w:before="120"/>
        <w:jc w:val="both"/>
        <w:rPr>
          <w:rFonts w:ascii="Arial" w:hAnsi="Arial" w:cs="Arial"/>
          <w:kern w:val="24"/>
          <w:sz w:val="22"/>
          <w:szCs w:val="22"/>
          <w:lang w:val="en-GB"/>
        </w:rPr>
      </w:pPr>
      <w:r>
        <w:rPr>
          <w:rFonts w:ascii="Arial" w:hAnsi="Arial" w:cs="Arial"/>
          <w:kern w:val="24"/>
          <w:sz w:val="22"/>
          <w:szCs w:val="22"/>
          <w:lang w:val="en-GB"/>
        </w:rPr>
        <w:t xml:space="preserve">With regards to the NTP PR, the </w:t>
      </w:r>
      <w:r w:rsidR="00111CBB">
        <w:rPr>
          <w:rFonts w:ascii="Arial" w:hAnsi="Arial" w:cs="Arial"/>
          <w:kern w:val="24"/>
          <w:sz w:val="22"/>
          <w:szCs w:val="22"/>
          <w:lang w:val="en-GB"/>
        </w:rPr>
        <w:t>M&amp;E</w:t>
      </w:r>
      <w:r>
        <w:rPr>
          <w:rFonts w:ascii="Arial" w:hAnsi="Arial" w:cs="Arial"/>
          <w:kern w:val="24"/>
          <w:sz w:val="22"/>
          <w:szCs w:val="22"/>
          <w:lang w:val="en-GB"/>
        </w:rPr>
        <w:t xml:space="preserve"> system has not been developed or </w:t>
      </w:r>
      <w:r w:rsidR="00E72186">
        <w:rPr>
          <w:rFonts w:ascii="Arial" w:hAnsi="Arial" w:cs="Arial"/>
          <w:kern w:val="24"/>
          <w:sz w:val="22"/>
          <w:szCs w:val="22"/>
          <w:lang w:val="en-GB"/>
        </w:rPr>
        <w:t>implemented</w:t>
      </w:r>
      <w:r w:rsidR="00111CBB">
        <w:rPr>
          <w:rFonts w:ascii="Arial" w:hAnsi="Arial" w:cs="Arial"/>
          <w:kern w:val="24"/>
          <w:sz w:val="22"/>
          <w:szCs w:val="22"/>
          <w:lang w:val="en-GB"/>
        </w:rPr>
        <w:t xml:space="preserve"> (</w:t>
      </w:r>
      <w:r>
        <w:rPr>
          <w:rFonts w:ascii="Arial" w:hAnsi="Arial" w:cs="Arial"/>
          <w:kern w:val="24"/>
          <w:sz w:val="22"/>
          <w:szCs w:val="22"/>
          <w:lang w:val="en-GB"/>
        </w:rPr>
        <w:t>even a pilot was not done</w:t>
      </w:r>
      <w:r w:rsidR="00111CBB">
        <w:rPr>
          <w:rFonts w:ascii="Arial" w:hAnsi="Arial" w:cs="Arial"/>
          <w:kern w:val="24"/>
          <w:sz w:val="22"/>
          <w:szCs w:val="22"/>
          <w:lang w:val="en-GB"/>
        </w:rPr>
        <w:t xml:space="preserve">) </w:t>
      </w:r>
      <w:r>
        <w:rPr>
          <w:rFonts w:ascii="Arial" w:hAnsi="Arial" w:cs="Arial"/>
          <w:kern w:val="24"/>
          <w:sz w:val="22"/>
          <w:szCs w:val="22"/>
          <w:lang w:val="en-GB"/>
        </w:rPr>
        <w:t>at local level</w:t>
      </w:r>
      <w:r w:rsidR="00111CBB">
        <w:rPr>
          <w:rFonts w:ascii="Arial" w:hAnsi="Arial" w:cs="Arial"/>
          <w:kern w:val="24"/>
          <w:sz w:val="22"/>
          <w:szCs w:val="22"/>
          <w:lang w:val="en-GB"/>
        </w:rPr>
        <w:t xml:space="preserve">. </w:t>
      </w:r>
      <w:r w:rsidR="00900E6C">
        <w:rPr>
          <w:rFonts w:ascii="Arial" w:hAnsi="Arial" w:cs="Arial"/>
          <w:kern w:val="24"/>
          <w:sz w:val="22"/>
          <w:szCs w:val="22"/>
          <w:lang w:val="en-GB"/>
        </w:rPr>
        <w:t xml:space="preserve">The annual program reports of the implementing agencies were developed in a traditional style, listing the </w:t>
      </w:r>
      <w:r w:rsidR="00E72186">
        <w:rPr>
          <w:rFonts w:ascii="Arial" w:hAnsi="Arial" w:cs="Arial"/>
          <w:kern w:val="24"/>
          <w:sz w:val="22"/>
          <w:szCs w:val="22"/>
          <w:lang w:val="en-GB"/>
        </w:rPr>
        <w:t>activities</w:t>
      </w:r>
      <w:r w:rsidR="00900E6C">
        <w:rPr>
          <w:rFonts w:ascii="Arial" w:hAnsi="Arial" w:cs="Arial"/>
          <w:kern w:val="24"/>
          <w:sz w:val="22"/>
          <w:szCs w:val="22"/>
          <w:lang w:val="en-GB"/>
        </w:rPr>
        <w:t xml:space="preserve"> done but not based</w:t>
      </w:r>
      <w:r w:rsidR="00111CBB">
        <w:rPr>
          <w:rFonts w:ascii="Arial" w:hAnsi="Arial" w:cs="Arial"/>
          <w:kern w:val="24"/>
          <w:sz w:val="22"/>
          <w:szCs w:val="22"/>
          <w:lang w:val="en-GB"/>
        </w:rPr>
        <w:t xml:space="preserve"> </w:t>
      </w:r>
      <w:r w:rsidR="00900E6C">
        <w:rPr>
          <w:rFonts w:ascii="Arial" w:hAnsi="Arial" w:cs="Arial"/>
          <w:kern w:val="24"/>
          <w:sz w:val="22"/>
          <w:szCs w:val="22"/>
          <w:lang w:val="en-GB"/>
        </w:rPr>
        <w:t>on the PR targets identified</w:t>
      </w:r>
      <w:r w:rsidR="00111CBB">
        <w:rPr>
          <w:rFonts w:ascii="Arial" w:hAnsi="Arial" w:cs="Arial"/>
          <w:kern w:val="24"/>
          <w:sz w:val="22"/>
          <w:szCs w:val="22"/>
          <w:lang w:val="en-GB"/>
        </w:rPr>
        <w:t xml:space="preserve"> </w:t>
      </w:r>
      <w:r w:rsidR="00900E6C">
        <w:rPr>
          <w:rFonts w:ascii="Arial" w:hAnsi="Arial" w:cs="Arial"/>
          <w:kern w:val="24"/>
          <w:sz w:val="22"/>
          <w:szCs w:val="22"/>
          <w:lang w:val="en-GB"/>
        </w:rPr>
        <w:t xml:space="preserve">and </w:t>
      </w:r>
      <w:r w:rsidR="00E72186">
        <w:rPr>
          <w:rFonts w:ascii="Arial" w:hAnsi="Arial" w:cs="Arial"/>
          <w:kern w:val="24"/>
          <w:sz w:val="22"/>
          <w:szCs w:val="22"/>
          <w:lang w:val="en-GB"/>
        </w:rPr>
        <w:t>indicators</w:t>
      </w:r>
      <w:r w:rsidR="00900E6C">
        <w:rPr>
          <w:rFonts w:ascii="Arial" w:hAnsi="Arial" w:cs="Arial"/>
          <w:kern w:val="24"/>
          <w:sz w:val="22"/>
          <w:szCs w:val="22"/>
          <w:lang w:val="en-GB"/>
        </w:rPr>
        <w:t xml:space="preserve"> </w:t>
      </w:r>
      <w:r w:rsidR="00E72186">
        <w:rPr>
          <w:rFonts w:ascii="Arial" w:hAnsi="Arial" w:cs="Arial"/>
          <w:kern w:val="24"/>
          <w:sz w:val="22"/>
          <w:szCs w:val="22"/>
          <w:lang w:val="en-GB"/>
        </w:rPr>
        <w:t>measuring</w:t>
      </w:r>
      <w:r w:rsidR="00900E6C">
        <w:rPr>
          <w:rFonts w:ascii="Arial" w:hAnsi="Arial" w:cs="Arial"/>
          <w:kern w:val="24"/>
          <w:sz w:val="22"/>
          <w:szCs w:val="22"/>
          <w:lang w:val="en-GB"/>
        </w:rPr>
        <w:t xml:space="preserve"> the level of success of the results and targets</w:t>
      </w:r>
      <w:r w:rsidR="00111CBB">
        <w:rPr>
          <w:rFonts w:ascii="Arial" w:hAnsi="Arial" w:cs="Arial"/>
          <w:kern w:val="24"/>
          <w:sz w:val="22"/>
          <w:szCs w:val="22"/>
          <w:lang w:val="en-GB"/>
        </w:rPr>
        <w:t xml:space="preserve">. </w:t>
      </w:r>
      <w:r w:rsidR="00902A86">
        <w:rPr>
          <w:rFonts w:ascii="Arial" w:hAnsi="Arial" w:cs="Arial"/>
          <w:kern w:val="24"/>
          <w:sz w:val="22"/>
          <w:szCs w:val="22"/>
          <w:lang w:val="en-GB"/>
        </w:rPr>
        <w:t>Mechanism of participatory monitoring by localities and communities has not been developed</w:t>
      </w:r>
      <w:r w:rsidR="00111CBB">
        <w:rPr>
          <w:rFonts w:ascii="Arial" w:hAnsi="Arial" w:cs="Arial"/>
          <w:kern w:val="24"/>
          <w:sz w:val="22"/>
          <w:szCs w:val="22"/>
          <w:lang w:val="en-GB"/>
        </w:rPr>
        <w:t xml:space="preserve">. </w:t>
      </w:r>
      <w:r w:rsidR="00902A86">
        <w:rPr>
          <w:rFonts w:ascii="Arial" w:hAnsi="Arial" w:cs="Arial"/>
          <w:kern w:val="24"/>
          <w:sz w:val="22"/>
          <w:szCs w:val="22"/>
          <w:lang w:val="en-GB"/>
        </w:rPr>
        <w:t xml:space="preserve">However, the </w:t>
      </w:r>
      <w:r w:rsidR="00E72186">
        <w:rPr>
          <w:rFonts w:ascii="Arial" w:hAnsi="Arial" w:cs="Arial"/>
          <w:kern w:val="24"/>
          <w:sz w:val="22"/>
          <w:szCs w:val="22"/>
          <w:lang w:val="en-GB"/>
        </w:rPr>
        <w:t>evaluation</w:t>
      </w:r>
      <w:r w:rsidR="00902A86">
        <w:rPr>
          <w:rFonts w:ascii="Arial" w:hAnsi="Arial" w:cs="Arial"/>
          <w:kern w:val="24"/>
          <w:sz w:val="22"/>
          <w:szCs w:val="22"/>
          <w:lang w:val="en-GB"/>
        </w:rPr>
        <w:t xml:space="preserve"> team </w:t>
      </w:r>
      <w:r w:rsidR="00E72186">
        <w:rPr>
          <w:rFonts w:ascii="Arial" w:hAnsi="Arial" w:cs="Arial"/>
          <w:kern w:val="24"/>
          <w:sz w:val="22"/>
          <w:szCs w:val="22"/>
          <w:lang w:val="en-GB"/>
        </w:rPr>
        <w:t>holds</w:t>
      </w:r>
      <w:r w:rsidR="00902A86">
        <w:rPr>
          <w:rFonts w:ascii="Arial" w:hAnsi="Arial" w:cs="Arial"/>
          <w:kern w:val="24"/>
          <w:sz w:val="22"/>
          <w:szCs w:val="22"/>
          <w:lang w:val="en-GB"/>
        </w:rPr>
        <w:t xml:space="preserve"> that the interventions to change the working process of the GoV agencies need more time</w:t>
      </w:r>
      <w:r w:rsidR="00111CBB">
        <w:rPr>
          <w:rFonts w:ascii="Arial" w:hAnsi="Arial" w:cs="Arial"/>
          <w:kern w:val="24"/>
          <w:sz w:val="22"/>
          <w:szCs w:val="22"/>
          <w:lang w:val="en-GB"/>
        </w:rPr>
        <w:t xml:space="preserve">, </w:t>
      </w:r>
      <w:r w:rsidR="00902A86">
        <w:rPr>
          <w:rFonts w:ascii="Arial" w:hAnsi="Arial" w:cs="Arial"/>
          <w:kern w:val="24"/>
          <w:sz w:val="22"/>
          <w:szCs w:val="22"/>
          <w:lang w:val="en-GB"/>
        </w:rPr>
        <w:t xml:space="preserve">because it relates more to the </w:t>
      </w:r>
      <w:r w:rsidR="00E72186">
        <w:rPr>
          <w:rFonts w:ascii="Arial" w:hAnsi="Arial" w:cs="Arial"/>
          <w:kern w:val="24"/>
          <w:sz w:val="22"/>
          <w:szCs w:val="22"/>
          <w:lang w:val="en-GB"/>
        </w:rPr>
        <w:t>administrative reforms rather than improving designing</w:t>
      </w:r>
      <w:r w:rsidR="00902A86">
        <w:rPr>
          <w:rFonts w:ascii="Arial" w:hAnsi="Arial" w:cs="Arial"/>
          <w:kern w:val="24"/>
          <w:sz w:val="22"/>
          <w:szCs w:val="22"/>
          <w:lang w:val="en-GB"/>
        </w:rPr>
        <w:t xml:space="preserve"> an intervention by a program</w:t>
      </w:r>
      <w:r w:rsidR="00111CBB">
        <w:rPr>
          <w:rFonts w:ascii="Arial" w:hAnsi="Arial" w:cs="Arial"/>
          <w:kern w:val="24"/>
          <w:sz w:val="22"/>
          <w:szCs w:val="22"/>
          <w:lang w:val="en-GB"/>
        </w:rPr>
        <w:t xml:space="preserve">. </w:t>
      </w:r>
      <w:r w:rsidR="00902A86">
        <w:rPr>
          <w:rFonts w:ascii="Arial" w:hAnsi="Arial" w:cs="Arial"/>
          <w:kern w:val="24"/>
          <w:sz w:val="22"/>
          <w:szCs w:val="22"/>
          <w:lang w:val="en-GB"/>
        </w:rPr>
        <w:t>In that context, it is clear that not much is expected from the possible intervention by the project</w:t>
      </w:r>
      <w:r w:rsidR="00111CBB">
        <w:rPr>
          <w:rFonts w:ascii="Arial" w:hAnsi="Arial" w:cs="Arial"/>
          <w:kern w:val="24"/>
          <w:sz w:val="22"/>
          <w:szCs w:val="22"/>
          <w:lang w:val="en-GB"/>
        </w:rPr>
        <w:t xml:space="preserve"> V</w:t>
      </w:r>
      <w:r w:rsidR="00902A86">
        <w:rPr>
          <w:rFonts w:ascii="Arial" w:hAnsi="Arial" w:cs="Arial"/>
          <w:kern w:val="24"/>
          <w:sz w:val="22"/>
          <w:szCs w:val="22"/>
          <w:lang w:val="en-GB"/>
        </w:rPr>
        <w:t>I</w:t>
      </w:r>
      <w:r w:rsidR="00111CBB">
        <w:rPr>
          <w:rFonts w:ascii="Arial" w:hAnsi="Arial" w:cs="Arial"/>
          <w:kern w:val="24"/>
          <w:sz w:val="22"/>
          <w:szCs w:val="22"/>
          <w:lang w:val="en-GB"/>
        </w:rPr>
        <w:t>E 02/001.</w:t>
      </w:r>
    </w:p>
    <w:p w:rsidR="00E37306" w:rsidRDefault="0058388B" w:rsidP="000F07AC">
      <w:pPr>
        <w:autoSpaceDE w:val="0"/>
        <w:autoSpaceDN w:val="0"/>
        <w:adjustRightInd w:val="0"/>
        <w:spacing w:before="120"/>
        <w:jc w:val="both"/>
        <w:rPr>
          <w:rFonts w:ascii="Arial" w:hAnsi="Arial" w:cs="Arial"/>
          <w:kern w:val="24"/>
          <w:sz w:val="22"/>
          <w:szCs w:val="22"/>
          <w:lang w:val="en-GB"/>
        </w:rPr>
      </w:pPr>
      <w:r>
        <w:rPr>
          <w:rFonts w:ascii="Arial" w:hAnsi="Arial" w:cs="Arial"/>
          <w:kern w:val="24"/>
          <w:sz w:val="22"/>
          <w:szCs w:val="22"/>
          <w:lang w:val="en-GB"/>
        </w:rPr>
        <w:t>In the case of the P1</w:t>
      </w:r>
      <w:r w:rsidR="00111CBB">
        <w:rPr>
          <w:rFonts w:ascii="Arial" w:hAnsi="Arial" w:cs="Arial"/>
          <w:kern w:val="24"/>
          <w:sz w:val="22"/>
          <w:szCs w:val="22"/>
          <w:lang w:val="en-GB"/>
        </w:rPr>
        <w:t>35/II,</w:t>
      </w:r>
      <w:r w:rsidR="00E72186">
        <w:rPr>
          <w:rFonts w:ascii="Arial" w:hAnsi="Arial" w:cs="Arial"/>
          <w:kern w:val="24"/>
          <w:sz w:val="22"/>
          <w:szCs w:val="22"/>
          <w:lang w:val="en-GB"/>
        </w:rPr>
        <w:t xml:space="preserve"> </w:t>
      </w:r>
      <w:r>
        <w:rPr>
          <w:rFonts w:ascii="Arial" w:hAnsi="Arial" w:cs="Arial"/>
          <w:kern w:val="24"/>
          <w:sz w:val="22"/>
          <w:szCs w:val="22"/>
          <w:lang w:val="en-GB"/>
        </w:rPr>
        <w:t xml:space="preserve">the application of the </w:t>
      </w:r>
      <w:r w:rsidR="00111CBB">
        <w:rPr>
          <w:rFonts w:ascii="Arial" w:hAnsi="Arial" w:cs="Arial"/>
          <w:kern w:val="24"/>
          <w:sz w:val="22"/>
          <w:szCs w:val="22"/>
          <w:lang w:val="en-GB"/>
        </w:rPr>
        <w:t xml:space="preserve">AMT </w:t>
      </w:r>
      <w:r>
        <w:rPr>
          <w:rFonts w:ascii="Arial" w:hAnsi="Arial" w:cs="Arial"/>
          <w:kern w:val="24"/>
          <w:sz w:val="22"/>
          <w:szCs w:val="22"/>
          <w:lang w:val="en-GB"/>
        </w:rPr>
        <w:t>and</w:t>
      </w:r>
      <w:r w:rsidR="00111CBB">
        <w:rPr>
          <w:rFonts w:ascii="Arial" w:hAnsi="Arial" w:cs="Arial"/>
          <w:kern w:val="24"/>
          <w:sz w:val="22"/>
          <w:szCs w:val="22"/>
          <w:lang w:val="en-GB"/>
        </w:rPr>
        <w:t xml:space="preserve"> PMT </w:t>
      </w:r>
      <w:r>
        <w:rPr>
          <w:rFonts w:ascii="Arial" w:hAnsi="Arial" w:cs="Arial"/>
          <w:kern w:val="24"/>
          <w:sz w:val="22"/>
          <w:szCs w:val="22"/>
          <w:lang w:val="en-GB"/>
        </w:rPr>
        <w:t xml:space="preserve">formats was a great step in the areas of </w:t>
      </w:r>
      <w:r w:rsidR="00111CBB">
        <w:rPr>
          <w:rFonts w:ascii="Arial" w:hAnsi="Arial" w:cs="Arial"/>
          <w:kern w:val="24"/>
          <w:sz w:val="22"/>
          <w:szCs w:val="22"/>
          <w:lang w:val="en-GB"/>
        </w:rPr>
        <w:t xml:space="preserve">M&amp;E. </w:t>
      </w:r>
      <w:r w:rsidR="00647572">
        <w:rPr>
          <w:rFonts w:ascii="Arial" w:hAnsi="Arial" w:cs="Arial"/>
          <w:kern w:val="24"/>
          <w:sz w:val="22"/>
          <w:szCs w:val="22"/>
          <w:lang w:val="en-GB"/>
        </w:rPr>
        <w:t xml:space="preserve">Quite a lot of localities were able to carry out this task even at </w:t>
      </w:r>
      <w:r w:rsidR="00E72186">
        <w:rPr>
          <w:rFonts w:ascii="Arial" w:hAnsi="Arial" w:cs="Arial"/>
          <w:kern w:val="24"/>
          <w:sz w:val="22"/>
          <w:szCs w:val="22"/>
          <w:lang w:val="en-GB"/>
        </w:rPr>
        <w:t>commune</w:t>
      </w:r>
      <w:r w:rsidR="00647572">
        <w:rPr>
          <w:rFonts w:ascii="Arial" w:hAnsi="Arial" w:cs="Arial"/>
          <w:kern w:val="24"/>
          <w:sz w:val="22"/>
          <w:szCs w:val="22"/>
          <w:lang w:val="en-GB"/>
        </w:rPr>
        <w:t xml:space="preserve"> level</w:t>
      </w:r>
      <w:r w:rsidR="00111CBB">
        <w:rPr>
          <w:rFonts w:ascii="Arial" w:hAnsi="Arial" w:cs="Arial"/>
          <w:kern w:val="24"/>
          <w:sz w:val="22"/>
          <w:szCs w:val="22"/>
          <w:lang w:val="en-GB"/>
        </w:rPr>
        <w:t xml:space="preserve">. </w:t>
      </w:r>
      <w:r w:rsidR="0071699C">
        <w:rPr>
          <w:rFonts w:ascii="Arial" w:hAnsi="Arial" w:cs="Arial"/>
          <w:kern w:val="24"/>
          <w:sz w:val="22"/>
          <w:szCs w:val="22"/>
          <w:lang w:val="en-GB"/>
        </w:rPr>
        <w:t>The</w:t>
      </w:r>
      <w:r w:rsidR="00111CBB">
        <w:rPr>
          <w:rFonts w:ascii="Arial" w:hAnsi="Arial" w:cs="Arial"/>
          <w:kern w:val="24"/>
          <w:sz w:val="22"/>
          <w:szCs w:val="22"/>
          <w:lang w:val="en-GB"/>
        </w:rPr>
        <w:t xml:space="preserve"> </w:t>
      </w:r>
      <w:r w:rsidR="0071699C">
        <w:rPr>
          <w:rFonts w:ascii="Arial" w:hAnsi="Arial" w:cs="Arial"/>
          <w:kern w:val="24"/>
          <w:sz w:val="22"/>
          <w:szCs w:val="22"/>
          <w:lang w:val="en-GB"/>
        </w:rPr>
        <w:t xml:space="preserve">Australia-funded </w:t>
      </w:r>
      <w:r w:rsidR="00111CBB">
        <w:rPr>
          <w:rFonts w:ascii="Arial" w:hAnsi="Arial" w:cs="Arial"/>
          <w:kern w:val="24"/>
          <w:sz w:val="22"/>
          <w:szCs w:val="22"/>
          <w:lang w:val="en-GB"/>
        </w:rPr>
        <w:t xml:space="preserve">ISP </w:t>
      </w:r>
      <w:r w:rsidR="0071699C">
        <w:rPr>
          <w:rFonts w:ascii="Arial" w:hAnsi="Arial" w:cs="Arial"/>
          <w:kern w:val="24"/>
          <w:sz w:val="22"/>
          <w:szCs w:val="22"/>
          <w:lang w:val="en-GB"/>
        </w:rPr>
        <w:t xml:space="preserve">in Quang Ngai and the </w:t>
      </w:r>
      <w:r w:rsidR="00E72186">
        <w:rPr>
          <w:rFonts w:ascii="Arial" w:hAnsi="Arial" w:cs="Arial"/>
          <w:kern w:val="24"/>
          <w:sz w:val="22"/>
          <w:szCs w:val="22"/>
          <w:lang w:val="en-GB"/>
        </w:rPr>
        <w:t>Sweden</w:t>
      </w:r>
      <w:r w:rsidR="0071699C">
        <w:rPr>
          <w:rFonts w:ascii="Arial" w:hAnsi="Arial" w:cs="Arial"/>
          <w:kern w:val="24"/>
          <w:sz w:val="22"/>
          <w:szCs w:val="22"/>
          <w:lang w:val="en-GB"/>
        </w:rPr>
        <w:t xml:space="preserve">-funded Chia Se Program in </w:t>
      </w:r>
      <w:r w:rsidR="002C4784">
        <w:rPr>
          <w:rFonts w:ascii="Arial" w:hAnsi="Arial" w:cs="Arial"/>
          <w:kern w:val="24"/>
          <w:sz w:val="22"/>
          <w:szCs w:val="22"/>
          <w:lang w:val="en-GB"/>
        </w:rPr>
        <w:t>Qu</w:t>
      </w:r>
      <w:r w:rsidR="0071699C">
        <w:rPr>
          <w:rFonts w:ascii="Arial" w:hAnsi="Arial" w:cs="Arial"/>
          <w:kern w:val="24"/>
          <w:sz w:val="22"/>
          <w:szCs w:val="22"/>
          <w:lang w:val="en-GB"/>
        </w:rPr>
        <w:t>a</w:t>
      </w:r>
      <w:r w:rsidR="002C4784">
        <w:rPr>
          <w:rFonts w:ascii="Arial" w:hAnsi="Arial" w:cs="Arial"/>
          <w:kern w:val="24"/>
          <w:sz w:val="22"/>
          <w:szCs w:val="22"/>
          <w:lang w:val="en-GB"/>
        </w:rPr>
        <w:t>ng Tr</w:t>
      </w:r>
      <w:r w:rsidR="0071699C">
        <w:rPr>
          <w:rFonts w:ascii="Arial" w:hAnsi="Arial" w:cs="Arial"/>
          <w:kern w:val="24"/>
          <w:sz w:val="22"/>
          <w:szCs w:val="22"/>
          <w:lang w:val="en-GB"/>
        </w:rPr>
        <w:t>i</w:t>
      </w:r>
      <w:r w:rsidR="002C4784">
        <w:rPr>
          <w:rFonts w:ascii="Arial" w:hAnsi="Arial" w:cs="Arial"/>
          <w:kern w:val="24"/>
          <w:sz w:val="22"/>
          <w:szCs w:val="22"/>
          <w:lang w:val="en-GB"/>
        </w:rPr>
        <w:t>, Y</w:t>
      </w:r>
      <w:r w:rsidR="0071699C">
        <w:rPr>
          <w:rFonts w:ascii="Arial" w:hAnsi="Arial" w:cs="Arial"/>
          <w:kern w:val="24"/>
          <w:sz w:val="22"/>
          <w:szCs w:val="22"/>
          <w:lang w:val="en-GB"/>
        </w:rPr>
        <w:t>e</w:t>
      </w:r>
      <w:r w:rsidR="002C4784">
        <w:rPr>
          <w:rFonts w:ascii="Arial" w:hAnsi="Arial" w:cs="Arial"/>
          <w:kern w:val="24"/>
          <w:sz w:val="22"/>
          <w:szCs w:val="22"/>
          <w:lang w:val="en-GB"/>
        </w:rPr>
        <w:t>n B</w:t>
      </w:r>
      <w:r w:rsidR="0071699C">
        <w:rPr>
          <w:rFonts w:ascii="Arial" w:hAnsi="Arial" w:cs="Arial"/>
          <w:kern w:val="24"/>
          <w:sz w:val="22"/>
          <w:szCs w:val="22"/>
          <w:lang w:val="en-GB"/>
        </w:rPr>
        <w:t>a</w:t>
      </w:r>
      <w:r w:rsidR="002C4784">
        <w:rPr>
          <w:rFonts w:ascii="Arial" w:hAnsi="Arial" w:cs="Arial"/>
          <w:kern w:val="24"/>
          <w:sz w:val="22"/>
          <w:szCs w:val="22"/>
          <w:lang w:val="en-GB"/>
        </w:rPr>
        <w:t xml:space="preserve">i, </w:t>
      </w:r>
      <w:r w:rsidR="0071699C">
        <w:rPr>
          <w:rFonts w:ascii="Arial" w:hAnsi="Arial" w:cs="Arial"/>
          <w:kern w:val="24"/>
          <w:sz w:val="22"/>
          <w:szCs w:val="22"/>
          <w:lang w:val="en-GB"/>
        </w:rPr>
        <w:t xml:space="preserve">and </w:t>
      </w:r>
      <w:r w:rsidR="002C4784">
        <w:rPr>
          <w:rFonts w:ascii="Arial" w:hAnsi="Arial" w:cs="Arial"/>
          <w:kern w:val="24"/>
          <w:sz w:val="22"/>
          <w:szCs w:val="22"/>
          <w:lang w:val="en-GB"/>
        </w:rPr>
        <w:t>H</w:t>
      </w:r>
      <w:r w:rsidR="0071699C">
        <w:rPr>
          <w:rFonts w:ascii="Arial" w:hAnsi="Arial" w:cs="Arial"/>
          <w:kern w:val="24"/>
          <w:sz w:val="22"/>
          <w:szCs w:val="22"/>
          <w:lang w:val="en-GB"/>
        </w:rPr>
        <w:t>a</w:t>
      </w:r>
      <w:r w:rsidR="002C4784">
        <w:rPr>
          <w:rFonts w:ascii="Arial" w:hAnsi="Arial" w:cs="Arial"/>
          <w:kern w:val="24"/>
          <w:sz w:val="22"/>
          <w:szCs w:val="22"/>
          <w:lang w:val="en-GB"/>
        </w:rPr>
        <w:t xml:space="preserve"> Giang </w:t>
      </w:r>
      <w:r w:rsidR="0071699C">
        <w:rPr>
          <w:rFonts w:ascii="Arial" w:hAnsi="Arial" w:cs="Arial"/>
          <w:kern w:val="24"/>
          <w:sz w:val="22"/>
          <w:szCs w:val="22"/>
          <w:lang w:val="en-GB"/>
        </w:rPr>
        <w:t xml:space="preserve">are good examples about the combination of external support to a national program at local level, especially in the capacity in </w:t>
      </w:r>
      <w:r w:rsidR="00E72186">
        <w:rPr>
          <w:rFonts w:ascii="Arial" w:hAnsi="Arial" w:cs="Arial"/>
          <w:kern w:val="24"/>
          <w:sz w:val="22"/>
          <w:szCs w:val="22"/>
          <w:lang w:val="en-GB"/>
        </w:rPr>
        <w:t>designing</w:t>
      </w:r>
      <w:r w:rsidR="0071699C">
        <w:rPr>
          <w:rFonts w:ascii="Arial" w:hAnsi="Arial" w:cs="Arial"/>
          <w:kern w:val="24"/>
          <w:sz w:val="22"/>
          <w:szCs w:val="22"/>
          <w:lang w:val="en-GB"/>
        </w:rPr>
        <w:t xml:space="preserve"> interventions</w:t>
      </w:r>
      <w:r w:rsidR="000278B3">
        <w:rPr>
          <w:rFonts w:ascii="Arial" w:hAnsi="Arial" w:cs="Arial"/>
          <w:kern w:val="24"/>
          <w:sz w:val="22"/>
          <w:szCs w:val="22"/>
          <w:lang w:val="en-GB"/>
        </w:rPr>
        <w:t xml:space="preserve"> (</w:t>
      </w:r>
      <w:r w:rsidR="0071699C">
        <w:rPr>
          <w:rFonts w:ascii="Arial" w:hAnsi="Arial" w:cs="Arial"/>
          <w:kern w:val="24"/>
          <w:sz w:val="22"/>
          <w:szCs w:val="22"/>
          <w:lang w:val="en-GB"/>
        </w:rPr>
        <w:t>operational planning</w:t>
      </w:r>
      <w:r w:rsidR="000278B3">
        <w:rPr>
          <w:rFonts w:ascii="Arial" w:hAnsi="Arial" w:cs="Arial"/>
          <w:kern w:val="24"/>
          <w:sz w:val="22"/>
          <w:szCs w:val="22"/>
          <w:lang w:val="en-GB"/>
        </w:rPr>
        <w:t xml:space="preserve">) </w:t>
      </w:r>
      <w:r w:rsidR="0071699C">
        <w:rPr>
          <w:rFonts w:ascii="Arial" w:hAnsi="Arial" w:cs="Arial"/>
          <w:kern w:val="24"/>
          <w:sz w:val="22"/>
          <w:szCs w:val="22"/>
          <w:lang w:val="en-GB"/>
        </w:rPr>
        <w:t>and M&amp;E at commune level</w:t>
      </w:r>
      <w:r w:rsidR="00111CBB">
        <w:rPr>
          <w:rFonts w:ascii="Arial" w:hAnsi="Arial" w:cs="Arial"/>
          <w:kern w:val="24"/>
          <w:sz w:val="22"/>
          <w:szCs w:val="22"/>
          <w:lang w:val="en-GB"/>
        </w:rPr>
        <w:t xml:space="preserve">. </w:t>
      </w:r>
    </w:p>
    <w:p w:rsidR="007F4056" w:rsidRPr="00370354" w:rsidRDefault="00E33FA4" w:rsidP="000F07AC">
      <w:pPr>
        <w:autoSpaceDE w:val="0"/>
        <w:autoSpaceDN w:val="0"/>
        <w:adjustRightInd w:val="0"/>
        <w:spacing w:before="120"/>
        <w:jc w:val="both"/>
        <w:rPr>
          <w:rFonts w:ascii="Arial" w:hAnsi="Arial" w:cs="Arial"/>
          <w:kern w:val="24"/>
          <w:sz w:val="22"/>
          <w:szCs w:val="22"/>
          <w:lang w:val="en-GB"/>
        </w:rPr>
      </w:pPr>
      <w:r>
        <w:rPr>
          <w:rFonts w:ascii="Arial" w:hAnsi="Arial" w:cs="Arial"/>
          <w:kern w:val="24"/>
          <w:sz w:val="22"/>
          <w:szCs w:val="22"/>
          <w:lang w:val="en-GB"/>
        </w:rPr>
        <w:t xml:space="preserve">As analysed above, </w:t>
      </w:r>
      <w:r w:rsidR="007F4056">
        <w:rPr>
          <w:rFonts w:ascii="Arial" w:hAnsi="Arial" w:cs="Arial"/>
          <w:kern w:val="24"/>
          <w:sz w:val="22"/>
          <w:szCs w:val="22"/>
          <w:lang w:val="en-GB"/>
        </w:rPr>
        <w:t>M&amp;E</w:t>
      </w:r>
      <w:r>
        <w:rPr>
          <w:rFonts w:ascii="Arial" w:hAnsi="Arial" w:cs="Arial"/>
          <w:kern w:val="24"/>
          <w:sz w:val="22"/>
          <w:szCs w:val="22"/>
          <w:lang w:val="en-GB"/>
        </w:rPr>
        <w:t xml:space="preserve"> experience might not be sustained should the initial outputs and results not be documented and incorporated into the </w:t>
      </w:r>
      <w:r w:rsidR="00E72186">
        <w:rPr>
          <w:rFonts w:ascii="Arial" w:hAnsi="Arial" w:cs="Arial"/>
          <w:kern w:val="24"/>
          <w:sz w:val="22"/>
          <w:szCs w:val="22"/>
          <w:lang w:val="en-GB"/>
        </w:rPr>
        <w:t>designing</w:t>
      </w:r>
      <w:r>
        <w:rPr>
          <w:rFonts w:ascii="Arial" w:hAnsi="Arial" w:cs="Arial"/>
          <w:kern w:val="24"/>
          <w:sz w:val="22"/>
          <w:szCs w:val="22"/>
          <w:lang w:val="en-GB"/>
        </w:rPr>
        <w:t xml:space="preserve"> of </w:t>
      </w:r>
      <w:r w:rsidR="00E72186">
        <w:rPr>
          <w:rFonts w:ascii="Arial" w:hAnsi="Arial" w:cs="Arial"/>
          <w:kern w:val="24"/>
          <w:sz w:val="22"/>
          <w:szCs w:val="22"/>
          <w:lang w:val="en-GB"/>
        </w:rPr>
        <w:t>program</w:t>
      </w:r>
      <w:r>
        <w:rPr>
          <w:rFonts w:ascii="Arial" w:hAnsi="Arial" w:cs="Arial"/>
          <w:kern w:val="24"/>
          <w:sz w:val="22"/>
          <w:szCs w:val="22"/>
          <w:lang w:val="en-GB"/>
        </w:rPr>
        <w:t xml:space="preserve"> for next period</w:t>
      </w:r>
      <w:r w:rsidR="007F4056">
        <w:rPr>
          <w:rFonts w:ascii="Arial" w:hAnsi="Arial" w:cs="Arial"/>
          <w:kern w:val="24"/>
          <w:sz w:val="22"/>
          <w:szCs w:val="22"/>
          <w:lang w:val="en-GB"/>
        </w:rPr>
        <w:t>.</w:t>
      </w:r>
    </w:p>
    <w:p w:rsidR="00D61EB8" w:rsidRPr="00D60F15" w:rsidRDefault="00D61EB8" w:rsidP="00D61EB8">
      <w:pPr>
        <w:autoSpaceDE w:val="0"/>
        <w:autoSpaceDN w:val="0"/>
        <w:adjustRightInd w:val="0"/>
        <w:spacing w:before="120"/>
        <w:rPr>
          <w:rFonts w:ascii="Arial" w:hAnsi="Arial" w:cs="Arial"/>
          <w:sz w:val="22"/>
          <w:szCs w:val="22"/>
          <w:lang w:val="en-GB"/>
        </w:rPr>
      </w:pPr>
      <w:r w:rsidRPr="00D60F15">
        <w:rPr>
          <w:rFonts w:ascii="Arial" w:hAnsi="Arial" w:cs="Arial"/>
          <w:b/>
          <w:i/>
          <w:sz w:val="22"/>
          <w:szCs w:val="22"/>
          <w:lang w:val="en-GB"/>
        </w:rPr>
        <w:t xml:space="preserve">OUTPUT 3: </w:t>
      </w:r>
      <w:r w:rsidRPr="00D60F15">
        <w:rPr>
          <w:rFonts w:ascii="Arial" w:hAnsi="Arial" w:cs="Arial"/>
          <w:sz w:val="22"/>
          <w:szCs w:val="22"/>
          <w:lang w:val="en-GB"/>
        </w:rPr>
        <w:t>Effective mechanisms for improved targeting and participation are in place that enhance the poor men’s and women’s access to, benefits from and participating in all stages of the poverty targeted programmes</w:t>
      </w:r>
      <w:r w:rsidR="00653BBD">
        <w:rPr>
          <w:rFonts w:ascii="Arial" w:hAnsi="Arial" w:cs="Arial"/>
          <w:sz w:val="22"/>
          <w:szCs w:val="22"/>
          <w:lang w:val="en-GB"/>
        </w:rPr>
        <w:t>.</w:t>
      </w:r>
      <w:r w:rsidRPr="00D60F15">
        <w:rPr>
          <w:rFonts w:ascii="Arial" w:hAnsi="Arial" w:cs="Arial"/>
          <w:sz w:val="22"/>
          <w:szCs w:val="22"/>
          <w:lang w:val="en-GB"/>
        </w:rPr>
        <w:t xml:space="preserve"> </w:t>
      </w:r>
    </w:p>
    <w:p w:rsidR="00D61EB8" w:rsidRPr="00D60F15" w:rsidRDefault="00D61EB8" w:rsidP="00D61EB8">
      <w:pPr>
        <w:pStyle w:val="ListParagraph"/>
        <w:numPr>
          <w:ilvl w:val="0"/>
          <w:numId w:val="11"/>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Circular No. 04/2007/TT- BLĐTBXH on the procedures to identify poor households annually and poverty line reporting system</w:t>
      </w:r>
      <w:r w:rsidR="004750BA">
        <w:rPr>
          <w:rFonts w:ascii="Arial" w:hAnsi="Arial" w:cs="Arial"/>
          <w:sz w:val="22"/>
          <w:szCs w:val="22"/>
          <w:lang w:val="en-GB"/>
        </w:rPr>
        <w:t>.</w:t>
      </w:r>
    </w:p>
    <w:p w:rsidR="00A96D80" w:rsidRPr="00370354" w:rsidRDefault="00D61EB8" w:rsidP="00D61EB8">
      <w:pPr>
        <w:pStyle w:val="ListParagraph"/>
        <w:numPr>
          <w:ilvl w:val="0"/>
          <w:numId w:val="11"/>
        </w:numPr>
        <w:autoSpaceDE w:val="0"/>
        <w:autoSpaceDN w:val="0"/>
        <w:adjustRightInd w:val="0"/>
        <w:spacing w:before="120"/>
        <w:jc w:val="both"/>
        <w:rPr>
          <w:rFonts w:ascii="Arial" w:hAnsi="Arial" w:cs="Arial"/>
          <w:sz w:val="22"/>
          <w:szCs w:val="22"/>
          <w:lang w:val="en-GB"/>
        </w:rPr>
      </w:pPr>
      <w:r w:rsidRPr="00D60F15">
        <w:rPr>
          <w:rFonts w:ascii="Arial" w:hAnsi="Arial" w:cs="Arial"/>
          <w:sz w:val="22"/>
          <w:szCs w:val="22"/>
          <w:lang w:val="en-GB"/>
        </w:rPr>
        <w:t>Decision No.163, 164 by PM on the list of communes completing and benefiting P135/II; Criteria for communes eligible to be investment owners in P135/II</w:t>
      </w:r>
      <w:r>
        <w:rPr>
          <w:rFonts w:ascii="Arial" w:hAnsi="Arial" w:cs="Arial"/>
          <w:sz w:val="22"/>
          <w:szCs w:val="22"/>
          <w:lang w:val="en-GB"/>
        </w:rPr>
        <w:t>.</w:t>
      </w:r>
    </w:p>
    <w:p w:rsidR="003768F7" w:rsidRPr="00370354" w:rsidRDefault="007A3A41" w:rsidP="000F07AC">
      <w:pPr>
        <w:autoSpaceDE w:val="0"/>
        <w:autoSpaceDN w:val="0"/>
        <w:adjustRightInd w:val="0"/>
        <w:spacing w:before="120"/>
        <w:jc w:val="both"/>
        <w:rPr>
          <w:rFonts w:ascii="Arial" w:hAnsi="Arial" w:cs="Arial"/>
          <w:kern w:val="24"/>
          <w:sz w:val="22"/>
          <w:szCs w:val="22"/>
          <w:lang w:val="en-GB"/>
        </w:rPr>
      </w:pPr>
      <w:r>
        <w:rPr>
          <w:rFonts w:ascii="Arial" w:hAnsi="Arial" w:cs="Arial"/>
          <w:kern w:val="24"/>
          <w:sz w:val="22"/>
          <w:szCs w:val="22"/>
          <w:lang w:val="en-GB"/>
        </w:rPr>
        <w:t>The participation and accessibility of the poor and women depends much on the planning mechanism</w:t>
      </w:r>
      <w:r w:rsidR="0017655D">
        <w:rPr>
          <w:rFonts w:ascii="Arial" w:hAnsi="Arial" w:cs="Arial"/>
          <w:kern w:val="24"/>
          <w:sz w:val="22"/>
          <w:szCs w:val="22"/>
          <w:lang w:val="en-GB"/>
        </w:rPr>
        <w:t xml:space="preserve">, </w:t>
      </w:r>
      <w:r>
        <w:rPr>
          <w:rFonts w:ascii="Arial" w:hAnsi="Arial" w:cs="Arial"/>
          <w:kern w:val="24"/>
          <w:sz w:val="22"/>
          <w:szCs w:val="22"/>
          <w:lang w:val="en-GB"/>
        </w:rPr>
        <w:t xml:space="preserve">participation in delivery of program activities and M&amp;E </w:t>
      </w:r>
      <w:r w:rsidR="00E72186">
        <w:rPr>
          <w:rFonts w:ascii="Arial" w:hAnsi="Arial" w:cs="Arial"/>
          <w:kern w:val="24"/>
          <w:sz w:val="22"/>
          <w:szCs w:val="22"/>
          <w:lang w:val="en-GB"/>
        </w:rPr>
        <w:t>activities</w:t>
      </w:r>
      <w:r>
        <w:rPr>
          <w:rFonts w:ascii="Arial" w:hAnsi="Arial" w:cs="Arial"/>
          <w:kern w:val="24"/>
          <w:sz w:val="22"/>
          <w:szCs w:val="22"/>
          <w:lang w:val="en-GB"/>
        </w:rPr>
        <w:t xml:space="preserve"> rather than on the process to identify</w:t>
      </w:r>
      <w:r w:rsidR="00ED420E">
        <w:rPr>
          <w:rFonts w:ascii="Arial" w:hAnsi="Arial" w:cs="Arial"/>
          <w:kern w:val="24"/>
          <w:sz w:val="22"/>
          <w:szCs w:val="22"/>
          <w:lang w:val="en-GB"/>
        </w:rPr>
        <w:t xml:space="preserve"> poor households</w:t>
      </w:r>
      <w:r w:rsidR="00A34677">
        <w:rPr>
          <w:rFonts w:ascii="Arial" w:hAnsi="Arial" w:cs="Arial"/>
          <w:kern w:val="24"/>
          <w:sz w:val="22"/>
          <w:szCs w:val="22"/>
          <w:lang w:val="en-GB"/>
        </w:rPr>
        <w:t xml:space="preserve"> and the decentralization of investment </w:t>
      </w:r>
      <w:r w:rsidR="00E72186">
        <w:rPr>
          <w:rFonts w:ascii="Arial" w:hAnsi="Arial" w:cs="Arial"/>
          <w:kern w:val="24"/>
          <w:sz w:val="22"/>
          <w:szCs w:val="22"/>
          <w:lang w:val="en-GB"/>
        </w:rPr>
        <w:t>ownership</w:t>
      </w:r>
      <w:r w:rsidR="00A34677">
        <w:rPr>
          <w:rFonts w:ascii="Arial" w:hAnsi="Arial" w:cs="Arial"/>
          <w:kern w:val="24"/>
          <w:sz w:val="22"/>
          <w:szCs w:val="22"/>
          <w:lang w:val="en-GB"/>
        </w:rPr>
        <w:t xml:space="preserve"> and budget management to commune levels</w:t>
      </w:r>
      <w:r w:rsidR="0017655D">
        <w:rPr>
          <w:rFonts w:ascii="Arial" w:hAnsi="Arial" w:cs="Arial"/>
          <w:kern w:val="24"/>
          <w:sz w:val="22"/>
          <w:szCs w:val="22"/>
          <w:lang w:val="en-GB"/>
        </w:rPr>
        <w:t>.</w:t>
      </w:r>
      <w:r w:rsidR="008E2E3D">
        <w:rPr>
          <w:rFonts w:ascii="Arial" w:hAnsi="Arial" w:cs="Arial"/>
          <w:kern w:val="24"/>
          <w:sz w:val="22"/>
          <w:szCs w:val="22"/>
          <w:lang w:val="en-GB"/>
        </w:rPr>
        <w:t xml:space="preserve"> </w:t>
      </w:r>
      <w:r w:rsidR="0028532F">
        <w:rPr>
          <w:rFonts w:ascii="Arial" w:hAnsi="Arial" w:cs="Arial"/>
          <w:kern w:val="24"/>
          <w:sz w:val="22"/>
          <w:szCs w:val="22"/>
          <w:lang w:val="en-GB"/>
        </w:rPr>
        <w:t>Many other programs such as Chia Se</w:t>
      </w:r>
      <w:r w:rsidR="002C4784">
        <w:rPr>
          <w:rFonts w:ascii="Arial" w:hAnsi="Arial" w:cs="Arial"/>
          <w:kern w:val="24"/>
          <w:sz w:val="22"/>
          <w:szCs w:val="22"/>
          <w:lang w:val="en-GB"/>
        </w:rPr>
        <w:t>, ISP,</w:t>
      </w:r>
      <w:r w:rsidR="003626E6">
        <w:rPr>
          <w:rFonts w:ascii="Arial" w:hAnsi="Arial" w:cs="Arial"/>
          <w:kern w:val="24"/>
          <w:sz w:val="22"/>
          <w:szCs w:val="22"/>
          <w:lang w:val="en-GB"/>
        </w:rPr>
        <w:t xml:space="preserve"> IFAD </w:t>
      </w:r>
      <w:r w:rsidR="0028532F">
        <w:rPr>
          <w:rFonts w:ascii="Arial" w:hAnsi="Arial" w:cs="Arial"/>
          <w:kern w:val="24"/>
          <w:sz w:val="22"/>
          <w:szCs w:val="22"/>
          <w:lang w:val="en-GB"/>
        </w:rPr>
        <w:t xml:space="preserve">and some </w:t>
      </w:r>
      <w:r w:rsidR="00E72186">
        <w:rPr>
          <w:rFonts w:ascii="Arial" w:hAnsi="Arial" w:cs="Arial"/>
          <w:kern w:val="24"/>
          <w:sz w:val="22"/>
          <w:szCs w:val="22"/>
          <w:lang w:val="en-GB"/>
        </w:rPr>
        <w:t>projects</w:t>
      </w:r>
      <w:r w:rsidR="0028532F">
        <w:rPr>
          <w:rFonts w:ascii="Arial" w:hAnsi="Arial" w:cs="Arial"/>
          <w:kern w:val="24"/>
          <w:sz w:val="22"/>
          <w:szCs w:val="22"/>
          <w:lang w:val="en-GB"/>
        </w:rPr>
        <w:t xml:space="preserve"> implemented by </w:t>
      </w:r>
      <w:r w:rsidR="003626E6">
        <w:rPr>
          <w:rFonts w:ascii="Arial" w:hAnsi="Arial" w:cs="Arial"/>
          <w:kern w:val="24"/>
          <w:sz w:val="22"/>
          <w:szCs w:val="22"/>
          <w:lang w:val="en-GB"/>
        </w:rPr>
        <w:t>INGO</w:t>
      </w:r>
      <w:r w:rsidR="0028532F">
        <w:rPr>
          <w:rFonts w:ascii="Arial" w:hAnsi="Arial" w:cs="Arial"/>
          <w:kern w:val="24"/>
          <w:sz w:val="22"/>
          <w:szCs w:val="22"/>
          <w:lang w:val="en-GB"/>
        </w:rPr>
        <w:t>s have produced result reports on this area</w:t>
      </w:r>
      <w:r w:rsidR="00582FFC">
        <w:rPr>
          <w:rFonts w:ascii="Arial" w:hAnsi="Arial" w:cs="Arial"/>
          <w:kern w:val="24"/>
          <w:sz w:val="22"/>
          <w:szCs w:val="22"/>
          <w:lang w:val="en-GB"/>
        </w:rPr>
        <w:t xml:space="preserve">. </w:t>
      </w:r>
      <w:r w:rsidR="0028532F">
        <w:rPr>
          <w:rFonts w:ascii="Arial" w:hAnsi="Arial" w:cs="Arial"/>
          <w:kern w:val="24"/>
          <w:sz w:val="22"/>
          <w:szCs w:val="22"/>
          <w:lang w:val="en-GB"/>
        </w:rPr>
        <w:t>Those are the actual experience that can be shared if it is incorporated into the consultations and policy dialogues initiated by the NTP PRs</w:t>
      </w:r>
      <w:r w:rsidR="00582FFC">
        <w:rPr>
          <w:rFonts w:ascii="Arial" w:hAnsi="Arial" w:cs="Arial"/>
          <w:kern w:val="24"/>
          <w:sz w:val="22"/>
          <w:szCs w:val="22"/>
          <w:lang w:val="en-GB"/>
        </w:rPr>
        <w:t>. UNDP</w:t>
      </w:r>
      <w:r w:rsidR="0028532F">
        <w:rPr>
          <w:rFonts w:ascii="Arial" w:hAnsi="Arial" w:cs="Arial"/>
          <w:kern w:val="24"/>
          <w:sz w:val="22"/>
          <w:szCs w:val="22"/>
          <w:lang w:val="en-GB"/>
        </w:rPr>
        <w:t xml:space="preserve"> could also consider continued its support to these activities</w:t>
      </w:r>
      <w:r w:rsidR="00582FFC">
        <w:rPr>
          <w:rFonts w:ascii="Arial" w:hAnsi="Arial" w:cs="Arial"/>
          <w:kern w:val="24"/>
          <w:sz w:val="22"/>
          <w:szCs w:val="22"/>
          <w:lang w:val="en-GB"/>
        </w:rPr>
        <w:t>.</w:t>
      </w:r>
    </w:p>
    <w:p w:rsidR="007F03B7" w:rsidRPr="00D60F15" w:rsidRDefault="007F03B7" w:rsidP="007F03B7">
      <w:pPr>
        <w:autoSpaceDE w:val="0"/>
        <w:autoSpaceDN w:val="0"/>
        <w:adjustRightInd w:val="0"/>
        <w:spacing w:before="120"/>
        <w:rPr>
          <w:rFonts w:ascii="Arial" w:hAnsi="Arial" w:cs="Arial"/>
          <w:sz w:val="22"/>
          <w:szCs w:val="22"/>
          <w:lang w:val="en-GB"/>
        </w:rPr>
      </w:pPr>
      <w:r w:rsidRPr="00D60F15">
        <w:rPr>
          <w:rFonts w:ascii="Arial" w:hAnsi="Arial" w:cs="Arial"/>
          <w:b/>
          <w:i/>
          <w:sz w:val="22"/>
          <w:szCs w:val="22"/>
          <w:lang w:val="en-GB"/>
        </w:rPr>
        <w:t xml:space="preserve">OUTPUT 4: </w:t>
      </w:r>
      <w:r w:rsidRPr="00D60F15">
        <w:rPr>
          <w:rFonts w:ascii="Arial" w:hAnsi="Arial" w:cs="Arial"/>
          <w:sz w:val="22"/>
          <w:szCs w:val="22"/>
          <w:lang w:val="en-GB"/>
        </w:rPr>
        <w:t xml:space="preserve">Transparent budget allocation and participatory financial managements systems are established and used in poverty reduction targeted programs </w:t>
      </w:r>
    </w:p>
    <w:p w:rsidR="00A96D80" w:rsidRPr="00370354" w:rsidRDefault="007F03B7" w:rsidP="007F03B7">
      <w:pPr>
        <w:pStyle w:val="ListParagraph"/>
        <w:numPr>
          <w:ilvl w:val="0"/>
          <w:numId w:val="11"/>
        </w:numPr>
        <w:autoSpaceDE w:val="0"/>
        <w:autoSpaceDN w:val="0"/>
        <w:adjustRightInd w:val="0"/>
        <w:spacing w:before="120"/>
        <w:jc w:val="both"/>
        <w:rPr>
          <w:rFonts w:ascii="Arial" w:hAnsi="Arial" w:cs="Arial"/>
          <w:sz w:val="22"/>
          <w:szCs w:val="22"/>
          <w:lang w:val="en-GB"/>
        </w:rPr>
      </w:pPr>
      <w:r w:rsidRPr="00D60F15">
        <w:rPr>
          <w:rFonts w:ascii="Arial" w:hAnsi="Arial" w:cs="Arial"/>
          <w:sz w:val="22"/>
          <w:szCs w:val="22"/>
          <w:lang w:val="en-GB"/>
        </w:rPr>
        <w:lastRenderedPageBreak/>
        <w:t>Circular No. 2849/KBNN- KHTH 2006 by MOF providing guidelines for financial management and disbursements under P135/II</w:t>
      </w:r>
      <w:r>
        <w:rPr>
          <w:rFonts w:ascii="Arial" w:hAnsi="Arial" w:cs="Arial"/>
          <w:sz w:val="22"/>
          <w:szCs w:val="22"/>
          <w:lang w:val="en-GB"/>
        </w:rPr>
        <w:t>.</w:t>
      </w:r>
    </w:p>
    <w:p w:rsidR="00F66F1A" w:rsidRPr="00582FFC" w:rsidRDefault="00930615" w:rsidP="000F07AC">
      <w:pPr>
        <w:autoSpaceDE w:val="0"/>
        <w:autoSpaceDN w:val="0"/>
        <w:adjustRightInd w:val="0"/>
        <w:spacing w:before="120"/>
        <w:jc w:val="both"/>
        <w:rPr>
          <w:rFonts w:ascii="Arial" w:hAnsi="Arial" w:cs="Arial"/>
          <w:kern w:val="24"/>
          <w:sz w:val="22"/>
          <w:szCs w:val="22"/>
          <w:lang w:val="en-GB"/>
        </w:rPr>
      </w:pPr>
      <w:r>
        <w:rPr>
          <w:rFonts w:ascii="Arial" w:hAnsi="Arial" w:cs="Arial"/>
          <w:kern w:val="24"/>
          <w:sz w:val="22"/>
          <w:szCs w:val="22"/>
          <w:lang w:val="en-GB"/>
        </w:rPr>
        <w:t xml:space="preserve">The evaluation team holds that this is an area </w:t>
      </w:r>
      <w:r w:rsidR="00E72186">
        <w:rPr>
          <w:rFonts w:ascii="Arial" w:hAnsi="Arial" w:cs="Arial"/>
          <w:kern w:val="24"/>
          <w:sz w:val="22"/>
          <w:szCs w:val="22"/>
          <w:lang w:val="en-GB"/>
        </w:rPr>
        <w:t>requiring</w:t>
      </w:r>
      <w:r>
        <w:rPr>
          <w:rFonts w:ascii="Arial" w:hAnsi="Arial" w:cs="Arial"/>
          <w:kern w:val="24"/>
          <w:sz w:val="22"/>
          <w:szCs w:val="22"/>
          <w:lang w:val="en-GB"/>
        </w:rPr>
        <w:t xml:space="preserve"> great efforts not only in terms of formulation of guiding circulars but also in development of a common understanding</w:t>
      </w:r>
      <w:r w:rsidR="00461161">
        <w:rPr>
          <w:rFonts w:ascii="Arial" w:hAnsi="Arial" w:cs="Arial"/>
          <w:kern w:val="24"/>
          <w:sz w:val="22"/>
          <w:szCs w:val="22"/>
          <w:lang w:val="en-GB"/>
        </w:rPr>
        <w:t xml:space="preserve"> about the concept of </w:t>
      </w:r>
      <w:r w:rsidR="00582FFC">
        <w:rPr>
          <w:rFonts w:ascii="Arial" w:hAnsi="Arial" w:cs="Arial"/>
          <w:kern w:val="24"/>
          <w:sz w:val="22"/>
          <w:szCs w:val="22"/>
          <w:lang w:val="en-GB"/>
        </w:rPr>
        <w:t>“</w:t>
      </w:r>
      <w:r w:rsidR="00461161">
        <w:rPr>
          <w:rFonts w:ascii="Arial" w:hAnsi="Arial" w:cs="Arial"/>
          <w:kern w:val="24"/>
          <w:sz w:val="22"/>
          <w:szCs w:val="22"/>
          <w:lang w:val="en-GB"/>
        </w:rPr>
        <w:t>participatory</w:t>
      </w:r>
      <w:r w:rsidR="00582FFC">
        <w:rPr>
          <w:rFonts w:ascii="Arial" w:hAnsi="Arial" w:cs="Arial"/>
          <w:kern w:val="24"/>
          <w:sz w:val="22"/>
          <w:szCs w:val="22"/>
          <w:lang w:val="en-GB"/>
        </w:rPr>
        <w:t xml:space="preserve">”. </w:t>
      </w:r>
      <w:r w:rsidR="008A4261">
        <w:rPr>
          <w:rFonts w:ascii="Arial" w:hAnsi="Arial" w:cs="Arial"/>
          <w:kern w:val="24"/>
          <w:sz w:val="22"/>
          <w:szCs w:val="22"/>
          <w:lang w:val="en-GB"/>
        </w:rPr>
        <w:t xml:space="preserve">The financial management and budget allocation system can be developed in a transparent manner in order to enable the poor households, particularly women, to monitor and make </w:t>
      </w:r>
      <w:r w:rsidR="00E72186">
        <w:rPr>
          <w:rFonts w:ascii="Arial" w:hAnsi="Arial" w:cs="Arial"/>
          <w:kern w:val="24"/>
          <w:sz w:val="22"/>
          <w:szCs w:val="22"/>
          <w:lang w:val="en-GB"/>
        </w:rPr>
        <w:t>comments;</w:t>
      </w:r>
      <w:r w:rsidR="008A4261">
        <w:rPr>
          <w:rFonts w:ascii="Arial" w:hAnsi="Arial" w:cs="Arial"/>
          <w:kern w:val="24"/>
          <w:sz w:val="22"/>
          <w:szCs w:val="22"/>
          <w:lang w:val="en-GB"/>
        </w:rPr>
        <w:t xml:space="preserve"> however the responsibility for financial </w:t>
      </w:r>
      <w:r w:rsidR="00E72186">
        <w:rPr>
          <w:rFonts w:ascii="Arial" w:hAnsi="Arial" w:cs="Arial"/>
          <w:kern w:val="24"/>
          <w:sz w:val="22"/>
          <w:szCs w:val="22"/>
          <w:lang w:val="en-GB"/>
        </w:rPr>
        <w:t>management</w:t>
      </w:r>
      <w:r w:rsidR="008A4261">
        <w:rPr>
          <w:rFonts w:ascii="Arial" w:hAnsi="Arial" w:cs="Arial"/>
          <w:kern w:val="24"/>
          <w:sz w:val="22"/>
          <w:szCs w:val="22"/>
          <w:lang w:val="en-GB"/>
        </w:rPr>
        <w:t xml:space="preserve"> and budget allocation still </w:t>
      </w:r>
      <w:r w:rsidR="00CE6C8D">
        <w:rPr>
          <w:rFonts w:ascii="Arial" w:hAnsi="Arial" w:cs="Arial"/>
          <w:kern w:val="24"/>
          <w:sz w:val="22"/>
          <w:szCs w:val="22"/>
          <w:lang w:val="en-GB"/>
        </w:rPr>
        <w:t>belongs to</w:t>
      </w:r>
      <w:r w:rsidR="008A4261">
        <w:rPr>
          <w:rFonts w:ascii="Arial" w:hAnsi="Arial" w:cs="Arial"/>
          <w:kern w:val="24"/>
          <w:sz w:val="22"/>
          <w:szCs w:val="22"/>
          <w:lang w:val="en-GB"/>
        </w:rPr>
        <w:t xml:space="preserve"> the local authorities</w:t>
      </w:r>
      <w:r w:rsidR="00582FFC">
        <w:rPr>
          <w:rFonts w:ascii="Arial" w:hAnsi="Arial" w:cs="Arial"/>
          <w:kern w:val="24"/>
          <w:sz w:val="22"/>
          <w:szCs w:val="22"/>
          <w:lang w:val="en-GB"/>
        </w:rPr>
        <w:t>.</w:t>
      </w:r>
      <w:r w:rsidR="00C35B30">
        <w:rPr>
          <w:rFonts w:ascii="Arial" w:hAnsi="Arial" w:cs="Arial"/>
          <w:kern w:val="24"/>
          <w:sz w:val="22"/>
          <w:szCs w:val="22"/>
          <w:lang w:val="en-GB"/>
        </w:rPr>
        <w:t xml:space="preserve"> </w:t>
      </w:r>
      <w:r w:rsidR="002E5686">
        <w:rPr>
          <w:rFonts w:ascii="Arial" w:hAnsi="Arial" w:cs="Arial"/>
          <w:kern w:val="24"/>
          <w:sz w:val="22"/>
          <w:szCs w:val="22"/>
          <w:lang w:val="en-GB"/>
        </w:rPr>
        <w:t>Several projects, programs have piloted the models of local development funds</w:t>
      </w:r>
      <w:r w:rsidR="00C35B30">
        <w:rPr>
          <w:rFonts w:ascii="Arial" w:hAnsi="Arial" w:cs="Arial"/>
          <w:kern w:val="24"/>
          <w:sz w:val="22"/>
          <w:szCs w:val="22"/>
          <w:lang w:val="en-GB"/>
        </w:rPr>
        <w:t xml:space="preserve">, </w:t>
      </w:r>
      <w:r w:rsidR="002E5686">
        <w:rPr>
          <w:rFonts w:ascii="Arial" w:hAnsi="Arial" w:cs="Arial"/>
          <w:kern w:val="24"/>
          <w:sz w:val="22"/>
          <w:szCs w:val="22"/>
          <w:lang w:val="en-GB"/>
        </w:rPr>
        <w:t>in the way that the people can assign representative groups to directly participate in planning and budget allocating</w:t>
      </w:r>
      <w:r w:rsidR="00C35B30">
        <w:rPr>
          <w:rFonts w:ascii="Arial" w:hAnsi="Arial" w:cs="Arial"/>
          <w:kern w:val="24"/>
          <w:sz w:val="22"/>
          <w:szCs w:val="22"/>
          <w:lang w:val="en-GB"/>
        </w:rPr>
        <w:t xml:space="preserve"> (</w:t>
      </w:r>
      <w:r w:rsidR="002E5686">
        <w:rPr>
          <w:rFonts w:ascii="Arial" w:hAnsi="Arial" w:cs="Arial"/>
          <w:kern w:val="24"/>
          <w:sz w:val="22"/>
          <w:szCs w:val="22"/>
          <w:lang w:val="en-GB"/>
        </w:rPr>
        <w:t>management group</w:t>
      </w:r>
      <w:r w:rsidR="00C35B30">
        <w:rPr>
          <w:rFonts w:ascii="Arial" w:hAnsi="Arial" w:cs="Arial"/>
          <w:kern w:val="24"/>
          <w:sz w:val="22"/>
          <w:szCs w:val="22"/>
          <w:lang w:val="en-GB"/>
        </w:rPr>
        <w:t xml:space="preserve">) </w:t>
      </w:r>
      <w:r w:rsidR="002E5686">
        <w:rPr>
          <w:rFonts w:ascii="Arial" w:hAnsi="Arial" w:cs="Arial"/>
          <w:kern w:val="24"/>
          <w:sz w:val="22"/>
          <w:szCs w:val="22"/>
          <w:lang w:val="en-GB"/>
        </w:rPr>
        <w:t xml:space="preserve">and monitor the implementation </w:t>
      </w:r>
      <w:r w:rsidR="00C35B30">
        <w:rPr>
          <w:rFonts w:ascii="Arial" w:hAnsi="Arial" w:cs="Arial"/>
          <w:kern w:val="24"/>
          <w:sz w:val="22"/>
          <w:szCs w:val="22"/>
          <w:lang w:val="en-GB"/>
        </w:rPr>
        <w:t>(</w:t>
      </w:r>
      <w:r w:rsidR="002E5686">
        <w:rPr>
          <w:rFonts w:ascii="Arial" w:hAnsi="Arial" w:cs="Arial"/>
          <w:kern w:val="24"/>
          <w:sz w:val="22"/>
          <w:szCs w:val="22"/>
          <w:lang w:val="en-GB"/>
        </w:rPr>
        <w:t>monitoring group</w:t>
      </w:r>
      <w:r w:rsidR="00C35B30">
        <w:rPr>
          <w:rFonts w:ascii="Arial" w:hAnsi="Arial" w:cs="Arial"/>
          <w:kern w:val="24"/>
          <w:sz w:val="22"/>
          <w:szCs w:val="22"/>
          <w:lang w:val="en-GB"/>
        </w:rPr>
        <w:t xml:space="preserve">). </w:t>
      </w:r>
      <w:r w:rsidR="002479D8">
        <w:rPr>
          <w:rFonts w:ascii="Arial" w:hAnsi="Arial" w:cs="Arial"/>
          <w:kern w:val="24"/>
          <w:sz w:val="22"/>
          <w:szCs w:val="22"/>
          <w:lang w:val="en-GB"/>
        </w:rPr>
        <w:t xml:space="preserve">This model can only be conducted should the GoV provides </w:t>
      </w:r>
      <w:r w:rsidR="0006380F" w:rsidRPr="00697199">
        <w:rPr>
          <w:rFonts w:ascii="Arial" w:hAnsi="Arial" w:cs="Arial"/>
          <w:sz w:val="22"/>
          <w:szCs w:val="22"/>
          <w:lang w:val="en-GB"/>
        </w:rPr>
        <w:t>block grant</w:t>
      </w:r>
      <w:r w:rsidR="002479D8">
        <w:rPr>
          <w:rFonts w:ascii="Arial" w:hAnsi="Arial" w:cs="Arial"/>
          <w:sz w:val="22"/>
          <w:szCs w:val="22"/>
          <w:lang w:val="en-GB"/>
        </w:rPr>
        <w:t xml:space="preserve">s and </w:t>
      </w:r>
      <w:r w:rsidR="0006380F" w:rsidRPr="00697199">
        <w:rPr>
          <w:rFonts w:ascii="Arial" w:hAnsi="Arial" w:cs="Arial"/>
          <w:sz w:val="22"/>
          <w:szCs w:val="22"/>
          <w:lang w:val="en-GB"/>
        </w:rPr>
        <w:t>cash transfer</w:t>
      </w:r>
      <w:r w:rsidR="002479D8">
        <w:rPr>
          <w:rFonts w:ascii="Arial" w:hAnsi="Arial" w:cs="Arial"/>
          <w:sz w:val="22"/>
          <w:szCs w:val="22"/>
          <w:lang w:val="en-GB"/>
        </w:rPr>
        <w:t xml:space="preserve"> directly to the poor people in the upcoming policy programs</w:t>
      </w:r>
      <w:r w:rsidR="0006380F">
        <w:rPr>
          <w:rFonts w:ascii="Arial" w:hAnsi="Arial" w:cs="Arial"/>
          <w:sz w:val="22"/>
          <w:szCs w:val="22"/>
          <w:lang w:val="en-GB"/>
        </w:rPr>
        <w:t xml:space="preserve">, </w:t>
      </w:r>
      <w:r w:rsidR="002479D8">
        <w:rPr>
          <w:rFonts w:ascii="Arial" w:hAnsi="Arial" w:cs="Arial"/>
          <w:sz w:val="22"/>
          <w:szCs w:val="22"/>
          <w:lang w:val="en-GB"/>
        </w:rPr>
        <w:t>as already mentioned by several international donors</w:t>
      </w:r>
      <w:r w:rsidR="0006380F">
        <w:rPr>
          <w:rFonts w:ascii="Arial" w:hAnsi="Arial" w:cs="Arial"/>
          <w:sz w:val="22"/>
          <w:szCs w:val="22"/>
          <w:lang w:val="en-GB"/>
        </w:rPr>
        <w:t>.</w:t>
      </w:r>
    </w:p>
    <w:p w:rsidR="00F66F1A" w:rsidRPr="00370354" w:rsidRDefault="000B75C6" w:rsidP="000F07AC">
      <w:pPr>
        <w:autoSpaceDE w:val="0"/>
        <w:autoSpaceDN w:val="0"/>
        <w:adjustRightInd w:val="0"/>
        <w:spacing w:before="120"/>
        <w:jc w:val="both"/>
        <w:rPr>
          <w:rFonts w:ascii="Arial" w:hAnsi="Arial" w:cs="Arial"/>
          <w:sz w:val="22"/>
          <w:szCs w:val="22"/>
          <w:lang w:val="en-GB"/>
        </w:rPr>
      </w:pPr>
      <w:r w:rsidRPr="00D60F15">
        <w:rPr>
          <w:rFonts w:ascii="Arial" w:hAnsi="Arial" w:cs="Arial"/>
          <w:b/>
          <w:i/>
          <w:sz w:val="22"/>
          <w:szCs w:val="22"/>
          <w:lang w:val="en-GB"/>
        </w:rPr>
        <w:t xml:space="preserve">OUTPUT 5: </w:t>
      </w:r>
      <w:r w:rsidRPr="00D60F15">
        <w:rPr>
          <w:rFonts w:ascii="Arial" w:hAnsi="Arial" w:cs="Arial"/>
          <w:sz w:val="22"/>
          <w:szCs w:val="22"/>
          <w:lang w:val="en-GB"/>
        </w:rPr>
        <w:t>Improved capacity of programme staffs, including the people themselves for more effective, participatory decentralized local level planning, implementation and coordination of the poverty reduction targeted programmes at all levels</w:t>
      </w:r>
      <w:r w:rsidR="00A91CDF" w:rsidRPr="00370354">
        <w:rPr>
          <w:rFonts w:ascii="Arial" w:hAnsi="Arial" w:cs="Arial"/>
          <w:sz w:val="22"/>
          <w:szCs w:val="22"/>
          <w:lang w:val="en-GB"/>
        </w:rPr>
        <w:t>.</w:t>
      </w:r>
      <w:r w:rsidR="00F66F1A" w:rsidRPr="00370354">
        <w:rPr>
          <w:rFonts w:ascii="Arial" w:hAnsi="Arial" w:cs="Arial"/>
          <w:sz w:val="22"/>
          <w:szCs w:val="22"/>
          <w:lang w:val="en-GB"/>
        </w:rPr>
        <w:t xml:space="preserve"> </w:t>
      </w:r>
    </w:p>
    <w:p w:rsidR="00A96D80" w:rsidRPr="00286962" w:rsidRDefault="003E2E31" w:rsidP="00286962">
      <w:pPr>
        <w:autoSpaceDE w:val="0"/>
        <w:autoSpaceDN w:val="0"/>
        <w:adjustRightInd w:val="0"/>
        <w:spacing w:before="120"/>
        <w:jc w:val="both"/>
        <w:rPr>
          <w:rFonts w:ascii="Arial" w:hAnsi="Arial" w:cs="Arial"/>
          <w:kern w:val="24"/>
          <w:sz w:val="22"/>
          <w:szCs w:val="22"/>
          <w:lang w:val="en-GB"/>
        </w:rPr>
      </w:pPr>
      <w:r>
        <w:rPr>
          <w:rFonts w:ascii="Arial" w:hAnsi="Arial" w:cs="Arial"/>
          <w:kern w:val="24"/>
          <w:sz w:val="22"/>
          <w:szCs w:val="22"/>
          <w:lang w:val="en-GB"/>
        </w:rPr>
        <w:t>The capacity of program staff has been strengthened not only through trainings</w:t>
      </w:r>
      <w:r w:rsidR="00286962">
        <w:rPr>
          <w:rFonts w:ascii="Arial" w:hAnsi="Arial" w:cs="Arial"/>
          <w:kern w:val="24"/>
          <w:sz w:val="22"/>
          <w:szCs w:val="22"/>
          <w:lang w:val="en-GB"/>
        </w:rPr>
        <w:t xml:space="preserve">, </w:t>
      </w:r>
      <w:r>
        <w:rPr>
          <w:rFonts w:ascii="Arial" w:hAnsi="Arial" w:cs="Arial"/>
          <w:kern w:val="24"/>
          <w:sz w:val="22"/>
          <w:szCs w:val="22"/>
          <w:lang w:val="en-GB"/>
        </w:rPr>
        <w:t>but mostly via</w:t>
      </w:r>
      <w:r w:rsidR="00D10524">
        <w:rPr>
          <w:rFonts w:ascii="Arial" w:hAnsi="Arial" w:cs="Arial"/>
          <w:kern w:val="24"/>
          <w:sz w:val="22"/>
          <w:szCs w:val="22"/>
          <w:lang w:val="en-GB"/>
        </w:rPr>
        <w:t xml:space="preserve"> the actual management and </w:t>
      </w:r>
      <w:r w:rsidR="00E72186">
        <w:rPr>
          <w:rFonts w:ascii="Arial" w:hAnsi="Arial" w:cs="Arial"/>
          <w:kern w:val="24"/>
          <w:sz w:val="22"/>
          <w:szCs w:val="22"/>
          <w:lang w:val="en-GB"/>
        </w:rPr>
        <w:t>organising</w:t>
      </w:r>
      <w:r w:rsidR="00D10524">
        <w:rPr>
          <w:rFonts w:ascii="Arial" w:hAnsi="Arial" w:cs="Arial"/>
          <w:kern w:val="24"/>
          <w:sz w:val="22"/>
          <w:szCs w:val="22"/>
          <w:lang w:val="en-GB"/>
        </w:rPr>
        <w:t xml:space="preserve"> </w:t>
      </w:r>
      <w:r w:rsidR="004D1F36">
        <w:rPr>
          <w:rFonts w:ascii="Arial" w:hAnsi="Arial" w:cs="Arial"/>
          <w:kern w:val="24"/>
          <w:sz w:val="22"/>
          <w:szCs w:val="22"/>
          <w:lang w:val="en-GB"/>
        </w:rPr>
        <w:t>i</w:t>
      </w:r>
      <w:r w:rsidR="00D10524">
        <w:rPr>
          <w:rFonts w:ascii="Arial" w:hAnsi="Arial" w:cs="Arial"/>
          <w:kern w:val="24"/>
          <w:sz w:val="22"/>
          <w:szCs w:val="22"/>
          <w:lang w:val="en-GB"/>
        </w:rPr>
        <w:t>mplementation of activities</w:t>
      </w:r>
      <w:r w:rsidR="00286962">
        <w:rPr>
          <w:rFonts w:ascii="Arial" w:hAnsi="Arial" w:cs="Arial"/>
          <w:kern w:val="24"/>
          <w:sz w:val="22"/>
          <w:szCs w:val="22"/>
          <w:lang w:val="en-GB"/>
        </w:rPr>
        <w:t xml:space="preserve">. </w:t>
      </w:r>
      <w:r w:rsidR="004D1F36">
        <w:rPr>
          <w:rFonts w:ascii="Arial" w:hAnsi="Arial" w:cs="Arial"/>
          <w:kern w:val="24"/>
          <w:sz w:val="22"/>
          <w:szCs w:val="22"/>
          <w:lang w:val="en-GB"/>
        </w:rPr>
        <w:t>The following capacity perspectives have been noted by the evaluation team to be significantly improved</w:t>
      </w:r>
      <w:r w:rsidR="00286962">
        <w:rPr>
          <w:rFonts w:ascii="Arial" w:hAnsi="Arial" w:cs="Arial"/>
          <w:kern w:val="24"/>
          <w:sz w:val="22"/>
          <w:szCs w:val="22"/>
          <w:lang w:val="en-GB"/>
        </w:rPr>
        <w:t xml:space="preserve">, </w:t>
      </w:r>
      <w:r w:rsidR="004D1F36">
        <w:rPr>
          <w:rFonts w:ascii="Arial" w:hAnsi="Arial" w:cs="Arial"/>
          <w:kern w:val="24"/>
          <w:sz w:val="22"/>
          <w:szCs w:val="22"/>
          <w:lang w:val="en-GB"/>
        </w:rPr>
        <w:t>especially at central level</w:t>
      </w:r>
      <w:r w:rsidR="00286962">
        <w:rPr>
          <w:rFonts w:ascii="Arial" w:hAnsi="Arial" w:cs="Arial"/>
          <w:kern w:val="24"/>
          <w:sz w:val="22"/>
          <w:szCs w:val="22"/>
          <w:lang w:val="en-GB"/>
        </w:rPr>
        <w:t>:</w:t>
      </w:r>
    </w:p>
    <w:p w:rsidR="00BF4106" w:rsidRPr="00D60F15" w:rsidRDefault="00BF4106" w:rsidP="00BF4106">
      <w:pPr>
        <w:pStyle w:val="ListParagraph"/>
        <w:numPr>
          <w:ilvl w:val="0"/>
          <w:numId w:val="11"/>
        </w:numPr>
        <w:autoSpaceDE w:val="0"/>
        <w:autoSpaceDN w:val="0"/>
        <w:adjustRightInd w:val="0"/>
        <w:spacing w:before="120"/>
        <w:jc w:val="both"/>
        <w:rPr>
          <w:rFonts w:ascii="Arial" w:hAnsi="Arial" w:cs="Arial"/>
          <w:sz w:val="22"/>
          <w:szCs w:val="22"/>
          <w:lang w:val="en-GB"/>
        </w:rPr>
      </w:pPr>
      <w:r w:rsidRPr="00D60F15">
        <w:rPr>
          <w:rFonts w:ascii="Arial" w:hAnsi="Arial" w:cs="Arial"/>
          <w:sz w:val="22"/>
          <w:szCs w:val="22"/>
          <w:lang w:val="en-GB"/>
        </w:rPr>
        <w:t>Consultation-based policy making</w:t>
      </w:r>
    </w:p>
    <w:p w:rsidR="00BF4106" w:rsidRPr="00D60F15" w:rsidRDefault="00BF4106" w:rsidP="00BF4106">
      <w:pPr>
        <w:pStyle w:val="ListParagraph"/>
        <w:numPr>
          <w:ilvl w:val="0"/>
          <w:numId w:val="11"/>
        </w:numPr>
        <w:autoSpaceDE w:val="0"/>
        <w:autoSpaceDN w:val="0"/>
        <w:adjustRightInd w:val="0"/>
        <w:spacing w:before="120"/>
        <w:jc w:val="both"/>
        <w:rPr>
          <w:rFonts w:ascii="Arial" w:hAnsi="Arial" w:cs="Arial"/>
          <w:sz w:val="22"/>
          <w:szCs w:val="22"/>
          <w:lang w:val="en-GB"/>
        </w:rPr>
      </w:pPr>
      <w:r w:rsidRPr="00D60F15">
        <w:rPr>
          <w:rFonts w:ascii="Arial" w:hAnsi="Arial" w:cs="Arial"/>
          <w:sz w:val="22"/>
          <w:szCs w:val="22"/>
          <w:lang w:val="en-GB"/>
        </w:rPr>
        <w:t>Intervention design</w:t>
      </w:r>
    </w:p>
    <w:p w:rsidR="00BF4106" w:rsidRPr="00D60F15" w:rsidRDefault="00BF4106" w:rsidP="00BF4106">
      <w:pPr>
        <w:pStyle w:val="ListParagraph"/>
        <w:numPr>
          <w:ilvl w:val="0"/>
          <w:numId w:val="11"/>
        </w:numPr>
        <w:autoSpaceDE w:val="0"/>
        <w:autoSpaceDN w:val="0"/>
        <w:adjustRightInd w:val="0"/>
        <w:spacing w:before="120"/>
        <w:jc w:val="both"/>
        <w:rPr>
          <w:rFonts w:ascii="Arial" w:hAnsi="Arial" w:cs="Arial"/>
          <w:sz w:val="22"/>
          <w:szCs w:val="22"/>
          <w:lang w:val="en-GB"/>
        </w:rPr>
      </w:pPr>
      <w:r w:rsidRPr="00D60F15">
        <w:rPr>
          <w:rFonts w:ascii="Arial" w:hAnsi="Arial" w:cs="Arial"/>
          <w:sz w:val="22"/>
          <w:szCs w:val="22"/>
          <w:lang w:val="en-GB"/>
        </w:rPr>
        <w:t>Development of instruments and implementation of programme M&amp;E</w:t>
      </w:r>
    </w:p>
    <w:p w:rsidR="00BF4106" w:rsidRPr="00D60F15" w:rsidRDefault="00BF4106" w:rsidP="00BF4106">
      <w:pPr>
        <w:pStyle w:val="ListParagraph"/>
        <w:numPr>
          <w:ilvl w:val="0"/>
          <w:numId w:val="11"/>
        </w:numPr>
        <w:autoSpaceDE w:val="0"/>
        <w:autoSpaceDN w:val="0"/>
        <w:adjustRightInd w:val="0"/>
        <w:spacing w:before="120"/>
        <w:jc w:val="both"/>
        <w:rPr>
          <w:rFonts w:ascii="Arial" w:hAnsi="Arial" w:cs="Arial"/>
          <w:sz w:val="22"/>
          <w:szCs w:val="22"/>
          <w:lang w:val="en-GB"/>
        </w:rPr>
      </w:pPr>
      <w:r w:rsidRPr="00D60F15">
        <w:rPr>
          <w:rFonts w:ascii="Arial" w:hAnsi="Arial" w:cs="Arial"/>
          <w:sz w:val="22"/>
          <w:szCs w:val="22"/>
          <w:lang w:val="en-GB"/>
        </w:rPr>
        <w:t>Application of base line surveys, result-based planning and reporting, especially with P135/II at local levels</w:t>
      </w:r>
    </w:p>
    <w:p w:rsidR="003B37CC" w:rsidRDefault="00BF4106" w:rsidP="00BF4106">
      <w:pPr>
        <w:pStyle w:val="ListParagraph"/>
        <w:numPr>
          <w:ilvl w:val="0"/>
          <w:numId w:val="11"/>
        </w:numPr>
        <w:autoSpaceDE w:val="0"/>
        <w:autoSpaceDN w:val="0"/>
        <w:adjustRightInd w:val="0"/>
        <w:spacing w:before="120"/>
        <w:jc w:val="both"/>
        <w:rPr>
          <w:rFonts w:ascii="Arial" w:hAnsi="Arial" w:cs="Arial"/>
          <w:sz w:val="22"/>
          <w:szCs w:val="22"/>
          <w:lang w:val="en-GB"/>
        </w:rPr>
      </w:pPr>
      <w:r w:rsidRPr="00D60F15">
        <w:rPr>
          <w:rFonts w:ascii="Arial" w:hAnsi="Arial" w:cs="Arial"/>
          <w:sz w:val="22"/>
          <w:szCs w:val="22"/>
          <w:lang w:val="en-GB"/>
        </w:rPr>
        <w:t>Ownership and accountability</w:t>
      </w:r>
    </w:p>
    <w:p w:rsidR="001C6723" w:rsidRDefault="00AB7685" w:rsidP="00286962">
      <w:pPr>
        <w:autoSpaceDE w:val="0"/>
        <w:autoSpaceDN w:val="0"/>
        <w:adjustRightInd w:val="0"/>
        <w:spacing w:before="120"/>
        <w:jc w:val="both"/>
        <w:rPr>
          <w:rFonts w:ascii="Arial" w:hAnsi="Arial" w:cs="Arial"/>
          <w:kern w:val="24"/>
          <w:sz w:val="22"/>
          <w:szCs w:val="22"/>
          <w:lang w:val="en-GB"/>
        </w:rPr>
      </w:pPr>
      <w:r>
        <w:rPr>
          <w:rFonts w:ascii="Arial" w:hAnsi="Arial" w:cs="Arial"/>
          <w:kern w:val="24"/>
          <w:sz w:val="22"/>
          <w:szCs w:val="22"/>
          <w:lang w:val="en-GB"/>
        </w:rPr>
        <w:t>The project has made great efforts in provision of ToT trainings</w:t>
      </w:r>
      <w:r w:rsidR="00286962" w:rsidRPr="00286962">
        <w:rPr>
          <w:rFonts w:ascii="Arial" w:hAnsi="Arial" w:cs="Arial"/>
          <w:kern w:val="24"/>
          <w:sz w:val="22"/>
          <w:szCs w:val="22"/>
          <w:lang w:val="en-GB"/>
        </w:rPr>
        <w:t xml:space="preserve">, </w:t>
      </w:r>
      <w:r>
        <w:rPr>
          <w:rFonts w:ascii="Arial" w:hAnsi="Arial" w:cs="Arial"/>
          <w:kern w:val="24"/>
          <w:sz w:val="22"/>
          <w:szCs w:val="22"/>
          <w:lang w:val="en-GB"/>
        </w:rPr>
        <w:t xml:space="preserve">however </w:t>
      </w:r>
      <w:r w:rsidR="004449E4">
        <w:rPr>
          <w:rFonts w:ascii="Arial" w:hAnsi="Arial" w:cs="Arial"/>
          <w:kern w:val="24"/>
          <w:sz w:val="22"/>
          <w:szCs w:val="22"/>
          <w:lang w:val="en-GB"/>
        </w:rPr>
        <w:t xml:space="preserve">due to its limited </w:t>
      </w:r>
      <w:r w:rsidR="00E72186">
        <w:rPr>
          <w:rFonts w:ascii="Arial" w:hAnsi="Arial" w:cs="Arial"/>
          <w:kern w:val="24"/>
          <w:sz w:val="22"/>
          <w:szCs w:val="22"/>
          <w:lang w:val="en-GB"/>
        </w:rPr>
        <w:t>budget;</w:t>
      </w:r>
      <w:r w:rsidR="004449E4">
        <w:rPr>
          <w:rFonts w:ascii="Arial" w:hAnsi="Arial" w:cs="Arial"/>
          <w:kern w:val="24"/>
          <w:sz w:val="22"/>
          <w:szCs w:val="22"/>
          <w:lang w:val="en-GB"/>
        </w:rPr>
        <w:t xml:space="preserve"> the project was unable to carry out such activities down to the local levels</w:t>
      </w:r>
      <w:r w:rsidR="00286962">
        <w:rPr>
          <w:rFonts w:ascii="Arial" w:hAnsi="Arial" w:cs="Arial"/>
          <w:kern w:val="24"/>
          <w:sz w:val="22"/>
          <w:szCs w:val="22"/>
          <w:lang w:val="en-GB"/>
        </w:rPr>
        <w:t xml:space="preserve">. </w:t>
      </w:r>
      <w:r w:rsidR="001E18F8">
        <w:rPr>
          <w:rFonts w:ascii="Arial" w:hAnsi="Arial" w:cs="Arial"/>
          <w:kern w:val="24"/>
          <w:sz w:val="22"/>
          <w:szCs w:val="22"/>
          <w:lang w:val="en-GB"/>
        </w:rPr>
        <w:t>The efforts which are recognised are the activities done in collaboration with agencies and other projects, programs</w:t>
      </w:r>
      <w:r w:rsidR="001C6723">
        <w:rPr>
          <w:rFonts w:ascii="Arial" w:hAnsi="Arial" w:cs="Arial"/>
          <w:kern w:val="24"/>
          <w:sz w:val="22"/>
          <w:szCs w:val="22"/>
          <w:lang w:val="en-GB"/>
        </w:rPr>
        <w:t xml:space="preserve">, </w:t>
      </w:r>
      <w:r w:rsidR="001E18F8">
        <w:rPr>
          <w:rFonts w:ascii="Arial" w:hAnsi="Arial" w:cs="Arial"/>
          <w:kern w:val="24"/>
          <w:sz w:val="22"/>
          <w:szCs w:val="22"/>
          <w:lang w:val="en-GB"/>
        </w:rPr>
        <w:t>e.g the project to support management of P</w:t>
      </w:r>
      <w:r w:rsidR="001C6723">
        <w:rPr>
          <w:rFonts w:ascii="Arial" w:hAnsi="Arial" w:cs="Arial"/>
          <w:kern w:val="24"/>
          <w:sz w:val="22"/>
          <w:szCs w:val="22"/>
          <w:lang w:val="en-GB"/>
        </w:rPr>
        <w:t xml:space="preserve"> 135/II </w:t>
      </w:r>
      <w:r w:rsidR="001E18F8">
        <w:rPr>
          <w:rFonts w:ascii="Arial" w:hAnsi="Arial" w:cs="Arial"/>
          <w:kern w:val="24"/>
          <w:sz w:val="22"/>
          <w:szCs w:val="22"/>
          <w:lang w:val="en-GB"/>
        </w:rPr>
        <w:t>funded by Finland</w:t>
      </w:r>
      <w:r w:rsidR="001C6723">
        <w:rPr>
          <w:rFonts w:ascii="Arial" w:hAnsi="Arial" w:cs="Arial"/>
          <w:kern w:val="24"/>
          <w:sz w:val="22"/>
          <w:szCs w:val="22"/>
          <w:lang w:val="en-GB"/>
        </w:rPr>
        <w:t xml:space="preserve"> (SM 135/II) </w:t>
      </w:r>
      <w:r w:rsidR="001E18F8">
        <w:rPr>
          <w:rFonts w:ascii="Arial" w:hAnsi="Arial" w:cs="Arial"/>
          <w:kern w:val="24"/>
          <w:sz w:val="22"/>
          <w:szCs w:val="22"/>
          <w:lang w:val="en-GB"/>
        </w:rPr>
        <w:t>and the communication activities in coordination with mass media agencies</w:t>
      </w:r>
      <w:r w:rsidR="001C6723">
        <w:rPr>
          <w:rFonts w:ascii="Arial" w:hAnsi="Arial" w:cs="Arial"/>
          <w:kern w:val="24"/>
          <w:sz w:val="22"/>
          <w:szCs w:val="22"/>
          <w:lang w:val="en-GB"/>
        </w:rPr>
        <w:t xml:space="preserve"> (VOV, VTV, </w:t>
      </w:r>
      <w:r w:rsidR="001E18F8">
        <w:rPr>
          <w:rFonts w:ascii="Arial" w:hAnsi="Arial" w:cs="Arial"/>
          <w:kern w:val="24"/>
          <w:sz w:val="22"/>
          <w:szCs w:val="22"/>
          <w:lang w:val="en-GB"/>
        </w:rPr>
        <w:t>etc.</w:t>
      </w:r>
      <w:r w:rsidR="001C6723">
        <w:rPr>
          <w:rFonts w:ascii="Arial" w:hAnsi="Arial" w:cs="Arial"/>
          <w:kern w:val="24"/>
          <w:sz w:val="22"/>
          <w:szCs w:val="22"/>
          <w:lang w:val="en-GB"/>
        </w:rPr>
        <w:t xml:space="preserve">) </w:t>
      </w:r>
      <w:r w:rsidR="00F81757">
        <w:rPr>
          <w:rFonts w:ascii="Arial" w:hAnsi="Arial" w:cs="Arial"/>
          <w:kern w:val="24"/>
          <w:sz w:val="22"/>
          <w:szCs w:val="22"/>
          <w:lang w:val="en-GB"/>
        </w:rPr>
        <w:t xml:space="preserve">have brought about </w:t>
      </w:r>
      <w:r w:rsidR="00CF035B">
        <w:rPr>
          <w:rFonts w:ascii="Arial" w:hAnsi="Arial" w:cs="Arial"/>
          <w:kern w:val="24"/>
          <w:sz w:val="22"/>
          <w:szCs w:val="22"/>
          <w:lang w:val="en-GB"/>
        </w:rPr>
        <w:t>certain results in staff capacity</w:t>
      </w:r>
      <w:r w:rsidR="001C6723">
        <w:rPr>
          <w:rFonts w:ascii="Arial" w:hAnsi="Arial" w:cs="Arial"/>
          <w:kern w:val="24"/>
          <w:sz w:val="22"/>
          <w:szCs w:val="22"/>
          <w:lang w:val="en-GB"/>
        </w:rPr>
        <w:t xml:space="preserve">. </w:t>
      </w:r>
    </w:p>
    <w:p w:rsidR="00286962" w:rsidRPr="001C6723" w:rsidRDefault="004B4C86" w:rsidP="00286962">
      <w:pPr>
        <w:autoSpaceDE w:val="0"/>
        <w:autoSpaceDN w:val="0"/>
        <w:adjustRightInd w:val="0"/>
        <w:spacing w:before="120"/>
        <w:jc w:val="both"/>
        <w:rPr>
          <w:rFonts w:ascii="Arial" w:hAnsi="Arial" w:cs="Arial"/>
          <w:kern w:val="24"/>
          <w:sz w:val="22"/>
          <w:szCs w:val="22"/>
          <w:lang w:val="en-GB"/>
        </w:rPr>
      </w:pPr>
      <w:r>
        <w:rPr>
          <w:rFonts w:ascii="Arial" w:hAnsi="Arial" w:cs="Arial"/>
          <w:kern w:val="24"/>
          <w:sz w:val="22"/>
          <w:szCs w:val="22"/>
          <w:lang w:val="en-GB"/>
        </w:rPr>
        <w:t>However</w:t>
      </w:r>
      <w:r w:rsidR="001C6723" w:rsidRPr="001C6723">
        <w:rPr>
          <w:rFonts w:ascii="Arial" w:hAnsi="Arial" w:cs="Arial"/>
          <w:kern w:val="24"/>
          <w:sz w:val="22"/>
          <w:szCs w:val="22"/>
          <w:lang w:val="en-GB"/>
        </w:rPr>
        <w:t xml:space="preserve">, </w:t>
      </w:r>
      <w:r>
        <w:rPr>
          <w:rFonts w:ascii="Arial" w:hAnsi="Arial" w:cs="Arial"/>
          <w:kern w:val="24"/>
          <w:sz w:val="22"/>
          <w:szCs w:val="22"/>
          <w:lang w:val="en-GB"/>
        </w:rPr>
        <w:t>the documentation and wide sharing of experience should be considered for the coming periods.</w:t>
      </w:r>
    </w:p>
    <w:p w:rsidR="00BF294C" w:rsidRPr="00BF294C" w:rsidRDefault="00F65862" w:rsidP="00BF294C">
      <w:pPr>
        <w:pStyle w:val="Heading2"/>
        <w:rPr>
          <w:i w:val="0"/>
          <w:sz w:val="24"/>
          <w:szCs w:val="24"/>
          <w:lang w:val="en-GB"/>
        </w:rPr>
      </w:pPr>
      <w:bookmarkStart w:id="29" w:name="_Toc321122319"/>
      <w:r>
        <w:rPr>
          <w:i w:val="0"/>
          <w:kern w:val="32"/>
          <w:sz w:val="24"/>
          <w:szCs w:val="24"/>
          <w:lang w:val="en-GB"/>
        </w:rPr>
        <w:t>Evaluation perspectives</w:t>
      </w:r>
      <w:bookmarkEnd w:id="29"/>
    </w:p>
    <w:p w:rsidR="00580F91" w:rsidRPr="00370354" w:rsidRDefault="00BD4B3F" w:rsidP="000F07AC">
      <w:pPr>
        <w:pStyle w:val="Heading3"/>
        <w:jc w:val="both"/>
        <w:rPr>
          <w:i/>
          <w:kern w:val="24"/>
          <w:sz w:val="22"/>
          <w:szCs w:val="22"/>
          <w:lang w:val="en-GB"/>
        </w:rPr>
      </w:pPr>
      <w:bookmarkStart w:id="30" w:name="_Toc314527443"/>
      <w:bookmarkStart w:id="31" w:name="_Toc321122320"/>
      <w:r w:rsidRPr="00D60F15">
        <w:rPr>
          <w:i/>
          <w:kern w:val="32"/>
          <w:sz w:val="22"/>
          <w:szCs w:val="22"/>
          <w:lang w:val="en-GB"/>
        </w:rPr>
        <w:t>Relevance</w:t>
      </w:r>
      <w:bookmarkEnd w:id="30"/>
      <w:bookmarkEnd w:id="31"/>
    </w:p>
    <w:p w:rsidR="009E5364" w:rsidRPr="009E5364" w:rsidRDefault="001F56B9" w:rsidP="009E5364">
      <w:pPr>
        <w:autoSpaceDE w:val="0"/>
        <w:autoSpaceDN w:val="0"/>
        <w:adjustRightInd w:val="0"/>
        <w:spacing w:before="120"/>
        <w:jc w:val="both"/>
        <w:rPr>
          <w:rFonts w:ascii="Arial" w:hAnsi="Arial" w:cs="Arial"/>
          <w:i/>
          <w:kern w:val="24"/>
          <w:sz w:val="22"/>
          <w:szCs w:val="22"/>
          <w:lang w:val="en-GB"/>
        </w:rPr>
      </w:pPr>
      <w:r>
        <w:rPr>
          <w:rFonts w:ascii="Arial" w:hAnsi="Arial" w:cs="Arial"/>
          <w:i/>
          <w:kern w:val="24"/>
          <w:sz w:val="22"/>
          <w:szCs w:val="22"/>
          <w:lang w:val="en-GB"/>
        </w:rPr>
        <w:t>Project design</w:t>
      </w:r>
      <w:r w:rsidR="00142C43" w:rsidRPr="00142C43">
        <w:rPr>
          <w:rFonts w:ascii="Arial" w:hAnsi="Arial" w:cs="Arial"/>
          <w:i/>
          <w:kern w:val="24"/>
          <w:sz w:val="22"/>
          <w:szCs w:val="22"/>
          <w:lang w:val="en-GB"/>
        </w:rPr>
        <w:t>:</w:t>
      </w:r>
    </w:p>
    <w:p w:rsidR="00A66CCB" w:rsidRDefault="009E5364" w:rsidP="009E5364">
      <w:pPr>
        <w:autoSpaceDE w:val="0"/>
        <w:autoSpaceDN w:val="0"/>
        <w:adjustRightInd w:val="0"/>
        <w:spacing w:before="120"/>
        <w:jc w:val="both"/>
        <w:rPr>
          <w:rFonts w:ascii="Arial" w:hAnsi="Arial" w:cs="Arial"/>
          <w:kern w:val="24"/>
          <w:sz w:val="22"/>
          <w:szCs w:val="22"/>
          <w:lang w:val="en-GB"/>
        </w:rPr>
      </w:pPr>
      <w:r w:rsidRPr="009E5364">
        <w:rPr>
          <w:rFonts w:ascii="Arial" w:hAnsi="Arial" w:cs="Arial"/>
          <w:kern w:val="24"/>
          <w:sz w:val="22"/>
          <w:szCs w:val="22"/>
          <w:lang w:val="en-GB"/>
        </w:rPr>
        <w:t xml:space="preserve">VIE 02/001 </w:t>
      </w:r>
      <w:r w:rsidR="00836971">
        <w:rPr>
          <w:rFonts w:ascii="Arial" w:hAnsi="Arial" w:cs="Arial"/>
          <w:kern w:val="24"/>
          <w:sz w:val="22"/>
          <w:szCs w:val="22"/>
          <w:lang w:val="en-GB"/>
        </w:rPr>
        <w:t>applies soft and flexible approach, providing technical support in line with the emerging demands of the two national programs</w:t>
      </w:r>
      <w:r>
        <w:rPr>
          <w:rFonts w:ascii="Arial" w:hAnsi="Arial" w:cs="Arial"/>
          <w:kern w:val="24"/>
          <w:sz w:val="22"/>
          <w:szCs w:val="22"/>
          <w:lang w:val="en-GB"/>
        </w:rPr>
        <w:t xml:space="preserve">, </w:t>
      </w:r>
      <w:r w:rsidR="00836971">
        <w:rPr>
          <w:rFonts w:ascii="Arial" w:hAnsi="Arial" w:cs="Arial"/>
          <w:kern w:val="24"/>
          <w:sz w:val="22"/>
          <w:szCs w:val="22"/>
          <w:lang w:val="en-GB"/>
        </w:rPr>
        <w:t xml:space="preserve">even though it is described in the program document as </w:t>
      </w:r>
      <w:r>
        <w:rPr>
          <w:rFonts w:ascii="Arial" w:hAnsi="Arial" w:cs="Arial"/>
          <w:kern w:val="24"/>
          <w:sz w:val="22"/>
          <w:szCs w:val="22"/>
          <w:lang w:val="en-GB"/>
        </w:rPr>
        <w:t>programmatic</w:t>
      </w:r>
      <w:r w:rsidR="00836971">
        <w:rPr>
          <w:rFonts w:ascii="Arial" w:hAnsi="Arial" w:cs="Arial"/>
          <w:kern w:val="24"/>
          <w:sz w:val="22"/>
          <w:szCs w:val="22"/>
          <w:lang w:val="en-GB"/>
        </w:rPr>
        <w:t xml:space="preserve"> approach</w:t>
      </w:r>
      <w:r w:rsidR="00702593">
        <w:rPr>
          <w:rFonts w:ascii="Arial" w:hAnsi="Arial" w:cs="Arial"/>
          <w:kern w:val="24"/>
          <w:sz w:val="22"/>
          <w:szCs w:val="22"/>
          <w:lang w:val="en-GB"/>
        </w:rPr>
        <w:t xml:space="preserve"> with a</w:t>
      </w:r>
      <w:r w:rsidR="00836971">
        <w:rPr>
          <w:rFonts w:ascii="Arial" w:hAnsi="Arial" w:cs="Arial"/>
          <w:kern w:val="24"/>
          <w:sz w:val="22"/>
          <w:szCs w:val="22"/>
          <w:lang w:val="en-GB"/>
        </w:rPr>
        <w:t xml:space="preserve"> </w:t>
      </w:r>
      <w:r w:rsidR="00702593" w:rsidRPr="009E5364">
        <w:rPr>
          <w:rFonts w:ascii="Arial" w:hAnsi="Arial" w:cs="Arial"/>
          <w:kern w:val="24"/>
          <w:sz w:val="22"/>
          <w:szCs w:val="22"/>
          <w:lang w:val="en-GB"/>
        </w:rPr>
        <w:t>Results and Resources Framework</w:t>
      </w:r>
      <w:r w:rsidR="00702593">
        <w:rPr>
          <w:rFonts w:ascii="Arial" w:hAnsi="Arial" w:cs="Arial"/>
          <w:kern w:val="24"/>
          <w:sz w:val="22"/>
          <w:szCs w:val="22"/>
          <w:lang w:val="en-GB"/>
        </w:rPr>
        <w:t xml:space="preserve"> instead of</w:t>
      </w:r>
      <w:r w:rsidR="00836971">
        <w:rPr>
          <w:rFonts w:ascii="Arial" w:hAnsi="Arial" w:cs="Arial"/>
          <w:kern w:val="24"/>
          <w:sz w:val="22"/>
          <w:szCs w:val="22"/>
          <w:lang w:val="en-GB"/>
        </w:rPr>
        <w:t xml:space="preserve"> a </w:t>
      </w:r>
      <w:r w:rsidR="00E72186">
        <w:rPr>
          <w:rFonts w:ascii="Arial" w:hAnsi="Arial" w:cs="Arial"/>
          <w:kern w:val="24"/>
          <w:sz w:val="22"/>
          <w:szCs w:val="22"/>
          <w:lang w:val="en-GB"/>
        </w:rPr>
        <w:t>log frame</w:t>
      </w:r>
      <w:r>
        <w:rPr>
          <w:rFonts w:ascii="Arial" w:hAnsi="Arial" w:cs="Arial"/>
          <w:kern w:val="24"/>
          <w:sz w:val="22"/>
          <w:szCs w:val="22"/>
          <w:lang w:val="en-GB"/>
        </w:rPr>
        <w:t xml:space="preserve"> </w:t>
      </w:r>
      <w:r w:rsidR="00702593">
        <w:rPr>
          <w:rFonts w:ascii="Arial" w:hAnsi="Arial" w:cs="Arial"/>
          <w:kern w:val="24"/>
          <w:sz w:val="22"/>
          <w:szCs w:val="22"/>
          <w:lang w:val="en-GB"/>
        </w:rPr>
        <w:t>with indicators measuring results of 5 outputs</w:t>
      </w:r>
      <w:r>
        <w:rPr>
          <w:rFonts w:ascii="Arial" w:hAnsi="Arial" w:cs="Arial"/>
          <w:kern w:val="24"/>
          <w:sz w:val="22"/>
          <w:szCs w:val="22"/>
          <w:lang w:val="en-GB"/>
        </w:rPr>
        <w:t xml:space="preserve">. </w:t>
      </w:r>
      <w:r w:rsidR="00702593">
        <w:rPr>
          <w:rFonts w:ascii="Arial" w:hAnsi="Arial" w:cs="Arial"/>
          <w:kern w:val="24"/>
          <w:sz w:val="22"/>
          <w:szCs w:val="22"/>
          <w:lang w:val="en-GB"/>
        </w:rPr>
        <w:t xml:space="preserve">The </w:t>
      </w:r>
      <w:r w:rsidR="00A66CCB" w:rsidRPr="00A66CCB">
        <w:rPr>
          <w:rFonts w:ascii="Arial" w:hAnsi="Arial" w:cs="Arial"/>
          <w:kern w:val="24"/>
          <w:sz w:val="22"/>
          <w:szCs w:val="22"/>
          <w:lang w:val="en-GB"/>
        </w:rPr>
        <w:t>NEX</w:t>
      </w:r>
      <w:r w:rsidR="00702593">
        <w:rPr>
          <w:rFonts w:ascii="Arial" w:hAnsi="Arial" w:cs="Arial"/>
          <w:kern w:val="24"/>
          <w:sz w:val="22"/>
          <w:szCs w:val="22"/>
          <w:lang w:val="en-GB"/>
        </w:rPr>
        <w:t xml:space="preserve"> </w:t>
      </w:r>
      <w:r w:rsidR="00E72186">
        <w:rPr>
          <w:rFonts w:ascii="Arial" w:hAnsi="Arial" w:cs="Arial"/>
          <w:kern w:val="24"/>
          <w:sz w:val="22"/>
          <w:szCs w:val="22"/>
          <w:lang w:val="en-GB"/>
        </w:rPr>
        <w:t>mechanism also brings</w:t>
      </w:r>
      <w:r w:rsidR="00702593">
        <w:rPr>
          <w:rFonts w:ascii="Arial" w:hAnsi="Arial" w:cs="Arial"/>
          <w:kern w:val="24"/>
          <w:sz w:val="22"/>
          <w:szCs w:val="22"/>
          <w:lang w:val="en-GB"/>
        </w:rPr>
        <w:t xml:space="preserve"> about quite high level of ownership and </w:t>
      </w:r>
      <w:r w:rsidR="00E72186">
        <w:rPr>
          <w:rFonts w:ascii="Arial" w:hAnsi="Arial" w:cs="Arial"/>
          <w:kern w:val="24"/>
          <w:sz w:val="22"/>
          <w:szCs w:val="22"/>
          <w:lang w:val="en-GB"/>
        </w:rPr>
        <w:t>independence</w:t>
      </w:r>
      <w:r w:rsidR="00702593">
        <w:rPr>
          <w:rFonts w:ascii="Arial" w:hAnsi="Arial" w:cs="Arial"/>
          <w:kern w:val="24"/>
          <w:sz w:val="22"/>
          <w:szCs w:val="22"/>
          <w:lang w:val="en-GB"/>
        </w:rPr>
        <w:t xml:space="preserve"> of the Vietnamese agencies during project implementation</w:t>
      </w:r>
      <w:r w:rsidR="00A66CCB">
        <w:rPr>
          <w:rFonts w:ascii="Arial" w:hAnsi="Arial" w:cs="Arial"/>
          <w:kern w:val="24"/>
          <w:sz w:val="22"/>
          <w:szCs w:val="22"/>
          <w:lang w:val="en-GB"/>
        </w:rPr>
        <w:t>.</w:t>
      </w:r>
      <w:r w:rsidR="00986A9D">
        <w:rPr>
          <w:rFonts w:ascii="Arial" w:hAnsi="Arial" w:cs="Arial"/>
          <w:kern w:val="24"/>
          <w:sz w:val="22"/>
          <w:szCs w:val="22"/>
          <w:lang w:val="en-GB"/>
        </w:rPr>
        <w:t xml:space="preserve"> </w:t>
      </w:r>
    </w:p>
    <w:p w:rsidR="00CD680B" w:rsidRPr="00C35508" w:rsidRDefault="00825474" w:rsidP="00CD680B">
      <w:pPr>
        <w:autoSpaceDE w:val="0"/>
        <w:autoSpaceDN w:val="0"/>
        <w:adjustRightInd w:val="0"/>
        <w:spacing w:before="120"/>
        <w:jc w:val="both"/>
        <w:rPr>
          <w:rFonts w:ascii="Arial" w:hAnsi="Arial" w:cs="Arial"/>
          <w:kern w:val="24"/>
          <w:sz w:val="22"/>
          <w:szCs w:val="22"/>
          <w:lang w:val="en-GB"/>
        </w:rPr>
      </w:pPr>
      <w:r w:rsidRPr="00C35508">
        <w:rPr>
          <w:rFonts w:ascii="Arial" w:hAnsi="Arial" w:cs="Arial"/>
          <w:kern w:val="24"/>
          <w:sz w:val="22"/>
          <w:szCs w:val="22"/>
          <w:lang w:val="en-GB"/>
        </w:rPr>
        <w:lastRenderedPageBreak/>
        <w:t xml:space="preserve">The project’s approach </w:t>
      </w:r>
      <w:r w:rsidR="003B0F6B" w:rsidRPr="00C35508">
        <w:rPr>
          <w:rFonts w:ascii="Arial" w:hAnsi="Arial" w:cs="Arial"/>
          <w:kern w:val="24"/>
          <w:sz w:val="22"/>
          <w:szCs w:val="22"/>
          <w:lang w:val="en-GB"/>
        </w:rPr>
        <w:t>to provide technical support is</w:t>
      </w:r>
      <w:r w:rsidR="00C35508" w:rsidRPr="00C35508">
        <w:rPr>
          <w:rFonts w:ascii="Arial" w:hAnsi="Arial" w:cs="Arial"/>
          <w:kern w:val="24"/>
          <w:sz w:val="22"/>
          <w:szCs w:val="22"/>
          <w:lang w:val="en-GB"/>
        </w:rPr>
        <w:t xml:space="preserve"> adopted in the way to expand the opportunities to share experience and encourage use of initiatives by donors as well as by relevant stakeholders during the implementation of the NTP PRs</w:t>
      </w:r>
      <w:r w:rsidR="00CD680B" w:rsidRPr="00C35508">
        <w:rPr>
          <w:rFonts w:ascii="Arial" w:hAnsi="Arial" w:cs="Arial"/>
          <w:kern w:val="24"/>
          <w:sz w:val="22"/>
          <w:szCs w:val="22"/>
          <w:lang w:val="en-GB"/>
        </w:rPr>
        <w:t xml:space="preserve">. </w:t>
      </w:r>
    </w:p>
    <w:p w:rsidR="00CD680B" w:rsidRPr="00A51094" w:rsidRDefault="00A51094" w:rsidP="009E5364">
      <w:pPr>
        <w:autoSpaceDE w:val="0"/>
        <w:autoSpaceDN w:val="0"/>
        <w:adjustRightInd w:val="0"/>
        <w:spacing w:before="120"/>
        <w:jc w:val="both"/>
        <w:rPr>
          <w:rFonts w:ascii="Arial" w:hAnsi="Arial" w:cs="Arial"/>
          <w:i/>
          <w:kern w:val="24"/>
          <w:sz w:val="22"/>
          <w:szCs w:val="22"/>
          <w:lang w:val="en-GB"/>
        </w:rPr>
      </w:pPr>
      <w:r w:rsidRPr="00A51094">
        <w:rPr>
          <w:rFonts w:ascii="Arial" w:hAnsi="Arial" w:cs="Arial"/>
          <w:i/>
          <w:kern w:val="24"/>
          <w:sz w:val="22"/>
          <w:szCs w:val="22"/>
          <w:lang w:val="en-GB"/>
        </w:rPr>
        <w:t>The actual results</w:t>
      </w:r>
      <w:r w:rsidR="00142C43" w:rsidRPr="00A51094">
        <w:rPr>
          <w:rFonts w:ascii="Arial" w:hAnsi="Arial" w:cs="Arial"/>
          <w:i/>
          <w:kern w:val="24"/>
          <w:sz w:val="22"/>
          <w:szCs w:val="22"/>
          <w:lang w:val="en-GB"/>
        </w:rPr>
        <w:t>:</w:t>
      </w:r>
    </w:p>
    <w:p w:rsidR="001A1C1F" w:rsidRPr="00332900" w:rsidRDefault="00FC73D2" w:rsidP="00A3237E">
      <w:pPr>
        <w:autoSpaceDE w:val="0"/>
        <w:autoSpaceDN w:val="0"/>
        <w:adjustRightInd w:val="0"/>
        <w:spacing w:before="120"/>
        <w:jc w:val="both"/>
        <w:rPr>
          <w:rFonts w:ascii="Arial" w:hAnsi="Arial" w:cs="Arial"/>
          <w:sz w:val="22"/>
          <w:szCs w:val="22"/>
          <w:lang w:val="en-GB"/>
        </w:rPr>
      </w:pPr>
      <w:r w:rsidRPr="00332900">
        <w:rPr>
          <w:rFonts w:ascii="Arial" w:hAnsi="Arial" w:cs="Arial"/>
          <w:kern w:val="24"/>
          <w:sz w:val="22"/>
          <w:szCs w:val="22"/>
        </w:rPr>
        <w:t>The feedbacks from the relevant stakeholders during the project implementation have revealed that they highly appreciated this design</w:t>
      </w:r>
      <w:r w:rsidR="00A3237E" w:rsidRPr="00332900">
        <w:rPr>
          <w:rFonts w:ascii="Arial" w:hAnsi="Arial" w:cs="Arial"/>
          <w:kern w:val="24"/>
          <w:sz w:val="22"/>
          <w:szCs w:val="22"/>
        </w:rPr>
        <w:t xml:space="preserve">. </w:t>
      </w:r>
      <w:r w:rsidR="0095328F" w:rsidRPr="00332900">
        <w:rPr>
          <w:rFonts w:ascii="Arial" w:hAnsi="Arial" w:cs="Arial"/>
          <w:kern w:val="24"/>
          <w:sz w:val="22"/>
          <w:szCs w:val="22"/>
        </w:rPr>
        <w:t>On one hand</w:t>
      </w:r>
      <w:r w:rsidR="00A3237E" w:rsidRPr="00332900">
        <w:rPr>
          <w:rFonts w:ascii="Arial" w:hAnsi="Arial" w:cs="Arial"/>
          <w:kern w:val="24"/>
          <w:sz w:val="22"/>
          <w:szCs w:val="22"/>
        </w:rPr>
        <w:t xml:space="preserve">, </w:t>
      </w:r>
      <w:r w:rsidR="0095328F" w:rsidRPr="00332900">
        <w:rPr>
          <w:rFonts w:ascii="Arial" w:hAnsi="Arial" w:cs="Arial"/>
          <w:kern w:val="24"/>
          <w:sz w:val="22"/>
          <w:szCs w:val="22"/>
        </w:rPr>
        <w:t xml:space="preserve">the technical support from the </w:t>
      </w:r>
      <w:r w:rsidR="001A1C1F" w:rsidRPr="00332900">
        <w:rPr>
          <w:rFonts w:ascii="Arial" w:hAnsi="Arial" w:cs="Arial"/>
          <w:sz w:val="22"/>
          <w:szCs w:val="22"/>
          <w:lang w:val="en-GB"/>
        </w:rPr>
        <w:t xml:space="preserve">VIE 02/001 </w:t>
      </w:r>
      <w:r w:rsidR="0095328F" w:rsidRPr="00332900">
        <w:rPr>
          <w:rFonts w:ascii="Arial" w:hAnsi="Arial" w:cs="Arial"/>
          <w:kern w:val="24"/>
          <w:sz w:val="22"/>
          <w:szCs w:val="22"/>
        </w:rPr>
        <w:t xml:space="preserve">project is relevant to the demands of the GoV in the </w:t>
      </w:r>
      <w:r w:rsidR="00332900" w:rsidRPr="00332900">
        <w:rPr>
          <w:rFonts w:ascii="Arial" w:hAnsi="Arial" w:cs="Arial"/>
          <w:kern w:val="24"/>
          <w:sz w:val="22"/>
          <w:szCs w:val="22"/>
        </w:rPr>
        <w:t>designing</w:t>
      </w:r>
      <w:r w:rsidR="0095328F" w:rsidRPr="00332900">
        <w:rPr>
          <w:rFonts w:ascii="Arial" w:hAnsi="Arial" w:cs="Arial"/>
          <w:kern w:val="24"/>
          <w:sz w:val="22"/>
          <w:szCs w:val="22"/>
        </w:rPr>
        <w:t xml:space="preserve"> and implementation of PR efforts</w:t>
      </w:r>
      <w:r w:rsidR="001A1C1F" w:rsidRPr="00332900">
        <w:rPr>
          <w:rFonts w:ascii="Arial" w:hAnsi="Arial" w:cs="Arial"/>
          <w:sz w:val="22"/>
          <w:szCs w:val="22"/>
          <w:lang w:val="en-GB"/>
        </w:rPr>
        <w:t xml:space="preserve">, </w:t>
      </w:r>
      <w:r w:rsidR="0095328F" w:rsidRPr="00332900">
        <w:rPr>
          <w:rFonts w:ascii="Arial" w:hAnsi="Arial" w:cs="Arial"/>
          <w:sz w:val="22"/>
          <w:szCs w:val="22"/>
          <w:lang w:val="en-GB"/>
        </w:rPr>
        <w:t xml:space="preserve">particularly the </w:t>
      </w:r>
      <w:r w:rsidR="00332900" w:rsidRPr="00332900">
        <w:rPr>
          <w:rFonts w:ascii="Arial" w:hAnsi="Arial" w:cs="Arial"/>
          <w:sz w:val="22"/>
          <w:szCs w:val="22"/>
          <w:lang w:val="en-GB"/>
        </w:rPr>
        <w:t>institutional</w:t>
      </w:r>
      <w:r w:rsidR="0095328F" w:rsidRPr="00332900">
        <w:rPr>
          <w:rFonts w:ascii="Arial" w:hAnsi="Arial" w:cs="Arial"/>
          <w:sz w:val="22"/>
          <w:szCs w:val="22"/>
          <w:lang w:val="en-GB"/>
        </w:rPr>
        <w:t xml:space="preserve"> framework and the tools in service of policy dialogues and implementation management</w:t>
      </w:r>
      <w:r w:rsidR="00A3237E" w:rsidRPr="00332900">
        <w:rPr>
          <w:rFonts w:ascii="Arial" w:hAnsi="Arial" w:cs="Arial"/>
          <w:sz w:val="22"/>
          <w:szCs w:val="22"/>
          <w:lang w:val="en-GB"/>
        </w:rPr>
        <w:t xml:space="preserve">, </w:t>
      </w:r>
      <w:r w:rsidR="0095328F" w:rsidRPr="00332900">
        <w:rPr>
          <w:rFonts w:ascii="Arial" w:hAnsi="Arial" w:cs="Arial"/>
          <w:sz w:val="22"/>
          <w:szCs w:val="22"/>
          <w:lang w:val="en-GB"/>
        </w:rPr>
        <w:t>contributing to well addressing the priorities of the GoV and development issues</w:t>
      </w:r>
      <w:r w:rsidR="001A1C1F" w:rsidRPr="00332900">
        <w:rPr>
          <w:rFonts w:ascii="Arial" w:hAnsi="Arial" w:cs="Arial"/>
          <w:sz w:val="22"/>
          <w:szCs w:val="22"/>
          <w:lang w:val="en-GB"/>
        </w:rPr>
        <w:t xml:space="preserve">. </w:t>
      </w:r>
      <w:r w:rsidR="00332900" w:rsidRPr="00332900">
        <w:rPr>
          <w:rFonts w:ascii="Arial" w:hAnsi="Arial" w:cs="Arial"/>
          <w:sz w:val="22"/>
          <w:szCs w:val="22"/>
          <w:lang w:val="en-GB"/>
        </w:rPr>
        <w:t>Following are the main comments and recognition by the evaluation team about the relevance of the project</w:t>
      </w:r>
      <w:r w:rsidR="00986A9D" w:rsidRPr="00332900">
        <w:rPr>
          <w:rFonts w:ascii="Arial" w:hAnsi="Arial" w:cs="Arial"/>
          <w:sz w:val="22"/>
          <w:szCs w:val="22"/>
          <w:lang w:val="en-GB"/>
        </w:rPr>
        <w:t xml:space="preserve">: </w:t>
      </w:r>
    </w:p>
    <w:p w:rsidR="00E729B8" w:rsidRPr="00370354" w:rsidRDefault="00A55D6B" w:rsidP="000F07AC">
      <w:pPr>
        <w:pStyle w:val="ListParagraph"/>
        <w:numPr>
          <w:ilvl w:val="0"/>
          <w:numId w:val="11"/>
        </w:numPr>
        <w:autoSpaceDE w:val="0"/>
        <w:autoSpaceDN w:val="0"/>
        <w:adjustRightInd w:val="0"/>
        <w:spacing w:before="120"/>
        <w:jc w:val="both"/>
        <w:rPr>
          <w:rFonts w:ascii="Arial" w:hAnsi="Arial" w:cs="Arial"/>
          <w:sz w:val="22"/>
          <w:szCs w:val="22"/>
          <w:lang w:val="en-GB"/>
        </w:rPr>
      </w:pPr>
      <w:r w:rsidRPr="00D60F15">
        <w:rPr>
          <w:rFonts w:ascii="Arial" w:hAnsi="Arial" w:cs="Arial"/>
          <w:sz w:val="22"/>
          <w:szCs w:val="22"/>
          <w:lang w:val="en-GB"/>
        </w:rPr>
        <w:t>Highly relevant to PR policy of Vietnam and institutionalisation of innovative and new approach</w:t>
      </w:r>
      <w:r>
        <w:rPr>
          <w:rFonts w:ascii="Arial" w:hAnsi="Arial" w:cs="Arial"/>
          <w:sz w:val="22"/>
          <w:szCs w:val="22"/>
          <w:lang w:val="en-GB"/>
        </w:rPr>
        <w:t xml:space="preserve"> in the context of fast changes in awareness about policies, presented in the following perspectives</w:t>
      </w:r>
      <w:r w:rsidR="00CD680B">
        <w:rPr>
          <w:rFonts w:ascii="Arial" w:hAnsi="Arial" w:cs="Arial"/>
          <w:sz w:val="22"/>
          <w:szCs w:val="22"/>
          <w:lang w:val="en-GB"/>
        </w:rPr>
        <w:t>:</w:t>
      </w:r>
    </w:p>
    <w:p w:rsidR="008F4D99" w:rsidRPr="00D60F15" w:rsidRDefault="008F4D99" w:rsidP="008F4D99">
      <w:pPr>
        <w:pStyle w:val="ListParagraph"/>
        <w:numPr>
          <w:ilvl w:val="1"/>
          <w:numId w:val="11"/>
        </w:numPr>
        <w:autoSpaceDE w:val="0"/>
        <w:autoSpaceDN w:val="0"/>
        <w:adjustRightInd w:val="0"/>
        <w:spacing w:before="120"/>
        <w:rPr>
          <w:rFonts w:ascii="Arial" w:hAnsi="Arial" w:cs="Arial"/>
          <w:sz w:val="22"/>
          <w:szCs w:val="22"/>
          <w:lang w:val="en-GB"/>
        </w:rPr>
      </w:pPr>
      <w:r>
        <w:rPr>
          <w:rFonts w:ascii="Arial" w:hAnsi="Arial" w:cs="Arial"/>
          <w:sz w:val="22"/>
          <w:szCs w:val="22"/>
          <w:lang w:val="en-GB"/>
        </w:rPr>
        <w:t>The project has supported p</w:t>
      </w:r>
      <w:r w:rsidRPr="00D60F15">
        <w:rPr>
          <w:rFonts w:ascii="Arial" w:hAnsi="Arial" w:cs="Arial"/>
          <w:sz w:val="22"/>
          <w:szCs w:val="22"/>
          <w:lang w:val="en-GB"/>
        </w:rPr>
        <w:t xml:space="preserve">olicy/institutional development </w:t>
      </w:r>
    </w:p>
    <w:p w:rsidR="00E729B8" w:rsidRPr="00370354" w:rsidRDefault="008F4D99" w:rsidP="008F4D99">
      <w:pPr>
        <w:pStyle w:val="ListParagraph"/>
        <w:numPr>
          <w:ilvl w:val="1"/>
          <w:numId w:val="11"/>
        </w:num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The project has supported p</w:t>
      </w:r>
      <w:r w:rsidRPr="00D60F15">
        <w:rPr>
          <w:rFonts w:ascii="Arial" w:hAnsi="Arial" w:cs="Arial"/>
          <w:sz w:val="22"/>
          <w:szCs w:val="22"/>
          <w:lang w:val="en-GB"/>
        </w:rPr>
        <w:t>olicy implementation</w:t>
      </w:r>
    </w:p>
    <w:p w:rsidR="00E729B8" w:rsidRPr="00370354" w:rsidRDefault="00E154C3" w:rsidP="000F07AC">
      <w:pPr>
        <w:pStyle w:val="ListParagraph"/>
        <w:numPr>
          <w:ilvl w:val="0"/>
          <w:numId w:val="11"/>
        </w:num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The project approach is h</w:t>
      </w:r>
      <w:r w:rsidRPr="00D60F15">
        <w:rPr>
          <w:rFonts w:ascii="Arial" w:hAnsi="Arial" w:cs="Arial"/>
          <w:sz w:val="22"/>
          <w:szCs w:val="22"/>
          <w:lang w:val="en-GB"/>
        </w:rPr>
        <w:t>ighly relevant to the needs of GOV</w:t>
      </w:r>
      <w:r w:rsidR="00CD680B">
        <w:rPr>
          <w:rFonts w:ascii="Arial" w:hAnsi="Arial" w:cs="Arial"/>
          <w:sz w:val="22"/>
          <w:szCs w:val="22"/>
          <w:lang w:val="en-GB"/>
        </w:rPr>
        <w:t>:</w:t>
      </w:r>
      <w:r>
        <w:rPr>
          <w:rFonts w:ascii="Arial" w:hAnsi="Arial" w:cs="Arial"/>
          <w:sz w:val="22"/>
          <w:szCs w:val="22"/>
          <w:lang w:val="en-GB"/>
        </w:rPr>
        <w:t xml:space="preserve"> </w:t>
      </w:r>
    </w:p>
    <w:p w:rsidR="00E729B8" w:rsidRPr="00370354" w:rsidRDefault="008D003E" w:rsidP="000F07AC">
      <w:pPr>
        <w:pStyle w:val="ListParagraph"/>
        <w:numPr>
          <w:ilvl w:val="1"/>
          <w:numId w:val="11"/>
        </w:numPr>
        <w:autoSpaceDE w:val="0"/>
        <w:autoSpaceDN w:val="0"/>
        <w:adjustRightInd w:val="0"/>
        <w:spacing w:before="120"/>
        <w:jc w:val="both"/>
        <w:rPr>
          <w:rFonts w:ascii="Arial" w:hAnsi="Arial" w:cs="Arial"/>
          <w:sz w:val="22"/>
          <w:szCs w:val="22"/>
          <w:lang w:val="en-GB"/>
        </w:rPr>
      </w:pPr>
      <w:r w:rsidRPr="00D60F15">
        <w:rPr>
          <w:rFonts w:ascii="Arial" w:hAnsi="Arial" w:cs="Arial"/>
          <w:sz w:val="22"/>
          <w:szCs w:val="22"/>
          <w:lang w:val="en-GB"/>
        </w:rPr>
        <w:t>Capacity (institutional framework, methodologies, implementing agencies and staff), with tailor made TA packages inside the GOV agencies (MOLISA and CEM)</w:t>
      </w:r>
      <w:r>
        <w:rPr>
          <w:rFonts w:ascii="Arial" w:hAnsi="Arial" w:cs="Arial"/>
          <w:sz w:val="22"/>
          <w:szCs w:val="22"/>
          <w:lang w:val="en-GB"/>
        </w:rPr>
        <w:t xml:space="preserve"> while these capacities are still weak and need improvement</w:t>
      </w:r>
      <w:r w:rsidR="00E718D9" w:rsidRPr="00370354">
        <w:rPr>
          <w:rFonts w:ascii="Arial" w:hAnsi="Arial" w:cs="Arial"/>
          <w:sz w:val="22"/>
          <w:szCs w:val="22"/>
          <w:lang w:val="en-GB"/>
        </w:rPr>
        <w:t>.</w:t>
      </w:r>
    </w:p>
    <w:p w:rsidR="00E729B8" w:rsidRPr="00370354" w:rsidRDefault="00426B52" w:rsidP="000F07AC">
      <w:pPr>
        <w:pStyle w:val="ListParagraph"/>
        <w:numPr>
          <w:ilvl w:val="1"/>
          <w:numId w:val="11"/>
        </w:numPr>
        <w:autoSpaceDE w:val="0"/>
        <w:autoSpaceDN w:val="0"/>
        <w:adjustRightInd w:val="0"/>
        <w:spacing w:before="120"/>
        <w:jc w:val="both"/>
        <w:rPr>
          <w:rFonts w:ascii="Arial" w:hAnsi="Arial" w:cs="Arial"/>
          <w:sz w:val="22"/>
          <w:szCs w:val="22"/>
          <w:lang w:val="en-GB"/>
        </w:rPr>
      </w:pPr>
      <w:r w:rsidRPr="00D60F15">
        <w:rPr>
          <w:rFonts w:ascii="Arial" w:hAnsi="Arial" w:cs="Arial"/>
          <w:sz w:val="22"/>
          <w:szCs w:val="22"/>
          <w:lang w:val="en-GB"/>
        </w:rPr>
        <w:t>Policy analysis and dialogue</w:t>
      </w:r>
      <w:r w:rsidR="00CD680B">
        <w:rPr>
          <w:rFonts w:ascii="Arial" w:hAnsi="Arial" w:cs="Arial"/>
          <w:sz w:val="22"/>
          <w:szCs w:val="22"/>
          <w:lang w:val="en-GB"/>
        </w:rPr>
        <w:t xml:space="preserve">, </w:t>
      </w:r>
      <w:r>
        <w:rPr>
          <w:rFonts w:ascii="Arial" w:hAnsi="Arial" w:cs="Arial"/>
          <w:sz w:val="22"/>
          <w:szCs w:val="22"/>
          <w:lang w:val="en-GB"/>
        </w:rPr>
        <w:t>in order to ensure receipt of initiatives and application of local best practices and experience</w:t>
      </w:r>
      <w:r w:rsidR="00CD680B">
        <w:rPr>
          <w:rFonts w:ascii="Arial" w:hAnsi="Arial" w:cs="Arial"/>
          <w:sz w:val="22"/>
          <w:szCs w:val="22"/>
          <w:lang w:val="en-GB"/>
        </w:rPr>
        <w:t>.</w:t>
      </w:r>
    </w:p>
    <w:p w:rsidR="00D6072A" w:rsidRPr="00D60F15" w:rsidRDefault="00D6072A" w:rsidP="00D6072A">
      <w:pPr>
        <w:pStyle w:val="ListParagraph"/>
        <w:numPr>
          <w:ilvl w:val="1"/>
          <w:numId w:val="11"/>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Mobilisation of resources in better harmonised framework</w:t>
      </w:r>
      <w:r>
        <w:rPr>
          <w:rFonts w:ascii="Arial" w:hAnsi="Arial" w:cs="Arial"/>
          <w:sz w:val="22"/>
          <w:szCs w:val="22"/>
          <w:lang w:val="en-GB"/>
        </w:rPr>
        <w:t>.</w:t>
      </w:r>
      <w:r w:rsidRPr="00D60F15">
        <w:rPr>
          <w:rFonts w:ascii="Arial" w:hAnsi="Arial" w:cs="Arial"/>
          <w:sz w:val="22"/>
          <w:szCs w:val="22"/>
          <w:lang w:val="en-GB"/>
        </w:rPr>
        <w:t xml:space="preserve"> </w:t>
      </w:r>
    </w:p>
    <w:p w:rsidR="00E729B8" w:rsidRPr="00370354" w:rsidRDefault="00D6072A" w:rsidP="00D6072A">
      <w:pPr>
        <w:pStyle w:val="ListParagraph"/>
        <w:numPr>
          <w:ilvl w:val="1"/>
          <w:numId w:val="11"/>
        </w:numPr>
        <w:autoSpaceDE w:val="0"/>
        <w:autoSpaceDN w:val="0"/>
        <w:adjustRightInd w:val="0"/>
        <w:spacing w:before="120"/>
        <w:jc w:val="both"/>
        <w:rPr>
          <w:rFonts w:ascii="Arial" w:hAnsi="Arial" w:cs="Arial"/>
          <w:sz w:val="22"/>
          <w:szCs w:val="22"/>
          <w:lang w:val="en-GB"/>
        </w:rPr>
      </w:pPr>
      <w:r w:rsidRPr="00D60F15">
        <w:rPr>
          <w:rFonts w:ascii="Arial" w:hAnsi="Arial" w:cs="Arial"/>
          <w:sz w:val="22"/>
          <w:szCs w:val="22"/>
          <w:lang w:val="en-GB"/>
        </w:rPr>
        <w:t>Better coordination (horizontal and vertical), especially at central level</w:t>
      </w:r>
      <w:r w:rsidR="00276411" w:rsidRPr="00370354">
        <w:rPr>
          <w:rFonts w:ascii="Arial" w:hAnsi="Arial" w:cs="Arial"/>
          <w:sz w:val="22"/>
          <w:szCs w:val="22"/>
          <w:lang w:val="en-GB"/>
        </w:rPr>
        <w:t>.</w:t>
      </w:r>
    </w:p>
    <w:p w:rsidR="00E729B8" w:rsidRPr="00370354" w:rsidRDefault="004B584C" w:rsidP="000F07AC">
      <w:pPr>
        <w:pStyle w:val="ListParagraph"/>
        <w:numPr>
          <w:ilvl w:val="0"/>
          <w:numId w:val="11"/>
        </w:num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 xml:space="preserve">The project’s technical </w:t>
      </w:r>
      <w:r w:rsidR="00E72186">
        <w:rPr>
          <w:rFonts w:ascii="Arial" w:hAnsi="Arial" w:cs="Arial"/>
          <w:sz w:val="22"/>
          <w:szCs w:val="22"/>
          <w:lang w:val="en-GB"/>
        </w:rPr>
        <w:t>assistance</w:t>
      </w:r>
      <w:r>
        <w:rPr>
          <w:rFonts w:ascii="Arial" w:hAnsi="Arial" w:cs="Arial"/>
          <w:sz w:val="22"/>
          <w:szCs w:val="22"/>
          <w:lang w:val="en-GB"/>
        </w:rPr>
        <w:t xml:space="preserve"> is h</w:t>
      </w:r>
      <w:r w:rsidRPr="00D60F15">
        <w:rPr>
          <w:rFonts w:ascii="Arial" w:hAnsi="Arial" w:cs="Arial"/>
          <w:sz w:val="22"/>
          <w:szCs w:val="22"/>
          <w:lang w:val="en-GB"/>
        </w:rPr>
        <w:t>ighly relevant to the trend of synchronisation of various PR efforts and approaches which have been piloted and practiced so far</w:t>
      </w:r>
      <w:r>
        <w:rPr>
          <w:rFonts w:ascii="Arial" w:hAnsi="Arial" w:cs="Arial"/>
          <w:sz w:val="22"/>
          <w:szCs w:val="22"/>
          <w:lang w:val="en-GB"/>
        </w:rPr>
        <w:t>, w</w:t>
      </w:r>
      <w:r w:rsidRPr="00D60F15">
        <w:rPr>
          <w:rFonts w:ascii="Arial" w:hAnsi="Arial" w:cs="Arial"/>
          <w:sz w:val="22"/>
          <w:szCs w:val="22"/>
          <w:lang w:val="en-GB"/>
        </w:rPr>
        <w:t>ell addressed the policy priority of Vietnam in poverty reduction. Concentrated in</w:t>
      </w:r>
      <w:r>
        <w:rPr>
          <w:rFonts w:ascii="Arial" w:hAnsi="Arial" w:cs="Arial"/>
          <w:sz w:val="22"/>
          <w:szCs w:val="22"/>
          <w:lang w:val="en-GB"/>
        </w:rPr>
        <w:t xml:space="preserve"> solving the development issues</w:t>
      </w:r>
      <w:r w:rsidR="00E729B8" w:rsidRPr="00370354">
        <w:rPr>
          <w:rFonts w:ascii="Arial" w:hAnsi="Arial" w:cs="Arial"/>
          <w:sz w:val="22"/>
          <w:szCs w:val="22"/>
          <w:lang w:val="en-GB"/>
        </w:rPr>
        <w:t xml:space="preserve">. </w:t>
      </w:r>
    </w:p>
    <w:p w:rsidR="00A96D80" w:rsidRPr="00370354" w:rsidRDefault="00667784" w:rsidP="000F07AC">
      <w:pPr>
        <w:pStyle w:val="ListParagraph"/>
        <w:numPr>
          <w:ilvl w:val="0"/>
          <w:numId w:val="11"/>
        </w:numPr>
        <w:autoSpaceDE w:val="0"/>
        <w:autoSpaceDN w:val="0"/>
        <w:adjustRightInd w:val="0"/>
        <w:spacing w:before="120"/>
        <w:jc w:val="both"/>
        <w:rPr>
          <w:rFonts w:ascii="Arial" w:hAnsi="Arial" w:cs="Arial"/>
          <w:sz w:val="22"/>
          <w:szCs w:val="22"/>
          <w:lang w:val="en-GB"/>
        </w:rPr>
      </w:pPr>
      <w:r w:rsidRPr="00D60F15">
        <w:rPr>
          <w:rFonts w:ascii="Arial" w:hAnsi="Arial" w:cs="Arial"/>
          <w:sz w:val="22"/>
          <w:szCs w:val="22"/>
          <w:lang w:val="en-GB"/>
        </w:rPr>
        <w:t>Highly relevant to the practical needs of the two target programmes</w:t>
      </w:r>
      <w:r w:rsidR="00CD680B">
        <w:rPr>
          <w:rFonts w:ascii="Arial" w:hAnsi="Arial" w:cs="Arial"/>
          <w:sz w:val="22"/>
          <w:szCs w:val="22"/>
          <w:lang w:val="en-GB"/>
        </w:rPr>
        <w:t>:</w:t>
      </w:r>
    </w:p>
    <w:p w:rsidR="00667784" w:rsidRPr="00D60F15" w:rsidRDefault="00667784" w:rsidP="00667784">
      <w:pPr>
        <w:pStyle w:val="ListParagraph"/>
        <w:numPr>
          <w:ilvl w:val="1"/>
          <w:numId w:val="11"/>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Ownership thanks to NEX</w:t>
      </w:r>
    </w:p>
    <w:p w:rsidR="00667784" w:rsidRPr="00D60F15" w:rsidRDefault="00667784" w:rsidP="00667784">
      <w:pPr>
        <w:pStyle w:val="ListParagraph"/>
        <w:numPr>
          <w:ilvl w:val="1"/>
          <w:numId w:val="11"/>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Mobilisation of GOV system/staff capacity (</w:t>
      </w:r>
      <w:r>
        <w:rPr>
          <w:rFonts w:ascii="Arial" w:hAnsi="Arial" w:cs="Arial"/>
          <w:sz w:val="22"/>
          <w:szCs w:val="22"/>
          <w:lang w:val="en-GB"/>
        </w:rPr>
        <w:t xml:space="preserve">in case of </w:t>
      </w:r>
      <w:r w:rsidRPr="00D60F15">
        <w:rPr>
          <w:rFonts w:ascii="Arial" w:hAnsi="Arial" w:cs="Arial"/>
          <w:sz w:val="22"/>
          <w:szCs w:val="22"/>
          <w:lang w:val="en-GB"/>
        </w:rPr>
        <w:t>NTP-PR)</w:t>
      </w:r>
    </w:p>
    <w:p w:rsidR="00667784" w:rsidRPr="00D60F15" w:rsidRDefault="00667784" w:rsidP="00667784">
      <w:pPr>
        <w:pStyle w:val="ListParagraph"/>
        <w:numPr>
          <w:ilvl w:val="1"/>
          <w:numId w:val="11"/>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Mobilisation of a groups of donors (</w:t>
      </w:r>
      <w:r>
        <w:rPr>
          <w:rFonts w:ascii="Arial" w:hAnsi="Arial" w:cs="Arial"/>
          <w:sz w:val="22"/>
          <w:szCs w:val="22"/>
          <w:lang w:val="en-GB"/>
        </w:rPr>
        <w:t xml:space="preserve">in case of </w:t>
      </w:r>
      <w:r w:rsidRPr="00D60F15">
        <w:rPr>
          <w:rFonts w:ascii="Arial" w:hAnsi="Arial" w:cs="Arial"/>
          <w:sz w:val="22"/>
          <w:szCs w:val="22"/>
          <w:lang w:val="en-GB"/>
        </w:rPr>
        <w:t>P135/II)</w:t>
      </w:r>
    </w:p>
    <w:p w:rsidR="00A96D80" w:rsidRPr="00370354" w:rsidRDefault="00667784" w:rsidP="00667784">
      <w:pPr>
        <w:pStyle w:val="ListParagraph"/>
        <w:numPr>
          <w:ilvl w:val="1"/>
          <w:numId w:val="11"/>
        </w:numPr>
        <w:autoSpaceDE w:val="0"/>
        <w:autoSpaceDN w:val="0"/>
        <w:adjustRightInd w:val="0"/>
        <w:spacing w:before="120"/>
        <w:jc w:val="both"/>
        <w:rPr>
          <w:rFonts w:ascii="Arial" w:hAnsi="Arial" w:cs="Arial"/>
          <w:sz w:val="22"/>
          <w:szCs w:val="22"/>
          <w:lang w:val="en-GB"/>
        </w:rPr>
      </w:pPr>
      <w:r w:rsidRPr="00D60F15">
        <w:rPr>
          <w:rFonts w:ascii="Arial" w:hAnsi="Arial" w:cs="Arial"/>
          <w:sz w:val="22"/>
          <w:szCs w:val="22"/>
          <w:lang w:val="en-GB"/>
        </w:rPr>
        <w:t>Given the weak coordination between MOLISA and CEM and different design/arrangement of the two target programmes, different support modality and TA packages are wise choice</w:t>
      </w:r>
      <w:r w:rsidR="00203C0D" w:rsidRPr="00370354">
        <w:rPr>
          <w:rFonts w:ascii="Arial" w:hAnsi="Arial" w:cs="Arial"/>
          <w:sz w:val="22"/>
          <w:szCs w:val="22"/>
          <w:lang w:val="en-GB"/>
        </w:rPr>
        <w:t>.</w:t>
      </w:r>
      <w:r w:rsidR="00A96D80" w:rsidRPr="00370354">
        <w:rPr>
          <w:rFonts w:ascii="Arial" w:hAnsi="Arial" w:cs="Arial"/>
          <w:sz w:val="22"/>
          <w:szCs w:val="22"/>
          <w:lang w:val="en-GB"/>
        </w:rPr>
        <w:t xml:space="preserve"> </w:t>
      </w:r>
    </w:p>
    <w:p w:rsidR="00A96D80" w:rsidRDefault="000A04AB" w:rsidP="000F07AC">
      <w:pPr>
        <w:pStyle w:val="ListParagraph"/>
        <w:numPr>
          <w:ilvl w:val="0"/>
          <w:numId w:val="11"/>
        </w:num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VIE 02/001 also made r</w:t>
      </w:r>
      <w:r w:rsidRPr="00D60F15">
        <w:rPr>
          <w:rFonts w:ascii="Arial" w:hAnsi="Arial" w:cs="Arial"/>
          <w:sz w:val="22"/>
          <w:szCs w:val="22"/>
          <w:lang w:val="en-GB"/>
        </w:rPr>
        <w:t>elevant and practical contribution to UN’s One Plan II Output 1.1: “Improved design and more effective implementation of national target programmes for poverty reduction and national programme for socio-economic development for poorest communes”</w:t>
      </w:r>
      <w:r w:rsidR="0056302F">
        <w:rPr>
          <w:rFonts w:ascii="Arial" w:hAnsi="Arial" w:cs="Arial"/>
          <w:sz w:val="22"/>
          <w:szCs w:val="22"/>
          <w:lang w:val="en-GB"/>
        </w:rPr>
        <w:t>.</w:t>
      </w:r>
      <w:r w:rsidR="00CD680B">
        <w:rPr>
          <w:rFonts w:ascii="Arial" w:hAnsi="Arial" w:cs="Arial"/>
          <w:sz w:val="22"/>
          <w:szCs w:val="22"/>
          <w:lang w:val="en-GB"/>
        </w:rPr>
        <w:t xml:space="preserve"> </w:t>
      </w:r>
      <w:r w:rsidR="008744A3">
        <w:rPr>
          <w:rFonts w:ascii="Arial" w:hAnsi="Arial" w:cs="Arial"/>
          <w:sz w:val="22"/>
          <w:szCs w:val="22"/>
          <w:lang w:val="en-GB"/>
        </w:rPr>
        <w:t>From</w:t>
      </w:r>
      <w:r w:rsidR="00E72186">
        <w:rPr>
          <w:rFonts w:ascii="Arial" w:hAnsi="Arial" w:cs="Arial"/>
          <w:sz w:val="22"/>
          <w:szCs w:val="22"/>
          <w:lang w:val="en-GB"/>
        </w:rPr>
        <w:t xml:space="preserve"> </w:t>
      </w:r>
      <w:r w:rsidR="008744A3">
        <w:rPr>
          <w:rFonts w:ascii="Arial" w:hAnsi="Arial" w:cs="Arial"/>
          <w:sz w:val="22"/>
          <w:szCs w:val="22"/>
          <w:lang w:val="en-GB"/>
        </w:rPr>
        <w:t>this angle</w:t>
      </w:r>
      <w:r w:rsidR="00CD680B">
        <w:rPr>
          <w:rFonts w:ascii="Arial" w:hAnsi="Arial" w:cs="Arial"/>
          <w:sz w:val="22"/>
          <w:szCs w:val="22"/>
          <w:lang w:val="en-GB"/>
        </w:rPr>
        <w:t xml:space="preserve">, </w:t>
      </w:r>
      <w:r w:rsidR="008744A3">
        <w:rPr>
          <w:rFonts w:ascii="Arial" w:hAnsi="Arial" w:cs="Arial"/>
          <w:sz w:val="22"/>
          <w:szCs w:val="22"/>
          <w:lang w:val="en-GB"/>
        </w:rPr>
        <w:t xml:space="preserve">the project is a channel </w:t>
      </w:r>
      <w:r w:rsidR="00E72186">
        <w:rPr>
          <w:rFonts w:ascii="Arial" w:hAnsi="Arial" w:cs="Arial"/>
          <w:sz w:val="22"/>
          <w:szCs w:val="22"/>
          <w:lang w:val="en-GB"/>
        </w:rPr>
        <w:t>contributing</w:t>
      </w:r>
      <w:r w:rsidR="008744A3">
        <w:rPr>
          <w:rFonts w:ascii="Arial" w:hAnsi="Arial" w:cs="Arial"/>
          <w:sz w:val="22"/>
          <w:szCs w:val="22"/>
          <w:lang w:val="en-GB"/>
        </w:rPr>
        <w:t xml:space="preserve"> to the efforts by UNDP in Vietnam in terms of </w:t>
      </w:r>
      <w:r w:rsidR="00CD680B">
        <w:rPr>
          <w:rFonts w:ascii="Arial" w:hAnsi="Arial" w:cs="Arial"/>
          <w:sz w:val="22"/>
          <w:szCs w:val="22"/>
          <w:lang w:val="en-GB"/>
        </w:rPr>
        <w:t>governance</w:t>
      </w:r>
      <w:r w:rsidR="008744A3">
        <w:rPr>
          <w:rFonts w:ascii="Arial" w:hAnsi="Arial" w:cs="Arial"/>
          <w:sz w:val="22"/>
          <w:szCs w:val="22"/>
          <w:lang w:val="en-GB"/>
        </w:rPr>
        <w:t xml:space="preserve"> rather than only support for PR</w:t>
      </w:r>
      <w:r w:rsidR="00CD680B">
        <w:rPr>
          <w:rFonts w:ascii="Arial" w:hAnsi="Arial" w:cs="Arial"/>
          <w:sz w:val="22"/>
          <w:szCs w:val="22"/>
          <w:lang w:val="en-GB"/>
        </w:rPr>
        <w:t>.</w:t>
      </w:r>
    </w:p>
    <w:p w:rsidR="00CD680B" w:rsidRPr="00EC42F8" w:rsidRDefault="00EC42F8" w:rsidP="0002352B">
      <w:pPr>
        <w:autoSpaceDE w:val="0"/>
        <w:autoSpaceDN w:val="0"/>
        <w:adjustRightInd w:val="0"/>
        <w:spacing w:before="120"/>
        <w:jc w:val="both"/>
        <w:rPr>
          <w:rFonts w:ascii="Arial" w:hAnsi="Arial" w:cs="Arial"/>
          <w:i/>
          <w:kern w:val="24"/>
          <w:sz w:val="22"/>
          <w:szCs w:val="22"/>
          <w:lang w:val="en-GB"/>
        </w:rPr>
      </w:pPr>
      <w:r w:rsidRPr="00EC42F8">
        <w:rPr>
          <w:rFonts w:ascii="Arial" w:hAnsi="Arial" w:cs="Arial"/>
          <w:i/>
          <w:kern w:val="24"/>
          <w:sz w:val="22"/>
          <w:szCs w:val="22"/>
          <w:lang w:val="en-GB"/>
        </w:rPr>
        <w:t>Some notes about the project’s relevance</w:t>
      </w:r>
      <w:r w:rsidR="00142C43" w:rsidRPr="00EC42F8">
        <w:rPr>
          <w:rFonts w:ascii="Arial" w:hAnsi="Arial" w:cs="Arial"/>
          <w:i/>
          <w:kern w:val="24"/>
          <w:sz w:val="22"/>
          <w:szCs w:val="22"/>
          <w:lang w:val="en-GB"/>
        </w:rPr>
        <w:t>:</w:t>
      </w:r>
    </w:p>
    <w:p w:rsidR="0002352B" w:rsidRPr="00EC42F8" w:rsidRDefault="00EC42F8" w:rsidP="0002352B">
      <w:pPr>
        <w:autoSpaceDE w:val="0"/>
        <w:autoSpaceDN w:val="0"/>
        <w:adjustRightInd w:val="0"/>
        <w:spacing w:before="120"/>
        <w:jc w:val="both"/>
        <w:rPr>
          <w:rFonts w:ascii="Arial" w:hAnsi="Arial" w:cs="Arial"/>
          <w:kern w:val="24"/>
          <w:sz w:val="22"/>
          <w:szCs w:val="22"/>
          <w:lang w:val="en-GB"/>
        </w:rPr>
      </w:pPr>
      <w:r w:rsidRPr="00EC42F8">
        <w:rPr>
          <w:rFonts w:ascii="Arial" w:hAnsi="Arial" w:cs="Arial"/>
          <w:kern w:val="24"/>
          <w:sz w:val="22"/>
          <w:szCs w:val="22"/>
          <w:lang w:val="en-GB"/>
        </w:rPr>
        <w:t>To successfully implement this design requires some basic factors as follows</w:t>
      </w:r>
      <w:r w:rsidR="0002352B" w:rsidRPr="00EC42F8">
        <w:rPr>
          <w:rFonts w:ascii="Arial" w:hAnsi="Arial" w:cs="Arial"/>
          <w:kern w:val="24"/>
          <w:sz w:val="22"/>
          <w:szCs w:val="22"/>
          <w:lang w:val="en-GB"/>
        </w:rPr>
        <w:t>:</w:t>
      </w:r>
    </w:p>
    <w:p w:rsidR="0002352B" w:rsidRPr="00E76CC9" w:rsidRDefault="00EC42F8" w:rsidP="0002352B">
      <w:pPr>
        <w:pStyle w:val="ListParagraph"/>
        <w:numPr>
          <w:ilvl w:val="0"/>
          <w:numId w:val="1"/>
        </w:numPr>
        <w:autoSpaceDE w:val="0"/>
        <w:autoSpaceDN w:val="0"/>
        <w:adjustRightInd w:val="0"/>
        <w:spacing w:before="120"/>
        <w:jc w:val="both"/>
        <w:rPr>
          <w:rFonts w:ascii="Arial" w:hAnsi="Arial" w:cs="Arial"/>
          <w:kern w:val="24"/>
          <w:sz w:val="22"/>
          <w:szCs w:val="22"/>
          <w:lang w:val="en-GB"/>
        </w:rPr>
      </w:pPr>
      <w:r w:rsidRPr="00E76CC9">
        <w:rPr>
          <w:rFonts w:ascii="Arial" w:hAnsi="Arial" w:cs="Arial"/>
          <w:kern w:val="24"/>
          <w:sz w:val="22"/>
          <w:szCs w:val="22"/>
          <w:lang w:val="en-GB"/>
        </w:rPr>
        <w:t>The ownership of the GoV’s</w:t>
      </w:r>
      <w:r w:rsidR="00E76CC9" w:rsidRPr="00E76CC9">
        <w:rPr>
          <w:rFonts w:ascii="Arial" w:hAnsi="Arial" w:cs="Arial"/>
          <w:kern w:val="24"/>
          <w:sz w:val="22"/>
          <w:szCs w:val="22"/>
          <w:lang w:val="en-GB"/>
        </w:rPr>
        <w:t xml:space="preserve"> </w:t>
      </w:r>
      <w:r w:rsidRPr="00E76CC9">
        <w:rPr>
          <w:rFonts w:ascii="Arial" w:hAnsi="Arial" w:cs="Arial"/>
          <w:kern w:val="24"/>
          <w:sz w:val="22"/>
          <w:szCs w:val="22"/>
          <w:lang w:val="en-GB"/>
        </w:rPr>
        <w:t xml:space="preserve">implementing agencies toward the </w:t>
      </w:r>
      <w:r w:rsidR="00E76CC9" w:rsidRPr="00E76CC9">
        <w:rPr>
          <w:rFonts w:ascii="Arial" w:hAnsi="Arial" w:cs="Arial"/>
          <w:kern w:val="24"/>
          <w:sz w:val="22"/>
          <w:szCs w:val="22"/>
          <w:lang w:val="en-GB"/>
        </w:rPr>
        <w:t xml:space="preserve">process to </w:t>
      </w:r>
      <w:r w:rsidRPr="00E76CC9">
        <w:rPr>
          <w:rFonts w:ascii="Arial" w:hAnsi="Arial" w:cs="Arial"/>
          <w:kern w:val="24"/>
          <w:sz w:val="22"/>
          <w:szCs w:val="22"/>
          <w:lang w:val="en-GB"/>
        </w:rPr>
        <w:t>learn and change.</w:t>
      </w:r>
    </w:p>
    <w:p w:rsidR="0002352B" w:rsidRPr="00E76CC9" w:rsidRDefault="00E76CC9" w:rsidP="0002352B">
      <w:pPr>
        <w:pStyle w:val="ListParagraph"/>
        <w:numPr>
          <w:ilvl w:val="0"/>
          <w:numId w:val="1"/>
        </w:numPr>
        <w:autoSpaceDE w:val="0"/>
        <w:autoSpaceDN w:val="0"/>
        <w:adjustRightInd w:val="0"/>
        <w:spacing w:before="120"/>
        <w:jc w:val="both"/>
        <w:rPr>
          <w:rFonts w:ascii="Arial" w:hAnsi="Arial" w:cs="Arial"/>
          <w:kern w:val="24"/>
          <w:sz w:val="22"/>
          <w:szCs w:val="22"/>
          <w:lang w:val="en-GB"/>
        </w:rPr>
      </w:pPr>
      <w:r w:rsidRPr="00E76CC9">
        <w:rPr>
          <w:rFonts w:ascii="Arial" w:hAnsi="Arial" w:cs="Arial"/>
          <w:kern w:val="24"/>
          <w:sz w:val="22"/>
          <w:szCs w:val="22"/>
          <w:lang w:val="en-GB"/>
        </w:rPr>
        <w:t>The GoV’s commitment level to renovate via adoption of initiatives and good experience.</w:t>
      </w:r>
      <w:r w:rsidR="0002352B" w:rsidRPr="00E76CC9">
        <w:rPr>
          <w:rFonts w:ascii="Arial" w:hAnsi="Arial" w:cs="Arial"/>
          <w:kern w:val="24"/>
          <w:sz w:val="22"/>
          <w:szCs w:val="22"/>
          <w:lang w:val="en-GB"/>
        </w:rPr>
        <w:t xml:space="preserve"> </w:t>
      </w:r>
    </w:p>
    <w:p w:rsidR="0002352B" w:rsidRPr="00780B35" w:rsidRDefault="00780B35" w:rsidP="0002352B">
      <w:pPr>
        <w:pStyle w:val="ListParagraph"/>
        <w:numPr>
          <w:ilvl w:val="0"/>
          <w:numId w:val="1"/>
        </w:numPr>
        <w:autoSpaceDE w:val="0"/>
        <w:autoSpaceDN w:val="0"/>
        <w:adjustRightInd w:val="0"/>
        <w:spacing w:before="120"/>
        <w:jc w:val="both"/>
        <w:rPr>
          <w:rFonts w:ascii="Arial" w:hAnsi="Arial" w:cs="Arial"/>
          <w:kern w:val="24"/>
          <w:sz w:val="22"/>
          <w:szCs w:val="22"/>
          <w:lang w:val="en-GB"/>
        </w:rPr>
      </w:pPr>
      <w:r w:rsidRPr="00780B35">
        <w:rPr>
          <w:rFonts w:ascii="Arial" w:hAnsi="Arial" w:cs="Arial"/>
          <w:kern w:val="24"/>
          <w:sz w:val="22"/>
          <w:szCs w:val="22"/>
          <w:lang w:val="en-GB"/>
        </w:rPr>
        <w:t>The dialogue and consultation process should be done regularly ad thematically</w:t>
      </w:r>
      <w:r w:rsidR="0002352B" w:rsidRPr="00780B35">
        <w:rPr>
          <w:rFonts w:ascii="Arial" w:hAnsi="Arial" w:cs="Arial"/>
          <w:kern w:val="24"/>
          <w:sz w:val="22"/>
          <w:szCs w:val="22"/>
          <w:lang w:val="en-GB"/>
        </w:rPr>
        <w:t>.</w:t>
      </w:r>
    </w:p>
    <w:p w:rsidR="0002352B" w:rsidRPr="00821121" w:rsidRDefault="007F7F8F" w:rsidP="0002352B">
      <w:pPr>
        <w:autoSpaceDE w:val="0"/>
        <w:autoSpaceDN w:val="0"/>
        <w:adjustRightInd w:val="0"/>
        <w:spacing w:before="120"/>
        <w:jc w:val="both"/>
        <w:rPr>
          <w:rFonts w:ascii="Arial" w:hAnsi="Arial" w:cs="Arial"/>
          <w:kern w:val="24"/>
          <w:sz w:val="22"/>
          <w:szCs w:val="22"/>
          <w:lang w:val="en-GB"/>
        </w:rPr>
      </w:pPr>
      <w:r w:rsidRPr="00821121">
        <w:rPr>
          <w:rFonts w:ascii="Arial" w:hAnsi="Arial" w:cs="Arial"/>
          <w:kern w:val="24"/>
          <w:sz w:val="22"/>
          <w:szCs w:val="22"/>
          <w:lang w:val="en-GB"/>
        </w:rPr>
        <w:lastRenderedPageBreak/>
        <w:t>The analysis of risks in the project document mainly focuse</w:t>
      </w:r>
      <w:r w:rsidR="00821121" w:rsidRPr="00821121">
        <w:rPr>
          <w:rFonts w:ascii="Arial" w:hAnsi="Arial" w:cs="Arial"/>
          <w:kern w:val="24"/>
          <w:sz w:val="22"/>
          <w:szCs w:val="22"/>
          <w:lang w:val="en-GB"/>
        </w:rPr>
        <w:t>s</w:t>
      </w:r>
      <w:r w:rsidRPr="00821121">
        <w:rPr>
          <w:rFonts w:ascii="Arial" w:hAnsi="Arial" w:cs="Arial"/>
          <w:kern w:val="24"/>
          <w:sz w:val="22"/>
          <w:szCs w:val="22"/>
          <w:lang w:val="en-GB"/>
        </w:rPr>
        <w:t xml:space="preserve"> on the risks during the implementation</w:t>
      </w:r>
      <w:r w:rsidR="0002352B" w:rsidRPr="00821121">
        <w:rPr>
          <w:rFonts w:ascii="Arial" w:hAnsi="Arial" w:cs="Arial"/>
          <w:kern w:val="24"/>
          <w:sz w:val="22"/>
          <w:szCs w:val="22"/>
          <w:lang w:val="en-GB"/>
        </w:rPr>
        <w:t xml:space="preserve">, </w:t>
      </w:r>
      <w:r w:rsidRPr="00821121">
        <w:rPr>
          <w:rFonts w:ascii="Arial" w:hAnsi="Arial" w:cs="Arial"/>
          <w:kern w:val="24"/>
          <w:sz w:val="22"/>
          <w:szCs w:val="22"/>
          <w:lang w:val="en-GB"/>
        </w:rPr>
        <w:t>including two main types</w:t>
      </w:r>
      <w:r w:rsidR="0002352B" w:rsidRPr="00821121">
        <w:rPr>
          <w:rFonts w:ascii="Arial" w:hAnsi="Arial" w:cs="Arial"/>
          <w:kern w:val="24"/>
          <w:sz w:val="22"/>
          <w:szCs w:val="22"/>
          <w:lang w:val="en-GB"/>
        </w:rPr>
        <w:t>:</w:t>
      </w:r>
    </w:p>
    <w:p w:rsidR="0002352B" w:rsidRPr="000D6948" w:rsidRDefault="0065587A" w:rsidP="0002352B">
      <w:pPr>
        <w:pStyle w:val="ListParagraph"/>
        <w:numPr>
          <w:ilvl w:val="0"/>
          <w:numId w:val="1"/>
        </w:numPr>
        <w:autoSpaceDE w:val="0"/>
        <w:autoSpaceDN w:val="0"/>
        <w:adjustRightInd w:val="0"/>
        <w:spacing w:before="120"/>
        <w:jc w:val="both"/>
        <w:rPr>
          <w:rFonts w:ascii="Arial" w:hAnsi="Arial" w:cs="Arial"/>
          <w:kern w:val="24"/>
          <w:sz w:val="22"/>
          <w:szCs w:val="22"/>
          <w:lang w:val="en-GB"/>
        </w:rPr>
      </w:pPr>
      <w:r w:rsidRPr="000D6948">
        <w:rPr>
          <w:rFonts w:ascii="Arial" w:hAnsi="Arial" w:cs="Arial"/>
          <w:kern w:val="24"/>
          <w:sz w:val="22"/>
          <w:szCs w:val="22"/>
          <w:lang w:val="en-GB"/>
        </w:rPr>
        <w:t xml:space="preserve">The project’s </w:t>
      </w:r>
      <w:r w:rsidR="0002352B" w:rsidRPr="000D6948">
        <w:rPr>
          <w:rFonts w:ascii="Arial" w:hAnsi="Arial" w:cs="Arial"/>
          <w:kern w:val="24"/>
          <w:sz w:val="22"/>
          <w:szCs w:val="22"/>
          <w:lang w:val="en-GB"/>
        </w:rPr>
        <w:t>outputs</w:t>
      </w:r>
      <w:r w:rsidRPr="000D6948">
        <w:rPr>
          <w:rFonts w:ascii="Arial" w:hAnsi="Arial" w:cs="Arial"/>
          <w:kern w:val="24"/>
          <w:sz w:val="22"/>
          <w:szCs w:val="22"/>
          <w:lang w:val="en-GB"/>
        </w:rPr>
        <w:t xml:space="preserve"> can not be converted into </w:t>
      </w:r>
      <w:r w:rsidR="0002352B" w:rsidRPr="000D6948">
        <w:rPr>
          <w:rFonts w:ascii="Arial" w:hAnsi="Arial" w:cs="Arial"/>
          <w:kern w:val="24"/>
          <w:sz w:val="22"/>
          <w:szCs w:val="22"/>
          <w:lang w:val="en-GB"/>
        </w:rPr>
        <w:t xml:space="preserve">outcomes: </w:t>
      </w:r>
      <w:r w:rsidR="000D6948" w:rsidRPr="000D6948">
        <w:rPr>
          <w:rFonts w:ascii="Arial" w:hAnsi="Arial" w:cs="Arial"/>
          <w:kern w:val="24"/>
          <w:sz w:val="22"/>
          <w:szCs w:val="22"/>
          <w:lang w:val="en-GB"/>
        </w:rPr>
        <w:t>the completion of the new design for NTP PR was slow</w:t>
      </w:r>
      <w:r w:rsidR="0002352B" w:rsidRPr="000D6948">
        <w:rPr>
          <w:rFonts w:ascii="Arial" w:hAnsi="Arial" w:cs="Arial"/>
          <w:kern w:val="24"/>
          <w:sz w:val="22"/>
          <w:szCs w:val="22"/>
          <w:lang w:val="en-GB"/>
        </w:rPr>
        <w:t xml:space="preserve">; </w:t>
      </w:r>
      <w:r w:rsidR="000D6948" w:rsidRPr="000D6948">
        <w:rPr>
          <w:rFonts w:ascii="Arial" w:hAnsi="Arial" w:cs="Arial"/>
          <w:kern w:val="24"/>
          <w:sz w:val="22"/>
          <w:szCs w:val="22"/>
          <w:lang w:val="en-GB"/>
        </w:rPr>
        <w:t>the TA inputs</w:t>
      </w:r>
      <w:r w:rsidR="0002352B" w:rsidRPr="000D6948">
        <w:rPr>
          <w:rFonts w:ascii="Arial" w:hAnsi="Arial" w:cs="Arial"/>
          <w:kern w:val="24"/>
          <w:sz w:val="22"/>
          <w:szCs w:val="22"/>
          <w:lang w:val="en-GB"/>
        </w:rPr>
        <w:t xml:space="preserve">, </w:t>
      </w:r>
      <w:r w:rsidR="000D6948" w:rsidRPr="000D6948">
        <w:rPr>
          <w:rFonts w:ascii="Arial" w:hAnsi="Arial" w:cs="Arial"/>
          <w:kern w:val="24"/>
          <w:sz w:val="22"/>
          <w:szCs w:val="22"/>
          <w:lang w:val="en-GB"/>
        </w:rPr>
        <w:t>study/research results and recommendations were not utilised</w:t>
      </w:r>
      <w:r w:rsidR="0002352B" w:rsidRPr="000D6948">
        <w:rPr>
          <w:rFonts w:ascii="Arial" w:hAnsi="Arial" w:cs="Arial"/>
          <w:kern w:val="24"/>
          <w:sz w:val="22"/>
          <w:szCs w:val="22"/>
          <w:lang w:val="en-GB"/>
        </w:rPr>
        <w:t xml:space="preserve">; </w:t>
      </w:r>
      <w:r w:rsidR="000D6948" w:rsidRPr="000D6948">
        <w:rPr>
          <w:rFonts w:ascii="Arial" w:hAnsi="Arial" w:cs="Arial"/>
          <w:kern w:val="24"/>
          <w:sz w:val="22"/>
          <w:szCs w:val="22"/>
          <w:lang w:val="en-GB"/>
        </w:rPr>
        <w:t>the co-funding agreement between UNDP and donors was delayed</w:t>
      </w:r>
      <w:r w:rsidR="0002352B" w:rsidRPr="000D6948">
        <w:rPr>
          <w:rFonts w:ascii="Arial" w:hAnsi="Arial" w:cs="Arial"/>
          <w:kern w:val="24"/>
          <w:sz w:val="22"/>
          <w:szCs w:val="22"/>
          <w:lang w:val="en-GB"/>
        </w:rPr>
        <w:t>.</w:t>
      </w:r>
    </w:p>
    <w:p w:rsidR="0002352B" w:rsidRPr="00017C44" w:rsidRDefault="000D6948" w:rsidP="0002352B">
      <w:pPr>
        <w:pStyle w:val="ListParagraph"/>
        <w:numPr>
          <w:ilvl w:val="0"/>
          <w:numId w:val="1"/>
        </w:numPr>
        <w:autoSpaceDE w:val="0"/>
        <w:autoSpaceDN w:val="0"/>
        <w:adjustRightInd w:val="0"/>
        <w:spacing w:before="120"/>
        <w:jc w:val="both"/>
        <w:rPr>
          <w:rFonts w:ascii="Arial" w:hAnsi="Arial" w:cs="Arial"/>
          <w:color w:val="C00000"/>
          <w:kern w:val="24"/>
          <w:sz w:val="22"/>
          <w:szCs w:val="22"/>
        </w:rPr>
      </w:pPr>
      <w:r w:rsidRPr="00017C44">
        <w:rPr>
          <w:rFonts w:ascii="Arial" w:hAnsi="Arial" w:cs="Arial"/>
          <w:kern w:val="24"/>
          <w:sz w:val="22"/>
          <w:szCs w:val="22"/>
          <w:lang w:val="en-GB"/>
        </w:rPr>
        <w:t>The intended outputs were not delivered</w:t>
      </w:r>
      <w:r w:rsidR="0002352B" w:rsidRPr="00017C44">
        <w:rPr>
          <w:rFonts w:ascii="Arial" w:hAnsi="Arial" w:cs="Arial"/>
          <w:kern w:val="24"/>
          <w:sz w:val="22"/>
          <w:szCs w:val="22"/>
          <w:lang w:val="en-GB"/>
        </w:rPr>
        <w:t xml:space="preserve">: </w:t>
      </w:r>
      <w:r w:rsidRPr="00017C44">
        <w:rPr>
          <w:rFonts w:ascii="Arial" w:hAnsi="Arial" w:cs="Arial"/>
          <w:kern w:val="24"/>
          <w:sz w:val="22"/>
          <w:szCs w:val="22"/>
          <w:lang w:val="en-GB"/>
        </w:rPr>
        <w:t>there was not enough the collaboration among MOLISA, CEM and relevant agencies</w:t>
      </w:r>
      <w:r w:rsidR="0002352B" w:rsidRPr="00017C44">
        <w:rPr>
          <w:rFonts w:ascii="Arial" w:hAnsi="Arial" w:cs="Arial"/>
          <w:kern w:val="24"/>
          <w:sz w:val="22"/>
          <w:szCs w:val="22"/>
          <w:lang w:val="en-GB"/>
        </w:rPr>
        <w:t xml:space="preserve">; </w:t>
      </w:r>
      <w:r w:rsidRPr="00017C44">
        <w:rPr>
          <w:rFonts w:ascii="Arial" w:hAnsi="Arial" w:cs="Arial"/>
          <w:kern w:val="24"/>
          <w:sz w:val="22"/>
          <w:szCs w:val="22"/>
          <w:lang w:val="en-GB"/>
        </w:rPr>
        <w:t xml:space="preserve">it was slow to identify and mobilise human resources, </w:t>
      </w:r>
      <w:r w:rsidR="00017C44" w:rsidRPr="00017C44">
        <w:rPr>
          <w:rFonts w:ascii="Arial" w:hAnsi="Arial" w:cs="Arial"/>
          <w:kern w:val="24"/>
          <w:sz w:val="22"/>
          <w:szCs w:val="22"/>
          <w:lang w:val="en-GB"/>
        </w:rPr>
        <w:t>particularly</w:t>
      </w:r>
      <w:r w:rsidRPr="00017C44">
        <w:rPr>
          <w:rFonts w:ascii="Arial" w:hAnsi="Arial" w:cs="Arial"/>
          <w:kern w:val="24"/>
          <w:sz w:val="22"/>
          <w:szCs w:val="22"/>
          <w:lang w:val="en-GB"/>
        </w:rPr>
        <w:t xml:space="preserve"> the STA, project officers</w:t>
      </w:r>
      <w:r w:rsidR="0002352B" w:rsidRPr="00017C44">
        <w:rPr>
          <w:rFonts w:ascii="Arial" w:hAnsi="Arial" w:cs="Arial"/>
          <w:kern w:val="24"/>
          <w:sz w:val="22"/>
          <w:szCs w:val="22"/>
          <w:lang w:val="en-GB"/>
        </w:rPr>
        <w:t xml:space="preserve">, </w:t>
      </w:r>
      <w:r w:rsidRPr="00017C44">
        <w:rPr>
          <w:rFonts w:ascii="Arial" w:hAnsi="Arial" w:cs="Arial"/>
          <w:kern w:val="24"/>
          <w:sz w:val="22"/>
          <w:szCs w:val="22"/>
          <w:lang w:val="en-GB"/>
        </w:rPr>
        <w:t>research institutions</w:t>
      </w:r>
      <w:r w:rsidR="0002352B" w:rsidRPr="00017C44">
        <w:rPr>
          <w:rFonts w:ascii="Arial" w:hAnsi="Arial" w:cs="Arial"/>
          <w:kern w:val="24"/>
          <w:sz w:val="22"/>
          <w:szCs w:val="22"/>
          <w:lang w:val="en-GB"/>
        </w:rPr>
        <w:t xml:space="preserve">, </w:t>
      </w:r>
      <w:r w:rsidRPr="00017C44">
        <w:rPr>
          <w:rFonts w:ascii="Arial" w:hAnsi="Arial" w:cs="Arial"/>
          <w:kern w:val="24"/>
          <w:sz w:val="22"/>
          <w:szCs w:val="22"/>
          <w:lang w:val="en-GB"/>
        </w:rPr>
        <w:t>and national resources</w:t>
      </w:r>
      <w:r w:rsidR="002E6B23" w:rsidRPr="00017C44">
        <w:rPr>
          <w:rFonts w:ascii="Arial" w:hAnsi="Arial" w:cs="Arial"/>
          <w:kern w:val="24"/>
          <w:sz w:val="22"/>
          <w:szCs w:val="22"/>
          <w:lang w:val="en-GB"/>
        </w:rPr>
        <w:t xml:space="preserve"> in service of capacity </w:t>
      </w:r>
      <w:r w:rsidR="00017C44" w:rsidRPr="00017C44">
        <w:rPr>
          <w:rFonts w:ascii="Arial" w:hAnsi="Arial" w:cs="Arial"/>
          <w:kern w:val="24"/>
          <w:sz w:val="22"/>
          <w:szCs w:val="22"/>
          <w:lang w:val="en-GB"/>
        </w:rPr>
        <w:t>strengthening</w:t>
      </w:r>
      <w:r w:rsidR="002E6B23" w:rsidRPr="00017C44">
        <w:rPr>
          <w:rFonts w:ascii="Arial" w:hAnsi="Arial" w:cs="Arial"/>
          <w:kern w:val="24"/>
          <w:sz w:val="22"/>
          <w:szCs w:val="22"/>
          <w:lang w:val="en-GB"/>
        </w:rPr>
        <w:t>; it was slow in developing M&amp;E system and pilot models, etc.</w:t>
      </w:r>
    </w:p>
    <w:p w:rsidR="0002352B" w:rsidRPr="006B7687" w:rsidRDefault="000036E8" w:rsidP="004019DF">
      <w:pPr>
        <w:autoSpaceDE w:val="0"/>
        <w:autoSpaceDN w:val="0"/>
        <w:adjustRightInd w:val="0"/>
        <w:spacing w:before="120"/>
        <w:jc w:val="both"/>
        <w:rPr>
          <w:rFonts w:ascii="Arial" w:hAnsi="Arial" w:cs="Arial"/>
          <w:sz w:val="22"/>
          <w:szCs w:val="22"/>
          <w:lang w:val="en-GB"/>
        </w:rPr>
      </w:pPr>
      <w:r w:rsidRPr="006B7687">
        <w:rPr>
          <w:rFonts w:ascii="Arial" w:hAnsi="Arial" w:cs="Arial"/>
          <w:kern w:val="24"/>
          <w:sz w:val="22"/>
          <w:szCs w:val="22"/>
        </w:rPr>
        <w:t>Although the project document says that the level of risks is at medium or low one</w:t>
      </w:r>
      <w:r w:rsidR="0002352B" w:rsidRPr="006B7687">
        <w:rPr>
          <w:rFonts w:ascii="Arial" w:hAnsi="Arial" w:cs="Arial"/>
          <w:kern w:val="24"/>
          <w:sz w:val="22"/>
          <w:szCs w:val="22"/>
        </w:rPr>
        <w:t xml:space="preserve">, </w:t>
      </w:r>
      <w:r w:rsidRPr="006B7687">
        <w:rPr>
          <w:rFonts w:ascii="Arial" w:hAnsi="Arial" w:cs="Arial"/>
          <w:kern w:val="24"/>
          <w:sz w:val="22"/>
          <w:szCs w:val="22"/>
        </w:rPr>
        <w:t>in fact almost all the risks analyzed happened at high level</w:t>
      </w:r>
      <w:r w:rsidR="0002352B" w:rsidRPr="006B7687">
        <w:rPr>
          <w:rFonts w:ascii="Arial" w:hAnsi="Arial" w:cs="Arial"/>
          <w:kern w:val="24"/>
          <w:sz w:val="22"/>
          <w:szCs w:val="22"/>
        </w:rPr>
        <w:t xml:space="preserve">, </w:t>
      </w:r>
      <w:r w:rsidR="006B7687" w:rsidRPr="006B7687">
        <w:rPr>
          <w:rFonts w:ascii="Arial" w:hAnsi="Arial" w:cs="Arial"/>
          <w:kern w:val="24"/>
          <w:sz w:val="22"/>
          <w:szCs w:val="22"/>
        </w:rPr>
        <w:t>which provides a very important lesson learnt upon designing future technical support projects</w:t>
      </w:r>
      <w:r w:rsidR="0002352B" w:rsidRPr="006B7687">
        <w:rPr>
          <w:rFonts w:ascii="Arial" w:hAnsi="Arial" w:cs="Arial"/>
          <w:kern w:val="24"/>
          <w:sz w:val="22"/>
          <w:szCs w:val="22"/>
        </w:rPr>
        <w:t>.</w:t>
      </w:r>
    </w:p>
    <w:p w:rsidR="00A96D80" w:rsidRPr="00370354" w:rsidRDefault="0092402A" w:rsidP="000F07AC">
      <w:pPr>
        <w:pStyle w:val="Heading3"/>
        <w:jc w:val="both"/>
        <w:rPr>
          <w:i/>
          <w:kern w:val="32"/>
          <w:sz w:val="22"/>
          <w:szCs w:val="22"/>
          <w:lang w:val="en-GB"/>
        </w:rPr>
      </w:pPr>
      <w:bookmarkStart w:id="32" w:name="_Toc314527444"/>
      <w:bookmarkStart w:id="33" w:name="_Toc321122321"/>
      <w:r w:rsidRPr="00D60F15">
        <w:rPr>
          <w:i/>
          <w:kern w:val="32"/>
          <w:sz w:val="22"/>
          <w:szCs w:val="22"/>
          <w:lang w:val="en-GB"/>
        </w:rPr>
        <w:t>Effectiveness</w:t>
      </w:r>
      <w:bookmarkEnd w:id="32"/>
      <w:bookmarkEnd w:id="33"/>
    </w:p>
    <w:p w:rsidR="0092402A" w:rsidRPr="00D60F15" w:rsidRDefault="0092402A" w:rsidP="0092402A">
      <w:p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 xml:space="preserve">To the end of 2011, at the completion of the project implementation, from an external evaluation perspective, it can be confirmed that the project’s activities and outputs have effectively contributed to improved implementation of the programmes. </w:t>
      </w:r>
    </w:p>
    <w:p w:rsidR="0092402A" w:rsidRPr="00D60F15" w:rsidRDefault="0092402A" w:rsidP="0092402A">
      <w:p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 xml:space="preserve">In some cases, it is difficult to quantify the contribution of a certain project’s product, especially in terms of researches and studies that serve the development of policies and implementation guidelines. It is also unclear to quantify the contribution of the project’s interventions as the final result of a policy intervention is a new policy, which is the product of the Government system, not of the project. </w:t>
      </w:r>
    </w:p>
    <w:p w:rsidR="0092402A" w:rsidRPr="00D60F15" w:rsidRDefault="0092402A" w:rsidP="0092402A">
      <w:p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It can be seen that the inputs and/or evidences for making recommendations (from the studies/ researches) are coming from various initiatives/projects funded/ managed by other donors/agencies. However, in that policy environment, the project proved its roles in facilitation of the consultations, compilation of good practices and putting it in a policy agenda for consideration. The end-products of these policy agenda are different from each component of the project but in general it makes positive impact to the implementation of the two programs.</w:t>
      </w:r>
    </w:p>
    <w:p w:rsidR="0092402A" w:rsidRPr="00D60F15" w:rsidRDefault="0092402A" w:rsidP="0092402A">
      <w:p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 xml:space="preserve">Under the SEDEMA component, a number of outputs have been achieved and institutionalised to support the improved implementation of the program at local level such as CIO, PIM, participatory planning, CRC, etc. </w:t>
      </w:r>
    </w:p>
    <w:p w:rsidR="0092402A" w:rsidRPr="00D60F15" w:rsidRDefault="0092402A" w:rsidP="0092402A">
      <w:p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Complimentary, the NTP-PR component has obtained achievements in supporting the introduction of the Resolution 80 which brings existing programs and policies together into a single harmonized and comprehensive program for poverty reduction which addresses the neediest districts, communes and villages.</w:t>
      </w:r>
    </w:p>
    <w:p w:rsidR="0092402A" w:rsidRPr="00D60F15" w:rsidRDefault="0092402A" w:rsidP="0092402A">
      <w:p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Results from programme implementation, a series of dialogues and studies for both NTP-PR and P135/II have been used as inputs for the newly issued Resolution 80 and the recently draft comprehensive poverty reduction programme 2012 – 2015 led by MOLISA. The set of implementation guidelines for P135/II emphasizing commune investment ownership, M&amp;E system, consultation procedures, and encouraging participation, etc. can now serve as best practices for the implementation of any development programmes.</w:t>
      </w:r>
    </w:p>
    <w:p w:rsidR="0092402A" w:rsidRPr="00D60F15" w:rsidRDefault="0092402A" w:rsidP="0092402A">
      <w:p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General assessment also shows that the project’s TA activities/products have contributed to achieving project outcome, as well as Output 1 of UN Development Framework  “</w:t>
      </w:r>
      <w:r w:rsidRPr="00D60F15">
        <w:rPr>
          <w:rFonts w:ascii="Arial" w:hAnsi="Arial" w:cs="Arial"/>
          <w:i/>
          <w:sz w:val="22"/>
          <w:szCs w:val="22"/>
          <w:lang w:val="en-GB"/>
        </w:rPr>
        <w:t>Equitable, inclusive and more sustainable economic growth</w:t>
      </w:r>
      <w:r w:rsidRPr="00D60F15">
        <w:rPr>
          <w:rFonts w:ascii="Arial" w:hAnsi="Arial" w:cs="Arial"/>
          <w:sz w:val="22"/>
          <w:szCs w:val="22"/>
          <w:lang w:val="en-GB"/>
        </w:rPr>
        <w:t xml:space="preserve">” and Output 1.1 of UNDP Country Programme </w:t>
      </w:r>
      <w:r w:rsidRPr="00D60F15">
        <w:rPr>
          <w:rFonts w:ascii="Arial" w:hAnsi="Arial" w:cs="Arial"/>
          <w:sz w:val="22"/>
          <w:szCs w:val="22"/>
          <w:lang w:val="en-GB"/>
        </w:rPr>
        <w:lastRenderedPageBreak/>
        <w:t>Document  under One UN Initiative:  “</w:t>
      </w:r>
      <w:r w:rsidRPr="00D60F15">
        <w:rPr>
          <w:rFonts w:ascii="Arial" w:hAnsi="Arial" w:cs="Arial"/>
          <w:i/>
          <w:sz w:val="22"/>
          <w:szCs w:val="22"/>
          <w:lang w:val="en-GB"/>
        </w:rPr>
        <w:t>Improved design and effective implementation of NTP-PR and SEDEMA</w:t>
      </w:r>
      <w:r w:rsidRPr="00D60F15">
        <w:rPr>
          <w:rFonts w:ascii="Arial" w:hAnsi="Arial" w:cs="Arial"/>
          <w:sz w:val="22"/>
          <w:szCs w:val="22"/>
          <w:lang w:val="en-GB"/>
        </w:rPr>
        <w:t>” through effective contributions to initially designed outputs.</w:t>
      </w:r>
    </w:p>
    <w:p w:rsidR="0092402A" w:rsidRPr="00D60F15" w:rsidRDefault="0092402A" w:rsidP="0092402A">
      <w:p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 xml:space="preserve">The comparison of achievements against the MTR recommendations can be found in </w:t>
      </w:r>
      <w:r w:rsidRPr="00D60F15">
        <w:rPr>
          <w:rFonts w:ascii="Arial" w:hAnsi="Arial" w:cs="Arial"/>
          <w:i/>
          <w:sz w:val="22"/>
          <w:szCs w:val="22"/>
          <w:lang w:val="en-GB"/>
        </w:rPr>
        <w:t xml:space="preserve">Appendix 2a </w:t>
      </w:r>
      <w:r w:rsidRPr="00D60F15">
        <w:rPr>
          <w:rFonts w:ascii="Arial" w:hAnsi="Arial" w:cs="Arial"/>
          <w:sz w:val="22"/>
          <w:szCs w:val="22"/>
          <w:lang w:val="en-GB"/>
        </w:rPr>
        <w:t xml:space="preserve">and </w:t>
      </w:r>
      <w:r w:rsidRPr="00D60F15">
        <w:rPr>
          <w:rFonts w:ascii="Arial" w:hAnsi="Arial" w:cs="Arial"/>
          <w:i/>
          <w:sz w:val="22"/>
          <w:szCs w:val="22"/>
          <w:lang w:val="en-GB"/>
        </w:rPr>
        <w:t>Appendix 2b</w:t>
      </w:r>
      <w:r w:rsidRPr="00D60F15">
        <w:rPr>
          <w:rFonts w:ascii="Arial" w:hAnsi="Arial" w:cs="Arial"/>
          <w:sz w:val="22"/>
          <w:szCs w:val="22"/>
          <w:lang w:val="en-GB"/>
        </w:rPr>
        <w:t xml:space="preserve">. </w:t>
      </w:r>
    </w:p>
    <w:p w:rsidR="009F6E37" w:rsidRPr="00370354" w:rsidRDefault="0092402A" w:rsidP="0092402A">
      <w:pPr>
        <w:autoSpaceDE w:val="0"/>
        <w:autoSpaceDN w:val="0"/>
        <w:adjustRightInd w:val="0"/>
        <w:spacing w:before="120"/>
        <w:jc w:val="both"/>
        <w:rPr>
          <w:rFonts w:ascii="Arial" w:hAnsi="Arial" w:cs="Arial"/>
          <w:sz w:val="22"/>
          <w:szCs w:val="22"/>
          <w:lang w:val="en-GB"/>
        </w:rPr>
      </w:pPr>
      <w:r w:rsidRPr="00D60F15">
        <w:rPr>
          <w:rFonts w:ascii="Arial" w:hAnsi="Arial" w:cs="Arial"/>
          <w:sz w:val="22"/>
          <w:szCs w:val="22"/>
          <w:lang w:val="en-GB"/>
        </w:rPr>
        <w:t xml:space="preserve">There are some </w:t>
      </w:r>
      <w:r w:rsidRPr="00D60F15">
        <w:rPr>
          <w:rFonts w:ascii="Arial" w:hAnsi="Arial" w:cs="Arial"/>
          <w:b/>
          <w:i/>
          <w:sz w:val="22"/>
          <w:szCs w:val="22"/>
          <w:lang w:val="en-GB"/>
        </w:rPr>
        <w:t>major factors influencing the achievement</w:t>
      </w:r>
      <w:r w:rsidRPr="00D60F15">
        <w:rPr>
          <w:rFonts w:ascii="Arial" w:hAnsi="Arial" w:cs="Arial"/>
          <w:sz w:val="22"/>
          <w:szCs w:val="22"/>
          <w:lang w:val="en-GB"/>
        </w:rPr>
        <w:t xml:space="preserve"> of the objectives</w:t>
      </w:r>
      <w:r w:rsidR="00FD471C" w:rsidRPr="00370354">
        <w:rPr>
          <w:rFonts w:ascii="Arial" w:hAnsi="Arial" w:cs="Arial"/>
          <w:sz w:val="22"/>
          <w:szCs w:val="22"/>
          <w:lang w:val="en-GB"/>
        </w:rPr>
        <w:t>:</w:t>
      </w:r>
      <w:r w:rsidR="009F6E37" w:rsidRPr="00370354">
        <w:rPr>
          <w:rFonts w:ascii="Arial" w:hAnsi="Arial" w:cs="Arial"/>
          <w:sz w:val="22"/>
          <w:szCs w:val="22"/>
          <w:lang w:val="en-GB"/>
        </w:rPr>
        <w:t xml:space="preserve"> </w:t>
      </w:r>
    </w:p>
    <w:p w:rsidR="0097521D" w:rsidRPr="00D60F15" w:rsidRDefault="0097521D" w:rsidP="0097521D">
      <w:pPr>
        <w:pStyle w:val="ListParagraph"/>
        <w:numPr>
          <w:ilvl w:val="0"/>
          <w:numId w:val="9"/>
        </w:numPr>
        <w:autoSpaceDE w:val="0"/>
        <w:autoSpaceDN w:val="0"/>
        <w:adjustRightInd w:val="0"/>
        <w:spacing w:before="120"/>
        <w:rPr>
          <w:rFonts w:ascii="Arial" w:hAnsi="Arial" w:cs="Arial"/>
          <w:sz w:val="22"/>
          <w:szCs w:val="22"/>
          <w:lang w:val="en-GB"/>
        </w:rPr>
      </w:pPr>
      <w:r w:rsidRPr="00D60F15">
        <w:rPr>
          <w:rFonts w:ascii="Arial" w:hAnsi="Arial" w:cs="Arial"/>
          <w:i/>
          <w:sz w:val="22"/>
          <w:szCs w:val="22"/>
          <w:lang w:val="en-GB"/>
        </w:rPr>
        <w:t>Identification of areas for TA support</w:t>
      </w:r>
      <w:r w:rsidRPr="00D60F15">
        <w:rPr>
          <w:rFonts w:ascii="Arial" w:hAnsi="Arial" w:cs="Arial"/>
          <w:sz w:val="22"/>
          <w:szCs w:val="22"/>
          <w:lang w:val="en-GB"/>
        </w:rPr>
        <w:t xml:space="preserve">. As VIE 02/001 can be understood as </w:t>
      </w:r>
      <w:r w:rsidRPr="00D60F15">
        <w:rPr>
          <w:rFonts w:ascii="Arial" w:hAnsi="Arial" w:cs="Arial"/>
          <w:i/>
          <w:sz w:val="22"/>
          <w:szCs w:val="22"/>
          <w:lang w:val="en-GB"/>
        </w:rPr>
        <w:t>governance for sustainable poverty reduction</w:t>
      </w:r>
      <w:r w:rsidRPr="00D60F15">
        <w:rPr>
          <w:rFonts w:ascii="Arial" w:hAnsi="Arial" w:cs="Arial"/>
          <w:sz w:val="22"/>
          <w:szCs w:val="22"/>
          <w:lang w:val="en-GB"/>
        </w:rPr>
        <w:t>, technical assistance provided by the project focuses on capacity building for the national system rather than provision of direct support to poverty reduction activities. Opportunity for transformational change has been best used in this case.</w:t>
      </w:r>
    </w:p>
    <w:p w:rsidR="0097521D" w:rsidRPr="00D60F15" w:rsidRDefault="0097521D" w:rsidP="0097521D">
      <w:pPr>
        <w:pStyle w:val="ListParagraph"/>
        <w:numPr>
          <w:ilvl w:val="0"/>
          <w:numId w:val="9"/>
        </w:numPr>
        <w:autoSpaceDE w:val="0"/>
        <w:autoSpaceDN w:val="0"/>
        <w:adjustRightInd w:val="0"/>
        <w:spacing w:before="120"/>
        <w:rPr>
          <w:rFonts w:ascii="Arial" w:hAnsi="Arial" w:cs="Arial"/>
          <w:sz w:val="22"/>
          <w:szCs w:val="22"/>
          <w:lang w:val="en-GB"/>
        </w:rPr>
      </w:pPr>
      <w:r w:rsidRPr="00D60F15">
        <w:rPr>
          <w:rFonts w:ascii="Arial" w:hAnsi="Arial" w:cs="Arial"/>
          <w:i/>
          <w:sz w:val="22"/>
          <w:szCs w:val="22"/>
          <w:lang w:val="en-GB"/>
        </w:rPr>
        <w:t>Management of TA</w:t>
      </w:r>
      <w:r w:rsidRPr="00D60F15">
        <w:rPr>
          <w:rFonts w:ascii="Arial" w:hAnsi="Arial" w:cs="Arial"/>
          <w:sz w:val="22"/>
          <w:szCs w:val="22"/>
          <w:lang w:val="en-GB"/>
        </w:rPr>
        <w:t xml:space="preserve">. Both NTPs especially P135/II have demanded a lot of TA services, which make management of TA complicated and beyond the recent capacity of the related GOV agencies from national to provincial and sub provincial levels. Support by VIE 02/001 thus becomes important. However, more results could have been seen if a synchronized TA plan (or “one plan” for TA). The arrangement with different TA approaches for the two project components has created difficulties for the GOV agencies in charge of poverty reduction. </w:t>
      </w:r>
    </w:p>
    <w:p w:rsidR="0097521D" w:rsidRPr="00D60F15" w:rsidRDefault="0097521D" w:rsidP="0097521D">
      <w:pPr>
        <w:pStyle w:val="ListParagraph"/>
        <w:numPr>
          <w:ilvl w:val="0"/>
          <w:numId w:val="9"/>
        </w:numPr>
        <w:autoSpaceDE w:val="0"/>
        <w:autoSpaceDN w:val="0"/>
        <w:adjustRightInd w:val="0"/>
        <w:spacing w:before="120"/>
        <w:rPr>
          <w:rFonts w:ascii="Arial" w:hAnsi="Arial" w:cs="Arial"/>
          <w:sz w:val="22"/>
          <w:szCs w:val="22"/>
          <w:lang w:val="en-GB"/>
        </w:rPr>
      </w:pPr>
      <w:r w:rsidRPr="00D60F15">
        <w:rPr>
          <w:rFonts w:ascii="Arial" w:hAnsi="Arial" w:cs="Arial"/>
          <w:i/>
          <w:sz w:val="22"/>
          <w:szCs w:val="22"/>
          <w:lang w:val="en-GB"/>
        </w:rPr>
        <w:t>Platform for dialogue and opportunity for influence</w:t>
      </w:r>
      <w:r w:rsidRPr="00D60F15">
        <w:rPr>
          <w:rFonts w:ascii="Arial" w:hAnsi="Arial" w:cs="Arial"/>
          <w:sz w:val="22"/>
          <w:szCs w:val="22"/>
          <w:lang w:val="en-GB"/>
        </w:rPr>
        <w:t>. The project becomes a good platform for dialogue and also provides good opportunity for NTP-PR and P135/II stakeholders to influence. Technical assistance in this case has been aligned to national programmes. Technical advisors of several TA packages have had chances to work closely with or even “inside” the system and therefore can understand well the situation and contribute their values.</w:t>
      </w:r>
    </w:p>
    <w:p w:rsidR="0097521D" w:rsidRPr="00D60F15" w:rsidRDefault="0097521D" w:rsidP="0097521D">
      <w:pPr>
        <w:pStyle w:val="ListParagraph"/>
        <w:numPr>
          <w:ilvl w:val="0"/>
          <w:numId w:val="9"/>
        </w:numPr>
        <w:autoSpaceDE w:val="0"/>
        <w:autoSpaceDN w:val="0"/>
        <w:adjustRightInd w:val="0"/>
        <w:spacing w:before="120"/>
        <w:rPr>
          <w:rFonts w:ascii="Arial" w:hAnsi="Arial" w:cs="Arial"/>
          <w:sz w:val="22"/>
          <w:szCs w:val="22"/>
          <w:lang w:val="en-GB"/>
        </w:rPr>
      </w:pPr>
      <w:r w:rsidRPr="00D60F15">
        <w:rPr>
          <w:rFonts w:ascii="Arial" w:hAnsi="Arial" w:cs="Arial"/>
          <w:i/>
          <w:sz w:val="22"/>
          <w:szCs w:val="22"/>
          <w:lang w:val="en-GB"/>
        </w:rPr>
        <w:t>Demand driven support</w:t>
      </w:r>
      <w:r w:rsidRPr="00D60F15">
        <w:rPr>
          <w:rFonts w:ascii="Arial" w:hAnsi="Arial" w:cs="Arial"/>
          <w:sz w:val="22"/>
          <w:szCs w:val="22"/>
          <w:lang w:val="en-GB"/>
        </w:rPr>
        <w:t xml:space="preserve">. Flexible design has allowed the project to support a continuous process of discussion, agreement, and application of initiatives based on the changing context. The Vietnamese partners have highly appreciated this approach as it can help identify limitations and obstacles, which cannot be found from designing stage. </w:t>
      </w:r>
    </w:p>
    <w:p w:rsidR="009F6E37" w:rsidRPr="00370354" w:rsidRDefault="0097521D" w:rsidP="0097521D">
      <w:pPr>
        <w:pStyle w:val="ListParagraph"/>
        <w:numPr>
          <w:ilvl w:val="0"/>
          <w:numId w:val="9"/>
        </w:numPr>
        <w:autoSpaceDE w:val="0"/>
        <w:autoSpaceDN w:val="0"/>
        <w:adjustRightInd w:val="0"/>
        <w:spacing w:before="120"/>
        <w:jc w:val="both"/>
        <w:rPr>
          <w:rFonts w:ascii="Arial" w:hAnsi="Arial" w:cs="Arial"/>
          <w:sz w:val="22"/>
          <w:szCs w:val="22"/>
          <w:lang w:val="en-GB"/>
        </w:rPr>
      </w:pPr>
      <w:r w:rsidRPr="00D60F15">
        <w:rPr>
          <w:rFonts w:ascii="Arial" w:hAnsi="Arial" w:cs="Arial"/>
          <w:i/>
          <w:sz w:val="22"/>
          <w:szCs w:val="22"/>
          <w:lang w:val="en-GB"/>
        </w:rPr>
        <w:t>Ownership and decentralization reinforced by “one voice” effect</w:t>
      </w:r>
      <w:r w:rsidRPr="00D60F15">
        <w:rPr>
          <w:rFonts w:ascii="Arial" w:hAnsi="Arial" w:cs="Arial"/>
          <w:sz w:val="22"/>
          <w:szCs w:val="22"/>
          <w:lang w:val="en-GB"/>
        </w:rPr>
        <w:t>. Both NTP-PR and P135/II are the GOV led processes. When the GOV agencies and donors have any agreed concept, approach, or solution which would come to a possible change in policy, the advocacy job becomes easier thanks to the higher pressure to policy makers. Commune investment ownership in P135/II is an example. The GOV has for the first time ever empowered selected communes as the owners of investment projects in those communes. A series of dialogue have been organized, followed by instruction guidelines and even an indicator in the implementation roadmap of the programme. Decentralization has been for long advocated by donors. In this case the success probably come from a the effect of “one voice” or “chorus”. It is worth to note that the P135/II GOV-Donor Partnership has played an importan</w:t>
      </w:r>
      <w:r>
        <w:rPr>
          <w:rFonts w:ascii="Arial" w:hAnsi="Arial" w:cs="Arial"/>
          <w:sz w:val="22"/>
          <w:szCs w:val="22"/>
          <w:lang w:val="en-GB"/>
        </w:rPr>
        <w:t>t role in this process</w:t>
      </w:r>
      <w:r w:rsidR="0094241A" w:rsidRPr="00370354">
        <w:rPr>
          <w:rFonts w:ascii="Arial" w:hAnsi="Arial" w:cs="Arial"/>
          <w:sz w:val="22"/>
          <w:szCs w:val="22"/>
          <w:lang w:val="en-GB"/>
        </w:rPr>
        <w:t>.</w:t>
      </w:r>
    </w:p>
    <w:p w:rsidR="006223BA" w:rsidRPr="00D60F15" w:rsidRDefault="006223BA" w:rsidP="006223BA">
      <w:pPr>
        <w:autoSpaceDE w:val="0"/>
        <w:autoSpaceDN w:val="0"/>
        <w:adjustRightInd w:val="0"/>
        <w:spacing w:before="120"/>
        <w:rPr>
          <w:rFonts w:ascii="Arial" w:hAnsi="Arial" w:cs="Arial"/>
          <w:kern w:val="24"/>
          <w:sz w:val="22"/>
          <w:szCs w:val="22"/>
          <w:lang w:val="en-GB"/>
        </w:rPr>
      </w:pPr>
      <w:r w:rsidRPr="00D60F15">
        <w:rPr>
          <w:rFonts w:ascii="Arial" w:hAnsi="Arial" w:cs="Arial"/>
          <w:sz w:val="22"/>
          <w:szCs w:val="22"/>
          <w:lang w:val="en-GB"/>
        </w:rPr>
        <w:t xml:space="preserve">The evaluators have some </w:t>
      </w:r>
      <w:r w:rsidRPr="00D60F15">
        <w:rPr>
          <w:rFonts w:ascii="Arial" w:hAnsi="Arial" w:cs="Arial"/>
          <w:b/>
          <w:i/>
          <w:sz w:val="22"/>
          <w:szCs w:val="22"/>
          <w:lang w:val="en-GB"/>
        </w:rPr>
        <w:t>remarks</w:t>
      </w:r>
      <w:r w:rsidRPr="00D60F15">
        <w:rPr>
          <w:rFonts w:ascii="Arial" w:hAnsi="Arial" w:cs="Arial"/>
          <w:sz w:val="22"/>
          <w:szCs w:val="22"/>
          <w:lang w:val="en-GB"/>
        </w:rPr>
        <w:t xml:space="preserve"> when analysing the effectiveness of the project:</w:t>
      </w:r>
    </w:p>
    <w:p w:rsidR="006223BA" w:rsidRPr="00D60F15" w:rsidRDefault="006223BA" w:rsidP="006223BA">
      <w:pPr>
        <w:pStyle w:val="ListParagraph"/>
        <w:numPr>
          <w:ilvl w:val="0"/>
          <w:numId w:val="9"/>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 xml:space="preserve">The flexible design without a LFA for both TAs (a loose expected outputs and activities which used to be changed) has shown a high level of effectiveness. However, flexibility and often change of expected outputs would create uncertainty for the results, if the Vietnamese partners could not or did not want to apply new approaches and concepts. Furthermore, expertise availability is also an issue of flexible planning. It has not been so easy to mobilize an appropriate advisor/consultant when needed. </w:t>
      </w:r>
    </w:p>
    <w:p w:rsidR="006223BA" w:rsidRPr="00D60F15" w:rsidRDefault="006223BA" w:rsidP="006223BA">
      <w:pPr>
        <w:pStyle w:val="ListParagraph"/>
        <w:numPr>
          <w:ilvl w:val="0"/>
          <w:numId w:val="11"/>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 xml:space="preserve">In this scene expected (and indirect) results at outcome and impact levels are more important than direct outputs of the implemented activities. </w:t>
      </w:r>
    </w:p>
    <w:p w:rsidR="006223BA" w:rsidRPr="00D60F15" w:rsidRDefault="006223BA" w:rsidP="006223BA">
      <w:pPr>
        <w:pStyle w:val="ListParagraph"/>
        <w:numPr>
          <w:ilvl w:val="0"/>
          <w:numId w:val="11"/>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lastRenderedPageBreak/>
        <w:t xml:space="preserve">Support the policy designers/makers/implementers has created a chain of products rather than a single one: awareness, capacity, new designs of interventions, institutional frame, and policy change. </w:t>
      </w:r>
    </w:p>
    <w:p w:rsidR="00305547" w:rsidRPr="00370354" w:rsidRDefault="006223BA" w:rsidP="006223BA">
      <w:pPr>
        <w:pStyle w:val="ListParagraph"/>
        <w:numPr>
          <w:ilvl w:val="0"/>
          <w:numId w:val="11"/>
        </w:numPr>
        <w:autoSpaceDE w:val="0"/>
        <w:autoSpaceDN w:val="0"/>
        <w:adjustRightInd w:val="0"/>
        <w:spacing w:before="120"/>
        <w:jc w:val="both"/>
        <w:rPr>
          <w:rFonts w:ascii="Arial" w:hAnsi="Arial" w:cs="Arial"/>
          <w:sz w:val="22"/>
          <w:szCs w:val="22"/>
          <w:lang w:val="en-GB"/>
        </w:rPr>
      </w:pPr>
      <w:r w:rsidRPr="00D60F15">
        <w:rPr>
          <w:rFonts w:ascii="Arial" w:hAnsi="Arial" w:cs="Arial"/>
          <w:sz w:val="22"/>
          <w:szCs w:val="22"/>
          <w:lang w:val="en-GB"/>
        </w:rPr>
        <w:t>Compared to other interventions (supported by Finland, Ireland, Sida, CIDA, SDC, IFAD, WB, ADB, INGOs), the project has its own positioning at the central of building necessary capacity for the national system rather than directly implementing PR activities. This has created a good mechanism to absorb good lessons and practices shared by the other programm</w:t>
      </w:r>
      <w:r w:rsidR="00E72186">
        <w:rPr>
          <w:rFonts w:ascii="Arial" w:hAnsi="Arial" w:cs="Arial"/>
          <w:sz w:val="22"/>
          <w:szCs w:val="22"/>
          <w:lang w:val="en-GB"/>
        </w:rPr>
        <w:t>e</w:t>
      </w:r>
      <w:r w:rsidRPr="00D60F15">
        <w:rPr>
          <w:rFonts w:ascii="Arial" w:hAnsi="Arial" w:cs="Arial"/>
          <w:sz w:val="22"/>
          <w:szCs w:val="22"/>
          <w:lang w:val="en-GB"/>
        </w:rPr>
        <w:t>s/projects.</w:t>
      </w:r>
      <w:r w:rsidR="00305547" w:rsidRPr="00370354">
        <w:rPr>
          <w:rFonts w:ascii="Arial" w:hAnsi="Arial" w:cs="Arial"/>
          <w:sz w:val="22"/>
          <w:szCs w:val="22"/>
          <w:lang w:val="en-GB"/>
        </w:rPr>
        <w:t xml:space="preserve"> </w:t>
      </w:r>
    </w:p>
    <w:p w:rsidR="00535F3E" w:rsidRPr="00370354" w:rsidRDefault="00A75848" w:rsidP="000F07AC">
      <w:pPr>
        <w:pStyle w:val="Heading3"/>
        <w:jc w:val="both"/>
        <w:rPr>
          <w:i/>
          <w:kern w:val="24"/>
          <w:sz w:val="22"/>
          <w:szCs w:val="22"/>
          <w:lang w:val="en-GB"/>
        </w:rPr>
      </w:pPr>
      <w:bookmarkStart w:id="34" w:name="_Toc314527445"/>
      <w:bookmarkStart w:id="35" w:name="_Toc321122322"/>
      <w:r w:rsidRPr="00D60F15">
        <w:rPr>
          <w:bCs w:val="0"/>
          <w:i/>
          <w:kern w:val="32"/>
          <w:sz w:val="22"/>
          <w:szCs w:val="22"/>
          <w:lang w:val="en-GB"/>
        </w:rPr>
        <w:t>Efficiency</w:t>
      </w:r>
      <w:bookmarkEnd w:id="34"/>
      <w:bookmarkEnd w:id="35"/>
    </w:p>
    <w:p w:rsidR="006033E2" w:rsidRPr="00D60F15" w:rsidRDefault="006033E2" w:rsidP="006033E2">
      <w:p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In term of standard evaluation indicator for efficiency, ones can say that the project seems to be low efficiency in the following aspects:</w:t>
      </w:r>
    </w:p>
    <w:p w:rsidR="006033E2" w:rsidRPr="00D60F15" w:rsidRDefault="006033E2" w:rsidP="006033E2">
      <w:pPr>
        <w:pStyle w:val="ListParagraph"/>
        <w:numPr>
          <w:ilvl w:val="0"/>
          <w:numId w:val="15"/>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Duration of the project: the project was extended for one more year vs the original design of the project (initially the duration of the project is from 2006 – 2010);</w:t>
      </w:r>
    </w:p>
    <w:p w:rsidR="006033E2" w:rsidRPr="00D60F15" w:rsidRDefault="006033E2" w:rsidP="006033E2">
      <w:pPr>
        <w:pStyle w:val="ListParagraph"/>
        <w:numPr>
          <w:ilvl w:val="0"/>
          <w:numId w:val="15"/>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Operation management structure of the project: To manage the daily operation of the project, it required to set up two parallel Project Support Units, one in MOLISA and one in CEMA.</w:t>
      </w:r>
    </w:p>
    <w:p w:rsidR="006033E2" w:rsidRPr="00D60F15" w:rsidRDefault="006033E2" w:rsidP="006033E2">
      <w:pPr>
        <w:pStyle w:val="ListParagraph"/>
        <w:numPr>
          <w:ilvl w:val="0"/>
          <w:numId w:val="15"/>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Left over activities: According to the latest work-plan of SEDEMA component, there are four activities have been cancelled.</w:t>
      </w:r>
    </w:p>
    <w:p w:rsidR="006033E2" w:rsidRPr="00D60F15" w:rsidRDefault="006033E2" w:rsidP="006033E2">
      <w:p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However, from the point of view of evaluators, taking into account the nature of the project, the functions and management mechanism of the Government agencies and the actual context of the policy environment for poverty reduction in Vietnam, it is fair to say that the above-mentioned issues are minor in comparison with the achieved outputs made by the project management. In other words, the efficiency of the project should be looked more toward the outcomes level than the direct activities and outputs.</w:t>
      </w:r>
    </w:p>
    <w:p w:rsidR="006033E2" w:rsidRPr="00D60F15" w:rsidRDefault="006033E2" w:rsidP="006033E2">
      <w:p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 xml:space="preserve">During the formulation process, the designers of the project intended to propose a flexible design in order to be best suit with “room for changes” of the two established Government’s Poverty Reduction programs. Therefore it is understandable that during the implementation process there would be stages, from time to time, the project had to adapt to the implementation of the two programs. </w:t>
      </w:r>
    </w:p>
    <w:p w:rsidR="006033E2" w:rsidRPr="00D60F15" w:rsidRDefault="006033E2" w:rsidP="006033E2">
      <w:p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 xml:space="preserve">The overall objective of the project is to “support the poverty reduction efforts in Viet Nam through the formulation and implementation of a sound poverty reduction strategy and corresponding action plans”, which essentially through the two mentioned programs. Though the ultimate goal of the programs is the same but the natures of its activities are different. The NPT-PR led by MOLISA is more with the involvement of the central agencies and mass organization toward the policy at macro level while the P135-II led by CEMA is more toward the donor coordination for policy implementation at the local level. Consequently the type of coordination and management capacity as well as the needs for technical supports are different. Therefore, we can say that the operation management structure of the project is efficient in the way that it truly reflect and smoothly work with the Vietnam’s conditions. </w:t>
      </w:r>
    </w:p>
    <w:p w:rsidR="00B34CF5" w:rsidRDefault="006033E2" w:rsidP="006033E2">
      <w:pPr>
        <w:autoSpaceDE w:val="0"/>
        <w:autoSpaceDN w:val="0"/>
        <w:adjustRightInd w:val="0"/>
        <w:spacing w:before="120"/>
        <w:jc w:val="both"/>
        <w:rPr>
          <w:rFonts w:ascii="Arial" w:hAnsi="Arial" w:cs="Arial"/>
          <w:sz w:val="22"/>
          <w:szCs w:val="22"/>
          <w:lang w:val="en-GB"/>
        </w:rPr>
      </w:pPr>
      <w:r w:rsidRPr="00D60F15">
        <w:rPr>
          <w:rFonts w:ascii="Arial" w:hAnsi="Arial" w:cs="Arial"/>
          <w:sz w:val="22"/>
          <w:szCs w:val="22"/>
          <w:lang w:val="en-GB"/>
        </w:rPr>
        <w:t xml:space="preserve">The left over activities in this case is the reflection of the flexible design of the project as well as the nature of a NEX modality project. These two elements help to strengthen the roles and increase the ownership of the Executive Agency but it also give the agency the right to do or not do an activity. In this case, again, if we look at this from the normal evaluation point of view, then this is not the right way to do things. However, if overseeing it more toward the outcomes level, ones can say that the only way to </w:t>
      </w:r>
      <w:r>
        <w:rPr>
          <w:rFonts w:ascii="Arial" w:hAnsi="Arial" w:cs="Arial"/>
          <w:sz w:val="22"/>
          <w:szCs w:val="22"/>
          <w:lang w:val="en-GB"/>
        </w:rPr>
        <w:t>do things right is to cancel it</w:t>
      </w:r>
      <w:r w:rsidR="00BC48E1">
        <w:rPr>
          <w:rFonts w:ascii="Arial" w:hAnsi="Arial" w:cs="Arial"/>
          <w:sz w:val="22"/>
          <w:szCs w:val="22"/>
          <w:lang w:val="en-GB"/>
        </w:rPr>
        <w:t>.</w:t>
      </w:r>
      <w:r w:rsidR="00B34CF5" w:rsidRPr="00370354">
        <w:rPr>
          <w:rFonts w:ascii="Arial" w:hAnsi="Arial" w:cs="Arial"/>
          <w:sz w:val="22"/>
          <w:szCs w:val="22"/>
          <w:lang w:val="en-GB"/>
        </w:rPr>
        <w:t xml:space="preserve"> </w:t>
      </w:r>
    </w:p>
    <w:p w:rsidR="002D7275" w:rsidRPr="00370354" w:rsidRDefault="00615344" w:rsidP="000F07AC">
      <w:p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lastRenderedPageBreak/>
        <w:t>Table</w:t>
      </w:r>
      <w:r w:rsidR="002D7275">
        <w:rPr>
          <w:rFonts w:ascii="Arial" w:hAnsi="Arial" w:cs="Arial"/>
          <w:sz w:val="22"/>
          <w:szCs w:val="22"/>
          <w:lang w:val="en-GB"/>
        </w:rPr>
        <w:t xml:space="preserve"> 1 </w:t>
      </w:r>
      <w:r>
        <w:rPr>
          <w:rFonts w:ascii="Arial" w:hAnsi="Arial" w:cs="Arial"/>
          <w:sz w:val="22"/>
          <w:szCs w:val="22"/>
          <w:lang w:val="en-GB"/>
        </w:rPr>
        <w:t>and Table</w:t>
      </w:r>
      <w:r w:rsidR="002D7275">
        <w:rPr>
          <w:rFonts w:ascii="Arial" w:hAnsi="Arial" w:cs="Arial"/>
          <w:sz w:val="22"/>
          <w:szCs w:val="22"/>
          <w:lang w:val="en-GB"/>
        </w:rPr>
        <w:t xml:space="preserve"> 2 </w:t>
      </w:r>
      <w:r>
        <w:rPr>
          <w:rFonts w:ascii="Arial" w:hAnsi="Arial" w:cs="Arial"/>
          <w:sz w:val="22"/>
          <w:szCs w:val="22"/>
          <w:lang w:val="en-GB"/>
        </w:rPr>
        <w:t>below compare the results attained vs planned of both components</w:t>
      </w:r>
      <w:r w:rsidR="002D7275" w:rsidRPr="002D7275">
        <w:rPr>
          <w:rFonts w:ascii="Arial" w:hAnsi="Arial" w:cs="Arial"/>
          <w:sz w:val="22"/>
          <w:szCs w:val="22"/>
          <w:lang w:val="en-GB"/>
        </w:rPr>
        <w:t xml:space="preserve"> NTP-PR </w:t>
      </w:r>
      <w:r>
        <w:rPr>
          <w:rFonts w:ascii="Arial" w:hAnsi="Arial" w:cs="Arial"/>
          <w:sz w:val="22"/>
          <w:szCs w:val="22"/>
          <w:lang w:val="en-GB"/>
        </w:rPr>
        <w:t xml:space="preserve">and </w:t>
      </w:r>
      <w:r w:rsidR="002D7275" w:rsidRPr="002D7275">
        <w:rPr>
          <w:rFonts w:ascii="Arial" w:hAnsi="Arial" w:cs="Arial"/>
          <w:sz w:val="22"/>
          <w:szCs w:val="22"/>
          <w:lang w:val="en-GB"/>
        </w:rPr>
        <w:t xml:space="preserve">SEDEMA </w:t>
      </w:r>
      <w:r>
        <w:rPr>
          <w:rFonts w:ascii="Arial" w:hAnsi="Arial" w:cs="Arial"/>
          <w:sz w:val="22"/>
          <w:szCs w:val="22"/>
          <w:lang w:val="en-GB"/>
        </w:rPr>
        <w:t xml:space="preserve">in </w:t>
      </w:r>
      <w:r w:rsidR="002D7275" w:rsidRPr="002D7275">
        <w:rPr>
          <w:rFonts w:ascii="Arial" w:hAnsi="Arial" w:cs="Arial"/>
          <w:sz w:val="22"/>
          <w:szCs w:val="22"/>
          <w:lang w:val="en-GB"/>
        </w:rPr>
        <w:t>2011</w:t>
      </w:r>
      <w:r w:rsidR="002D7275">
        <w:rPr>
          <w:rFonts w:ascii="Arial" w:hAnsi="Arial" w:cs="Arial"/>
          <w:sz w:val="22"/>
          <w:szCs w:val="22"/>
          <w:lang w:val="en-GB"/>
        </w:rPr>
        <w:t xml:space="preserve">, </w:t>
      </w:r>
      <w:r w:rsidR="007F5C06">
        <w:rPr>
          <w:rFonts w:ascii="Arial" w:hAnsi="Arial" w:cs="Arial"/>
          <w:sz w:val="22"/>
          <w:szCs w:val="22"/>
          <w:lang w:val="en-GB"/>
        </w:rPr>
        <w:t>in which the status of each activity was noted</w:t>
      </w:r>
      <w:r w:rsidR="002D7275">
        <w:rPr>
          <w:rFonts w:ascii="Arial" w:hAnsi="Arial" w:cs="Arial"/>
          <w:sz w:val="22"/>
          <w:szCs w:val="22"/>
          <w:lang w:val="en-GB"/>
        </w:rPr>
        <w:t xml:space="preserve">: </w:t>
      </w:r>
      <w:r w:rsidR="007F5C06">
        <w:rPr>
          <w:rFonts w:ascii="Arial" w:hAnsi="Arial" w:cs="Arial"/>
          <w:sz w:val="22"/>
          <w:szCs w:val="22"/>
          <w:lang w:val="en-GB"/>
        </w:rPr>
        <w:t>completed</w:t>
      </w:r>
      <w:r w:rsidR="002D7275">
        <w:rPr>
          <w:rFonts w:ascii="Arial" w:hAnsi="Arial" w:cs="Arial"/>
          <w:sz w:val="22"/>
          <w:szCs w:val="22"/>
          <w:lang w:val="en-GB"/>
        </w:rPr>
        <w:t xml:space="preserve">, </w:t>
      </w:r>
      <w:r w:rsidR="007F5C06">
        <w:rPr>
          <w:rFonts w:ascii="Arial" w:hAnsi="Arial" w:cs="Arial"/>
          <w:sz w:val="22"/>
          <w:szCs w:val="22"/>
          <w:lang w:val="en-GB"/>
        </w:rPr>
        <w:t>delayed</w:t>
      </w:r>
      <w:r w:rsidR="002D7275">
        <w:rPr>
          <w:rFonts w:ascii="Arial" w:hAnsi="Arial" w:cs="Arial"/>
          <w:sz w:val="22"/>
          <w:szCs w:val="22"/>
          <w:lang w:val="en-GB"/>
        </w:rPr>
        <w:t xml:space="preserve">, </w:t>
      </w:r>
      <w:r w:rsidR="007F5C06">
        <w:rPr>
          <w:rFonts w:ascii="Arial" w:hAnsi="Arial" w:cs="Arial"/>
          <w:sz w:val="22"/>
          <w:szCs w:val="22"/>
          <w:lang w:val="en-GB"/>
        </w:rPr>
        <w:t xml:space="preserve">or </w:t>
      </w:r>
      <w:r w:rsidR="00E72186">
        <w:rPr>
          <w:rFonts w:ascii="Arial" w:hAnsi="Arial" w:cs="Arial"/>
          <w:sz w:val="22"/>
          <w:szCs w:val="22"/>
          <w:lang w:val="en-GB"/>
        </w:rPr>
        <w:t>cancelled</w:t>
      </w:r>
      <w:r w:rsidR="002D7275" w:rsidRPr="002D7275">
        <w:rPr>
          <w:rFonts w:ascii="Arial" w:hAnsi="Arial" w:cs="Arial"/>
          <w:sz w:val="22"/>
          <w:szCs w:val="22"/>
          <w:lang w:val="en-GB"/>
        </w:rPr>
        <w:t>.</w:t>
      </w:r>
      <w:r w:rsidR="002D7275">
        <w:rPr>
          <w:rFonts w:ascii="Arial" w:hAnsi="Arial" w:cs="Arial"/>
          <w:sz w:val="22"/>
          <w:szCs w:val="22"/>
          <w:lang w:val="en-GB"/>
        </w:rPr>
        <w:t xml:space="preserve"> </w:t>
      </w:r>
      <w:r w:rsidR="007F5C06">
        <w:rPr>
          <w:rFonts w:ascii="Arial" w:hAnsi="Arial" w:cs="Arial"/>
          <w:sz w:val="22"/>
          <w:szCs w:val="22"/>
          <w:lang w:val="en-GB"/>
        </w:rPr>
        <w:t xml:space="preserve">The </w:t>
      </w:r>
      <w:r w:rsidR="00E72186">
        <w:rPr>
          <w:rFonts w:ascii="Arial" w:hAnsi="Arial" w:cs="Arial"/>
          <w:sz w:val="22"/>
          <w:szCs w:val="22"/>
          <w:lang w:val="en-GB"/>
        </w:rPr>
        <w:t>cancelled</w:t>
      </w:r>
      <w:r w:rsidR="007F5C06">
        <w:rPr>
          <w:rFonts w:ascii="Arial" w:hAnsi="Arial" w:cs="Arial"/>
          <w:sz w:val="22"/>
          <w:szCs w:val="22"/>
          <w:lang w:val="en-GB"/>
        </w:rPr>
        <w:t xml:space="preserve"> activities were noted with comments and reasons</w:t>
      </w:r>
      <w:r w:rsidR="002D7275">
        <w:rPr>
          <w:rFonts w:ascii="Arial" w:hAnsi="Arial" w:cs="Arial"/>
          <w:sz w:val="22"/>
          <w:szCs w:val="22"/>
          <w:lang w:val="en-GB"/>
        </w:rPr>
        <w:t>.</w:t>
      </w:r>
    </w:p>
    <w:p w:rsidR="009C4D24" w:rsidRDefault="009C4D24">
      <w:pPr>
        <w:rPr>
          <w:rFonts w:ascii="Arial" w:hAnsi="Arial" w:cs="Arial"/>
          <w:sz w:val="22"/>
          <w:szCs w:val="22"/>
          <w:lang w:val="en-GB"/>
        </w:rPr>
      </w:pPr>
      <w:r>
        <w:rPr>
          <w:rFonts w:ascii="Arial" w:hAnsi="Arial" w:cs="Arial"/>
          <w:sz w:val="22"/>
          <w:szCs w:val="22"/>
          <w:lang w:val="en-GB"/>
        </w:rPr>
        <w:br w:type="page"/>
      </w:r>
    </w:p>
    <w:p w:rsidR="009C4D24" w:rsidRDefault="009C4D24" w:rsidP="009C4D24">
      <w:pPr>
        <w:rPr>
          <w:rFonts w:ascii="Arial" w:hAnsi="Arial" w:cs="Arial"/>
          <w:sz w:val="22"/>
          <w:szCs w:val="22"/>
          <w:lang w:val="en-GB"/>
        </w:rPr>
        <w:sectPr w:rsidR="009C4D24" w:rsidSect="00A8150D">
          <w:pgSz w:w="12240" w:h="15840"/>
          <w:pgMar w:top="1440" w:right="1440" w:bottom="1440" w:left="1440" w:header="720" w:footer="720" w:gutter="0"/>
          <w:cols w:space="720"/>
          <w:docGrid w:linePitch="360"/>
        </w:sectPr>
      </w:pPr>
    </w:p>
    <w:tbl>
      <w:tblPr>
        <w:tblStyle w:val="TableGrid"/>
        <w:tblW w:w="14142" w:type="dxa"/>
        <w:tblLayout w:type="fixed"/>
        <w:tblLook w:val="04A0"/>
      </w:tblPr>
      <w:tblGrid>
        <w:gridCol w:w="6408"/>
        <w:gridCol w:w="900"/>
        <w:gridCol w:w="900"/>
        <w:gridCol w:w="16"/>
        <w:gridCol w:w="813"/>
        <w:gridCol w:w="5105"/>
      </w:tblGrid>
      <w:tr w:rsidR="00A4270E" w:rsidRPr="00CB539B" w:rsidTr="00BC6367">
        <w:trPr>
          <w:trHeight w:val="245"/>
        </w:trPr>
        <w:tc>
          <w:tcPr>
            <w:tcW w:w="14142" w:type="dxa"/>
            <w:gridSpan w:val="6"/>
            <w:tcBorders>
              <w:top w:val="nil"/>
              <w:left w:val="nil"/>
              <w:bottom w:val="single" w:sz="4" w:space="0" w:color="auto"/>
              <w:right w:val="nil"/>
            </w:tcBorders>
          </w:tcPr>
          <w:p w:rsidR="00A4270E" w:rsidRPr="00CB539B" w:rsidRDefault="00A4270E" w:rsidP="005A79D7">
            <w:pPr>
              <w:jc w:val="both"/>
              <w:rPr>
                <w:rFonts w:ascii="Arial" w:hAnsi="Arial" w:cs="Arial"/>
                <w:b/>
                <w:sz w:val="20"/>
                <w:szCs w:val="20"/>
                <w:lang w:val="en-GB"/>
              </w:rPr>
            </w:pPr>
            <w:r w:rsidRPr="00CB539B">
              <w:rPr>
                <w:rFonts w:ascii="Arial" w:hAnsi="Arial" w:cs="Arial"/>
                <w:b/>
                <w:sz w:val="20"/>
                <w:szCs w:val="20"/>
                <w:lang w:val="en-GB"/>
              </w:rPr>
              <w:lastRenderedPageBreak/>
              <w:t>Table 1: Planned vs. Actual Achievements of MOLISA component in 2011</w:t>
            </w:r>
          </w:p>
          <w:p w:rsidR="00A4270E" w:rsidRPr="00CB539B" w:rsidRDefault="00A4270E" w:rsidP="005A79D7">
            <w:pPr>
              <w:jc w:val="both"/>
              <w:rPr>
                <w:rFonts w:ascii="Arial" w:hAnsi="Arial" w:cs="Arial"/>
                <w:b/>
                <w:sz w:val="20"/>
                <w:szCs w:val="20"/>
                <w:lang w:val="en-GB"/>
              </w:rPr>
            </w:pPr>
          </w:p>
        </w:tc>
      </w:tr>
      <w:tr w:rsidR="00A4270E" w:rsidRPr="00CB539B" w:rsidTr="00BC6367">
        <w:trPr>
          <w:trHeight w:val="245"/>
        </w:trPr>
        <w:tc>
          <w:tcPr>
            <w:tcW w:w="6408" w:type="dxa"/>
            <w:tcBorders>
              <w:top w:val="single" w:sz="4" w:space="0" w:color="auto"/>
            </w:tcBorders>
          </w:tcPr>
          <w:p w:rsidR="00A4270E" w:rsidRPr="00CB539B" w:rsidRDefault="00A4270E" w:rsidP="005A79D7">
            <w:pPr>
              <w:jc w:val="both"/>
              <w:rPr>
                <w:rFonts w:ascii="Arial" w:hAnsi="Arial" w:cs="Arial"/>
                <w:b/>
                <w:sz w:val="20"/>
                <w:szCs w:val="20"/>
                <w:lang w:val="en-GB"/>
              </w:rPr>
            </w:pPr>
            <w:r w:rsidRPr="00CB539B">
              <w:rPr>
                <w:rFonts w:ascii="Arial" w:hAnsi="Arial" w:cs="Arial"/>
                <w:b/>
                <w:sz w:val="20"/>
                <w:szCs w:val="20"/>
                <w:lang w:val="en-GB"/>
              </w:rPr>
              <w:t>Activities</w:t>
            </w:r>
          </w:p>
        </w:tc>
        <w:tc>
          <w:tcPr>
            <w:tcW w:w="2629" w:type="dxa"/>
            <w:gridSpan w:val="4"/>
            <w:tcBorders>
              <w:top w:val="single" w:sz="4" w:space="0" w:color="auto"/>
            </w:tcBorders>
          </w:tcPr>
          <w:p w:rsidR="00A4270E" w:rsidRPr="00CB539B" w:rsidRDefault="00A4270E" w:rsidP="005A79D7">
            <w:pPr>
              <w:jc w:val="both"/>
              <w:rPr>
                <w:rFonts w:ascii="Arial" w:hAnsi="Arial" w:cs="Arial"/>
                <w:b/>
                <w:sz w:val="20"/>
                <w:szCs w:val="20"/>
                <w:lang w:val="en-GB"/>
              </w:rPr>
            </w:pPr>
            <w:r w:rsidRPr="00CB539B">
              <w:rPr>
                <w:rFonts w:ascii="Arial" w:hAnsi="Arial" w:cs="Arial"/>
                <w:b/>
                <w:sz w:val="20"/>
                <w:szCs w:val="20"/>
                <w:lang w:val="en-GB"/>
              </w:rPr>
              <w:t>Status</w:t>
            </w:r>
          </w:p>
        </w:tc>
        <w:tc>
          <w:tcPr>
            <w:tcW w:w="5105" w:type="dxa"/>
            <w:tcBorders>
              <w:top w:val="single" w:sz="4" w:space="0" w:color="auto"/>
            </w:tcBorders>
          </w:tcPr>
          <w:p w:rsidR="00A4270E" w:rsidRPr="00CB539B" w:rsidRDefault="00A4270E" w:rsidP="005A79D7">
            <w:pPr>
              <w:jc w:val="both"/>
              <w:rPr>
                <w:rFonts w:ascii="Arial" w:hAnsi="Arial" w:cs="Arial"/>
                <w:b/>
                <w:sz w:val="20"/>
                <w:szCs w:val="20"/>
                <w:lang w:val="en-GB"/>
              </w:rPr>
            </w:pPr>
            <w:r w:rsidRPr="00CB539B">
              <w:rPr>
                <w:rFonts w:ascii="Arial" w:hAnsi="Arial" w:cs="Arial"/>
                <w:b/>
                <w:sz w:val="20"/>
                <w:szCs w:val="20"/>
                <w:lang w:val="en-GB"/>
              </w:rPr>
              <w:t>Remarks</w:t>
            </w:r>
          </w:p>
        </w:tc>
      </w:tr>
      <w:tr w:rsidR="00A4270E" w:rsidRPr="00CB539B" w:rsidTr="00BC6367">
        <w:trPr>
          <w:trHeight w:val="490"/>
        </w:trPr>
        <w:tc>
          <w:tcPr>
            <w:tcW w:w="6408" w:type="dxa"/>
          </w:tcPr>
          <w:p w:rsidR="00A4270E" w:rsidRPr="00CB539B" w:rsidRDefault="00A4270E" w:rsidP="005A79D7">
            <w:pPr>
              <w:jc w:val="both"/>
              <w:rPr>
                <w:rFonts w:ascii="Arial" w:hAnsi="Arial" w:cs="Arial"/>
                <w:b/>
                <w:sz w:val="20"/>
                <w:szCs w:val="20"/>
                <w:lang w:val="en-GB"/>
              </w:rPr>
            </w:pPr>
          </w:p>
        </w:tc>
        <w:tc>
          <w:tcPr>
            <w:tcW w:w="900" w:type="dxa"/>
          </w:tcPr>
          <w:p w:rsidR="00A4270E" w:rsidRPr="00CB539B" w:rsidRDefault="00A4270E" w:rsidP="005A79D7">
            <w:pPr>
              <w:jc w:val="both"/>
              <w:rPr>
                <w:rFonts w:ascii="Arial" w:hAnsi="Arial" w:cs="Arial"/>
                <w:sz w:val="20"/>
                <w:szCs w:val="20"/>
                <w:lang w:val="en-GB"/>
              </w:rPr>
            </w:pPr>
            <w:r w:rsidRPr="00CB539B">
              <w:rPr>
                <w:rFonts w:ascii="Arial" w:hAnsi="Arial" w:cs="Arial"/>
                <w:sz w:val="20"/>
                <w:szCs w:val="20"/>
                <w:lang w:val="en-GB"/>
              </w:rPr>
              <w:t>Completed</w:t>
            </w:r>
          </w:p>
        </w:tc>
        <w:tc>
          <w:tcPr>
            <w:tcW w:w="900" w:type="dxa"/>
          </w:tcPr>
          <w:p w:rsidR="00A4270E" w:rsidRPr="00CB539B" w:rsidRDefault="00A4270E" w:rsidP="005A79D7">
            <w:pPr>
              <w:jc w:val="both"/>
              <w:rPr>
                <w:rFonts w:ascii="Arial" w:hAnsi="Arial" w:cs="Arial"/>
                <w:sz w:val="20"/>
                <w:szCs w:val="20"/>
                <w:lang w:val="en-GB"/>
              </w:rPr>
            </w:pPr>
            <w:r w:rsidRPr="00CB539B">
              <w:rPr>
                <w:rFonts w:ascii="Arial" w:hAnsi="Arial" w:cs="Arial"/>
                <w:sz w:val="20"/>
                <w:szCs w:val="20"/>
                <w:lang w:val="en-GB"/>
              </w:rPr>
              <w:t>Delayed</w:t>
            </w:r>
          </w:p>
        </w:tc>
        <w:tc>
          <w:tcPr>
            <w:tcW w:w="829" w:type="dxa"/>
            <w:gridSpan w:val="2"/>
          </w:tcPr>
          <w:p w:rsidR="00A4270E" w:rsidRPr="00CB539B" w:rsidRDefault="00A4270E" w:rsidP="005A79D7">
            <w:pPr>
              <w:jc w:val="both"/>
              <w:rPr>
                <w:rFonts w:ascii="Arial" w:hAnsi="Arial" w:cs="Arial"/>
                <w:sz w:val="20"/>
                <w:szCs w:val="20"/>
                <w:lang w:val="en-GB"/>
              </w:rPr>
            </w:pPr>
            <w:r w:rsidRPr="00CB539B">
              <w:rPr>
                <w:rFonts w:ascii="Arial" w:hAnsi="Arial" w:cs="Arial"/>
                <w:sz w:val="20"/>
                <w:szCs w:val="20"/>
                <w:lang w:val="en-GB"/>
              </w:rPr>
              <w:t>Cancel</w:t>
            </w:r>
          </w:p>
        </w:tc>
        <w:tc>
          <w:tcPr>
            <w:tcW w:w="5105" w:type="dxa"/>
          </w:tcPr>
          <w:p w:rsidR="00A4270E" w:rsidRPr="00CB539B" w:rsidRDefault="00A4270E" w:rsidP="005A79D7">
            <w:pPr>
              <w:jc w:val="both"/>
              <w:rPr>
                <w:rFonts w:ascii="Arial" w:hAnsi="Arial" w:cs="Arial"/>
                <w:b/>
                <w:sz w:val="20"/>
                <w:szCs w:val="20"/>
                <w:lang w:val="en-GB"/>
              </w:rPr>
            </w:pPr>
          </w:p>
        </w:tc>
      </w:tr>
      <w:tr w:rsidR="00A4270E" w:rsidRPr="00CB539B" w:rsidTr="00BC6367">
        <w:trPr>
          <w:trHeight w:val="509"/>
        </w:trPr>
        <w:tc>
          <w:tcPr>
            <w:tcW w:w="14142" w:type="dxa"/>
            <w:gridSpan w:val="6"/>
          </w:tcPr>
          <w:p w:rsidR="00A4270E" w:rsidRPr="00CB539B" w:rsidRDefault="00A4270E" w:rsidP="005A79D7">
            <w:pPr>
              <w:jc w:val="both"/>
              <w:rPr>
                <w:rFonts w:ascii="Arial" w:hAnsi="Arial" w:cs="Arial"/>
                <w:sz w:val="20"/>
                <w:szCs w:val="20"/>
                <w:lang w:val="en-GB"/>
              </w:rPr>
            </w:pPr>
            <w:r w:rsidRPr="00CB539B">
              <w:rPr>
                <w:rFonts w:ascii="Arial" w:hAnsi="Arial" w:cs="Arial"/>
                <w:b/>
                <w:sz w:val="20"/>
                <w:szCs w:val="20"/>
                <w:lang w:val="en-GB"/>
              </w:rPr>
              <w:t>Output 1: The targeted program for poverty reduction designed in a transparent and participatory manner, gender sensitive and taking into account the lessons of the first phase.</w:t>
            </w:r>
          </w:p>
        </w:tc>
      </w:tr>
      <w:tr w:rsidR="00A4270E" w:rsidRPr="00CB539B" w:rsidTr="00BC6367">
        <w:trPr>
          <w:trHeight w:val="854"/>
        </w:trPr>
        <w:tc>
          <w:tcPr>
            <w:tcW w:w="6408" w:type="dxa"/>
          </w:tcPr>
          <w:p w:rsidR="00A4270E" w:rsidRPr="00CB539B" w:rsidRDefault="00A4270E" w:rsidP="00A4270E">
            <w:pPr>
              <w:pStyle w:val="ListParagraph"/>
              <w:numPr>
                <w:ilvl w:val="0"/>
                <w:numId w:val="30"/>
              </w:numPr>
              <w:tabs>
                <w:tab w:val="left" w:pos="252"/>
              </w:tabs>
              <w:spacing w:before="80" w:after="60" w:line="276" w:lineRule="auto"/>
              <w:jc w:val="both"/>
              <w:rPr>
                <w:rFonts w:ascii="Arial" w:hAnsi="Arial" w:cs="Arial"/>
                <w:sz w:val="20"/>
                <w:szCs w:val="20"/>
              </w:rPr>
            </w:pPr>
            <w:r w:rsidRPr="00CB539B">
              <w:rPr>
                <w:rFonts w:ascii="Arial" w:hAnsi="Arial" w:cs="Arial"/>
                <w:sz w:val="20"/>
                <w:szCs w:val="20"/>
              </w:rPr>
              <w:t>Provide MOLISA with national consultants to facilitate consultation workshops with line ministries to roll out the implementation arrangement of the PR Framework and brainstorm ideas for the coordination mechanism of Resolution on directions for sustainable poverty reduction (2011-2020).</w:t>
            </w:r>
          </w:p>
        </w:tc>
        <w:tc>
          <w:tcPr>
            <w:tcW w:w="900" w:type="dxa"/>
          </w:tcPr>
          <w:p w:rsidR="00A4270E" w:rsidRPr="00CB539B" w:rsidRDefault="00A4270E" w:rsidP="005A79D7">
            <w:pPr>
              <w:jc w:val="both"/>
              <w:rPr>
                <w:rFonts w:ascii="Arial" w:hAnsi="Arial" w:cs="Arial"/>
                <w:sz w:val="20"/>
                <w:szCs w:val="20"/>
                <w:lang w:val="en-GB"/>
              </w:rPr>
            </w:pPr>
            <w:r w:rsidRPr="00CB539B">
              <w:rPr>
                <w:rFonts w:ascii="Arial" w:hAnsi="Arial" w:cs="Arial"/>
                <w:sz w:val="20"/>
                <w:szCs w:val="20"/>
                <w:lang w:val="en-GB"/>
              </w:rPr>
              <w:t>x</w:t>
            </w:r>
          </w:p>
        </w:tc>
        <w:tc>
          <w:tcPr>
            <w:tcW w:w="916" w:type="dxa"/>
            <w:gridSpan w:val="2"/>
          </w:tcPr>
          <w:p w:rsidR="00A4270E" w:rsidRPr="00CB539B" w:rsidRDefault="00A4270E" w:rsidP="005A79D7">
            <w:pPr>
              <w:jc w:val="both"/>
              <w:rPr>
                <w:rFonts w:ascii="Arial" w:hAnsi="Arial" w:cs="Arial"/>
                <w:sz w:val="20"/>
                <w:szCs w:val="20"/>
                <w:lang w:val="en-GB"/>
              </w:rPr>
            </w:pPr>
          </w:p>
        </w:tc>
        <w:tc>
          <w:tcPr>
            <w:tcW w:w="813" w:type="dxa"/>
          </w:tcPr>
          <w:p w:rsidR="00A4270E" w:rsidRPr="00CB539B" w:rsidRDefault="00A4270E" w:rsidP="005A79D7">
            <w:pPr>
              <w:jc w:val="both"/>
              <w:rPr>
                <w:rFonts w:ascii="Arial" w:hAnsi="Arial" w:cs="Arial"/>
                <w:sz w:val="20"/>
                <w:szCs w:val="20"/>
                <w:lang w:val="en-GB"/>
              </w:rPr>
            </w:pPr>
          </w:p>
        </w:tc>
        <w:tc>
          <w:tcPr>
            <w:tcW w:w="5105" w:type="dxa"/>
          </w:tcPr>
          <w:p w:rsidR="00A4270E" w:rsidRPr="00CB539B" w:rsidRDefault="00A4270E" w:rsidP="005A79D7">
            <w:pPr>
              <w:jc w:val="both"/>
              <w:rPr>
                <w:rFonts w:ascii="Arial" w:hAnsi="Arial" w:cs="Arial"/>
                <w:sz w:val="20"/>
                <w:szCs w:val="20"/>
                <w:lang w:val="en-GB"/>
              </w:rPr>
            </w:pPr>
          </w:p>
        </w:tc>
      </w:tr>
      <w:tr w:rsidR="00A4270E" w:rsidRPr="00CB539B" w:rsidTr="00BC6367">
        <w:trPr>
          <w:trHeight w:val="509"/>
        </w:trPr>
        <w:tc>
          <w:tcPr>
            <w:tcW w:w="6408" w:type="dxa"/>
          </w:tcPr>
          <w:p w:rsidR="00A4270E" w:rsidRPr="00CB539B" w:rsidRDefault="00A4270E" w:rsidP="00A4270E">
            <w:pPr>
              <w:pStyle w:val="ListParagraph"/>
              <w:numPr>
                <w:ilvl w:val="0"/>
                <w:numId w:val="30"/>
              </w:numPr>
              <w:tabs>
                <w:tab w:val="left" w:pos="162"/>
              </w:tabs>
              <w:spacing w:before="80" w:after="60" w:line="312" w:lineRule="auto"/>
              <w:jc w:val="both"/>
              <w:rPr>
                <w:rFonts w:ascii="Arial" w:hAnsi="Arial" w:cs="Arial"/>
                <w:sz w:val="20"/>
                <w:szCs w:val="20"/>
              </w:rPr>
            </w:pPr>
            <w:r w:rsidRPr="00CB539B">
              <w:rPr>
                <w:rFonts w:ascii="Arial" w:hAnsi="Arial" w:cs="Arial"/>
                <w:sz w:val="20"/>
                <w:szCs w:val="20"/>
              </w:rPr>
              <w:t>Provide MOLISA and selected Ministries with national and international consultants to review policies and implementation arrangement of policies on social assistance aimed at poverty reduction.</w:t>
            </w:r>
          </w:p>
        </w:tc>
        <w:tc>
          <w:tcPr>
            <w:tcW w:w="900" w:type="dxa"/>
          </w:tcPr>
          <w:p w:rsidR="00A4270E" w:rsidRPr="00CB539B" w:rsidRDefault="00A4270E" w:rsidP="005A79D7">
            <w:pPr>
              <w:jc w:val="both"/>
              <w:rPr>
                <w:rFonts w:ascii="Arial" w:hAnsi="Arial" w:cs="Arial"/>
                <w:sz w:val="20"/>
                <w:szCs w:val="20"/>
                <w:lang w:val="en-GB"/>
              </w:rPr>
            </w:pPr>
          </w:p>
        </w:tc>
        <w:tc>
          <w:tcPr>
            <w:tcW w:w="916" w:type="dxa"/>
            <w:gridSpan w:val="2"/>
          </w:tcPr>
          <w:p w:rsidR="00A4270E" w:rsidRPr="00CB539B" w:rsidRDefault="00A4270E" w:rsidP="005A79D7">
            <w:pPr>
              <w:jc w:val="both"/>
              <w:rPr>
                <w:rFonts w:ascii="Arial" w:hAnsi="Arial" w:cs="Arial"/>
                <w:sz w:val="20"/>
                <w:szCs w:val="20"/>
                <w:lang w:val="en-GB"/>
              </w:rPr>
            </w:pPr>
            <w:r w:rsidRPr="00CB539B">
              <w:rPr>
                <w:rFonts w:ascii="Arial" w:hAnsi="Arial" w:cs="Arial"/>
                <w:sz w:val="20"/>
                <w:szCs w:val="20"/>
                <w:lang w:val="en-GB"/>
              </w:rPr>
              <w:t>x</w:t>
            </w:r>
          </w:p>
        </w:tc>
        <w:tc>
          <w:tcPr>
            <w:tcW w:w="813" w:type="dxa"/>
          </w:tcPr>
          <w:p w:rsidR="00A4270E" w:rsidRPr="00CB539B" w:rsidRDefault="00A4270E" w:rsidP="005A79D7">
            <w:pPr>
              <w:jc w:val="both"/>
              <w:rPr>
                <w:rFonts w:ascii="Arial" w:hAnsi="Arial" w:cs="Arial"/>
                <w:sz w:val="20"/>
                <w:szCs w:val="20"/>
                <w:lang w:val="en-GB"/>
              </w:rPr>
            </w:pPr>
          </w:p>
        </w:tc>
        <w:tc>
          <w:tcPr>
            <w:tcW w:w="5105" w:type="dxa"/>
          </w:tcPr>
          <w:p w:rsidR="00A4270E" w:rsidRPr="00CB539B" w:rsidRDefault="00A4270E" w:rsidP="005A79D7">
            <w:pPr>
              <w:jc w:val="both"/>
              <w:rPr>
                <w:rFonts w:ascii="Arial" w:hAnsi="Arial" w:cs="Arial"/>
                <w:sz w:val="20"/>
                <w:szCs w:val="20"/>
                <w:lang w:val="en-GB"/>
              </w:rPr>
            </w:pPr>
            <w:r w:rsidRPr="00CB539B">
              <w:rPr>
                <w:rFonts w:ascii="Arial" w:hAnsi="Arial" w:cs="Arial"/>
                <w:sz w:val="20"/>
                <w:szCs w:val="20"/>
              </w:rPr>
              <w:t>Recruitment of consultants and actual implementation of this activity has been implemented in Quarter IV and will be finalized in early 2012, then follow up and coordination of this activity will be done by UNDP and budget will be directly disbursed from UNDP.</w:t>
            </w:r>
          </w:p>
        </w:tc>
      </w:tr>
      <w:tr w:rsidR="00A4270E" w:rsidRPr="00CB539B" w:rsidTr="00BC6367">
        <w:trPr>
          <w:trHeight w:val="999"/>
        </w:trPr>
        <w:tc>
          <w:tcPr>
            <w:tcW w:w="6408" w:type="dxa"/>
          </w:tcPr>
          <w:p w:rsidR="00A4270E" w:rsidRPr="00CB539B" w:rsidRDefault="00A4270E" w:rsidP="00A4270E">
            <w:pPr>
              <w:pStyle w:val="ListParagraph"/>
              <w:numPr>
                <w:ilvl w:val="0"/>
                <w:numId w:val="30"/>
              </w:numPr>
              <w:jc w:val="both"/>
              <w:rPr>
                <w:rFonts w:ascii="Arial" w:hAnsi="Arial" w:cs="Arial"/>
                <w:sz w:val="20"/>
                <w:szCs w:val="20"/>
                <w:lang w:val="en-GB"/>
              </w:rPr>
            </w:pPr>
            <w:r w:rsidRPr="00CB539B">
              <w:rPr>
                <w:rFonts w:ascii="Arial" w:hAnsi="Arial" w:cs="Arial"/>
                <w:sz w:val="20"/>
                <w:szCs w:val="20"/>
              </w:rPr>
              <w:t>Conduct technical meetings/workshops with participation of line Ministries, agencies and national workshop for consultation and sharing information of the mainstreaming process, then to discuss and provide inputs to the development of coordination mechanisms of the Resolution and social assistance policy review report.</w:t>
            </w:r>
          </w:p>
        </w:tc>
        <w:tc>
          <w:tcPr>
            <w:tcW w:w="900" w:type="dxa"/>
          </w:tcPr>
          <w:p w:rsidR="00A4270E" w:rsidRPr="00CB539B" w:rsidRDefault="00A4270E" w:rsidP="005A79D7">
            <w:pPr>
              <w:jc w:val="both"/>
              <w:rPr>
                <w:rFonts w:ascii="Arial" w:hAnsi="Arial" w:cs="Arial"/>
                <w:sz w:val="20"/>
                <w:szCs w:val="20"/>
                <w:lang w:val="en-GB"/>
              </w:rPr>
            </w:pPr>
            <w:r w:rsidRPr="00CB539B">
              <w:rPr>
                <w:rFonts w:ascii="Arial" w:hAnsi="Arial" w:cs="Arial"/>
                <w:sz w:val="20"/>
                <w:szCs w:val="20"/>
                <w:lang w:val="en-GB"/>
              </w:rPr>
              <w:t>x</w:t>
            </w:r>
          </w:p>
        </w:tc>
        <w:tc>
          <w:tcPr>
            <w:tcW w:w="916" w:type="dxa"/>
            <w:gridSpan w:val="2"/>
          </w:tcPr>
          <w:p w:rsidR="00A4270E" w:rsidRPr="00CB539B" w:rsidRDefault="00A4270E" w:rsidP="005A79D7">
            <w:pPr>
              <w:jc w:val="both"/>
              <w:rPr>
                <w:rFonts w:ascii="Arial" w:hAnsi="Arial" w:cs="Arial"/>
                <w:sz w:val="20"/>
                <w:szCs w:val="20"/>
                <w:lang w:val="en-GB"/>
              </w:rPr>
            </w:pPr>
          </w:p>
        </w:tc>
        <w:tc>
          <w:tcPr>
            <w:tcW w:w="813" w:type="dxa"/>
          </w:tcPr>
          <w:p w:rsidR="00A4270E" w:rsidRPr="00CB539B" w:rsidRDefault="00A4270E" w:rsidP="005A79D7">
            <w:pPr>
              <w:jc w:val="both"/>
              <w:rPr>
                <w:rFonts w:ascii="Arial" w:hAnsi="Arial" w:cs="Arial"/>
                <w:sz w:val="20"/>
                <w:szCs w:val="20"/>
                <w:lang w:val="en-GB"/>
              </w:rPr>
            </w:pPr>
          </w:p>
        </w:tc>
        <w:tc>
          <w:tcPr>
            <w:tcW w:w="5105" w:type="dxa"/>
          </w:tcPr>
          <w:p w:rsidR="00A4270E" w:rsidRPr="00CB539B" w:rsidRDefault="00A4270E" w:rsidP="005A79D7">
            <w:pPr>
              <w:spacing w:before="80" w:after="60"/>
              <w:ind w:left="72"/>
              <w:jc w:val="both"/>
              <w:rPr>
                <w:rFonts w:ascii="Arial" w:hAnsi="Arial" w:cs="Arial"/>
                <w:sz w:val="20"/>
                <w:szCs w:val="20"/>
              </w:rPr>
            </w:pPr>
          </w:p>
          <w:p w:rsidR="00A4270E" w:rsidRPr="00CB539B" w:rsidRDefault="00A4270E" w:rsidP="005A79D7">
            <w:pPr>
              <w:jc w:val="both"/>
              <w:rPr>
                <w:rFonts w:ascii="Arial" w:hAnsi="Arial" w:cs="Arial"/>
                <w:sz w:val="20"/>
                <w:szCs w:val="20"/>
                <w:lang w:val="en-GB"/>
              </w:rPr>
            </w:pPr>
          </w:p>
        </w:tc>
      </w:tr>
      <w:tr w:rsidR="00A4270E" w:rsidRPr="00CB539B" w:rsidTr="00BC6367">
        <w:trPr>
          <w:trHeight w:val="656"/>
        </w:trPr>
        <w:tc>
          <w:tcPr>
            <w:tcW w:w="6408" w:type="dxa"/>
          </w:tcPr>
          <w:p w:rsidR="00A4270E" w:rsidRPr="00CB539B" w:rsidRDefault="00A4270E" w:rsidP="00A4270E">
            <w:pPr>
              <w:pStyle w:val="ListParagraph"/>
              <w:numPr>
                <w:ilvl w:val="0"/>
                <w:numId w:val="30"/>
              </w:numPr>
              <w:jc w:val="both"/>
              <w:rPr>
                <w:rFonts w:ascii="Arial" w:hAnsi="Arial" w:cs="Arial"/>
                <w:sz w:val="20"/>
                <w:szCs w:val="20"/>
              </w:rPr>
            </w:pPr>
            <w:r w:rsidRPr="00CB539B">
              <w:rPr>
                <w:rFonts w:ascii="Arial" w:hAnsi="Arial" w:cs="Arial"/>
                <w:sz w:val="20"/>
                <w:szCs w:val="20"/>
              </w:rPr>
              <w:t>Support to development of design and instructions on implementation of the harmonized NTP-SPR</w:t>
            </w:r>
          </w:p>
        </w:tc>
        <w:tc>
          <w:tcPr>
            <w:tcW w:w="900" w:type="dxa"/>
          </w:tcPr>
          <w:p w:rsidR="00A4270E" w:rsidRPr="00CB539B" w:rsidRDefault="00A4270E" w:rsidP="005A79D7">
            <w:pPr>
              <w:jc w:val="both"/>
              <w:rPr>
                <w:rFonts w:ascii="Arial" w:hAnsi="Arial" w:cs="Arial"/>
                <w:sz w:val="20"/>
                <w:szCs w:val="20"/>
                <w:lang w:val="en-GB"/>
              </w:rPr>
            </w:pPr>
            <w:r w:rsidRPr="00CB539B">
              <w:rPr>
                <w:rFonts w:ascii="Arial" w:hAnsi="Arial" w:cs="Arial"/>
                <w:sz w:val="20"/>
                <w:szCs w:val="20"/>
                <w:lang w:val="en-GB"/>
              </w:rPr>
              <w:t>x</w:t>
            </w:r>
          </w:p>
        </w:tc>
        <w:tc>
          <w:tcPr>
            <w:tcW w:w="916" w:type="dxa"/>
            <w:gridSpan w:val="2"/>
          </w:tcPr>
          <w:p w:rsidR="00A4270E" w:rsidRPr="00CB539B" w:rsidRDefault="00A4270E" w:rsidP="005A79D7">
            <w:pPr>
              <w:jc w:val="both"/>
              <w:rPr>
                <w:rFonts w:ascii="Arial" w:hAnsi="Arial" w:cs="Arial"/>
                <w:sz w:val="20"/>
                <w:szCs w:val="20"/>
                <w:lang w:val="en-GB"/>
              </w:rPr>
            </w:pPr>
          </w:p>
        </w:tc>
        <w:tc>
          <w:tcPr>
            <w:tcW w:w="813" w:type="dxa"/>
          </w:tcPr>
          <w:p w:rsidR="00A4270E" w:rsidRPr="00CB539B" w:rsidRDefault="00A4270E" w:rsidP="005A79D7">
            <w:pPr>
              <w:jc w:val="both"/>
              <w:rPr>
                <w:rFonts w:ascii="Arial" w:hAnsi="Arial" w:cs="Arial"/>
                <w:sz w:val="20"/>
                <w:szCs w:val="20"/>
                <w:lang w:val="en-GB"/>
              </w:rPr>
            </w:pPr>
          </w:p>
        </w:tc>
        <w:tc>
          <w:tcPr>
            <w:tcW w:w="5105" w:type="dxa"/>
          </w:tcPr>
          <w:p w:rsidR="00A4270E" w:rsidRPr="00CB539B" w:rsidRDefault="00A4270E" w:rsidP="005A79D7">
            <w:pPr>
              <w:jc w:val="both"/>
              <w:rPr>
                <w:rFonts w:ascii="Arial" w:hAnsi="Arial" w:cs="Arial"/>
                <w:sz w:val="20"/>
                <w:szCs w:val="20"/>
                <w:lang w:val="en-GB"/>
              </w:rPr>
            </w:pPr>
          </w:p>
        </w:tc>
      </w:tr>
      <w:tr w:rsidR="00A4270E" w:rsidRPr="00CB539B" w:rsidTr="00BC6367">
        <w:trPr>
          <w:trHeight w:val="773"/>
        </w:trPr>
        <w:tc>
          <w:tcPr>
            <w:tcW w:w="14142" w:type="dxa"/>
            <w:gridSpan w:val="6"/>
          </w:tcPr>
          <w:p w:rsidR="00A4270E" w:rsidRPr="00CB539B" w:rsidRDefault="00A4270E" w:rsidP="005A79D7">
            <w:pPr>
              <w:jc w:val="both"/>
              <w:rPr>
                <w:rFonts w:ascii="Arial" w:hAnsi="Arial" w:cs="Arial"/>
                <w:b/>
                <w:sz w:val="20"/>
                <w:szCs w:val="20"/>
                <w:lang w:val="en-GB"/>
              </w:rPr>
            </w:pPr>
            <w:r w:rsidRPr="00CB539B">
              <w:rPr>
                <w:rFonts w:ascii="Arial" w:hAnsi="Arial" w:cs="Arial"/>
                <w:b/>
                <w:sz w:val="20"/>
                <w:szCs w:val="20"/>
                <w:lang w:val="en-GB"/>
              </w:rPr>
              <w:t>Output 2: An efficient M &amp; E system established at central and local levels to systematically monitor progress of the targeted programs for poverty reduction and disseminate outputs to policy makers for continuously increasing program effectiveness.</w:t>
            </w:r>
          </w:p>
        </w:tc>
      </w:tr>
      <w:tr w:rsidR="00A4270E" w:rsidRPr="00CB539B" w:rsidTr="00BC6367">
        <w:trPr>
          <w:trHeight w:val="701"/>
        </w:trPr>
        <w:tc>
          <w:tcPr>
            <w:tcW w:w="6408" w:type="dxa"/>
          </w:tcPr>
          <w:p w:rsidR="00A4270E" w:rsidRPr="00CB539B" w:rsidRDefault="00A4270E" w:rsidP="00A4270E">
            <w:pPr>
              <w:pStyle w:val="ListParagraph"/>
              <w:numPr>
                <w:ilvl w:val="0"/>
                <w:numId w:val="30"/>
              </w:numPr>
              <w:spacing w:before="80" w:after="60"/>
              <w:rPr>
                <w:rFonts w:ascii="Arial" w:hAnsi="Arial" w:cs="Arial"/>
                <w:sz w:val="20"/>
                <w:szCs w:val="20"/>
              </w:rPr>
            </w:pPr>
            <w:r w:rsidRPr="00CB539B">
              <w:rPr>
                <w:rFonts w:ascii="Arial" w:hAnsi="Arial" w:cs="Arial"/>
                <w:sz w:val="20"/>
                <w:szCs w:val="20"/>
              </w:rPr>
              <w:t>Support to development of the M&amp;E system and MIS</w:t>
            </w:r>
          </w:p>
        </w:tc>
        <w:tc>
          <w:tcPr>
            <w:tcW w:w="900" w:type="dxa"/>
          </w:tcPr>
          <w:p w:rsidR="00A4270E" w:rsidRPr="00CB539B" w:rsidRDefault="00A4270E" w:rsidP="005A79D7">
            <w:pPr>
              <w:jc w:val="both"/>
              <w:rPr>
                <w:rFonts w:ascii="Arial" w:hAnsi="Arial" w:cs="Arial"/>
                <w:sz w:val="20"/>
                <w:szCs w:val="20"/>
                <w:lang w:val="en-GB"/>
              </w:rPr>
            </w:pPr>
            <w:r w:rsidRPr="00CB539B">
              <w:rPr>
                <w:rFonts w:ascii="Arial" w:hAnsi="Arial" w:cs="Arial"/>
                <w:sz w:val="20"/>
                <w:szCs w:val="20"/>
                <w:lang w:val="en-GB"/>
              </w:rPr>
              <w:t>X</w:t>
            </w:r>
          </w:p>
        </w:tc>
        <w:tc>
          <w:tcPr>
            <w:tcW w:w="916" w:type="dxa"/>
            <w:gridSpan w:val="2"/>
          </w:tcPr>
          <w:p w:rsidR="00A4270E" w:rsidRPr="00CB539B" w:rsidRDefault="00A4270E" w:rsidP="005A79D7">
            <w:pPr>
              <w:jc w:val="both"/>
              <w:rPr>
                <w:rFonts w:ascii="Arial" w:hAnsi="Arial" w:cs="Arial"/>
                <w:sz w:val="20"/>
                <w:szCs w:val="20"/>
                <w:lang w:val="en-GB"/>
              </w:rPr>
            </w:pPr>
          </w:p>
        </w:tc>
        <w:tc>
          <w:tcPr>
            <w:tcW w:w="813" w:type="dxa"/>
          </w:tcPr>
          <w:p w:rsidR="00A4270E" w:rsidRPr="00CB539B" w:rsidRDefault="00A4270E" w:rsidP="005A79D7">
            <w:pPr>
              <w:jc w:val="both"/>
              <w:rPr>
                <w:rFonts w:ascii="Arial" w:hAnsi="Arial" w:cs="Arial"/>
                <w:sz w:val="20"/>
                <w:szCs w:val="20"/>
                <w:lang w:val="en-GB"/>
              </w:rPr>
            </w:pPr>
          </w:p>
        </w:tc>
        <w:tc>
          <w:tcPr>
            <w:tcW w:w="5105" w:type="dxa"/>
          </w:tcPr>
          <w:p w:rsidR="00A4270E" w:rsidRPr="00CB539B" w:rsidRDefault="00A4270E" w:rsidP="005A79D7">
            <w:pPr>
              <w:jc w:val="both"/>
              <w:rPr>
                <w:rFonts w:ascii="Arial" w:hAnsi="Arial" w:cs="Arial"/>
                <w:sz w:val="20"/>
                <w:szCs w:val="20"/>
                <w:lang w:val="en-GB"/>
              </w:rPr>
            </w:pPr>
          </w:p>
        </w:tc>
      </w:tr>
      <w:tr w:rsidR="00A4270E" w:rsidRPr="00CB539B" w:rsidTr="00BC6367">
        <w:trPr>
          <w:trHeight w:val="701"/>
        </w:trPr>
        <w:tc>
          <w:tcPr>
            <w:tcW w:w="6408" w:type="dxa"/>
          </w:tcPr>
          <w:p w:rsidR="00A4270E" w:rsidRPr="00CB539B" w:rsidRDefault="00A4270E" w:rsidP="00A4270E">
            <w:pPr>
              <w:pStyle w:val="ListParagraph"/>
              <w:numPr>
                <w:ilvl w:val="0"/>
                <w:numId w:val="30"/>
              </w:numPr>
              <w:spacing w:before="80" w:after="60"/>
              <w:rPr>
                <w:rFonts w:ascii="Arial" w:hAnsi="Arial" w:cs="Arial"/>
                <w:sz w:val="20"/>
                <w:szCs w:val="20"/>
              </w:rPr>
            </w:pPr>
            <w:r w:rsidRPr="00CB539B">
              <w:rPr>
                <w:rFonts w:ascii="Arial" w:hAnsi="Arial" w:cs="Arial"/>
                <w:sz w:val="20"/>
                <w:szCs w:val="20"/>
              </w:rPr>
              <w:lastRenderedPageBreak/>
              <w:t>Provide expertise peer reviews on results and recommendations of the model/system/indicators.</w:t>
            </w:r>
          </w:p>
        </w:tc>
        <w:tc>
          <w:tcPr>
            <w:tcW w:w="900" w:type="dxa"/>
          </w:tcPr>
          <w:p w:rsidR="00A4270E" w:rsidRPr="00CB539B" w:rsidRDefault="00A4270E" w:rsidP="005A79D7">
            <w:pPr>
              <w:jc w:val="both"/>
              <w:rPr>
                <w:rFonts w:ascii="Arial" w:hAnsi="Arial" w:cs="Arial"/>
                <w:sz w:val="20"/>
                <w:szCs w:val="20"/>
                <w:lang w:val="en-GB"/>
              </w:rPr>
            </w:pPr>
            <w:r w:rsidRPr="00CB539B">
              <w:rPr>
                <w:rFonts w:ascii="Arial" w:hAnsi="Arial" w:cs="Arial"/>
                <w:sz w:val="20"/>
                <w:szCs w:val="20"/>
                <w:lang w:val="en-GB"/>
              </w:rPr>
              <w:t>X</w:t>
            </w:r>
          </w:p>
        </w:tc>
        <w:tc>
          <w:tcPr>
            <w:tcW w:w="916" w:type="dxa"/>
            <w:gridSpan w:val="2"/>
          </w:tcPr>
          <w:p w:rsidR="00A4270E" w:rsidRPr="00CB539B" w:rsidRDefault="00A4270E" w:rsidP="005A79D7">
            <w:pPr>
              <w:jc w:val="both"/>
              <w:rPr>
                <w:rFonts w:ascii="Arial" w:hAnsi="Arial" w:cs="Arial"/>
                <w:sz w:val="20"/>
                <w:szCs w:val="20"/>
                <w:lang w:val="en-GB"/>
              </w:rPr>
            </w:pPr>
          </w:p>
        </w:tc>
        <w:tc>
          <w:tcPr>
            <w:tcW w:w="813" w:type="dxa"/>
          </w:tcPr>
          <w:p w:rsidR="00A4270E" w:rsidRPr="00CB539B" w:rsidRDefault="00A4270E" w:rsidP="005A79D7">
            <w:pPr>
              <w:jc w:val="both"/>
              <w:rPr>
                <w:rFonts w:ascii="Arial" w:hAnsi="Arial" w:cs="Arial"/>
                <w:sz w:val="20"/>
                <w:szCs w:val="20"/>
                <w:lang w:val="en-GB"/>
              </w:rPr>
            </w:pPr>
          </w:p>
        </w:tc>
        <w:tc>
          <w:tcPr>
            <w:tcW w:w="5105" w:type="dxa"/>
          </w:tcPr>
          <w:p w:rsidR="00A4270E" w:rsidRPr="00CB539B" w:rsidRDefault="00A4270E" w:rsidP="005A79D7">
            <w:pPr>
              <w:jc w:val="both"/>
              <w:rPr>
                <w:rFonts w:ascii="Arial" w:hAnsi="Arial" w:cs="Arial"/>
                <w:sz w:val="20"/>
                <w:szCs w:val="20"/>
                <w:lang w:val="en-GB"/>
              </w:rPr>
            </w:pPr>
          </w:p>
        </w:tc>
      </w:tr>
      <w:tr w:rsidR="00A4270E" w:rsidRPr="00CB539B" w:rsidTr="00BC6367">
        <w:trPr>
          <w:trHeight w:val="701"/>
        </w:trPr>
        <w:tc>
          <w:tcPr>
            <w:tcW w:w="6408" w:type="dxa"/>
          </w:tcPr>
          <w:p w:rsidR="00A4270E" w:rsidRPr="00CB539B" w:rsidRDefault="00A4270E" w:rsidP="00A4270E">
            <w:pPr>
              <w:pStyle w:val="ListParagraph"/>
              <w:numPr>
                <w:ilvl w:val="0"/>
                <w:numId w:val="30"/>
              </w:numPr>
              <w:spacing w:before="80" w:after="60" w:line="276" w:lineRule="auto"/>
              <w:jc w:val="both"/>
              <w:rPr>
                <w:rFonts w:ascii="Arial" w:hAnsi="Arial" w:cs="Arial"/>
                <w:sz w:val="20"/>
                <w:szCs w:val="20"/>
              </w:rPr>
            </w:pPr>
            <w:r w:rsidRPr="00CB539B">
              <w:rPr>
                <w:rFonts w:ascii="Arial" w:hAnsi="Arial" w:cs="Arial"/>
                <w:sz w:val="20"/>
                <w:szCs w:val="20"/>
              </w:rPr>
              <w:t>Conduct technical meetings and consultation workshops on the recommended system/indicators.</w:t>
            </w:r>
          </w:p>
        </w:tc>
        <w:tc>
          <w:tcPr>
            <w:tcW w:w="900" w:type="dxa"/>
          </w:tcPr>
          <w:p w:rsidR="00A4270E" w:rsidRPr="00CB539B" w:rsidRDefault="00A4270E" w:rsidP="005A79D7">
            <w:pPr>
              <w:jc w:val="both"/>
              <w:rPr>
                <w:rFonts w:ascii="Arial" w:hAnsi="Arial" w:cs="Arial"/>
                <w:sz w:val="20"/>
                <w:szCs w:val="20"/>
                <w:lang w:val="en-GB"/>
              </w:rPr>
            </w:pPr>
            <w:r w:rsidRPr="00CB539B">
              <w:rPr>
                <w:rFonts w:ascii="Arial" w:hAnsi="Arial" w:cs="Arial"/>
                <w:sz w:val="20"/>
                <w:szCs w:val="20"/>
                <w:lang w:val="en-GB"/>
              </w:rPr>
              <w:t>X</w:t>
            </w:r>
          </w:p>
        </w:tc>
        <w:tc>
          <w:tcPr>
            <w:tcW w:w="916" w:type="dxa"/>
            <w:gridSpan w:val="2"/>
          </w:tcPr>
          <w:p w:rsidR="00A4270E" w:rsidRPr="00CB539B" w:rsidRDefault="00A4270E" w:rsidP="005A79D7">
            <w:pPr>
              <w:jc w:val="both"/>
              <w:rPr>
                <w:rFonts w:ascii="Arial" w:hAnsi="Arial" w:cs="Arial"/>
                <w:sz w:val="20"/>
                <w:szCs w:val="20"/>
                <w:lang w:val="en-GB"/>
              </w:rPr>
            </w:pPr>
          </w:p>
        </w:tc>
        <w:tc>
          <w:tcPr>
            <w:tcW w:w="813" w:type="dxa"/>
          </w:tcPr>
          <w:p w:rsidR="00A4270E" w:rsidRPr="00CB539B" w:rsidRDefault="00A4270E" w:rsidP="005A79D7">
            <w:pPr>
              <w:jc w:val="both"/>
              <w:rPr>
                <w:rFonts w:ascii="Arial" w:hAnsi="Arial" w:cs="Arial"/>
                <w:sz w:val="20"/>
                <w:szCs w:val="20"/>
                <w:lang w:val="en-GB"/>
              </w:rPr>
            </w:pPr>
          </w:p>
        </w:tc>
        <w:tc>
          <w:tcPr>
            <w:tcW w:w="5105" w:type="dxa"/>
          </w:tcPr>
          <w:p w:rsidR="00A4270E" w:rsidRPr="00CB539B" w:rsidRDefault="00A4270E" w:rsidP="005A79D7">
            <w:pPr>
              <w:jc w:val="both"/>
              <w:rPr>
                <w:rFonts w:ascii="Arial" w:hAnsi="Arial" w:cs="Arial"/>
                <w:sz w:val="20"/>
                <w:szCs w:val="20"/>
                <w:lang w:val="en-GB"/>
              </w:rPr>
            </w:pPr>
          </w:p>
        </w:tc>
      </w:tr>
      <w:tr w:rsidR="00A4270E" w:rsidRPr="00CB539B" w:rsidTr="00BC6367">
        <w:trPr>
          <w:trHeight w:val="701"/>
        </w:trPr>
        <w:tc>
          <w:tcPr>
            <w:tcW w:w="6408" w:type="dxa"/>
          </w:tcPr>
          <w:p w:rsidR="00A4270E" w:rsidRPr="00CB539B" w:rsidRDefault="00A4270E" w:rsidP="00A4270E">
            <w:pPr>
              <w:pStyle w:val="ListParagraph"/>
              <w:numPr>
                <w:ilvl w:val="0"/>
                <w:numId w:val="30"/>
              </w:numPr>
              <w:spacing w:before="80" w:after="60"/>
              <w:rPr>
                <w:rFonts w:ascii="Arial" w:hAnsi="Arial" w:cs="Arial"/>
                <w:sz w:val="20"/>
                <w:szCs w:val="20"/>
              </w:rPr>
            </w:pPr>
            <w:r w:rsidRPr="00CB539B">
              <w:rPr>
                <w:rFonts w:ascii="Arial" w:hAnsi="Arial" w:cs="Arial"/>
                <w:sz w:val="20"/>
                <w:szCs w:val="20"/>
              </w:rPr>
              <w:t>Support to study on poverty assessment in Vietnam as input for the formulation of harmonized NTP-SPR (2011-2015)/Rapid Impact Monitoring of economic shocks on social assistance beneficiaries (RIM).</w:t>
            </w:r>
          </w:p>
        </w:tc>
        <w:tc>
          <w:tcPr>
            <w:tcW w:w="900" w:type="dxa"/>
          </w:tcPr>
          <w:p w:rsidR="00A4270E" w:rsidRPr="00CB539B" w:rsidRDefault="00A4270E" w:rsidP="005A79D7">
            <w:pPr>
              <w:jc w:val="both"/>
              <w:rPr>
                <w:rFonts w:ascii="Arial" w:hAnsi="Arial" w:cs="Arial"/>
                <w:sz w:val="20"/>
                <w:szCs w:val="20"/>
                <w:lang w:val="en-GB"/>
              </w:rPr>
            </w:pPr>
            <w:r w:rsidRPr="00CB539B">
              <w:rPr>
                <w:rFonts w:ascii="Arial" w:hAnsi="Arial" w:cs="Arial"/>
                <w:sz w:val="20"/>
                <w:szCs w:val="20"/>
                <w:lang w:val="en-GB"/>
              </w:rPr>
              <w:t>X</w:t>
            </w:r>
          </w:p>
        </w:tc>
        <w:tc>
          <w:tcPr>
            <w:tcW w:w="916" w:type="dxa"/>
            <w:gridSpan w:val="2"/>
          </w:tcPr>
          <w:p w:rsidR="00A4270E" w:rsidRPr="00CB539B" w:rsidRDefault="00A4270E" w:rsidP="005A79D7">
            <w:pPr>
              <w:jc w:val="both"/>
              <w:rPr>
                <w:rFonts w:ascii="Arial" w:hAnsi="Arial" w:cs="Arial"/>
                <w:sz w:val="20"/>
                <w:szCs w:val="20"/>
                <w:lang w:val="en-GB"/>
              </w:rPr>
            </w:pPr>
          </w:p>
        </w:tc>
        <w:tc>
          <w:tcPr>
            <w:tcW w:w="813" w:type="dxa"/>
          </w:tcPr>
          <w:p w:rsidR="00A4270E" w:rsidRPr="00CB539B" w:rsidRDefault="00A4270E" w:rsidP="005A79D7">
            <w:pPr>
              <w:jc w:val="both"/>
              <w:rPr>
                <w:rFonts w:ascii="Arial" w:hAnsi="Arial" w:cs="Arial"/>
                <w:sz w:val="20"/>
                <w:szCs w:val="20"/>
                <w:lang w:val="en-GB"/>
              </w:rPr>
            </w:pPr>
          </w:p>
        </w:tc>
        <w:tc>
          <w:tcPr>
            <w:tcW w:w="5105" w:type="dxa"/>
          </w:tcPr>
          <w:p w:rsidR="00A4270E" w:rsidRPr="00CB539B" w:rsidRDefault="00A4270E" w:rsidP="005A79D7">
            <w:pPr>
              <w:jc w:val="both"/>
              <w:rPr>
                <w:rFonts w:ascii="Arial" w:hAnsi="Arial" w:cs="Arial"/>
                <w:sz w:val="20"/>
                <w:szCs w:val="20"/>
                <w:lang w:val="en-GB"/>
              </w:rPr>
            </w:pPr>
          </w:p>
        </w:tc>
      </w:tr>
      <w:tr w:rsidR="00A4270E" w:rsidRPr="00CB539B" w:rsidTr="00BC6367">
        <w:trPr>
          <w:trHeight w:val="701"/>
        </w:trPr>
        <w:tc>
          <w:tcPr>
            <w:tcW w:w="6408" w:type="dxa"/>
          </w:tcPr>
          <w:p w:rsidR="00A4270E" w:rsidRPr="00CB539B" w:rsidRDefault="00A4270E" w:rsidP="00A4270E">
            <w:pPr>
              <w:pStyle w:val="ListParagraph"/>
              <w:numPr>
                <w:ilvl w:val="0"/>
                <w:numId w:val="30"/>
              </w:numPr>
              <w:spacing w:before="80" w:after="60"/>
              <w:jc w:val="both"/>
              <w:rPr>
                <w:rFonts w:ascii="Arial" w:hAnsi="Arial" w:cs="Arial"/>
                <w:sz w:val="20"/>
                <w:szCs w:val="20"/>
              </w:rPr>
            </w:pPr>
            <w:r w:rsidRPr="00CB539B">
              <w:rPr>
                <w:rFonts w:ascii="Arial" w:hAnsi="Arial" w:cs="Arial"/>
                <w:sz w:val="20"/>
                <w:szCs w:val="20"/>
              </w:rPr>
              <w:t xml:space="preserve">Support to rapid impact monitoring of economic shocks on social assistance beneficiaries (RIM). </w:t>
            </w:r>
          </w:p>
        </w:tc>
        <w:tc>
          <w:tcPr>
            <w:tcW w:w="900" w:type="dxa"/>
          </w:tcPr>
          <w:p w:rsidR="00A4270E" w:rsidRPr="00CB539B" w:rsidRDefault="00A4270E" w:rsidP="005A79D7">
            <w:pPr>
              <w:jc w:val="both"/>
              <w:rPr>
                <w:rFonts w:ascii="Arial" w:hAnsi="Arial" w:cs="Arial"/>
                <w:sz w:val="20"/>
                <w:szCs w:val="20"/>
                <w:lang w:val="en-GB"/>
              </w:rPr>
            </w:pPr>
            <w:r w:rsidRPr="00CB539B">
              <w:rPr>
                <w:rFonts w:ascii="Arial" w:hAnsi="Arial" w:cs="Arial"/>
                <w:sz w:val="20"/>
                <w:szCs w:val="20"/>
                <w:lang w:val="en-GB"/>
              </w:rPr>
              <w:t>x</w:t>
            </w:r>
          </w:p>
        </w:tc>
        <w:tc>
          <w:tcPr>
            <w:tcW w:w="916" w:type="dxa"/>
            <w:gridSpan w:val="2"/>
          </w:tcPr>
          <w:p w:rsidR="00A4270E" w:rsidRPr="00CB539B" w:rsidRDefault="00A4270E" w:rsidP="005A79D7">
            <w:pPr>
              <w:jc w:val="both"/>
              <w:rPr>
                <w:rFonts w:ascii="Arial" w:hAnsi="Arial" w:cs="Arial"/>
                <w:sz w:val="20"/>
                <w:szCs w:val="20"/>
                <w:lang w:val="en-GB"/>
              </w:rPr>
            </w:pPr>
          </w:p>
        </w:tc>
        <w:tc>
          <w:tcPr>
            <w:tcW w:w="813" w:type="dxa"/>
          </w:tcPr>
          <w:p w:rsidR="00A4270E" w:rsidRPr="00CB539B" w:rsidRDefault="00A4270E" w:rsidP="005A79D7">
            <w:pPr>
              <w:jc w:val="both"/>
              <w:rPr>
                <w:rFonts w:ascii="Arial" w:hAnsi="Arial" w:cs="Arial"/>
                <w:sz w:val="20"/>
                <w:szCs w:val="20"/>
                <w:lang w:val="en-GB"/>
              </w:rPr>
            </w:pPr>
          </w:p>
        </w:tc>
        <w:tc>
          <w:tcPr>
            <w:tcW w:w="5105" w:type="dxa"/>
          </w:tcPr>
          <w:p w:rsidR="00A4270E" w:rsidRPr="00CB539B" w:rsidRDefault="00A4270E" w:rsidP="005A79D7">
            <w:pPr>
              <w:jc w:val="both"/>
              <w:rPr>
                <w:rFonts w:ascii="Arial" w:hAnsi="Arial" w:cs="Arial"/>
                <w:sz w:val="20"/>
                <w:szCs w:val="20"/>
                <w:lang w:val="en-GB"/>
              </w:rPr>
            </w:pPr>
          </w:p>
        </w:tc>
      </w:tr>
      <w:tr w:rsidR="00A4270E" w:rsidRPr="00CB539B" w:rsidTr="00BC6367">
        <w:trPr>
          <w:trHeight w:val="701"/>
        </w:trPr>
        <w:tc>
          <w:tcPr>
            <w:tcW w:w="6408" w:type="dxa"/>
          </w:tcPr>
          <w:p w:rsidR="00A4270E" w:rsidRPr="00CB539B" w:rsidRDefault="00A4270E" w:rsidP="00A4270E">
            <w:pPr>
              <w:pStyle w:val="ListParagraph"/>
              <w:numPr>
                <w:ilvl w:val="0"/>
                <w:numId w:val="30"/>
              </w:numPr>
              <w:spacing w:before="80" w:after="60"/>
              <w:jc w:val="both"/>
              <w:rPr>
                <w:rFonts w:ascii="Arial" w:hAnsi="Arial" w:cs="Arial"/>
                <w:sz w:val="20"/>
                <w:szCs w:val="20"/>
              </w:rPr>
            </w:pPr>
            <w:r w:rsidRPr="00CB539B">
              <w:rPr>
                <w:rFonts w:ascii="Arial" w:hAnsi="Arial" w:cs="Arial"/>
                <w:sz w:val="20"/>
                <w:szCs w:val="20"/>
              </w:rPr>
              <w:t>Support to final evaluation of VIE 02/001 Project.</w:t>
            </w:r>
          </w:p>
        </w:tc>
        <w:tc>
          <w:tcPr>
            <w:tcW w:w="900" w:type="dxa"/>
          </w:tcPr>
          <w:p w:rsidR="00A4270E" w:rsidRPr="00CB539B" w:rsidRDefault="00A4270E" w:rsidP="005A79D7">
            <w:pPr>
              <w:jc w:val="both"/>
              <w:rPr>
                <w:rFonts w:ascii="Arial" w:hAnsi="Arial" w:cs="Arial"/>
                <w:sz w:val="20"/>
                <w:szCs w:val="20"/>
                <w:lang w:val="en-GB"/>
              </w:rPr>
            </w:pPr>
          </w:p>
        </w:tc>
        <w:tc>
          <w:tcPr>
            <w:tcW w:w="916" w:type="dxa"/>
            <w:gridSpan w:val="2"/>
          </w:tcPr>
          <w:p w:rsidR="00A4270E" w:rsidRPr="00CB539B" w:rsidRDefault="00A4270E" w:rsidP="005A79D7">
            <w:pPr>
              <w:jc w:val="both"/>
              <w:rPr>
                <w:rFonts w:ascii="Arial" w:hAnsi="Arial" w:cs="Arial"/>
                <w:sz w:val="20"/>
                <w:szCs w:val="20"/>
                <w:lang w:val="en-GB"/>
              </w:rPr>
            </w:pPr>
            <w:r w:rsidRPr="00CB539B">
              <w:rPr>
                <w:rFonts w:ascii="Arial" w:hAnsi="Arial" w:cs="Arial"/>
                <w:sz w:val="20"/>
                <w:szCs w:val="20"/>
                <w:lang w:val="en-GB"/>
              </w:rPr>
              <w:t>x</w:t>
            </w:r>
          </w:p>
        </w:tc>
        <w:tc>
          <w:tcPr>
            <w:tcW w:w="813" w:type="dxa"/>
          </w:tcPr>
          <w:p w:rsidR="00A4270E" w:rsidRPr="00CB539B" w:rsidRDefault="00A4270E" w:rsidP="005A79D7">
            <w:pPr>
              <w:jc w:val="both"/>
              <w:rPr>
                <w:rFonts w:ascii="Arial" w:hAnsi="Arial" w:cs="Arial"/>
                <w:sz w:val="20"/>
                <w:szCs w:val="20"/>
                <w:lang w:val="en-GB"/>
              </w:rPr>
            </w:pPr>
          </w:p>
        </w:tc>
        <w:tc>
          <w:tcPr>
            <w:tcW w:w="5105" w:type="dxa"/>
          </w:tcPr>
          <w:p w:rsidR="00A4270E" w:rsidRPr="00CB539B" w:rsidRDefault="00A4270E" w:rsidP="005A79D7">
            <w:pPr>
              <w:jc w:val="both"/>
              <w:rPr>
                <w:rFonts w:ascii="Arial" w:hAnsi="Arial" w:cs="Arial"/>
                <w:sz w:val="20"/>
                <w:szCs w:val="20"/>
                <w:lang w:val="en-GB"/>
              </w:rPr>
            </w:pPr>
          </w:p>
        </w:tc>
      </w:tr>
      <w:tr w:rsidR="00A4270E" w:rsidRPr="00CB539B" w:rsidTr="00BC6367">
        <w:trPr>
          <w:trHeight w:val="490"/>
        </w:trPr>
        <w:tc>
          <w:tcPr>
            <w:tcW w:w="14142" w:type="dxa"/>
            <w:gridSpan w:val="6"/>
          </w:tcPr>
          <w:p w:rsidR="00A4270E" w:rsidRPr="00CB539B" w:rsidRDefault="00A4270E" w:rsidP="005A79D7">
            <w:pPr>
              <w:jc w:val="both"/>
              <w:rPr>
                <w:rFonts w:ascii="Arial" w:hAnsi="Arial" w:cs="Arial"/>
                <w:b/>
                <w:sz w:val="20"/>
                <w:szCs w:val="20"/>
                <w:lang w:val="en-GB"/>
              </w:rPr>
            </w:pPr>
            <w:r w:rsidRPr="00CB539B">
              <w:rPr>
                <w:rFonts w:ascii="Arial" w:hAnsi="Arial" w:cs="Arial"/>
                <w:b/>
                <w:sz w:val="20"/>
                <w:szCs w:val="20"/>
                <w:lang w:val="en-GB"/>
              </w:rPr>
              <w:t>Output 3: Effective mechanisms for improved targeting and participation are in place that enhances the access of poor men, women and children to and their benefits from the targeted programs.</w:t>
            </w:r>
          </w:p>
        </w:tc>
      </w:tr>
      <w:tr w:rsidR="00A4270E" w:rsidRPr="00CB539B" w:rsidTr="00BC6367">
        <w:trPr>
          <w:trHeight w:val="509"/>
        </w:trPr>
        <w:tc>
          <w:tcPr>
            <w:tcW w:w="6408" w:type="dxa"/>
          </w:tcPr>
          <w:p w:rsidR="00A4270E" w:rsidRPr="00CB539B" w:rsidRDefault="00A4270E" w:rsidP="00A4270E">
            <w:pPr>
              <w:pStyle w:val="ListParagraph"/>
              <w:numPr>
                <w:ilvl w:val="0"/>
                <w:numId w:val="30"/>
              </w:numPr>
              <w:jc w:val="both"/>
              <w:rPr>
                <w:rFonts w:ascii="Arial" w:hAnsi="Arial" w:cs="Arial"/>
                <w:sz w:val="20"/>
                <w:szCs w:val="20"/>
                <w:lang w:val="en-GB"/>
              </w:rPr>
            </w:pPr>
            <w:r w:rsidRPr="00CB539B">
              <w:rPr>
                <w:rFonts w:ascii="Arial" w:hAnsi="Arial" w:cs="Arial"/>
                <w:sz w:val="20"/>
                <w:szCs w:val="20"/>
              </w:rPr>
              <w:t>Support to development of tools and process for annual update of the list of poor households.</w:t>
            </w:r>
          </w:p>
        </w:tc>
        <w:tc>
          <w:tcPr>
            <w:tcW w:w="900" w:type="dxa"/>
          </w:tcPr>
          <w:p w:rsidR="00A4270E" w:rsidRPr="00CB539B" w:rsidRDefault="00A4270E" w:rsidP="005A79D7">
            <w:pPr>
              <w:jc w:val="both"/>
              <w:rPr>
                <w:rFonts w:ascii="Arial" w:hAnsi="Arial" w:cs="Arial"/>
                <w:sz w:val="20"/>
                <w:szCs w:val="20"/>
                <w:lang w:val="en-GB"/>
              </w:rPr>
            </w:pPr>
            <w:r w:rsidRPr="00CB539B">
              <w:rPr>
                <w:rFonts w:ascii="Arial" w:hAnsi="Arial" w:cs="Arial"/>
                <w:sz w:val="20"/>
                <w:szCs w:val="20"/>
                <w:lang w:val="en-GB"/>
              </w:rPr>
              <w:t>X</w:t>
            </w:r>
          </w:p>
        </w:tc>
        <w:tc>
          <w:tcPr>
            <w:tcW w:w="916" w:type="dxa"/>
            <w:gridSpan w:val="2"/>
          </w:tcPr>
          <w:p w:rsidR="00A4270E" w:rsidRPr="00CB539B" w:rsidRDefault="00A4270E" w:rsidP="005A79D7">
            <w:pPr>
              <w:jc w:val="both"/>
              <w:rPr>
                <w:rFonts w:ascii="Arial" w:hAnsi="Arial" w:cs="Arial"/>
                <w:sz w:val="20"/>
                <w:szCs w:val="20"/>
                <w:lang w:val="en-GB"/>
              </w:rPr>
            </w:pPr>
          </w:p>
        </w:tc>
        <w:tc>
          <w:tcPr>
            <w:tcW w:w="813" w:type="dxa"/>
          </w:tcPr>
          <w:p w:rsidR="00A4270E" w:rsidRPr="00CB539B" w:rsidRDefault="00A4270E" w:rsidP="005A79D7">
            <w:pPr>
              <w:jc w:val="both"/>
              <w:rPr>
                <w:rFonts w:ascii="Arial" w:hAnsi="Arial" w:cs="Arial"/>
                <w:sz w:val="20"/>
                <w:szCs w:val="20"/>
                <w:lang w:val="en-GB"/>
              </w:rPr>
            </w:pPr>
          </w:p>
        </w:tc>
        <w:tc>
          <w:tcPr>
            <w:tcW w:w="5105" w:type="dxa"/>
          </w:tcPr>
          <w:p w:rsidR="00A4270E" w:rsidRPr="00CB539B" w:rsidRDefault="00A4270E" w:rsidP="005A79D7">
            <w:pPr>
              <w:jc w:val="both"/>
              <w:rPr>
                <w:rFonts w:ascii="Arial" w:hAnsi="Arial" w:cs="Arial"/>
                <w:sz w:val="20"/>
                <w:szCs w:val="20"/>
                <w:lang w:val="en-GB"/>
              </w:rPr>
            </w:pPr>
          </w:p>
        </w:tc>
      </w:tr>
      <w:tr w:rsidR="00A4270E" w:rsidRPr="00CB539B" w:rsidTr="00BC6367">
        <w:trPr>
          <w:trHeight w:val="773"/>
        </w:trPr>
        <w:tc>
          <w:tcPr>
            <w:tcW w:w="6408" w:type="dxa"/>
          </w:tcPr>
          <w:p w:rsidR="00A4270E" w:rsidRPr="00CB539B" w:rsidRDefault="00A4270E" w:rsidP="00A4270E">
            <w:pPr>
              <w:pStyle w:val="ListParagraph"/>
              <w:numPr>
                <w:ilvl w:val="0"/>
                <w:numId w:val="30"/>
              </w:numPr>
              <w:spacing w:before="80" w:after="60"/>
              <w:jc w:val="both"/>
              <w:rPr>
                <w:rFonts w:ascii="Arial" w:hAnsi="Arial" w:cs="Arial"/>
                <w:sz w:val="20"/>
                <w:szCs w:val="20"/>
              </w:rPr>
            </w:pPr>
            <w:r w:rsidRPr="00CB539B">
              <w:rPr>
                <w:rFonts w:ascii="Arial" w:hAnsi="Arial" w:cs="Arial"/>
                <w:sz w:val="20"/>
                <w:szCs w:val="20"/>
              </w:rPr>
              <w:t xml:space="preserve">Provide MOLISA with national consultants to study and review current tools for annual update of the list of poor households with application of multi-dimensional poverty and piloting the targeting tools for one or two policies under the Resolution on sustainable poverty reduction (2011-2020). </w:t>
            </w:r>
          </w:p>
        </w:tc>
        <w:tc>
          <w:tcPr>
            <w:tcW w:w="900" w:type="dxa"/>
          </w:tcPr>
          <w:p w:rsidR="00A4270E" w:rsidRPr="00CB539B" w:rsidRDefault="00A4270E" w:rsidP="005A79D7">
            <w:pPr>
              <w:jc w:val="both"/>
              <w:rPr>
                <w:rFonts w:ascii="Arial" w:hAnsi="Arial" w:cs="Arial"/>
                <w:sz w:val="20"/>
                <w:szCs w:val="20"/>
                <w:lang w:val="en-GB"/>
              </w:rPr>
            </w:pPr>
            <w:r w:rsidRPr="00CB539B">
              <w:rPr>
                <w:rFonts w:ascii="Arial" w:hAnsi="Arial" w:cs="Arial"/>
                <w:sz w:val="20"/>
                <w:szCs w:val="20"/>
                <w:lang w:val="en-GB"/>
              </w:rPr>
              <w:t>X</w:t>
            </w:r>
          </w:p>
        </w:tc>
        <w:tc>
          <w:tcPr>
            <w:tcW w:w="916" w:type="dxa"/>
            <w:gridSpan w:val="2"/>
          </w:tcPr>
          <w:p w:rsidR="00A4270E" w:rsidRPr="00CB539B" w:rsidRDefault="00A4270E" w:rsidP="005A79D7">
            <w:pPr>
              <w:jc w:val="both"/>
              <w:rPr>
                <w:rFonts w:ascii="Arial" w:hAnsi="Arial" w:cs="Arial"/>
                <w:sz w:val="20"/>
                <w:szCs w:val="20"/>
                <w:lang w:val="en-GB"/>
              </w:rPr>
            </w:pPr>
          </w:p>
        </w:tc>
        <w:tc>
          <w:tcPr>
            <w:tcW w:w="813" w:type="dxa"/>
          </w:tcPr>
          <w:p w:rsidR="00A4270E" w:rsidRPr="00CB539B" w:rsidRDefault="00A4270E" w:rsidP="005A79D7">
            <w:pPr>
              <w:jc w:val="both"/>
              <w:rPr>
                <w:rFonts w:ascii="Arial" w:hAnsi="Arial" w:cs="Arial"/>
                <w:sz w:val="20"/>
                <w:szCs w:val="20"/>
                <w:lang w:val="en-GB"/>
              </w:rPr>
            </w:pPr>
          </w:p>
        </w:tc>
        <w:tc>
          <w:tcPr>
            <w:tcW w:w="5105" w:type="dxa"/>
          </w:tcPr>
          <w:p w:rsidR="00A4270E" w:rsidRPr="00CB539B" w:rsidRDefault="00A4270E" w:rsidP="005A79D7">
            <w:pPr>
              <w:jc w:val="both"/>
              <w:rPr>
                <w:rFonts w:ascii="Arial" w:hAnsi="Arial" w:cs="Arial"/>
                <w:sz w:val="20"/>
                <w:szCs w:val="20"/>
                <w:lang w:val="en-GB"/>
              </w:rPr>
            </w:pPr>
          </w:p>
        </w:tc>
      </w:tr>
      <w:tr w:rsidR="00A4270E" w:rsidRPr="00CB539B" w:rsidTr="00BC6367">
        <w:trPr>
          <w:trHeight w:val="754"/>
        </w:trPr>
        <w:tc>
          <w:tcPr>
            <w:tcW w:w="6408" w:type="dxa"/>
          </w:tcPr>
          <w:p w:rsidR="00A4270E" w:rsidRPr="00CB539B" w:rsidRDefault="00A4270E" w:rsidP="00A4270E">
            <w:pPr>
              <w:pStyle w:val="ListParagraph"/>
              <w:numPr>
                <w:ilvl w:val="0"/>
                <w:numId w:val="30"/>
              </w:numPr>
              <w:spacing w:before="80" w:after="60"/>
              <w:jc w:val="both"/>
              <w:rPr>
                <w:rFonts w:ascii="Arial" w:hAnsi="Arial" w:cs="Arial"/>
                <w:sz w:val="20"/>
                <w:szCs w:val="20"/>
              </w:rPr>
            </w:pPr>
            <w:r w:rsidRPr="00CB539B">
              <w:rPr>
                <w:rFonts w:ascii="Arial" w:hAnsi="Arial" w:cs="Arial"/>
                <w:sz w:val="20"/>
                <w:szCs w:val="20"/>
              </w:rPr>
              <w:t>Conduct field surveys for collection of evidence/practical information in three provinces from three regions.</w:t>
            </w:r>
          </w:p>
        </w:tc>
        <w:tc>
          <w:tcPr>
            <w:tcW w:w="900" w:type="dxa"/>
          </w:tcPr>
          <w:p w:rsidR="00A4270E" w:rsidRPr="00CB539B" w:rsidRDefault="00A4270E" w:rsidP="005A79D7">
            <w:pPr>
              <w:jc w:val="both"/>
              <w:rPr>
                <w:rFonts w:ascii="Arial" w:hAnsi="Arial" w:cs="Arial"/>
                <w:sz w:val="20"/>
                <w:szCs w:val="20"/>
                <w:lang w:val="en-GB"/>
              </w:rPr>
            </w:pPr>
            <w:r w:rsidRPr="00CB539B">
              <w:rPr>
                <w:rFonts w:ascii="Arial" w:hAnsi="Arial" w:cs="Arial"/>
                <w:sz w:val="20"/>
                <w:szCs w:val="20"/>
                <w:lang w:val="en-GB"/>
              </w:rPr>
              <w:t>x</w:t>
            </w:r>
          </w:p>
        </w:tc>
        <w:tc>
          <w:tcPr>
            <w:tcW w:w="916" w:type="dxa"/>
            <w:gridSpan w:val="2"/>
          </w:tcPr>
          <w:p w:rsidR="00A4270E" w:rsidRPr="00CB539B" w:rsidRDefault="00A4270E" w:rsidP="005A79D7">
            <w:pPr>
              <w:jc w:val="both"/>
              <w:rPr>
                <w:rFonts w:ascii="Arial" w:hAnsi="Arial" w:cs="Arial"/>
                <w:sz w:val="20"/>
                <w:szCs w:val="20"/>
                <w:lang w:val="en-GB"/>
              </w:rPr>
            </w:pPr>
          </w:p>
        </w:tc>
        <w:tc>
          <w:tcPr>
            <w:tcW w:w="813" w:type="dxa"/>
          </w:tcPr>
          <w:p w:rsidR="00A4270E" w:rsidRPr="00CB539B" w:rsidRDefault="00A4270E" w:rsidP="005A79D7">
            <w:pPr>
              <w:jc w:val="both"/>
              <w:rPr>
                <w:rFonts w:ascii="Arial" w:hAnsi="Arial" w:cs="Arial"/>
                <w:sz w:val="20"/>
                <w:szCs w:val="20"/>
                <w:lang w:val="en-GB"/>
              </w:rPr>
            </w:pPr>
          </w:p>
        </w:tc>
        <w:tc>
          <w:tcPr>
            <w:tcW w:w="5105" w:type="dxa"/>
          </w:tcPr>
          <w:p w:rsidR="00A4270E" w:rsidRPr="00CB539B" w:rsidRDefault="00A4270E" w:rsidP="005A79D7">
            <w:pPr>
              <w:jc w:val="both"/>
              <w:rPr>
                <w:rFonts w:ascii="Arial" w:hAnsi="Arial" w:cs="Arial"/>
                <w:sz w:val="20"/>
                <w:szCs w:val="20"/>
                <w:lang w:val="en-GB"/>
              </w:rPr>
            </w:pPr>
          </w:p>
        </w:tc>
      </w:tr>
      <w:tr w:rsidR="00A4270E" w:rsidRPr="00CB539B" w:rsidTr="00BC6367">
        <w:trPr>
          <w:trHeight w:val="754"/>
        </w:trPr>
        <w:tc>
          <w:tcPr>
            <w:tcW w:w="6408" w:type="dxa"/>
          </w:tcPr>
          <w:p w:rsidR="00A4270E" w:rsidRPr="00CB539B" w:rsidRDefault="00A4270E" w:rsidP="00A4270E">
            <w:pPr>
              <w:pStyle w:val="ListParagraph"/>
              <w:numPr>
                <w:ilvl w:val="0"/>
                <w:numId w:val="30"/>
              </w:numPr>
              <w:spacing w:before="80" w:after="60"/>
              <w:jc w:val="both"/>
              <w:rPr>
                <w:rFonts w:ascii="Arial" w:hAnsi="Arial" w:cs="Arial"/>
                <w:sz w:val="20"/>
                <w:szCs w:val="20"/>
              </w:rPr>
            </w:pPr>
            <w:r w:rsidRPr="00CB539B">
              <w:rPr>
                <w:rFonts w:ascii="Arial" w:hAnsi="Arial" w:cs="Arial"/>
                <w:sz w:val="20"/>
                <w:szCs w:val="20"/>
              </w:rPr>
              <w:t>Conduct regional/national consultation workshops and peer reviews on the process and tools for targeting beneficiaries of selected policies.</w:t>
            </w:r>
          </w:p>
        </w:tc>
        <w:tc>
          <w:tcPr>
            <w:tcW w:w="900" w:type="dxa"/>
          </w:tcPr>
          <w:p w:rsidR="00A4270E" w:rsidRPr="00CB539B" w:rsidRDefault="00A4270E" w:rsidP="005A79D7">
            <w:pPr>
              <w:jc w:val="both"/>
              <w:rPr>
                <w:rFonts w:ascii="Arial" w:hAnsi="Arial" w:cs="Arial"/>
                <w:sz w:val="20"/>
                <w:szCs w:val="20"/>
                <w:lang w:val="en-GB"/>
              </w:rPr>
            </w:pPr>
            <w:r w:rsidRPr="00CB539B">
              <w:rPr>
                <w:rFonts w:ascii="Arial" w:hAnsi="Arial" w:cs="Arial"/>
                <w:sz w:val="20"/>
                <w:szCs w:val="20"/>
                <w:lang w:val="en-GB"/>
              </w:rPr>
              <w:t>x</w:t>
            </w:r>
          </w:p>
        </w:tc>
        <w:tc>
          <w:tcPr>
            <w:tcW w:w="916" w:type="dxa"/>
            <w:gridSpan w:val="2"/>
          </w:tcPr>
          <w:p w:rsidR="00A4270E" w:rsidRPr="00CB539B" w:rsidRDefault="00A4270E" w:rsidP="005A79D7">
            <w:pPr>
              <w:jc w:val="both"/>
              <w:rPr>
                <w:rFonts w:ascii="Arial" w:hAnsi="Arial" w:cs="Arial"/>
                <w:sz w:val="20"/>
                <w:szCs w:val="20"/>
                <w:lang w:val="en-GB"/>
              </w:rPr>
            </w:pPr>
          </w:p>
        </w:tc>
        <w:tc>
          <w:tcPr>
            <w:tcW w:w="813" w:type="dxa"/>
          </w:tcPr>
          <w:p w:rsidR="00A4270E" w:rsidRPr="00CB539B" w:rsidRDefault="00A4270E" w:rsidP="005A79D7">
            <w:pPr>
              <w:jc w:val="both"/>
              <w:rPr>
                <w:rFonts w:ascii="Arial" w:hAnsi="Arial" w:cs="Arial"/>
                <w:sz w:val="20"/>
                <w:szCs w:val="20"/>
                <w:lang w:val="en-GB"/>
              </w:rPr>
            </w:pPr>
          </w:p>
        </w:tc>
        <w:tc>
          <w:tcPr>
            <w:tcW w:w="5105" w:type="dxa"/>
          </w:tcPr>
          <w:p w:rsidR="00A4270E" w:rsidRPr="00CB539B" w:rsidRDefault="00A4270E" w:rsidP="005A79D7">
            <w:pPr>
              <w:jc w:val="both"/>
              <w:rPr>
                <w:rFonts w:ascii="Arial" w:hAnsi="Arial" w:cs="Arial"/>
                <w:sz w:val="20"/>
                <w:szCs w:val="20"/>
                <w:lang w:val="en-GB"/>
              </w:rPr>
            </w:pPr>
          </w:p>
        </w:tc>
      </w:tr>
      <w:tr w:rsidR="00A4270E" w:rsidRPr="00CB539B" w:rsidTr="00BC6367">
        <w:trPr>
          <w:trHeight w:val="754"/>
        </w:trPr>
        <w:tc>
          <w:tcPr>
            <w:tcW w:w="6408" w:type="dxa"/>
          </w:tcPr>
          <w:p w:rsidR="00A4270E" w:rsidRPr="00CB539B" w:rsidRDefault="00A4270E" w:rsidP="00A4270E">
            <w:pPr>
              <w:pStyle w:val="ListParagraph"/>
              <w:numPr>
                <w:ilvl w:val="0"/>
                <w:numId w:val="30"/>
              </w:numPr>
              <w:spacing w:before="80" w:after="60"/>
              <w:jc w:val="both"/>
              <w:rPr>
                <w:rFonts w:ascii="Arial" w:hAnsi="Arial" w:cs="Arial"/>
                <w:sz w:val="20"/>
                <w:szCs w:val="20"/>
              </w:rPr>
            </w:pPr>
            <w:r w:rsidRPr="00CB539B">
              <w:rPr>
                <w:rFonts w:ascii="Arial" w:hAnsi="Arial" w:cs="Arial"/>
                <w:sz w:val="20"/>
                <w:szCs w:val="20"/>
              </w:rPr>
              <w:t>Conduct a national workshop on sharing international experience on multi-dimensional poverty and targeting</w:t>
            </w:r>
          </w:p>
        </w:tc>
        <w:tc>
          <w:tcPr>
            <w:tcW w:w="900" w:type="dxa"/>
          </w:tcPr>
          <w:p w:rsidR="00A4270E" w:rsidRPr="00CB539B" w:rsidRDefault="00A4270E" w:rsidP="005A79D7">
            <w:pPr>
              <w:jc w:val="both"/>
              <w:rPr>
                <w:rFonts w:ascii="Arial" w:hAnsi="Arial" w:cs="Arial"/>
                <w:sz w:val="20"/>
                <w:szCs w:val="20"/>
                <w:lang w:val="en-GB"/>
              </w:rPr>
            </w:pPr>
          </w:p>
        </w:tc>
        <w:tc>
          <w:tcPr>
            <w:tcW w:w="916" w:type="dxa"/>
            <w:gridSpan w:val="2"/>
          </w:tcPr>
          <w:p w:rsidR="00A4270E" w:rsidRPr="00CB539B" w:rsidRDefault="00A4270E" w:rsidP="005A79D7">
            <w:pPr>
              <w:jc w:val="both"/>
              <w:rPr>
                <w:rFonts w:ascii="Arial" w:hAnsi="Arial" w:cs="Arial"/>
                <w:sz w:val="20"/>
                <w:szCs w:val="20"/>
                <w:lang w:val="en-GB"/>
              </w:rPr>
            </w:pPr>
          </w:p>
        </w:tc>
        <w:tc>
          <w:tcPr>
            <w:tcW w:w="813" w:type="dxa"/>
          </w:tcPr>
          <w:p w:rsidR="00A4270E" w:rsidRPr="00CB539B" w:rsidRDefault="00A4270E" w:rsidP="005A79D7">
            <w:pPr>
              <w:jc w:val="both"/>
              <w:rPr>
                <w:rFonts w:ascii="Arial" w:hAnsi="Arial" w:cs="Arial"/>
                <w:sz w:val="20"/>
                <w:szCs w:val="20"/>
                <w:lang w:val="en-GB"/>
              </w:rPr>
            </w:pPr>
          </w:p>
        </w:tc>
        <w:tc>
          <w:tcPr>
            <w:tcW w:w="5105" w:type="dxa"/>
          </w:tcPr>
          <w:p w:rsidR="00A4270E" w:rsidRPr="00CB539B" w:rsidRDefault="00A4270E" w:rsidP="005A79D7">
            <w:pPr>
              <w:jc w:val="both"/>
              <w:rPr>
                <w:rFonts w:ascii="Arial" w:hAnsi="Arial" w:cs="Arial"/>
                <w:sz w:val="20"/>
                <w:szCs w:val="20"/>
                <w:lang w:val="en-GB"/>
              </w:rPr>
            </w:pPr>
          </w:p>
        </w:tc>
      </w:tr>
      <w:tr w:rsidR="00A4270E" w:rsidRPr="00CB539B" w:rsidTr="00BC6367">
        <w:trPr>
          <w:trHeight w:val="754"/>
        </w:trPr>
        <w:tc>
          <w:tcPr>
            <w:tcW w:w="6408" w:type="dxa"/>
          </w:tcPr>
          <w:p w:rsidR="00A4270E" w:rsidRPr="00CB539B" w:rsidRDefault="00A4270E" w:rsidP="00A4270E">
            <w:pPr>
              <w:pStyle w:val="ListParagraph"/>
              <w:numPr>
                <w:ilvl w:val="0"/>
                <w:numId w:val="30"/>
              </w:numPr>
              <w:spacing w:before="80" w:after="60"/>
              <w:jc w:val="both"/>
              <w:rPr>
                <w:rFonts w:ascii="Arial" w:hAnsi="Arial" w:cs="Arial"/>
                <w:sz w:val="20"/>
                <w:szCs w:val="20"/>
              </w:rPr>
            </w:pPr>
            <w:r w:rsidRPr="00CB539B">
              <w:rPr>
                <w:rFonts w:ascii="Arial" w:hAnsi="Arial" w:cs="Arial"/>
                <w:sz w:val="20"/>
                <w:szCs w:val="20"/>
              </w:rPr>
              <w:lastRenderedPageBreak/>
              <w:t>Support to social assistance system (SAS)</w:t>
            </w:r>
          </w:p>
          <w:p w:rsidR="00A4270E" w:rsidRPr="00CB539B" w:rsidRDefault="00A4270E" w:rsidP="00A4270E">
            <w:pPr>
              <w:pStyle w:val="ListParagraph"/>
              <w:numPr>
                <w:ilvl w:val="0"/>
                <w:numId w:val="30"/>
              </w:numPr>
              <w:spacing w:before="80" w:after="60"/>
              <w:jc w:val="both"/>
              <w:rPr>
                <w:rFonts w:ascii="Arial" w:hAnsi="Arial" w:cs="Arial"/>
                <w:sz w:val="20"/>
                <w:szCs w:val="20"/>
              </w:rPr>
            </w:pPr>
            <w:r w:rsidRPr="00CB539B">
              <w:rPr>
                <w:rFonts w:ascii="Arial" w:hAnsi="Arial" w:cs="Arial"/>
                <w:sz w:val="20"/>
                <w:szCs w:val="20"/>
              </w:rPr>
              <w:t>Provide national consultants to conduct a study feasibility and policy options to apply conditional cash transfer (CCT) for households with incomes lower than the poverty line in certain social assistance policies (target groups, financial mechanisms, costing, etc).</w:t>
            </w:r>
          </w:p>
        </w:tc>
        <w:tc>
          <w:tcPr>
            <w:tcW w:w="900" w:type="dxa"/>
          </w:tcPr>
          <w:p w:rsidR="00A4270E" w:rsidRPr="00CB539B" w:rsidRDefault="00A4270E" w:rsidP="005A79D7">
            <w:pPr>
              <w:jc w:val="both"/>
              <w:rPr>
                <w:rFonts w:ascii="Arial" w:hAnsi="Arial" w:cs="Arial"/>
                <w:sz w:val="20"/>
                <w:szCs w:val="20"/>
                <w:lang w:val="en-GB"/>
              </w:rPr>
            </w:pPr>
            <w:r w:rsidRPr="00CB539B">
              <w:rPr>
                <w:rFonts w:ascii="Arial" w:hAnsi="Arial" w:cs="Arial"/>
                <w:sz w:val="20"/>
                <w:szCs w:val="20"/>
                <w:lang w:val="en-GB"/>
              </w:rPr>
              <w:t>x</w:t>
            </w:r>
          </w:p>
        </w:tc>
        <w:tc>
          <w:tcPr>
            <w:tcW w:w="916" w:type="dxa"/>
            <w:gridSpan w:val="2"/>
          </w:tcPr>
          <w:p w:rsidR="00A4270E" w:rsidRPr="00CB539B" w:rsidRDefault="00A4270E" w:rsidP="005A79D7">
            <w:pPr>
              <w:jc w:val="both"/>
              <w:rPr>
                <w:rFonts w:ascii="Arial" w:hAnsi="Arial" w:cs="Arial"/>
                <w:sz w:val="20"/>
                <w:szCs w:val="20"/>
                <w:lang w:val="en-GB"/>
              </w:rPr>
            </w:pPr>
          </w:p>
        </w:tc>
        <w:tc>
          <w:tcPr>
            <w:tcW w:w="813" w:type="dxa"/>
          </w:tcPr>
          <w:p w:rsidR="00A4270E" w:rsidRPr="00CB539B" w:rsidRDefault="00A4270E" w:rsidP="005A79D7">
            <w:pPr>
              <w:jc w:val="both"/>
              <w:rPr>
                <w:rFonts w:ascii="Arial" w:hAnsi="Arial" w:cs="Arial"/>
                <w:sz w:val="20"/>
                <w:szCs w:val="20"/>
                <w:lang w:val="en-GB"/>
              </w:rPr>
            </w:pPr>
          </w:p>
        </w:tc>
        <w:tc>
          <w:tcPr>
            <w:tcW w:w="5105" w:type="dxa"/>
          </w:tcPr>
          <w:p w:rsidR="00A4270E" w:rsidRPr="00CB539B" w:rsidRDefault="00A4270E" w:rsidP="005A79D7">
            <w:pPr>
              <w:jc w:val="both"/>
              <w:rPr>
                <w:rFonts w:ascii="Arial" w:hAnsi="Arial" w:cs="Arial"/>
                <w:sz w:val="20"/>
                <w:szCs w:val="20"/>
                <w:lang w:val="en-GB"/>
              </w:rPr>
            </w:pPr>
          </w:p>
        </w:tc>
      </w:tr>
      <w:tr w:rsidR="00A4270E" w:rsidRPr="00CB539B" w:rsidTr="00BC6367">
        <w:trPr>
          <w:trHeight w:val="754"/>
        </w:trPr>
        <w:tc>
          <w:tcPr>
            <w:tcW w:w="6408" w:type="dxa"/>
          </w:tcPr>
          <w:p w:rsidR="00A4270E" w:rsidRPr="00CB539B" w:rsidRDefault="00A4270E" w:rsidP="00A4270E">
            <w:pPr>
              <w:pStyle w:val="ListParagraph"/>
              <w:numPr>
                <w:ilvl w:val="0"/>
                <w:numId w:val="30"/>
              </w:numPr>
              <w:spacing w:before="80" w:after="60"/>
              <w:jc w:val="both"/>
              <w:rPr>
                <w:rFonts w:ascii="Arial" w:hAnsi="Arial" w:cs="Arial"/>
                <w:sz w:val="20"/>
                <w:szCs w:val="20"/>
              </w:rPr>
            </w:pPr>
            <w:r w:rsidRPr="00CB539B">
              <w:rPr>
                <w:rFonts w:ascii="Arial" w:hAnsi="Arial" w:cs="Arial"/>
                <w:sz w:val="20"/>
                <w:szCs w:val="20"/>
              </w:rPr>
              <w:t>Conduct technical meetings/consultation workshops/peer reviews on the results and recommendations of the Study.</w:t>
            </w:r>
          </w:p>
        </w:tc>
        <w:tc>
          <w:tcPr>
            <w:tcW w:w="900" w:type="dxa"/>
          </w:tcPr>
          <w:p w:rsidR="00A4270E" w:rsidRPr="00CB539B" w:rsidRDefault="00A4270E" w:rsidP="005A79D7">
            <w:pPr>
              <w:jc w:val="both"/>
              <w:rPr>
                <w:rFonts w:ascii="Arial" w:hAnsi="Arial" w:cs="Arial"/>
                <w:sz w:val="20"/>
                <w:szCs w:val="20"/>
                <w:lang w:val="en-GB"/>
              </w:rPr>
            </w:pPr>
            <w:r w:rsidRPr="00CB539B">
              <w:rPr>
                <w:rFonts w:ascii="Arial" w:hAnsi="Arial" w:cs="Arial"/>
                <w:sz w:val="20"/>
                <w:szCs w:val="20"/>
                <w:lang w:val="en-GB"/>
              </w:rPr>
              <w:t>x</w:t>
            </w:r>
          </w:p>
        </w:tc>
        <w:tc>
          <w:tcPr>
            <w:tcW w:w="916" w:type="dxa"/>
            <w:gridSpan w:val="2"/>
          </w:tcPr>
          <w:p w:rsidR="00A4270E" w:rsidRPr="00CB539B" w:rsidRDefault="00A4270E" w:rsidP="005A79D7">
            <w:pPr>
              <w:jc w:val="both"/>
              <w:rPr>
                <w:rFonts w:ascii="Arial" w:hAnsi="Arial" w:cs="Arial"/>
                <w:sz w:val="20"/>
                <w:szCs w:val="20"/>
                <w:lang w:val="en-GB"/>
              </w:rPr>
            </w:pPr>
          </w:p>
        </w:tc>
        <w:tc>
          <w:tcPr>
            <w:tcW w:w="813" w:type="dxa"/>
          </w:tcPr>
          <w:p w:rsidR="00A4270E" w:rsidRPr="00CB539B" w:rsidRDefault="00A4270E" w:rsidP="005A79D7">
            <w:pPr>
              <w:jc w:val="both"/>
              <w:rPr>
                <w:rFonts w:ascii="Arial" w:hAnsi="Arial" w:cs="Arial"/>
                <w:sz w:val="20"/>
                <w:szCs w:val="20"/>
                <w:lang w:val="en-GB"/>
              </w:rPr>
            </w:pPr>
          </w:p>
        </w:tc>
        <w:tc>
          <w:tcPr>
            <w:tcW w:w="5105" w:type="dxa"/>
          </w:tcPr>
          <w:p w:rsidR="00A4270E" w:rsidRPr="00CB539B" w:rsidRDefault="00A4270E" w:rsidP="005A79D7">
            <w:pPr>
              <w:jc w:val="both"/>
              <w:rPr>
                <w:rFonts w:ascii="Arial" w:hAnsi="Arial" w:cs="Arial"/>
                <w:sz w:val="20"/>
                <w:szCs w:val="20"/>
                <w:lang w:val="en-GB"/>
              </w:rPr>
            </w:pPr>
          </w:p>
        </w:tc>
      </w:tr>
      <w:tr w:rsidR="00A4270E" w:rsidRPr="00CB539B" w:rsidTr="00BC6367">
        <w:trPr>
          <w:trHeight w:val="754"/>
        </w:trPr>
        <w:tc>
          <w:tcPr>
            <w:tcW w:w="6408" w:type="dxa"/>
          </w:tcPr>
          <w:p w:rsidR="00A4270E" w:rsidRPr="00CB539B" w:rsidRDefault="00A4270E" w:rsidP="00A4270E">
            <w:pPr>
              <w:pStyle w:val="ListParagraph"/>
              <w:numPr>
                <w:ilvl w:val="0"/>
                <w:numId w:val="30"/>
              </w:numPr>
              <w:spacing w:before="80" w:after="60"/>
              <w:jc w:val="both"/>
              <w:rPr>
                <w:rFonts w:ascii="Arial" w:hAnsi="Arial" w:cs="Arial"/>
                <w:sz w:val="20"/>
                <w:szCs w:val="20"/>
              </w:rPr>
            </w:pPr>
            <w:r w:rsidRPr="00CB539B">
              <w:rPr>
                <w:rFonts w:ascii="Arial" w:hAnsi="Arial" w:cs="Arial"/>
                <w:sz w:val="20"/>
                <w:szCs w:val="20"/>
              </w:rPr>
              <w:t>Conduct field surveys for collection of evidence/practical information in two provinces from three regions.</w:t>
            </w:r>
          </w:p>
        </w:tc>
        <w:tc>
          <w:tcPr>
            <w:tcW w:w="900" w:type="dxa"/>
          </w:tcPr>
          <w:p w:rsidR="00A4270E" w:rsidRPr="00CB539B" w:rsidRDefault="00A4270E" w:rsidP="005A79D7">
            <w:pPr>
              <w:jc w:val="both"/>
              <w:rPr>
                <w:rFonts w:ascii="Arial" w:hAnsi="Arial" w:cs="Arial"/>
                <w:sz w:val="20"/>
                <w:szCs w:val="20"/>
                <w:lang w:val="en-GB"/>
              </w:rPr>
            </w:pPr>
            <w:r w:rsidRPr="00CB539B">
              <w:rPr>
                <w:rFonts w:ascii="Arial" w:hAnsi="Arial" w:cs="Arial"/>
                <w:sz w:val="20"/>
                <w:szCs w:val="20"/>
                <w:lang w:val="en-GB"/>
              </w:rPr>
              <w:t>x</w:t>
            </w:r>
          </w:p>
        </w:tc>
        <w:tc>
          <w:tcPr>
            <w:tcW w:w="916" w:type="dxa"/>
            <w:gridSpan w:val="2"/>
          </w:tcPr>
          <w:p w:rsidR="00A4270E" w:rsidRPr="00CB539B" w:rsidRDefault="00A4270E" w:rsidP="005A79D7">
            <w:pPr>
              <w:jc w:val="both"/>
              <w:rPr>
                <w:rFonts w:ascii="Arial" w:hAnsi="Arial" w:cs="Arial"/>
                <w:sz w:val="20"/>
                <w:szCs w:val="20"/>
                <w:lang w:val="en-GB"/>
              </w:rPr>
            </w:pPr>
          </w:p>
        </w:tc>
        <w:tc>
          <w:tcPr>
            <w:tcW w:w="813" w:type="dxa"/>
          </w:tcPr>
          <w:p w:rsidR="00A4270E" w:rsidRPr="00CB539B" w:rsidRDefault="00A4270E" w:rsidP="005A79D7">
            <w:pPr>
              <w:jc w:val="both"/>
              <w:rPr>
                <w:rFonts w:ascii="Arial" w:hAnsi="Arial" w:cs="Arial"/>
                <w:sz w:val="20"/>
                <w:szCs w:val="20"/>
                <w:lang w:val="en-GB"/>
              </w:rPr>
            </w:pPr>
          </w:p>
        </w:tc>
        <w:tc>
          <w:tcPr>
            <w:tcW w:w="5105" w:type="dxa"/>
          </w:tcPr>
          <w:p w:rsidR="00A4270E" w:rsidRPr="00CB539B" w:rsidRDefault="00A4270E" w:rsidP="005A79D7">
            <w:pPr>
              <w:jc w:val="both"/>
              <w:rPr>
                <w:rFonts w:ascii="Arial" w:hAnsi="Arial" w:cs="Arial"/>
                <w:sz w:val="20"/>
                <w:szCs w:val="20"/>
                <w:lang w:val="en-GB"/>
              </w:rPr>
            </w:pPr>
          </w:p>
        </w:tc>
      </w:tr>
      <w:tr w:rsidR="00A4270E" w:rsidRPr="00CB539B" w:rsidTr="00BC6367">
        <w:trPr>
          <w:trHeight w:val="509"/>
        </w:trPr>
        <w:tc>
          <w:tcPr>
            <w:tcW w:w="14142" w:type="dxa"/>
            <w:gridSpan w:val="6"/>
          </w:tcPr>
          <w:p w:rsidR="00A4270E" w:rsidRPr="00CB539B" w:rsidRDefault="00457A6E" w:rsidP="00457A6E">
            <w:pPr>
              <w:rPr>
                <w:rFonts w:ascii="Arial" w:hAnsi="Arial" w:cs="Arial"/>
                <w:b/>
                <w:color w:val="FF0000"/>
                <w:sz w:val="20"/>
                <w:szCs w:val="20"/>
                <w:lang w:val="en-GB"/>
              </w:rPr>
            </w:pPr>
            <w:r w:rsidRPr="00CB539B">
              <w:rPr>
                <w:rFonts w:ascii="Arial" w:hAnsi="Arial" w:cs="Arial"/>
                <w:b/>
                <w:sz w:val="20"/>
                <w:szCs w:val="20"/>
                <w:lang w:val="en-GB"/>
              </w:rPr>
              <w:t>Output 4. Transparent and participatory budget allocation and financial management systems established and used for targeted poverty reduction programs.</w:t>
            </w:r>
          </w:p>
        </w:tc>
      </w:tr>
      <w:tr w:rsidR="00A4270E" w:rsidRPr="00CB539B" w:rsidTr="00BC6367">
        <w:trPr>
          <w:trHeight w:val="509"/>
        </w:trPr>
        <w:tc>
          <w:tcPr>
            <w:tcW w:w="6408" w:type="dxa"/>
          </w:tcPr>
          <w:p w:rsidR="00A4270E" w:rsidRPr="00CB539B" w:rsidRDefault="00A4270E" w:rsidP="00A4270E">
            <w:pPr>
              <w:pStyle w:val="ListParagraph"/>
              <w:numPr>
                <w:ilvl w:val="0"/>
                <w:numId w:val="30"/>
              </w:numPr>
              <w:jc w:val="both"/>
              <w:rPr>
                <w:rFonts w:ascii="Arial" w:hAnsi="Arial" w:cs="Arial"/>
                <w:sz w:val="20"/>
                <w:szCs w:val="20"/>
                <w:lang w:val="en-GB"/>
              </w:rPr>
            </w:pPr>
          </w:p>
        </w:tc>
        <w:tc>
          <w:tcPr>
            <w:tcW w:w="900" w:type="dxa"/>
          </w:tcPr>
          <w:p w:rsidR="00A4270E" w:rsidRPr="00CB539B" w:rsidRDefault="00A4270E" w:rsidP="005A79D7">
            <w:pPr>
              <w:jc w:val="both"/>
              <w:rPr>
                <w:rFonts w:ascii="Arial" w:hAnsi="Arial" w:cs="Arial"/>
                <w:sz w:val="20"/>
                <w:szCs w:val="20"/>
                <w:lang w:val="en-GB"/>
              </w:rPr>
            </w:pPr>
          </w:p>
        </w:tc>
        <w:tc>
          <w:tcPr>
            <w:tcW w:w="916" w:type="dxa"/>
            <w:gridSpan w:val="2"/>
          </w:tcPr>
          <w:p w:rsidR="00A4270E" w:rsidRPr="00CB539B" w:rsidRDefault="00A4270E" w:rsidP="005A79D7">
            <w:pPr>
              <w:jc w:val="both"/>
              <w:rPr>
                <w:rFonts w:ascii="Arial" w:hAnsi="Arial" w:cs="Arial"/>
                <w:sz w:val="20"/>
                <w:szCs w:val="20"/>
                <w:lang w:val="en-GB"/>
              </w:rPr>
            </w:pPr>
          </w:p>
        </w:tc>
        <w:tc>
          <w:tcPr>
            <w:tcW w:w="813" w:type="dxa"/>
          </w:tcPr>
          <w:p w:rsidR="00A4270E" w:rsidRPr="00CB539B" w:rsidRDefault="00A4270E" w:rsidP="005A79D7">
            <w:pPr>
              <w:jc w:val="both"/>
              <w:rPr>
                <w:rFonts w:ascii="Arial" w:hAnsi="Arial" w:cs="Arial"/>
                <w:sz w:val="20"/>
                <w:szCs w:val="20"/>
                <w:lang w:val="en-GB"/>
              </w:rPr>
            </w:pPr>
          </w:p>
        </w:tc>
        <w:tc>
          <w:tcPr>
            <w:tcW w:w="5105" w:type="dxa"/>
          </w:tcPr>
          <w:p w:rsidR="00A4270E" w:rsidRPr="00CB539B" w:rsidRDefault="00A4270E" w:rsidP="005A79D7">
            <w:pPr>
              <w:jc w:val="both"/>
              <w:rPr>
                <w:rFonts w:ascii="Arial" w:hAnsi="Arial" w:cs="Arial"/>
                <w:sz w:val="20"/>
                <w:szCs w:val="20"/>
                <w:lang w:val="en-GB"/>
              </w:rPr>
            </w:pPr>
          </w:p>
        </w:tc>
      </w:tr>
      <w:tr w:rsidR="00A4270E" w:rsidRPr="00CB539B" w:rsidTr="00BC6367">
        <w:trPr>
          <w:trHeight w:val="509"/>
        </w:trPr>
        <w:tc>
          <w:tcPr>
            <w:tcW w:w="14142" w:type="dxa"/>
            <w:gridSpan w:val="6"/>
          </w:tcPr>
          <w:p w:rsidR="00A4270E" w:rsidRPr="00CB539B" w:rsidRDefault="00A4270E" w:rsidP="005A79D7">
            <w:pPr>
              <w:jc w:val="both"/>
              <w:rPr>
                <w:rFonts w:ascii="Arial" w:hAnsi="Arial" w:cs="Arial"/>
                <w:b/>
                <w:sz w:val="20"/>
                <w:szCs w:val="20"/>
                <w:lang w:val="en-GB"/>
              </w:rPr>
            </w:pPr>
            <w:r w:rsidRPr="00CB539B">
              <w:rPr>
                <w:rFonts w:ascii="Arial" w:hAnsi="Arial" w:cs="Arial"/>
                <w:b/>
                <w:sz w:val="20"/>
                <w:szCs w:val="20"/>
                <w:lang w:val="en-GB"/>
              </w:rPr>
              <w:t>Output 5: Transparent mechanisms for budget allocation and financial management for provincial and lower levels established; capacity of all program officials and the people themselves strengthened to enable them to participate effectively in the planning processes, implementation, monitoring and evaluation of the NTPs at all levels.</w:t>
            </w:r>
          </w:p>
        </w:tc>
      </w:tr>
      <w:tr w:rsidR="00A4270E" w:rsidRPr="00CB539B" w:rsidTr="00BC6367">
        <w:trPr>
          <w:trHeight w:val="509"/>
        </w:trPr>
        <w:tc>
          <w:tcPr>
            <w:tcW w:w="6408" w:type="dxa"/>
          </w:tcPr>
          <w:p w:rsidR="00A4270E" w:rsidRPr="00CB539B" w:rsidRDefault="00A4270E" w:rsidP="00A4270E">
            <w:pPr>
              <w:pStyle w:val="ListParagraph"/>
              <w:numPr>
                <w:ilvl w:val="0"/>
                <w:numId w:val="30"/>
              </w:numPr>
              <w:jc w:val="both"/>
              <w:rPr>
                <w:rFonts w:ascii="Arial" w:hAnsi="Arial" w:cs="Arial"/>
                <w:sz w:val="20"/>
                <w:szCs w:val="20"/>
                <w:lang w:val="en-GB"/>
              </w:rPr>
            </w:pPr>
            <w:r w:rsidRPr="00CB539B">
              <w:rPr>
                <w:rFonts w:ascii="Arial" w:hAnsi="Arial" w:cs="Arial"/>
                <w:sz w:val="20"/>
                <w:szCs w:val="20"/>
              </w:rPr>
              <w:t>Support to introduce 3 members of Steering Committee and Coordination Office of the NTP-SPR with new approaches of management and coordination of poverty reduction and social assistance models through a study tour to Mexico.</w:t>
            </w:r>
          </w:p>
        </w:tc>
        <w:tc>
          <w:tcPr>
            <w:tcW w:w="900" w:type="dxa"/>
          </w:tcPr>
          <w:p w:rsidR="00A4270E" w:rsidRPr="00CB539B" w:rsidRDefault="00A4270E" w:rsidP="005A79D7">
            <w:pPr>
              <w:jc w:val="both"/>
              <w:rPr>
                <w:rFonts w:ascii="Arial" w:hAnsi="Arial" w:cs="Arial"/>
                <w:sz w:val="20"/>
                <w:szCs w:val="20"/>
                <w:lang w:val="en-GB"/>
              </w:rPr>
            </w:pPr>
          </w:p>
        </w:tc>
        <w:tc>
          <w:tcPr>
            <w:tcW w:w="916" w:type="dxa"/>
            <w:gridSpan w:val="2"/>
          </w:tcPr>
          <w:p w:rsidR="00A4270E" w:rsidRPr="00CB539B" w:rsidRDefault="00A4270E" w:rsidP="005A79D7">
            <w:pPr>
              <w:jc w:val="both"/>
              <w:rPr>
                <w:rFonts w:ascii="Arial" w:hAnsi="Arial" w:cs="Arial"/>
                <w:sz w:val="20"/>
                <w:szCs w:val="20"/>
                <w:lang w:val="en-GB"/>
              </w:rPr>
            </w:pPr>
          </w:p>
        </w:tc>
        <w:tc>
          <w:tcPr>
            <w:tcW w:w="813" w:type="dxa"/>
          </w:tcPr>
          <w:p w:rsidR="00A4270E" w:rsidRPr="00CB539B" w:rsidRDefault="00A4270E" w:rsidP="005A79D7">
            <w:pPr>
              <w:jc w:val="both"/>
              <w:rPr>
                <w:rFonts w:ascii="Arial" w:hAnsi="Arial" w:cs="Arial"/>
                <w:sz w:val="20"/>
                <w:szCs w:val="20"/>
                <w:lang w:val="en-GB"/>
              </w:rPr>
            </w:pPr>
            <w:r w:rsidRPr="00CB539B">
              <w:rPr>
                <w:rFonts w:ascii="Arial" w:hAnsi="Arial" w:cs="Arial"/>
                <w:sz w:val="20"/>
                <w:szCs w:val="20"/>
                <w:lang w:val="en-GB"/>
              </w:rPr>
              <w:t>X</w:t>
            </w:r>
          </w:p>
        </w:tc>
        <w:tc>
          <w:tcPr>
            <w:tcW w:w="5105" w:type="dxa"/>
          </w:tcPr>
          <w:p w:rsidR="00A4270E" w:rsidRPr="00CB539B" w:rsidRDefault="00A4270E" w:rsidP="005A79D7">
            <w:pPr>
              <w:jc w:val="both"/>
              <w:rPr>
                <w:rFonts w:ascii="Arial" w:hAnsi="Arial" w:cs="Arial"/>
                <w:sz w:val="20"/>
                <w:szCs w:val="20"/>
                <w:lang w:val="en-GB"/>
              </w:rPr>
            </w:pPr>
          </w:p>
        </w:tc>
      </w:tr>
    </w:tbl>
    <w:p w:rsidR="00B34CF5" w:rsidRPr="00370354" w:rsidRDefault="00B34CF5" w:rsidP="009C4D24">
      <w:pPr>
        <w:rPr>
          <w:rFonts w:ascii="Arial" w:hAnsi="Arial" w:cs="Arial"/>
          <w:sz w:val="22"/>
          <w:szCs w:val="22"/>
          <w:lang w:val="en-GB"/>
        </w:rPr>
        <w:sectPr w:rsidR="00B34CF5" w:rsidRPr="00370354" w:rsidSect="009C4D24">
          <w:pgSz w:w="16839" w:h="11907" w:orient="landscape" w:code="9"/>
          <w:pgMar w:top="1440" w:right="1440" w:bottom="1440" w:left="1440" w:header="720" w:footer="720" w:gutter="0"/>
          <w:cols w:space="720"/>
          <w:docGrid w:linePitch="360"/>
        </w:sectPr>
      </w:pPr>
    </w:p>
    <w:tbl>
      <w:tblPr>
        <w:tblStyle w:val="TableGrid"/>
        <w:tblW w:w="14709" w:type="dxa"/>
        <w:tblLayout w:type="fixed"/>
        <w:tblLook w:val="04A0"/>
      </w:tblPr>
      <w:tblGrid>
        <w:gridCol w:w="6408"/>
        <w:gridCol w:w="900"/>
        <w:gridCol w:w="900"/>
        <w:gridCol w:w="16"/>
        <w:gridCol w:w="813"/>
        <w:gridCol w:w="5672"/>
      </w:tblGrid>
      <w:tr w:rsidR="00F77E4D" w:rsidRPr="00D60F15" w:rsidTr="00BC6367">
        <w:trPr>
          <w:trHeight w:val="245"/>
        </w:trPr>
        <w:tc>
          <w:tcPr>
            <w:tcW w:w="14709" w:type="dxa"/>
            <w:gridSpan w:val="6"/>
            <w:tcBorders>
              <w:top w:val="nil"/>
              <w:left w:val="nil"/>
              <w:bottom w:val="single" w:sz="4" w:space="0" w:color="auto"/>
              <w:right w:val="nil"/>
            </w:tcBorders>
          </w:tcPr>
          <w:p w:rsidR="00F77E4D" w:rsidRPr="00D60F15" w:rsidRDefault="00F77E4D" w:rsidP="005C1A29">
            <w:pPr>
              <w:rPr>
                <w:rFonts w:ascii="Arial" w:hAnsi="Arial" w:cs="Arial"/>
                <w:b/>
                <w:sz w:val="20"/>
                <w:szCs w:val="20"/>
                <w:lang w:val="en-GB"/>
              </w:rPr>
            </w:pPr>
            <w:r w:rsidRPr="00D60F15">
              <w:rPr>
                <w:rFonts w:ascii="Arial" w:hAnsi="Arial" w:cs="Arial"/>
                <w:b/>
                <w:sz w:val="20"/>
                <w:szCs w:val="20"/>
                <w:lang w:val="en-GB"/>
              </w:rPr>
              <w:lastRenderedPageBreak/>
              <w:t xml:space="preserve">Table </w:t>
            </w:r>
            <w:r>
              <w:rPr>
                <w:rFonts w:ascii="Arial" w:hAnsi="Arial" w:cs="Arial"/>
                <w:b/>
                <w:sz w:val="20"/>
                <w:szCs w:val="20"/>
                <w:lang w:val="en-GB"/>
              </w:rPr>
              <w:t>2</w:t>
            </w:r>
            <w:r w:rsidRPr="00D60F15">
              <w:rPr>
                <w:rFonts w:ascii="Arial" w:hAnsi="Arial" w:cs="Arial"/>
                <w:b/>
                <w:sz w:val="20"/>
                <w:szCs w:val="20"/>
                <w:lang w:val="en-GB"/>
              </w:rPr>
              <w:t xml:space="preserve">: Planned vs. Actual Achievements of SEDEMA </w:t>
            </w:r>
            <w:r>
              <w:rPr>
                <w:rFonts w:ascii="Arial" w:hAnsi="Arial" w:cs="Arial"/>
                <w:b/>
                <w:sz w:val="20"/>
                <w:szCs w:val="20"/>
                <w:lang w:val="en-GB"/>
              </w:rPr>
              <w:t xml:space="preserve">component </w:t>
            </w:r>
            <w:r w:rsidRPr="00D60F15">
              <w:rPr>
                <w:rFonts w:ascii="Arial" w:hAnsi="Arial" w:cs="Arial"/>
                <w:b/>
                <w:sz w:val="20"/>
                <w:szCs w:val="20"/>
                <w:lang w:val="en-GB"/>
              </w:rPr>
              <w:t>in 2011</w:t>
            </w:r>
          </w:p>
        </w:tc>
      </w:tr>
      <w:tr w:rsidR="00F77E4D" w:rsidRPr="00D60F15" w:rsidTr="00BC6367">
        <w:trPr>
          <w:trHeight w:val="245"/>
        </w:trPr>
        <w:tc>
          <w:tcPr>
            <w:tcW w:w="6408" w:type="dxa"/>
            <w:tcBorders>
              <w:top w:val="single" w:sz="4" w:space="0" w:color="auto"/>
            </w:tcBorders>
          </w:tcPr>
          <w:p w:rsidR="00F77E4D" w:rsidRPr="00D60F15" w:rsidRDefault="00F77E4D" w:rsidP="002A0DA3">
            <w:pPr>
              <w:jc w:val="center"/>
              <w:rPr>
                <w:rFonts w:ascii="Arial" w:hAnsi="Arial" w:cs="Arial"/>
                <w:b/>
                <w:sz w:val="20"/>
                <w:szCs w:val="20"/>
                <w:lang w:val="en-GB"/>
              </w:rPr>
            </w:pPr>
            <w:r w:rsidRPr="00D60F15">
              <w:rPr>
                <w:rFonts w:ascii="Arial" w:hAnsi="Arial" w:cs="Arial"/>
                <w:b/>
                <w:sz w:val="20"/>
                <w:szCs w:val="20"/>
                <w:lang w:val="en-GB"/>
              </w:rPr>
              <w:t>Activity</w:t>
            </w:r>
          </w:p>
        </w:tc>
        <w:tc>
          <w:tcPr>
            <w:tcW w:w="2629" w:type="dxa"/>
            <w:gridSpan w:val="4"/>
            <w:tcBorders>
              <w:top w:val="single" w:sz="4" w:space="0" w:color="auto"/>
            </w:tcBorders>
          </w:tcPr>
          <w:p w:rsidR="00F77E4D" w:rsidRPr="00D60F15" w:rsidRDefault="00F77E4D" w:rsidP="002A0DA3">
            <w:pPr>
              <w:jc w:val="center"/>
              <w:rPr>
                <w:rFonts w:ascii="Arial" w:hAnsi="Arial" w:cs="Arial"/>
                <w:b/>
                <w:sz w:val="20"/>
                <w:szCs w:val="20"/>
                <w:lang w:val="en-GB"/>
              </w:rPr>
            </w:pPr>
            <w:r w:rsidRPr="00D60F15">
              <w:rPr>
                <w:rFonts w:ascii="Arial" w:hAnsi="Arial" w:cs="Arial"/>
                <w:b/>
                <w:sz w:val="20"/>
                <w:szCs w:val="20"/>
                <w:lang w:val="en-GB"/>
              </w:rPr>
              <w:t>Status</w:t>
            </w:r>
          </w:p>
        </w:tc>
        <w:tc>
          <w:tcPr>
            <w:tcW w:w="5672" w:type="dxa"/>
            <w:tcBorders>
              <w:top w:val="single" w:sz="4" w:space="0" w:color="auto"/>
            </w:tcBorders>
          </w:tcPr>
          <w:p w:rsidR="00F77E4D" w:rsidRPr="00D60F15" w:rsidRDefault="00F77E4D" w:rsidP="002A0DA3">
            <w:pPr>
              <w:jc w:val="center"/>
              <w:rPr>
                <w:rFonts w:ascii="Arial" w:hAnsi="Arial" w:cs="Arial"/>
                <w:b/>
                <w:sz w:val="20"/>
                <w:szCs w:val="20"/>
                <w:lang w:val="en-GB"/>
              </w:rPr>
            </w:pPr>
            <w:r w:rsidRPr="00D60F15">
              <w:rPr>
                <w:rFonts w:ascii="Arial" w:hAnsi="Arial" w:cs="Arial"/>
                <w:b/>
                <w:sz w:val="20"/>
                <w:szCs w:val="20"/>
                <w:lang w:val="en-GB"/>
              </w:rPr>
              <w:t>Remarks</w:t>
            </w:r>
          </w:p>
        </w:tc>
      </w:tr>
      <w:tr w:rsidR="00F77E4D" w:rsidRPr="00D60F15" w:rsidTr="00BC6367">
        <w:trPr>
          <w:trHeight w:val="490"/>
        </w:trPr>
        <w:tc>
          <w:tcPr>
            <w:tcW w:w="6408" w:type="dxa"/>
          </w:tcPr>
          <w:p w:rsidR="00F77E4D" w:rsidRPr="00D60F15" w:rsidRDefault="00F77E4D" w:rsidP="002A0DA3">
            <w:pPr>
              <w:jc w:val="center"/>
              <w:rPr>
                <w:rFonts w:ascii="Arial" w:hAnsi="Arial" w:cs="Arial"/>
                <w:b/>
                <w:sz w:val="20"/>
                <w:szCs w:val="20"/>
                <w:lang w:val="en-GB"/>
              </w:rPr>
            </w:pPr>
          </w:p>
        </w:tc>
        <w:tc>
          <w:tcPr>
            <w:tcW w:w="900" w:type="dxa"/>
          </w:tcPr>
          <w:p w:rsidR="00F77E4D" w:rsidRPr="00D60F15" w:rsidRDefault="00F77E4D" w:rsidP="002A0DA3">
            <w:pPr>
              <w:rPr>
                <w:rFonts w:ascii="Arial" w:hAnsi="Arial" w:cs="Arial"/>
                <w:sz w:val="20"/>
                <w:szCs w:val="20"/>
                <w:lang w:val="en-GB"/>
              </w:rPr>
            </w:pPr>
            <w:r w:rsidRPr="00D60F15">
              <w:rPr>
                <w:rFonts w:ascii="Arial" w:hAnsi="Arial" w:cs="Arial"/>
                <w:sz w:val="20"/>
                <w:szCs w:val="20"/>
                <w:lang w:val="en-GB"/>
              </w:rPr>
              <w:t>Completed</w:t>
            </w:r>
          </w:p>
        </w:tc>
        <w:tc>
          <w:tcPr>
            <w:tcW w:w="900" w:type="dxa"/>
          </w:tcPr>
          <w:p w:rsidR="00F77E4D" w:rsidRPr="00D60F15" w:rsidRDefault="00F77E4D" w:rsidP="002A0DA3">
            <w:pPr>
              <w:rPr>
                <w:rFonts w:ascii="Arial" w:hAnsi="Arial" w:cs="Arial"/>
                <w:sz w:val="20"/>
                <w:szCs w:val="20"/>
                <w:lang w:val="en-GB"/>
              </w:rPr>
            </w:pPr>
            <w:r w:rsidRPr="00D60F15">
              <w:rPr>
                <w:rFonts w:ascii="Arial" w:hAnsi="Arial" w:cs="Arial"/>
                <w:sz w:val="20"/>
                <w:szCs w:val="20"/>
                <w:lang w:val="en-GB"/>
              </w:rPr>
              <w:t>Delayed</w:t>
            </w:r>
          </w:p>
        </w:tc>
        <w:tc>
          <w:tcPr>
            <w:tcW w:w="829" w:type="dxa"/>
            <w:gridSpan w:val="2"/>
          </w:tcPr>
          <w:p w:rsidR="00F77E4D" w:rsidRPr="00D60F15" w:rsidRDefault="00F77E4D" w:rsidP="002A0DA3">
            <w:pPr>
              <w:rPr>
                <w:rFonts w:ascii="Arial" w:hAnsi="Arial" w:cs="Arial"/>
                <w:sz w:val="20"/>
                <w:szCs w:val="20"/>
                <w:lang w:val="en-GB"/>
              </w:rPr>
            </w:pPr>
            <w:r w:rsidRPr="00D60F15">
              <w:rPr>
                <w:rFonts w:ascii="Arial" w:hAnsi="Arial" w:cs="Arial"/>
                <w:sz w:val="20"/>
                <w:szCs w:val="20"/>
                <w:lang w:val="en-GB"/>
              </w:rPr>
              <w:t>Cancelled</w:t>
            </w:r>
          </w:p>
        </w:tc>
        <w:tc>
          <w:tcPr>
            <w:tcW w:w="5672" w:type="dxa"/>
          </w:tcPr>
          <w:p w:rsidR="00F77E4D" w:rsidRPr="00D60F15" w:rsidRDefault="00F77E4D" w:rsidP="002A0DA3">
            <w:pPr>
              <w:jc w:val="center"/>
              <w:rPr>
                <w:rFonts w:ascii="Arial" w:hAnsi="Arial" w:cs="Arial"/>
                <w:b/>
                <w:sz w:val="20"/>
                <w:szCs w:val="20"/>
                <w:lang w:val="en-GB"/>
              </w:rPr>
            </w:pPr>
          </w:p>
        </w:tc>
      </w:tr>
      <w:tr w:rsidR="00F77E4D" w:rsidRPr="00D60F15" w:rsidTr="00BC6367">
        <w:trPr>
          <w:trHeight w:val="509"/>
        </w:trPr>
        <w:tc>
          <w:tcPr>
            <w:tcW w:w="14709" w:type="dxa"/>
            <w:gridSpan w:val="6"/>
          </w:tcPr>
          <w:p w:rsidR="00F77E4D" w:rsidRPr="00D60F15" w:rsidRDefault="00F77E4D" w:rsidP="002A0DA3">
            <w:pPr>
              <w:rPr>
                <w:rFonts w:ascii="Arial" w:hAnsi="Arial" w:cs="Arial"/>
                <w:sz w:val="20"/>
                <w:szCs w:val="20"/>
                <w:lang w:val="en-GB"/>
              </w:rPr>
            </w:pPr>
            <w:r w:rsidRPr="00D60F15">
              <w:rPr>
                <w:rFonts w:ascii="Arial" w:hAnsi="Arial" w:cs="Arial"/>
                <w:b/>
                <w:sz w:val="20"/>
                <w:szCs w:val="20"/>
                <w:lang w:val="en-GB"/>
              </w:rPr>
              <w:t xml:space="preserve">Output 1. Targeted program for poverty reduction is designed in transparent, participatory and gender sensitive manner, and refers to lessons of the first phase </w:t>
            </w:r>
          </w:p>
        </w:tc>
      </w:tr>
      <w:tr w:rsidR="00F77E4D" w:rsidRPr="00D60F15" w:rsidTr="00BC6367">
        <w:trPr>
          <w:trHeight w:val="854"/>
        </w:trPr>
        <w:tc>
          <w:tcPr>
            <w:tcW w:w="6408" w:type="dxa"/>
          </w:tcPr>
          <w:p w:rsidR="00F77E4D" w:rsidRPr="00D60F15" w:rsidRDefault="00F77E4D" w:rsidP="002A0DA3">
            <w:pPr>
              <w:rPr>
                <w:rFonts w:ascii="Arial" w:hAnsi="Arial" w:cs="Arial"/>
                <w:sz w:val="20"/>
                <w:szCs w:val="20"/>
                <w:lang w:val="en-GB"/>
              </w:rPr>
            </w:pPr>
            <w:r w:rsidRPr="00D60F15">
              <w:rPr>
                <w:rFonts w:ascii="Arial" w:hAnsi="Arial" w:cs="Arial"/>
                <w:sz w:val="20"/>
                <w:szCs w:val="20"/>
                <w:lang w:val="en-GB"/>
              </w:rPr>
              <w:t>Activity 1.1. The system of written guidelines for implementation of NTPs and P135 in the 2011-2015 period are formulated with the project's support</w:t>
            </w:r>
          </w:p>
        </w:tc>
        <w:tc>
          <w:tcPr>
            <w:tcW w:w="900" w:type="dxa"/>
          </w:tcPr>
          <w:p w:rsidR="00F77E4D" w:rsidRPr="00D60F15" w:rsidRDefault="00F77E4D" w:rsidP="002A0DA3">
            <w:pPr>
              <w:rPr>
                <w:rFonts w:ascii="Arial" w:hAnsi="Arial" w:cs="Arial"/>
                <w:sz w:val="20"/>
                <w:szCs w:val="20"/>
                <w:lang w:val="en-GB"/>
              </w:rPr>
            </w:pPr>
          </w:p>
        </w:tc>
        <w:tc>
          <w:tcPr>
            <w:tcW w:w="916" w:type="dxa"/>
            <w:gridSpan w:val="2"/>
          </w:tcPr>
          <w:p w:rsidR="00F77E4D" w:rsidRPr="00D60F15" w:rsidRDefault="00F77E4D" w:rsidP="002A0DA3">
            <w:pPr>
              <w:rPr>
                <w:rFonts w:ascii="Arial" w:hAnsi="Arial" w:cs="Arial"/>
                <w:sz w:val="20"/>
                <w:szCs w:val="20"/>
                <w:lang w:val="en-GB"/>
              </w:rPr>
            </w:pPr>
          </w:p>
        </w:tc>
        <w:tc>
          <w:tcPr>
            <w:tcW w:w="813" w:type="dxa"/>
          </w:tcPr>
          <w:p w:rsidR="00F77E4D" w:rsidRPr="00D60F15" w:rsidRDefault="00F77E4D" w:rsidP="002A0DA3">
            <w:pPr>
              <w:rPr>
                <w:rFonts w:ascii="Arial" w:hAnsi="Arial" w:cs="Arial"/>
                <w:sz w:val="20"/>
                <w:szCs w:val="20"/>
                <w:lang w:val="en-GB"/>
              </w:rPr>
            </w:pPr>
            <w:r w:rsidRPr="00D60F15">
              <w:rPr>
                <w:rFonts w:ascii="Arial" w:hAnsi="Arial" w:cs="Arial"/>
                <w:sz w:val="20"/>
                <w:szCs w:val="20"/>
                <w:lang w:val="en-GB"/>
              </w:rPr>
              <w:t>x</w:t>
            </w:r>
          </w:p>
        </w:tc>
        <w:tc>
          <w:tcPr>
            <w:tcW w:w="5672" w:type="dxa"/>
          </w:tcPr>
          <w:p w:rsidR="00F77E4D" w:rsidRPr="00D60F15" w:rsidRDefault="00F77E4D" w:rsidP="002A0DA3">
            <w:pPr>
              <w:rPr>
                <w:rFonts w:ascii="Arial" w:hAnsi="Arial" w:cs="Arial"/>
                <w:sz w:val="20"/>
                <w:szCs w:val="20"/>
                <w:lang w:val="en-GB"/>
              </w:rPr>
            </w:pPr>
            <w:r w:rsidRPr="00D60F15">
              <w:rPr>
                <w:rFonts w:ascii="Arial" w:hAnsi="Arial" w:cs="Arial"/>
                <w:sz w:val="20"/>
                <w:szCs w:val="20"/>
                <w:lang w:val="en-GB"/>
              </w:rPr>
              <w:t>New Program for 2011-2015 has not approved yet. Budget reallocated.</w:t>
            </w:r>
          </w:p>
        </w:tc>
      </w:tr>
      <w:tr w:rsidR="00F77E4D" w:rsidRPr="00D60F15" w:rsidTr="00BC6367">
        <w:trPr>
          <w:trHeight w:val="509"/>
        </w:trPr>
        <w:tc>
          <w:tcPr>
            <w:tcW w:w="6408" w:type="dxa"/>
          </w:tcPr>
          <w:p w:rsidR="00F77E4D" w:rsidRPr="00D60F15" w:rsidRDefault="00F77E4D" w:rsidP="002A0DA3">
            <w:pPr>
              <w:rPr>
                <w:rFonts w:ascii="Arial" w:hAnsi="Arial" w:cs="Arial"/>
                <w:sz w:val="20"/>
                <w:szCs w:val="20"/>
                <w:lang w:val="en-GB"/>
              </w:rPr>
            </w:pPr>
            <w:r w:rsidRPr="00D60F15">
              <w:rPr>
                <w:rFonts w:ascii="Arial" w:hAnsi="Arial" w:cs="Arial"/>
                <w:sz w:val="20"/>
                <w:szCs w:val="20"/>
                <w:lang w:val="en-GB"/>
              </w:rPr>
              <w:t xml:space="preserve">Activity 1.2. Manuals are updated and revised to be appropriate for use in the 2011-2015 </w:t>
            </w:r>
          </w:p>
        </w:tc>
        <w:tc>
          <w:tcPr>
            <w:tcW w:w="900" w:type="dxa"/>
          </w:tcPr>
          <w:p w:rsidR="00F77E4D" w:rsidRPr="00D60F15" w:rsidRDefault="00F77E4D" w:rsidP="002A0DA3">
            <w:pPr>
              <w:rPr>
                <w:rFonts w:ascii="Arial" w:hAnsi="Arial" w:cs="Arial"/>
                <w:sz w:val="20"/>
                <w:szCs w:val="20"/>
                <w:lang w:val="en-GB"/>
              </w:rPr>
            </w:pPr>
          </w:p>
        </w:tc>
        <w:tc>
          <w:tcPr>
            <w:tcW w:w="916" w:type="dxa"/>
            <w:gridSpan w:val="2"/>
          </w:tcPr>
          <w:p w:rsidR="00F77E4D" w:rsidRPr="00D60F15" w:rsidRDefault="00F77E4D" w:rsidP="002A0DA3">
            <w:pPr>
              <w:rPr>
                <w:rFonts w:ascii="Arial" w:hAnsi="Arial" w:cs="Arial"/>
                <w:sz w:val="20"/>
                <w:szCs w:val="20"/>
                <w:lang w:val="en-GB"/>
              </w:rPr>
            </w:pPr>
          </w:p>
        </w:tc>
        <w:tc>
          <w:tcPr>
            <w:tcW w:w="813" w:type="dxa"/>
          </w:tcPr>
          <w:p w:rsidR="00F77E4D" w:rsidRPr="00D60F15" w:rsidRDefault="00F77E4D" w:rsidP="002A0DA3">
            <w:pPr>
              <w:rPr>
                <w:rFonts w:ascii="Arial" w:hAnsi="Arial" w:cs="Arial"/>
                <w:sz w:val="20"/>
                <w:szCs w:val="20"/>
                <w:lang w:val="en-GB"/>
              </w:rPr>
            </w:pPr>
            <w:r w:rsidRPr="00D60F15">
              <w:rPr>
                <w:rFonts w:ascii="Arial" w:hAnsi="Arial" w:cs="Arial"/>
                <w:sz w:val="20"/>
                <w:szCs w:val="20"/>
                <w:lang w:val="en-GB"/>
              </w:rPr>
              <w:t>x</w:t>
            </w:r>
          </w:p>
        </w:tc>
        <w:tc>
          <w:tcPr>
            <w:tcW w:w="5672" w:type="dxa"/>
          </w:tcPr>
          <w:p w:rsidR="00F77E4D" w:rsidRPr="00D60F15" w:rsidRDefault="00F77E4D" w:rsidP="002A0DA3">
            <w:pPr>
              <w:rPr>
                <w:rFonts w:ascii="Arial" w:hAnsi="Arial" w:cs="Arial"/>
                <w:sz w:val="20"/>
                <w:szCs w:val="20"/>
                <w:lang w:val="en-GB"/>
              </w:rPr>
            </w:pPr>
            <w:r w:rsidRPr="00D60F15">
              <w:rPr>
                <w:rFonts w:ascii="Arial" w:hAnsi="Arial" w:cs="Arial"/>
                <w:sz w:val="20"/>
                <w:szCs w:val="20"/>
                <w:lang w:val="en-GB"/>
              </w:rPr>
              <w:t>New Program for 2011-2015 has not approved yet</w:t>
            </w:r>
          </w:p>
        </w:tc>
      </w:tr>
      <w:tr w:rsidR="00F77E4D" w:rsidRPr="00D60F15" w:rsidTr="00BC6367">
        <w:trPr>
          <w:trHeight w:val="999"/>
        </w:trPr>
        <w:tc>
          <w:tcPr>
            <w:tcW w:w="6408" w:type="dxa"/>
          </w:tcPr>
          <w:p w:rsidR="00F77E4D" w:rsidRPr="00D60F15" w:rsidRDefault="00F77E4D" w:rsidP="002A0DA3">
            <w:pPr>
              <w:rPr>
                <w:rFonts w:ascii="Arial" w:hAnsi="Arial" w:cs="Arial"/>
                <w:sz w:val="20"/>
                <w:szCs w:val="20"/>
                <w:lang w:val="en-GB"/>
              </w:rPr>
            </w:pPr>
            <w:r w:rsidRPr="00D60F15">
              <w:rPr>
                <w:rFonts w:ascii="Arial" w:hAnsi="Arial" w:cs="Arial"/>
                <w:sz w:val="20"/>
                <w:szCs w:val="20"/>
                <w:lang w:val="en-GB"/>
              </w:rPr>
              <w:t>Activity 1.3. A project providing technical assistance to CEMA in implementation of P135 in the 2011-2015 period is formulated with contribution of the UNDP-funded project and under the collaboration of Development Partners for P135</w:t>
            </w:r>
          </w:p>
        </w:tc>
        <w:tc>
          <w:tcPr>
            <w:tcW w:w="900" w:type="dxa"/>
          </w:tcPr>
          <w:p w:rsidR="00F77E4D" w:rsidRPr="00D60F15" w:rsidRDefault="00F77E4D" w:rsidP="002A0DA3">
            <w:pPr>
              <w:rPr>
                <w:rFonts w:ascii="Arial" w:hAnsi="Arial" w:cs="Arial"/>
                <w:sz w:val="20"/>
                <w:szCs w:val="20"/>
                <w:lang w:val="en-GB"/>
              </w:rPr>
            </w:pPr>
            <w:r w:rsidRPr="00D60F15">
              <w:rPr>
                <w:rFonts w:ascii="Arial" w:hAnsi="Arial" w:cs="Arial"/>
                <w:sz w:val="20"/>
                <w:szCs w:val="20"/>
                <w:lang w:val="en-GB"/>
              </w:rPr>
              <w:t>X</w:t>
            </w:r>
          </w:p>
        </w:tc>
        <w:tc>
          <w:tcPr>
            <w:tcW w:w="916" w:type="dxa"/>
            <w:gridSpan w:val="2"/>
          </w:tcPr>
          <w:p w:rsidR="00F77E4D" w:rsidRPr="00D60F15" w:rsidRDefault="00F77E4D" w:rsidP="002A0DA3">
            <w:pPr>
              <w:rPr>
                <w:rFonts w:ascii="Arial" w:hAnsi="Arial" w:cs="Arial"/>
                <w:sz w:val="20"/>
                <w:szCs w:val="20"/>
                <w:lang w:val="en-GB"/>
              </w:rPr>
            </w:pPr>
          </w:p>
        </w:tc>
        <w:tc>
          <w:tcPr>
            <w:tcW w:w="813" w:type="dxa"/>
          </w:tcPr>
          <w:p w:rsidR="00F77E4D" w:rsidRPr="00D60F15" w:rsidRDefault="00F77E4D" w:rsidP="002A0DA3">
            <w:pPr>
              <w:rPr>
                <w:rFonts w:ascii="Arial" w:hAnsi="Arial" w:cs="Arial"/>
                <w:sz w:val="20"/>
                <w:szCs w:val="20"/>
                <w:lang w:val="en-GB"/>
              </w:rPr>
            </w:pPr>
          </w:p>
        </w:tc>
        <w:tc>
          <w:tcPr>
            <w:tcW w:w="5672" w:type="dxa"/>
          </w:tcPr>
          <w:p w:rsidR="00F77E4D" w:rsidRPr="00D60F15" w:rsidRDefault="00F77E4D" w:rsidP="002A0DA3">
            <w:pPr>
              <w:rPr>
                <w:rFonts w:ascii="Arial" w:hAnsi="Arial" w:cs="Arial"/>
                <w:sz w:val="20"/>
                <w:szCs w:val="20"/>
                <w:lang w:val="en-GB"/>
              </w:rPr>
            </w:pPr>
            <w:r w:rsidRPr="00D60F15">
              <w:rPr>
                <w:rFonts w:ascii="Arial" w:hAnsi="Arial" w:cs="Arial"/>
                <w:sz w:val="20"/>
                <w:szCs w:val="20"/>
                <w:lang w:val="en-GB"/>
              </w:rPr>
              <w:t>Allocated budget was not used. Budget reallocated</w:t>
            </w:r>
          </w:p>
        </w:tc>
      </w:tr>
      <w:tr w:rsidR="00F77E4D" w:rsidRPr="00D60F15" w:rsidTr="00BC6367">
        <w:trPr>
          <w:trHeight w:val="773"/>
        </w:trPr>
        <w:tc>
          <w:tcPr>
            <w:tcW w:w="14709" w:type="dxa"/>
            <w:gridSpan w:val="6"/>
          </w:tcPr>
          <w:p w:rsidR="00F77E4D" w:rsidRPr="00D60F15" w:rsidRDefault="00F77E4D" w:rsidP="002A0DA3">
            <w:pPr>
              <w:rPr>
                <w:rFonts w:ascii="Arial" w:hAnsi="Arial" w:cs="Arial"/>
                <w:b/>
                <w:sz w:val="20"/>
                <w:szCs w:val="20"/>
                <w:lang w:val="en-GB"/>
              </w:rPr>
            </w:pPr>
            <w:r w:rsidRPr="00D60F15">
              <w:rPr>
                <w:rFonts w:ascii="Arial" w:hAnsi="Arial" w:cs="Arial"/>
                <w:b/>
                <w:sz w:val="20"/>
                <w:szCs w:val="20"/>
                <w:lang w:val="en-GB"/>
              </w:rPr>
              <w:t>Output 2. Efficient and participatory M&amp;E systems at central and local levels established to systematically monitor progress of the targeted programmes on poverty reduction and disseminate outputs timely to the wider public and policy makers for continuously increasing program effectiveness</w:t>
            </w:r>
          </w:p>
        </w:tc>
      </w:tr>
      <w:tr w:rsidR="00F77E4D" w:rsidRPr="00D60F15" w:rsidTr="00BC6367">
        <w:trPr>
          <w:trHeight w:val="755"/>
        </w:trPr>
        <w:tc>
          <w:tcPr>
            <w:tcW w:w="6408" w:type="dxa"/>
          </w:tcPr>
          <w:p w:rsidR="00F77E4D" w:rsidRPr="00D60F15" w:rsidRDefault="00F77E4D" w:rsidP="002A0DA3">
            <w:pPr>
              <w:rPr>
                <w:rFonts w:ascii="Arial" w:hAnsi="Arial" w:cs="Arial"/>
                <w:bCs/>
                <w:iCs/>
                <w:sz w:val="20"/>
                <w:szCs w:val="20"/>
                <w:lang w:val="en-GB"/>
              </w:rPr>
            </w:pPr>
            <w:r w:rsidRPr="00D60F15">
              <w:rPr>
                <w:rFonts w:ascii="Arial" w:hAnsi="Arial" w:cs="Arial"/>
                <w:bCs/>
                <w:iCs/>
                <w:sz w:val="20"/>
                <w:szCs w:val="20"/>
                <w:lang w:val="en-GB"/>
              </w:rPr>
              <w:t xml:space="preserve">Activity2.1. The M&amp;E system is designed and updated to be able to meet with the practical demands and requirements for implementation of P135 in 2011-2015    </w:t>
            </w:r>
          </w:p>
          <w:p w:rsidR="00F77E4D" w:rsidRPr="00D60F15" w:rsidRDefault="00F77E4D" w:rsidP="002A0DA3">
            <w:pPr>
              <w:rPr>
                <w:rFonts w:ascii="Arial" w:hAnsi="Arial" w:cs="Arial"/>
                <w:sz w:val="20"/>
                <w:szCs w:val="20"/>
                <w:lang w:val="en-GB"/>
              </w:rPr>
            </w:pPr>
          </w:p>
        </w:tc>
        <w:tc>
          <w:tcPr>
            <w:tcW w:w="900" w:type="dxa"/>
          </w:tcPr>
          <w:p w:rsidR="00F77E4D" w:rsidRPr="00D60F15" w:rsidRDefault="00F77E4D" w:rsidP="002A0DA3">
            <w:pPr>
              <w:rPr>
                <w:rFonts w:ascii="Arial" w:hAnsi="Arial" w:cs="Arial"/>
                <w:sz w:val="20"/>
                <w:szCs w:val="20"/>
                <w:lang w:val="en-GB"/>
              </w:rPr>
            </w:pPr>
            <w:r w:rsidRPr="00D60F15">
              <w:rPr>
                <w:rFonts w:ascii="Arial" w:hAnsi="Arial" w:cs="Arial"/>
                <w:sz w:val="20"/>
                <w:szCs w:val="20"/>
                <w:lang w:val="en-GB"/>
              </w:rPr>
              <w:t>X</w:t>
            </w:r>
          </w:p>
        </w:tc>
        <w:tc>
          <w:tcPr>
            <w:tcW w:w="916" w:type="dxa"/>
            <w:gridSpan w:val="2"/>
          </w:tcPr>
          <w:p w:rsidR="00F77E4D" w:rsidRPr="00D60F15" w:rsidRDefault="00F77E4D" w:rsidP="002A0DA3">
            <w:pPr>
              <w:rPr>
                <w:rFonts w:ascii="Arial" w:hAnsi="Arial" w:cs="Arial"/>
                <w:sz w:val="20"/>
                <w:szCs w:val="20"/>
                <w:lang w:val="en-GB"/>
              </w:rPr>
            </w:pPr>
          </w:p>
        </w:tc>
        <w:tc>
          <w:tcPr>
            <w:tcW w:w="813" w:type="dxa"/>
          </w:tcPr>
          <w:p w:rsidR="00F77E4D" w:rsidRPr="00D60F15" w:rsidRDefault="00F77E4D" w:rsidP="002A0DA3">
            <w:pPr>
              <w:rPr>
                <w:rFonts w:ascii="Arial" w:hAnsi="Arial" w:cs="Arial"/>
                <w:sz w:val="20"/>
                <w:szCs w:val="20"/>
                <w:lang w:val="en-GB"/>
              </w:rPr>
            </w:pPr>
          </w:p>
        </w:tc>
        <w:tc>
          <w:tcPr>
            <w:tcW w:w="5672" w:type="dxa"/>
          </w:tcPr>
          <w:p w:rsidR="00F77E4D" w:rsidRPr="00D60F15" w:rsidRDefault="00F77E4D" w:rsidP="002A0DA3">
            <w:pPr>
              <w:rPr>
                <w:rFonts w:ascii="Arial" w:hAnsi="Arial" w:cs="Arial"/>
                <w:sz w:val="20"/>
                <w:szCs w:val="20"/>
                <w:lang w:val="en-GB"/>
              </w:rPr>
            </w:pPr>
            <w:r w:rsidRPr="00D60F15">
              <w:rPr>
                <w:rFonts w:ascii="Arial" w:hAnsi="Arial" w:cs="Arial"/>
                <w:sz w:val="20"/>
                <w:szCs w:val="20"/>
                <w:lang w:val="en-GB"/>
              </w:rPr>
              <w:t>Unclear if a similar M&amp;E system will be applied in the New Program</w:t>
            </w:r>
          </w:p>
        </w:tc>
      </w:tr>
      <w:tr w:rsidR="00F77E4D" w:rsidRPr="00D60F15" w:rsidTr="00BC6367">
        <w:trPr>
          <w:trHeight w:val="701"/>
        </w:trPr>
        <w:tc>
          <w:tcPr>
            <w:tcW w:w="6408" w:type="dxa"/>
          </w:tcPr>
          <w:p w:rsidR="00F77E4D" w:rsidRPr="00D60F15" w:rsidRDefault="00F77E4D" w:rsidP="002A0DA3">
            <w:pPr>
              <w:rPr>
                <w:rFonts w:ascii="Arial" w:hAnsi="Arial" w:cs="Arial"/>
                <w:sz w:val="20"/>
                <w:szCs w:val="20"/>
                <w:lang w:val="en-GB"/>
              </w:rPr>
            </w:pPr>
            <w:r w:rsidRPr="00D60F15">
              <w:rPr>
                <w:rFonts w:ascii="Arial" w:hAnsi="Arial" w:cs="Arial"/>
                <w:sz w:val="20"/>
                <w:szCs w:val="20"/>
                <w:lang w:val="en-GB"/>
              </w:rPr>
              <w:t>Activity 2.2. The quality of the End-of-Program survey and evaluation is ensured.</w:t>
            </w:r>
          </w:p>
        </w:tc>
        <w:tc>
          <w:tcPr>
            <w:tcW w:w="900" w:type="dxa"/>
          </w:tcPr>
          <w:p w:rsidR="00F77E4D" w:rsidRPr="00D60F15" w:rsidRDefault="00F77E4D" w:rsidP="002A0DA3">
            <w:pPr>
              <w:rPr>
                <w:rFonts w:ascii="Arial" w:hAnsi="Arial" w:cs="Arial"/>
                <w:sz w:val="20"/>
                <w:szCs w:val="20"/>
                <w:lang w:val="en-GB"/>
              </w:rPr>
            </w:pPr>
            <w:r w:rsidRPr="00D60F15">
              <w:rPr>
                <w:rFonts w:ascii="Arial" w:hAnsi="Arial" w:cs="Arial"/>
                <w:sz w:val="20"/>
                <w:szCs w:val="20"/>
                <w:lang w:val="en-GB"/>
              </w:rPr>
              <w:t>X</w:t>
            </w:r>
          </w:p>
        </w:tc>
        <w:tc>
          <w:tcPr>
            <w:tcW w:w="916" w:type="dxa"/>
            <w:gridSpan w:val="2"/>
          </w:tcPr>
          <w:p w:rsidR="00F77E4D" w:rsidRPr="00D60F15" w:rsidRDefault="00F77E4D" w:rsidP="002A0DA3">
            <w:pPr>
              <w:rPr>
                <w:rFonts w:ascii="Arial" w:hAnsi="Arial" w:cs="Arial"/>
                <w:sz w:val="20"/>
                <w:szCs w:val="20"/>
                <w:lang w:val="en-GB"/>
              </w:rPr>
            </w:pPr>
          </w:p>
        </w:tc>
        <w:tc>
          <w:tcPr>
            <w:tcW w:w="813" w:type="dxa"/>
          </w:tcPr>
          <w:p w:rsidR="00F77E4D" w:rsidRPr="00D60F15" w:rsidRDefault="00F77E4D" w:rsidP="002A0DA3">
            <w:pPr>
              <w:rPr>
                <w:rFonts w:ascii="Arial" w:hAnsi="Arial" w:cs="Arial"/>
                <w:sz w:val="20"/>
                <w:szCs w:val="20"/>
                <w:lang w:val="en-GB"/>
              </w:rPr>
            </w:pPr>
          </w:p>
        </w:tc>
        <w:tc>
          <w:tcPr>
            <w:tcW w:w="5672" w:type="dxa"/>
          </w:tcPr>
          <w:p w:rsidR="00F77E4D" w:rsidRPr="00D60F15" w:rsidRDefault="00F77E4D" w:rsidP="002A0DA3">
            <w:pPr>
              <w:rPr>
                <w:rFonts w:ascii="Arial" w:hAnsi="Arial" w:cs="Arial"/>
                <w:sz w:val="20"/>
                <w:szCs w:val="20"/>
                <w:lang w:val="en-GB"/>
              </w:rPr>
            </w:pPr>
            <w:r w:rsidRPr="00D60F15">
              <w:rPr>
                <w:rFonts w:ascii="Arial" w:hAnsi="Arial" w:cs="Arial"/>
                <w:sz w:val="20"/>
                <w:szCs w:val="20"/>
                <w:lang w:val="en-GB"/>
              </w:rPr>
              <w:t>Activity has been transferred to the management of UNDP.</w:t>
            </w:r>
          </w:p>
          <w:p w:rsidR="00F77E4D" w:rsidRPr="00D60F15" w:rsidRDefault="00F77E4D" w:rsidP="002A0DA3">
            <w:pPr>
              <w:rPr>
                <w:rFonts w:ascii="Arial" w:hAnsi="Arial" w:cs="Arial"/>
                <w:sz w:val="20"/>
                <w:szCs w:val="20"/>
                <w:lang w:val="en-GB"/>
              </w:rPr>
            </w:pPr>
            <w:r w:rsidRPr="00D60F15">
              <w:rPr>
                <w:rFonts w:ascii="Arial" w:hAnsi="Arial" w:cs="Arial"/>
                <w:sz w:val="20"/>
                <w:szCs w:val="20"/>
                <w:lang w:val="en-GB"/>
              </w:rPr>
              <w:t>Budget reallocated</w:t>
            </w:r>
          </w:p>
        </w:tc>
      </w:tr>
      <w:tr w:rsidR="00F77E4D" w:rsidRPr="00D60F15" w:rsidTr="00BC6367">
        <w:trPr>
          <w:trHeight w:val="490"/>
        </w:trPr>
        <w:tc>
          <w:tcPr>
            <w:tcW w:w="14709" w:type="dxa"/>
            <w:gridSpan w:val="6"/>
          </w:tcPr>
          <w:p w:rsidR="00F77E4D" w:rsidRPr="00D60F15" w:rsidRDefault="00F77E4D" w:rsidP="002A0DA3">
            <w:pPr>
              <w:rPr>
                <w:rFonts w:ascii="Arial" w:hAnsi="Arial" w:cs="Arial"/>
                <w:b/>
                <w:sz w:val="20"/>
                <w:szCs w:val="20"/>
                <w:lang w:val="en-GB"/>
              </w:rPr>
            </w:pPr>
            <w:r w:rsidRPr="00D60F15">
              <w:rPr>
                <w:rFonts w:ascii="Arial" w:hAnsi="Arial" w:cs="Arial"/>
                <w:b/>
                <w:sz w:val="20"/>
                <w:szCs w:val="20"/>
                <w:lang w:val="en-GB"/>
              </w:rPr>
              <w:t xml:space="preserve">Output 3. Effective mechanisms for improved targeting and participation are in place that enhance the poor’s access to and benefits from the targeted programmes  </w:t>
            </w:r>
          </w:p>
        </w:tc>
      </w:tr>
      <w:tr w:rsidR="00F77E4D" w:rsidRPr="00D60F15" w:rsidTr="00BC6367">
        <w:trPr>
          <w:trHeight w:val="509"/>
        </w:trPr>
        <w:tc>
          <w:tcPr>
            <w:tcW w:w="6408" w:type="dxa"/>
          </w:tcPr>
          <w:p w:rsidR="00F77E4D" w:rsidRPr="00D60F15" w:rsidRDefault="00F77E4D" w:rsidP="002A0DA3">
            <w:pPr>
              <w:rPr>
                <w:rFonts w:ascii="Arial" w:hAnsi="Arial" w:cs="Arial"/>
                <w:sz w:val="20"/>
                <w:szCs w:val="20"/>
                <w:lang w:val="en-GB"/>
              </w:rPr>
            </w:pPr>
            <w:r w:rsidRPr="00D60F15">
              <w:rPr>
                <w:rFonts w:ascii="Arial" w:hAnsi="Arial" w:cs="Arial"/>
                <w:sz w:val="20"/>
                <w:szCs w:val="20"/>
                <w:lang w:val="en-GB"/>
              </w:rPr>
              <w:t xml:space="preserve"> Activity 3.1. Citizen Report Cards (CRC) tool is effectively used under each component of P135</w:t>
            </w:r>
          </w:p>
        </w:tc>
        <w:tc>
          <w:tcPr>
            <w:tcW w:w="900" w:type="dxa"/>
          </w:tcPr>
          <w:p w:rsidR="00F77E4D" w:rsidRPr="00D60F15" w:rsidRDefault="00F77E4D" w:rsidP="002A0DA3">
            <w:pPr>
              <w:rPr>
                <w:rFonts w:ascii="Arial" w:hAnsi="Arial" w:cs="Arial"/>
                <w:sz w:val="20"/>
                <w:szCs w:val="20"/>
                <w:lang w:val="en-GB"/>
              </w:rPr>
            </w:pPr>
            <w:r w:rsidRPr="00D60F15">
              <w:rPr>
                <w:rFonts w:ascii="Arial" w:hAnsi="Arial" w:cs="Arial"/>
                <w:sz w:val="20"/>
                <w:szCs w:val="20"/>
                <w:lang w:val="en-GB"/>
              </w:rPr>
              <w:t>X</w:t>
            </w:r>
          </w:p>
        </w:tc>
        <w:tc>
          <w:tcPr>
            <w:tcW w:w="916" w:type="dxa"/>
            <w:gridSpan w:val="2"/>
          </w:tcPr>
          <w:p w:rsidR="00F77E4D" w:rsidRPr="00D60F15" w:rsidRDefault="00F77E4D" w:rsidP="002A0DA3">
            <w:pPr>
              <w:rPr>
                <w:rFonts w:ascii="Arial" w:hAnsi="Arial" w:cs="Arial"/>
                <w:sz w:val="20"/>
                <w:szCs w:val="20"/>
                <w:lang w:val="en-GB"/>
              </w:rPr>
            </w:pPr>
          </w:p>
        </w:tc>
        <w:tc>
          <w:tcPr>
            <w:tcW w:w="813" w:type="dxa"/>
          </w:tcPr>
          <w:p w:rsidR="00F77E4D" w:rsidRPr="00D60F15" w:rsidRDefault="00F77E4D" w:rsidP="002A0DA3">
            <w:pPr>
              <w:rPr>
                <w:rFonts w:ascii="Arial" w:hAnsi="Arial" w:cs="Arial"/>
                <w:sz w:val="20"/>
                <w:szCs w:val="20"/>
                <w:lang w:val="en-GB"/>
              </w:rPr>
            </w:pPr>
          </w:p>
        </w:tc>
        <w:tc>
          <w:tcPr>
            <w:tcW w:w="5672" w:type="dxa"/>
          </w:tcPr>
          <w:p w:rsidR="00F77E4D" w:rsidRPr="00D60F15" w:rsidRDefault="00F77E4D" w:rsidP="002A0DA3">
            <w:pPr>
              <w:rPr>
                <w:rFonts w:ascii="Arial" w:hAnsi="Arial" w:cs="Arial"/>
                <w:sz w:val="20"/>
                <w:szCs w:val="20"/>
                <w:lang w:val="en-GB"/>
              </w:rPr>
            </w:pPr>
            <w:r w:rsidRPr="00D60F15">
              <w:rPr>
                <w:rFonts w:ascii="Arial" w:hAnsi="Arial" w:cs="Arial"/>
                <w:sz w:val="20"/>
                <w:szCs w:val="20"/>
                <w:lang w:val="en-GB"/>
              </w:rPr>
              <w:t>One of the best examples of results from UNDP TA support</w:t>
            </w:r>
          </w:p>
        </w:tc>
      </w:tr>
      <w:tr w:rsidR="00F77E4D" w:rsidRPr="00D60F15" w:rsidTr="00BC6367">
        <w:trPr>
          <w:trHeight w:val="773"/>
        </w:trPr>
        <w:tc>
          <w:tcPr>
            <w:tcW w:w="6408" w:type="dxa"/>
          </w:tcPr>
          <w:p w:rsidR="00F77E4D" w:rsidRPr="00D60F15" w:rsidRDefault="00F77E4D" w:rsidP="002A0DA3">
            <w:pPr>
              <w:rPr>
                <w:rFonts w:ascii="Arial" w:hAnsi="Arial" w:cs="Arial"/>
                <w:sz w:val="20"/>
                <w:szCs w:val="20"/>
                <w:lang w:val="en-GB"/>
              </w:rPr>
            </w:pPr>
            <w:r w:rsidRPr="00D60F15">
              <w:rPr>
                <w:rFonts w:ascii="Arial" w:hAnsi="Arial" w:cs="Arial"/>
                <w:sz w:val="20"/>
                <w:szCs w:val="20"/>
                <w:lang w:val="en-GB"/>
              </w:rPr>
              <w:t>Activity 3.2. Lessons learnt on CIO model in  P135 II are thoroughly assessed to provide the basis for recommending  mechanism for the grass root levels to proactively seek to become investment owners in implementation of the next programme (2011-2015)</w:t>
            </w:r>
          </w:p>
        </w:tc>
        <w:tc>
          <w:tcPr>
            <w:tcW w:w="900" w:type="dxa"/>
          </w:tcPr>
          <w:p w:rsidR="00F77E4D" w:rsidRPr="00D60F15" w:rsidRDefault="00F77E4D" w:rsidP="002A0DA3">
            <w:pPr>
              <w:rPr>
                <w:rFonts w:ascii="Arial" w:hAnsi="Arial" w:cs="Arial"/>
                <w:sz w:val="20"/>
                <w:szCs w:val="20"/>
                <w:lang w:val="en-GB"/>
              </w:rPr>
            </w:pPr>
            <w:r w:rsidRPr="00D60F15">
              <w:rPr>
                <w:rFonts w:ascii="Arial" w:hAnsi="Arial" w:cs="Arial"/>
                <w:sz w:val="20"/>
                <w:szCs w:val="20"/>
                <w:lang w:val="en-GB"/>
              </w:rPr>
              <w:t>X</w:t>
            </w:r>
          </w:p>
        </w:tc>
        <w:tc>
          <w:tcPr>
            <w:tcW w:w="916" w:type="dxa"/>
            <w:gridSpan w:val="2"/>
          </w:tcPr>
          <w:p w:rsidR="00F77E4D" w:rsidRPr="00D60F15" w:rsidRDefault="00F77E4D" w:rsidP="002A0DA3">
            <w:pPr>
              <w:rPr>
                <w:rFonts w:ascii="Arial" w:hAnsi="Arial" w:cs="Arial"/>
                <w:sz w:val="20"/>
                <w:szCs w:val="20"/>
                <w:lang w:val="en-GB"/>
              </w:rPr>
            </w:pPr>
          </w:p>
        </w:tc>
        <w:tc>
          <w:tcPr>
            <w:tcW w:w="813" w:type="dxa"/>
          </w:tcPr>
          <w:p w:rsidR="00F77E4D" w:rsidRPr="00D60F15" w:rsidRDefault="00F77E4D" w:rsidP="002A0DA3">
            <w:pPr>
              <w:rPr>
                <w:rFonts w:ascii="Arial" w:hAnsi="Arial" w:cs="Arial"/>
                <w:sz w:val="20"/>
                <w:szCs w:val="20"/>
                <w:lang w:val="en-GB"/>
              </w:rPr>
            </w:pPr>
          </w:p>
        </w:tc>
        <w:tc>
          <w:tcPr>
            <w:tcW w:w="5672" w:type="dxa"/>
          </w:tcPr>
          <w:p w:rsidR="00F77E4D" w:rsidRPr="00D60F15" w:rsidRDefault="00F77E4D" w:rsidP="002A0DA3">
            <w:pPr>
              <w:rPr>
                <w:rFonts w:ascii="Arial" w:hAnsi="Arial" w:cs="Arial"/>
                <w:sz w:val="20"/>
                <w:szCs w:val="20"/>
                <w:lang w:val="en-GB"/>
              </w:rPr>
            </w:pPr>
            <w:r w:rsidRPr="00D60F15">
              <w:rPr>
                <w:rFonts w:ascii="Arial" w:hAnsi="Arial" w:cs="Arial"/>
                <w:sz w:val="20"/>
                <w:szCs w:val="20"/>
                <w:lang w:val="en-GB"/>
              </w:rPr>
              <w:t>One of the best examples of results from implementation of P135/II, with support from many donors and echoed voice for advocacy is made</w:t>
            </w:r>
          </w:p>
        </w:tc>
      </w:tr>
      <w:tr w:rsidR="00F77E4D" w:rsidRPr="00D60F15" w:rsidTr="00BC6367">
        <w:trPr>
          <w:trHeight w:val="754"/>
        </w:trPr>
        <w:tc>
          <w:tcPr>
            <w:tcW w:w="6408" w:type="dxa"/>
          </w:tcPr>
          <w:p w:rsidR="00F77E4D" w:rsidRPr="00D60F15" w:rsidRDefault="00F77E4D" w:rsidP="002A0DA3">
            <w:pPr>
              <w:rPr>
                <w:rFonts w:ascii="Arial" w:hAnsi="Arial" w:cs="Arial"/>
                <w:sz w:val="20"/>
                <w:szCs w:val="20"/>
                <w:lang w:val="en-GB"/>
              </w:rPr>
            </w:pPr>
            <w:r w:rsidRPr="00D60F15">
              <w:rPr>
                <w:rFonts w:ascii="Arial" w:hAnsi="Arial" w:cs="Arial"/>
                <w:sz w:val="20"/>
                <w:szCs w:val="20"/>
                <w:lang w:val="en-GB"/>
              </w:rPr>
              <w:t>Activity 3.3. A new modality for implementation of the Programme for SED of ethnic minority and mountainous areas in the 2011-2015 period is developed</w:t>
            </w:r>
          </w:p>
        </w:tc>
        <w:tc>
          <w:tcPr>
            <w:tcW w:w="900" w:type="dxa"/>
          </w:tcPr>
          <w:p w:rsidR="00F77E4D" w:rsidRPr="00D60F15" w:rsidRDefault="00F77E4D" w:rsidP="002A0DA3">
            <w:pPr>
              <w:rPr>
                <w:rFonts w:ascii="Arial" w:hAnsi="Arial" w:cs="Arial"/>
                <w:sz w:val="20"/>
                <w:szCs w:val="20"/>
                <w:lang w:val="en-GB"/>
              </w:rPr>
            </w:pPr>
          </w:p>
        </w:tc>
        <w:tc>
          <w:tcPr>
            <w:tcW w:w="916" w:type="dxa"/>
            <w:gridSpan w:val="2"/>
          </w:tcPr>
          <w:p w:rsidR="00F77E4D" w:rsidRPr="00D60F15" w:rsidRDefault="00F77E4D" w:rsidP="002A0DA3">
            <w:pPr>
              <w:rPr>
                <w:rFonts w:ascii="Arial" w:hAnsi="Arial" w:cs="Arial"/>
                <w:sz w:val="20"/>
                <w:szCs w:val="20"/>
                <w:lang w:val="en-GB"/>
              </w:rPr>
            </w:pPr>
          </w:p>
        </w:tc>
        <w:tc>
          <w:tcPr>
            <w:tcW w:w="813" w:type="dxa"/>
          </w:tcPr>
          <w:p w:rsidR="00F77E4D" w:rsidRPr="00D60F15" w:rsidRDefault="00F77E4D" w:rsidP="002A0DA3">
            <w:pPr>
              <w:rPr>
                <w:rFonts w:ascii="Arial" w:hAnsi="Arial" w:cs="Arial"/>
                <w:sz w:val="20"/>
                <w:szCs w:val="20"/>
                <w:lang w:val="en-GB"/>
              </w:rPr>
            </w:pPr>
            <w:r w:rsidRPr="00D60F15">
              <w:rPr>
                <w:rFonts w:ascii="Arial" w:hAnsi="Arial" w:cs="Arial"/>
                <w:sz w:val="20"/>
                <w:szCs w:val="20"/>
                <w:lang w:val="en-GB"/>
              </w:rPr>
              <w:t>x</w:t>
            </w:r>
          </w:p>
        </w:tc>
        <w:tc>
          <w:tcPr>
            <w:tcW w:w="5672" w:type="dxa"/>
          </w:tcPr>
          <w:p w:rsidR="00F77E4D" w:rsidRPr="00D60F15" w:rsidRDefault="00F77E4D" w:rsidP="002A0DA3">
            <w:pPr>
              <w:rPr>
                <w:rFonts w:ascii="Arial" w:hAnsi="Arial" w:cs="Arial"/>
                <w:sz w:val="20"/>
                <w:szCs w:val="20"/>
                <w:lang w:val="en-GB"/>
              </w:rPr>
            </w:pPr>
            <w:r w:rsidRPr="00D60F15">
              <w:rPr>
                <w:rFonts w:ascii="Arial" w:hAnsi="Arial" w:cs="Arial"/>
                <w:sz w:val="20"/>
                <w:szCs w:val="20"/>
                <w:lang w:val="en-GB"/>
              </w:rPr>
              <w:t>New Program for 2011-2015 has not approved yet. Budget reallocated.</w:t>
            </w:r>
          </w:p>
        </w:tc>
      </w:tr>
      <w:tr w:rsidR="00F77E4D" w:rsidRPr="00D60F15" w:rsidTr="00BC6367">
        <w:trPr>
          <w:trHeight w:val="509"/>
        </w:trPr>
        <w:tc>
          <w:tcPr>
            <w:tcW w:w="14709" w:type="dxa"/>
            <w:gridSpan w:val="6"/>
          </w:tcPr>
          <w:p w:rsidR="00F77E4D" w:rsidRPr="00D60F15" w:rsidRDefault="00F77E4D" w:rsidP="002A0DA3">
            <w:pPr>
              <w:rPr>
                <w:rFonts w:ascii="Arial" w:hAnsi="Arial" w:cs="Arial"/>
                <w:b/>
                <w:sz w:val="20"/>
                <w:szCs w:val="20"/>
                <w:lang w:val="en-GB"/>
              </w:rPr>
            </w:pPr>
            <w:r w:rsidRPr="00D60F15">
              <w:rPr>
                <w:rFonts w:ascii="Arial" w:hAnsi="Arial" w:cs="Arial"/>
                <w:b/>
                <w:sz w:val="20"/>
                <w:szCs w:val="20"/>
                <w:lang w:val="en-GB"/>
              </w:rPr>
              <w:lastRenderedPageBreak/>
              <w:t>Output 4. Transparent and participatory budget allocation and financial managements systems established and used for targeted poverty reduction programs</w:t>
            </w:r>
          </w:p>
        </w:tc>
      </w:tr>
      <w:tr w:rsidR="00F77E4D" w:rsidRPr="00D60F15" w:rsidTr="00BC6367">
        <w:trPr>
          <w:trHeight w:val="490"/>
        </w:trPr>
        <w:tc>
          <w:tcPr>
            <w:tcW w:w="6408" w:type="dxa"/>
          </w:tcPr>
          <w:p w:rsidR="00F77E4D" w:rsidRPr="00D60F15" w:rsidRDefault="00F77E4D" w:rsidP="002A0DA3">
            <w:pPr>
              <w:rPr>
                <w:rFonts w:ascii="Arial" w:hAnsi="Arial" w:cs="Arial"/>
                <w:sz w:val="20"/>
                <w:szCs w:val="20"/>
                <w:lang w:val="en-GB"/>
              </w:rPr>
            </w:pPr>
            <w:r w:rsidRPr="00D60F15">
              <w:rPr>
                <w:rFonts w:ascii="Arial" w:hAnsi="Arial" w:cs="Arial"/>
                <w:sz w:val="20"/>
                <w:szCs w:val="20"/>
                <w:lang w:val="en-GB"/>
              </w:rPr>
              <w:t>Activity 4.1. The block grant model is piloted in some localities</w:t>
            </w:r>
          </w:p>
        </w:tc>
        <w:tc>
          <w:tcPr>
            <w:tcW w:w="900" w:type="dxa"/>
          </w:tcPr>
          <w:p w:rsidR="00F77E4D" w:rsidRPr="00D60F15" w:rsidRDefault="00F77E4D" w:rsidP="002A0DA3">
            <w:pPr>
              <w:rPr>
                <w:rFonts w:ascii="Arial" w:hAnsi="Arial" w:cs="Arial"/>
                <w:sz w:val="20"/>
                <w:szCs w:val="20"/>
                <w:lang w:val="en-GB"/>
              </w:rPr>
            </w:pPr>
          </w:p>
        </w:tc>
        <w:tc>
          <w:tcPr>
            <w:tcW w:w="916" w:type="dxa"/>
            <w:gridSpan w:val="2"/>
          </w:tcPr>
          <w:p w:rsidR="00F77E4D" w:rsidRPr="00D60F15" w:rsidRDefault="00F77E4D" w:rsidP="002A0DA3">
            <w:pPr>
              <w:rPr>
                <w:rFonts w:ascii="Arial" w:hAnsi="Arial" w:cs="Arial"/>
                <w:sz w:val="20"/>
                <w:szCs w:val="20"/>
                <w:lang w:val="en-GB"/>
              </w:rPr>
            </w:pPr>
          </w:p>
        </w:tc>
        <w:tc>
          <w:tcPr>
            <w:tcW w:w="813" w:type="dxa"/>
          </w:tcPr>
          <w:p w:rsidR="00F77E4D" w:rsidRPr="00D60F15" w:rsidRDefault="00F77E4D" w:rsidP="002A0DA3">
            <w:pPr>
              <w:rPr>
                <w:rFonts w:ascii="Arial" w:hAnsi="Arial" w:cs="Arial"/>
                <w:sz w:val="20"/>
                <w:szCs w:val="20"/>
                <w:lang w:val="en-GB"/>
              </w:rPr>
            </w:pPr>
            <w:r w:rsidRPr="00D60F15">
              <w:rPr>
                <w:rFonts w:ascii="Arial" w:hAnsi="Arial" w:cs="Arial"/>
                <w:sz w:val="20"/>
                <w:szCs w:val="20"/>
                <w:lang w:val="en-GB"/>
              </w:rPr>
              <w:t>x</w:t>
            </w:r>
          </w:p>
        </w:tc>
        <w:tc>
          <w:tcPr>
            <w:tcW w:w="5672" w:type="dxa"/>
          </w:tcPr>
          <w:p w:rsidR="00F77E4D" w:rsidRPr="00D60F15" w:rsidRDefault="00F77E4D" w:rsidP="002A0DA3">
            <w:pPr>
              <w:rPr>
                <w:rFonts w:ascii="Arial" w:hAnsi="Arial" w:cs="Arial"/>
                <w:sz w:val="20"/>
                <w:szCs w:val="20"/>
                <w:lang w:val="en-GB"/>
              </w:rPr>
            </w:pPr>
            <w:r w:rsidRPr="00D60F15">
              <w:rPr>
                <w:rFonts w:ascii="Arial" w:hAnsi="Arial" w:cs="Arial"/>
                <w:sz w:val="20"/>
                <w:szCs w:val="20"/>
                <w:lang w:val="en-GB"/>
              </w:rPr>
              <w:t>New Program for 2011-2015 has not approved yet. Budget reallocated.</w:t>
            </w:r>
          </w:p>
        </w:tc>
      </w:tr>
      <w:tr w:rsidR="00F77E4D" w:rsidRPr="00D60F15" w:rsidTr="00BC6367">
        <w:trPr>
          <w:trHeight w:val="509"/>
        </w:trPr>
        <w:tc>
          <w:tcPr>
            <w:tcW w:w="14709" w:type="dxa"/>
            <w:gridSpan w:val="6"/>
          </w:tcPr>
          <w:p w:rsidR="00F77E4D" w:rsidRPr="00D60F15" w:rsidRDefault="00F77E4D" w:rsidP="002A0DA3">
            <w:pPr>
              <w:rPr>
                <w:rFonts w:ascii="Arial" w:hAnsi="Arial" w:cs="Arial"/>
                <w:b/>
                <w:sz w:val="20"/>
                <w:szCs w:val="20"/>
                <w:lang w:val="en-GB"/>
              </w:rPr>
            </w:pPr>
            <w:r w:rsidRPr="00D60F15">
              <w:rPr>
                <w:rFonts w:ascii="Arial" w:hAnsi="Arial" w:cs="Arial"/>
                <w:b/>
                <w:sz w:val="20"/>
                <w:szCs w:val="20"/>
                <w:lang w:val="en-GB"/>
              </w:rPr>
              <w:t>Output 5. Improved capacity of responsible programme staffs, including the people themselves, for more effective and participatory decentralized local level planning, implementation and monitoring of the targeted programmes at all levels</w:t>
            </w:r>
          </w:p>
        </w:tc>
      </w:tr>
      <w:tr w:rsidR="00F77E4D" w:rsidRPr="00D60F15" w:rsidTr="00BC6367">
        <w:trPr>
          <w:trHeight w:val="509"/>
        </w:trPr>
        <w:tc>
          <w:tcPr>
            <w:tcW w:w="6408" w:type="dxa"/>
          </w:tcPr>
          <w:p w:rsidR="00F77E4D" w:rsidRPr="00D60F15" w:rsidRDefault="00F77E4D" w:rsidP="002A0DA3">
            <w:pPr>
              <w:rPr>
                <w:rFonts w:ascii="Arial" w:hAnsi="Arial" w:cs="Arial"/>
                <w:sz w:val="20"/>
                <w:szCs w:val="20"/>
                <w:lang w:val="en-GB"/>
              </w:rPr>
            </w:pPr>
            <w:r w:rsidRPr="00D60F15">
              <w:rPr>
                <w:rFonts w:ascii="Arial" w:hAnsi="Arial" w:cs="Arial"/>
                <w:sz w:val="20"/>
                <w:szCs w:val="20"/>
                <w:lang w:val="en-GB"/>
              </w:rPr>
              <w:t>Activity 5.1.  TA results of P135 for the period 2006-2010 are documented and lessons learnt are shared in a methodological and systematic manner</w:t>
            </w:r>
          </w:p>
        </w:tc>
        <w:tc>
          <w:tcPr>
            <w:tcW w:w="900" w:type="dxa"/>
          </w:tcPr>
          <w:p w:rsidR="00F77E4D" w:rsidRPr="00D60F15" w:rsidRDefault="00F77E4D" w:rsidP="002A0DA3">
            <w:pPr>
              <w:rPr>
                <w:rFonts w:ascii="Arial" w:hAnsi="Arial" w:cs="Arial"/>
                <w:sz w:val="20"/>
                <w:szCs w:val="20"/>
                <w:lang w:val="en-GB"/>
              </w:rPr>
            </w:pPr>
            <w:r w:rsidRPr="00D60F15">
              <w:rPr>
                <w:rFonts w:ascii="Arial" w:hAnsi="Arial" w:cs="Arial"/>
                <w:sz w:val="20"/>
                <w:szCs w:val="20"/>
                <w:lang w:val="en-GB"/>
              </w:rPr>
              <w:t>X</w:t>
            </w:r>
          </w:p>
        </w:tc>
        <w:tc>
          <w:tcPr>
            <w:tcW w:w="916" w:type="dxa"/>
            <w:gridSpan w:val="2"/>
          </w:tcPr>
          <w:p w:rsidR="00F77E4D" w:rsidRPr="00D60F15" w:rsidRDefault="00F77E4D" w:rsidP="002A0DA3">
            <w:pPr>
              <w:rPr>
                <w:rFonts w:ascii="Arial" w:hAnsi="Arial" w:cs="Arial"/>
                <w:sz w:val="20"/>
                <w:szCs w:val="20"/>
                <w:lang w:val="en-GB"/>
              </w:rPr>
            </w:pPr>
          </w:p>
        </w:tc>
        <w:tc>
          <w:tcPr>
            <w:tcW w:w="813" w:type="dxa"/>
          </w:tcPr>
          <w:p w:rsidR="00F77E4D" w:rsidRPr="00D60F15" w:rsidRDefault="00F77E4D" w:rsidP="002A0DA3">
            <w:pPr>
              <w:rPr>
                <w:rFonts w:ascii="Arial" w:hAnsi="Arial" w:cs="Arial"/>
                <w:sz w:val="20"/>
                <w:szCs w:val="20"/>
                <w:lang w:val="en-GB"/>
              </w:rPr>
            </w:pPr>
          </w:p>
        </w:tc>
        <w:tc>
          <w:tcPr>
            <w:tcW w:w="5672" w:type="dxa"/>
          </w:tcPr>
          <w:p w:rsidR="00F77E4D" w:rsidRPr="00D60F15" w:rsidRDefault="00F77E4D" w:rsidP="002A0DA3">
            <w:pPr>
              <w:rPr>
                <w:rFonts w:ascii="Arial" w:hAnsi="Arial" w:cs="Arial"/>
                <w:sz w:val="20"/>
                <w:szCs w:val="20"/>
                <w:lang w:val="en-GB"/>
              </w:rPr>
            </w:pPr>
          </w:p>
        </w:tc>
      </w:tr>
      <w:tr w:rsidR="00F77E4D" w:rsidRPr="00D60F15" w:rsidTr="00BC6367">
        <w:trPr>
          <w:trHeight w:val="509"/>
        </w:trPr>
        <w:tc>
          <w:tcPr>
            <w:tcW w:w="6408" w:type="dxa"/>
          </w:tcPr>
          <w:p w:rsidR="00F77E4D" w:rsidRPr="00D60F15" w:rsidRDefault="00F77E4D" w:rsidP="002A0DA3">
            <w:pPr>
              <w:rPr>
                <w:rFonts w:ascii="Arial" w:hAnsi="Arial" w:cs="Arial"/>
                <w:sz w:val="20"/>
                <w:szCs w:val="20"/>
                <w:lang w:val="en-GB"/>
              </w:rPr>
            </w:pPr>
            <w:r w:rsidRPr="00D60F15">
              <w:rPr>
                <w:rFonts w:ascii="Arial" w:hAnsi="Arial" w:cs="Arial"/>
                <w:sz w:val="20"/>
                <w:szCs w:val="20"/>
                <w:lang w:val="en-GB"/>
              </w:rPr>
              <w:t>Activity 5.2.  Best practices and effective models of P135-II are shared, disseminated and maintained.</w:t>
            </w:r>
          </w:p>
        </w:tc>
        <w:tc>
          <w:tcPr>
            <w:tcW w:w="900" w:type="dxa"/>
          </w:tcPr>
          <w:p w:rsidR="00F77E4D" w:rsidRPr="00D60F15" w:rsidRDefault="00F77E4D" w:rsidP="002A0DA3">
            <w:pPr>
              <w:rPr>
                <w:rFonts w:ascii="Arial" w:hAnsi="Arial" w:cs="Arial"/>
                <w:sz w:val="20"/>
                <w:szCs w:val="20"/>
                <w:lang w:val="en-GB"/>
              </w:rPr>
            </w:pPr>
          </w:p>
        </w:tc>
        <w:tc>
          <w:tcPr>
            <w:tcW w:w="916" w:type="dxa"/>
            <w:gridSpan w:val="2"/>
          </w:tcPr>
          <w:p w:rsidR="00F77E4D" w:rsidRPr="00D60F15" w:rsidRDefault="00F77E4D" w:rsidP="002A0DA3">
            <w:pPr>
              <w:rPr>
                <w:rFonts w:ascii="Arial" w:hAnsi="Arial" w:cs="Arial"/>
                <w:sz w:val="20"/>
                <w:szCs w:val="20"/>
                <w:lang w:val="en-GB"/>
              </w:rPr>
            </w:pPr>
            <w:r w:rsidRPr="00D60F15">
              <w:rPr>
                <w:rFonts w:ascii="Arial" w:hAnsi="Arial" w:cs="Arial"/>
                <w:sz w:val="20"/>
                <w:szCs w:val="20"/>
                <w:lang w:val="en-GB"/>
              </w:rPr>
              <w:t>X</w:t>
            </w:r>
          </w:p>
        </w:tc>
        <w:tc>
          <w:tcPr>
            <w:tcW w:w="813" w:type="dxa"/>
          </w:tcPr>
          <w:p w:rsidR="00F77E4D" w:rsidRPr="00D60F15" w:rsidRDefault="00F77E4D" w:rsidP="002A0DA3">
            <w:pPr>
              <w:rPr>
                <w:rFonts w:ascii="Arial" w:hAnsi="Arial" w:cs="Arial"/>
                <w:sz w:val="20"/>
                <w:szCs w:val="20"/>
                <w:lang w:val="en-GB"/>
              </w:rPr>
            </w:pPr>
          </w:p>
        </w:tc>
        <w:tc>
          <w:tcPr>
            <w:tcW w:w="5672" w:type="dxa"/>
          </w:tcPr>
          <w:p w:rsidR="00F77E4D" w:rsidRPr="00D60F15" w:rsidRDefault="00F77E4D" w:rsidP="002A0DA3">
            <w:pPr>
              <w:rPr>
                <w:rFonts w:ascii="Arial" w:hAnsi="Arial" w:cs="Arial"/>
                <w:sz w:val="20"/>
                <w:szCs w:val="20"/>
                <w:lang w:val="en-GB"/>
              </w:rPr>
            </w:pPr>
          </w:p>
        </w:tc>
      </w:tr>
      <w:tr w:rsidR="00F77E4D" w:rsidRPr="00D60F15" w:rsidTr="00BC6367">
        <w:trPr>
          <w:trHeight w:val="509"/>
        </w:trPr>
        <w:tc>
          <w:tcPr>
            <w:tcW w:w="6408" w:type="dxa"/>
          </w:tcPr>
          <w:p w:rsidR="00F77E4D" w:rsidRPr="00D60F15" w:rsidRDefault="00F77E4D" w:rsidP="002A0DA3">
            <w:pPr>
              <w:rPr>
                <w:rFonts w:ascii="Arial" w:hAnsi="Arial" w:cs="Arial"/>
                <w:sz w:val="20"/>
                <w:szCs w:val="20"/>
                <w:lang w:val="en-GB"/>
              </w:rPr>
            </w:pPr>
            <w:r w:rsidRPr="00D60F15">
              <w:rPr>
                <w:rFonts w:ascii="Arial" w:hAnsi="Arial" w:cs="Arial"/>
                <w:sz w:val="20"/>
                <w:szCs w:val="20"/>
                <w:lang w:val="en-GB"/>
              </w:rPr>
              <w:t>Activity 5.3  An independent and comprehensive evaluation of the Project is conducted</w:t>
            </w:r>
          </w:p>
        </w:tc>
        <w:tc>
          <w:tcPr>
            <w:tcW w:w="900" w:type="dxa"/>
          </w:tcPr>
          <w:p w:rsidR="00F77E4D" w:rsidRPr="00D60F15" w:rsidRDefault="00F77E4D" w:rsidP="002A0DA3">
            <w:pPr>
              <w:rPr>
                <w:rFonts w:ascii="Arial" w:hAnsi="Arial" w:cs="Arial"/>
                <w:sz w:val="20"/>
                <w:szCs w:val="20"/>
                <w:lang w:val="en-GB"/>
              </w:rPr>
            </w:pPr>
          </w:p>
        </w:tc>
        <w:tc>
          <w:tcPr>
            <w:tcW w:w="916" w:type="dxa"/>
            <w:gridSpan w:val="2"/>
          </w:tcPr>
          <w:p w:rsidR="00F77E4D" w:rsidRPr="00D60F15" w:rsidRDefault="00F77E4D" w:rsidP="002A0DA3">
            <w:pPr>
              <w:rPr>
                <w:rFonts w:ascii="Arial" w:hAnsi="Arial" w:cs="Arial"/>
                <w:sz w:val="20"/>
                <w:szCs w:val="20"/>
                <w:lang w:val="en-GB"/>
              </w:rPr>
            </w:pPr>
            <w:r w:rsidRPr="00D60F15">
              <w:rPr>
                <w:rFonts w:ascii="Arial" w:hAnsi="Arial" w:cs="Arial"/>
                <w:sz w:val="20"/>
                <w:szCs w:val="20"/>
                <w:lang w:val="en-GB"/>
              </w:rPr>
              <w:t>X</w:t>
            </w:r>
          </w:p>
        </w:tc>
        <w:tc>
          <w:tcPr>
            <w:tcW w:w="813" w:type="dxa"/>
          </w:tcPr>
          <w:p w:rsidR="00F77E4D" w:rsidRPr="00D60F15" w:rsidRDefault="00F77E4D" w:rsidP="002A0DA3">
            <w:pPr>
              <w:rPr>
                <w:rFonts w:ascii="Arial" w:hAnsi="Arial" w:cs="Arial"/>
                <w:sz w:val="20"/>
                <w:szCs w:val="20"/>
                <w:lang w:val="en-GB"/>
              </w:rPr>
            </w:pPr>
          </w:p>
        </w:tc>
        <w:tc>
          <w:tcPr>
            <w:tcW w:w="5672" w:type="dxa"/>
          </w:tcPr>
          <w:p w:rsidR="00F77E4D" w:rsidRPr="00D60F15" w:rsidRDefault="00F77E4D" w:rsidP="002A0DA3">
            <w:pPr>
              <w:rPr>
                <w:rFonts w:ascii="Arial" w:hAnsi="Arial" w:cs="Arial"/>
                <w:sz w:val="20"/>
                <w:szCs w:val="20"/>
                <w:lang w:val="en-GB"/>
              </w:rPr>
            </w:pPr>
            <w:r w:rsidRPr="00D60F15">
              <w:rPr>
                <w:rFonts w:ascii="Arial" w:hAnsi="Arial" w:cs="Arial"/>
                <w:sz w:val="20"/>
                <w:szCs w:val="20"/>
                <w:lang w:val="en-GB"/>
              </w:rPr>
              <w:t>Evaluation mission is on-going</w:t>
            </w:r>
          </w:p>
        </w:tc>
      </w:tr>
    </w:tbl>
    <w:p w:rsidR="00B34CF5" w:rsidRPr="00370354" w:rsidRDefault="00B34CF5" w:rsidP="000F07AC">
      <w:pPr>
        <w:pStyle w:val="Heading3"/>
        <w:numPr>
          <w:ilvl w:val="0"/>
          <w:numId w:val="0"/>
        </w:numPr>
        <w:jc w:val="both"/>
        <w:rPr>
          <w:bCs w:val="0"/>
          <w:i/>
          <w:kern w:val="32"/>
          <w:sz w:val="22"/>
          <w:szCs w:val="22"/>
          <w:lang w:val="en-GB"/>
        </w:rPr>
        <w:sectPr w:rsidR="00B34CF5" w:rsidRPr="00370354" w:rsidSect="00B34CF5">
          <w:footerReference w:type="even" r:id="rId17"/>
          <w:footerReference w:type="default" r:id="rId18"/>
          <w:pgSz w:w="16834" w:h="11909" w:orient="landscape" w:code="9"/>
          <w:pgMar w:top="1701" w:right="1134" w:bottom="1134" w:left="1134" w:header="720" w:footer="720" w:gutter="0"/>
          <w:cols w:space="720"/>
          <w:docGrid w:linePitch="360"/>
        </w:sectPr>
      </w:pPr>
    </w:p>
    <w:p w:rsidR="00A96D80" w:rsidRPr="00370354" w:rsidRDefault="00763039" w:rsidP="000F07AC">
      <w:pPr>
        <w:pStyle w:val="Heading3"/>
        <w:jc w:val="both"/>
        <w:rPr>
          <w:bCs w:val="0"/>
          <w:i/>
          <w:kern w:val="32"/>
          <w:sz w:val="22"/>
          <w:szCs w:val="22"/>
          <w:lang w:val="en-GB"/>
        </w:rPr>
      </w:pPr>
      <w:bookmarkStart w:id="36" w:name="_Toc314527446"/>
      <w:bookmarkStart w:id="37" w:name="_Toc321122323"/>
      <w:r w:rsidRPr="00D60F15">
        <w:rPr>
          <w:bCs w:val="0"/>
          <w:i/>
          <w:kern w:val="32"/>
          <w:sz w:val="22"/>
          <w:szCs w:val="22"/>
          <w:lang w:val="en-GB"/>
        </w:rPr>
        <w:lastRenderedPageBreak/>
        <w:t>Sustainability</w:t>
      </w:r>
      <w:bookmarkEnd w:id="36"/>
      <w:bookmarkEnd w:id="37"/>
    </w:p>
    <w:p w:rsidR="000F7C96" w:rsidRDefault="00524F5C" w:rsidP="000F7C96">
      <w:p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 xml:space="preserve">The sustainability of the project is evaluated based on the capacity to sustain the results attained at Outcome and Impact levels, especially presented in the following </w:t>
      </w:r>
      <w:r w:rsidR="00BC6367">
        <w:rPr>
          <w:rFonts w:ascii="Arial" w:hAnsi="Arial" w:cs="Arial"/>
          <w:sz w:val="22"/>
          <w:szCs w:val="22"/>
          <w:lang w:val="en-GB"/>
        </w:rPr>
        <w:t>perspectives</w:t>
      </w:r>
      <w:r w:rsidR="000F7C96">
        <w:rPr>
          <w:rFonts w:ascii="Arial" w:hAnsi="Arial" w:cs="Arial"/>
          <w:sz w:val="22"/>
          <w:szCs w:val="22"/>
          <w:lang w:val="en-GB"/>
        </w:rPr>
        <w:t>:</w:t>
      </w:r>
    </w:p>
    <w:p w:rsidR="00A96D80" w:rsidRPr="00370354" w:rsidRDefault="00E57983" w:rsidP="000F07AC">
      <w:pPr>
        <w:pStyle w:val="ListParagraph"/>
        <w:numPr>
          <w:ilvl w:val="0"/>
          <w:numId w:val="11"/>
        </w:num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The project’s results contribute significant parts to the c</w:t>
      </w:r>
      <w:r w:rsidRPr="00D60F15">
        <w:rPr>
          <w:rFonts w:ascii="Arial" w:hAnsi="Arial" w:cs="Arial"/>
          <w:sz w:val="22"/>
          <w:szCs w:val="22"/>
          <w:lang w:val="en-GB"/>
        </w:rPr>
        <w:t>apacity built for the national system</w:t>
      </w:r>
      <w:r>
        <w:rPr>
          <w:rFonts w:ascii="Arial" w:hAnsi="Arial" w:cs="Arial"/>
          <w:sz w:val="22"/>
          <w:szCs w:val="22"/>
          <w:lang w:val="en-GB"/>
        </w:rPr>
        <w:t xml:space="preserve"> in the following areas</w:t>
      </w:r>
      <w:r w:rsidR="000F6EF7">
        <w:rPr>
          <w:rFonts w:ascii="Arial" w:hAnsi="Arial" w:cs="Arial"/>
          <w:sz w:val="22"/>
          <w:szCs w:val="22"/>
          <w:lang w:val="en-GB"/>
        </w:rPr>
        <w:t>:</w:t>
      </w:r>
    </w:p>
    <w:p w:rsidR="00A96D80" w:rsidRPr="00370354" w:rsidRDefault="00BC6367" w:rsidP="000F07AC">
      <w:pPr>
        <w:pStyle w:val="ListParagraph"/>
        <w:numPr>
          <w:ilvl w:val="1"/>
          <w:numId w:val="11"/>
        </w:num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Institutional</w:t>
      </w:r>
      <w:r w:rsidR="00F162B0">
        <w:rPr>
          <w:rFonts w:ascii="Arial" w:hAnsi="Arial" w:cs="Arial"/>
          <w:sz w:val="22"/>
          <w:szCs w:val="22"/>
          <w:lang w:val="en-GB"/>
        </w:rPr>
        <w:t xml:space="preserve"> capacity of the</w:t>
      </w:r>
      <w:r w:rsidR="00F206F0">
        <w:rPr>
          <w:rFonts w:ascii="Arial" w:hAnsi="Arial" w:cs="Arial"/>
          <w:sz w:val="22"/>
          <w:szCs w:val="22"/>
          <w:lang w:val="en-GB"/>
        </w:rPr>
        <w:t xml:space="preserve"> agencies </w:t>
      </w:r>
      <w:r>
        <w:rPr>
          <w:rFonts w:ascii="Arial" w:hAnsi="Arial" w:cs="Arial"/>
          <w:sz w:val="22"/>
          <w:szCs w:val="22"/>
          <w:lang w:val="en-GB"/>
        </w:rPr>
        <w:t>that</w:t>
      </w:r>
      <w:r w:rsidR="00F206F0">
        <w:rPr>
          <w:rFonts w:ascii="Arial" w:hAnsi="Arial" w:cs="Arial"/>
          <w:sz w:val="22"/>
          <w:szCs w:val="22"/>
          <w:lang w:val="en-GB"/>
        </w:rPr>
        <w:t xml:space="preserve"> design and implement the poverty reduction policies</w:t>
      </w:r>
      <w:r w:rsidR="00770B63">
        <w:rPr>
          <w:rFonts w:ascii="Arial" w:hAnsi="Arial" w:cs="Arial"/>
          <w:sz w:val="22"/>
          <w:szCs w:val="22"/>
          <w:lang w:val="en-GB"/>
        </w:rPr>
        <w:t xml:space="preserve"> strengthened through the processes of </w:t>
      </w:r>
      <w:r>
        <w:rPr>
          <w:rFonts w:ascii="Arial" w:hAnsi="Arial" w:cs="Arial"/>
          <w:sz w:val="22"/>
          <w:szCs w:val="22"/>
          <w:lang w:val="en-GB"/>
        </w:rPr>
        <w:t>implementation</w:t>
      </w:r>
      <w:r w:rsidR="00770B63">
        <w:rPr>
          <w:rFonts w:ascii="Arial" w:hAnsi="Arial" w:cs="Arial"/>
          <w:sz w:val="22"/>
          <w:szCs w:val="22"/>
          <w:lang w:val="en-GB"/>
        </w:rPr>
        <w:t xml:space="preserve"> of the NTPs</w:t>
      </w:r>
      <w:r w:rsidR="00FB357D">
        <w:rPr>
          <w:rFonts w:ascii="Arial" w:hAnsi="Arial" w:cs="Arial"/>
          <w:sz w:val="22"/>
          <w:szCs w:val="22"/>
          <w:lang w:val="en-GB"/>
        </w:rPr>
        <w:t>.</w:t>
      </w:r>
    </w:p>
    <w:p w:rsidR="00A96D80" w:rsidRPr="00370354" w:rsidRDefault="006361F1" w:rsidP="000F07AC">
      <w:pPr>
        <w:pStyle w:val="ListParagraph"/>
        <w:numPr>
          <w:ilvl w:val="1"/>
          <w:numId w:val="11"/>
        </w:numPr>
        <w:autoSpaceDE w:val="0"/>
        <w:autoSpaceDN w:val="0"/>
        <w:adjustRightInd w:val="0"/>
        <w:spacing w:before="120"/>
        <w:jc w:val="both"/>
        <w:rPr>
          <w:rFonts w:ascii="Arial" w:hAnsi="Arial" w:cs="Arial"/>
          <w:sz w:val="22"/>
          <w:szCs w:val="22"/>
          <w:lang w:val="en-GB"/>
        </w:rPr>
      </w:pPr>
      <w:r w:rsidRPr="00D60F15">
        <w:rPr>
          <w:rFonts w:ascii="Arial" w:hAnsi="Arial" w:cs="Arial"/>
          <w:sz w:val="22"/>
          <w:szCs w:val="22"/>
          <w:lang w:val="en-GB"/>
        </w:rPr>
        <w:t xml:space="preserve">System and methodology building </w:t>
      </w:r>
      <w:r>
        <w:rPr>
          <w:rFonts w:ascii="Arial" w:hAnsi="Arial" w:cs="Arial"/>
          <w:sz w:val="22"/>
          <w:szCs w:val="22"/>
          <w:lang w:val="en-GB"/>
        </w:rPr>
        <w:t>for policy analysis and design for GoV agencies</w:t>
      </w:r>
      <w:r w:rsidR="00AE1D0E" w:rsidRPr="00370354">
        <w:rPr>
          <w:rFonts w:ascii="Arial" w:hAnsi="Arial" w:cs="Arial"/>
          <w:sz w:val="22"/>
          <w:szCs w:val="22"/>
          <w:lang w:val="en-GB"/>
        </w:rPr>
        <w:t>.</w:t>
      </w:r>
    </w:p>
    <w:p w:rsidR="00A96D80" w:rsidRPr="00370354" w:rsidRDefault="00D505DB" w:rsidP="000F07AC">
      <w:pPr>
        <w:pStyle w:val="ListParagraph"/>
        <w:numPr>
          <w:ilvl w:val="1"/>
          <w:numId w:val="11"/>
        </w:num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Individual staff capacity at</w:t>
      </w:r>
      <w:r w:rsidR="00FB357D">
        <w:rPr>
          <w:rFonts w:ascii="Arial" w:hAnsi="Arial" w:cs="Arial"/>
          <w:sz w:val="22"/>
          <w:szCs w:val="22"/>
          <w:lang w:val="en-GB"/>
        </w:rPr>
        <w:t xml:space="preserve"> </w:t>
      </w:r>
      <w:r w:rsidR="001B3E6D">
        <w:rPr>
          <w:rFonts w:ascii="Arial" w:hAnsi="Arial" w:cs="Arial"/>
          <w:sz w:val="22"/>
          <w:szCs w:val="22"/>
          <w:lang w:val="en-GB"/>
        </w:rPr>
        <w:t xml:space="preserve">the agencies </w:t>
      </w:r>
      <w:r w:rsidR="00BC6367">
        <w:rPr>
          <w:rFonts w:ascii="Arial" w:hAnsi="Arial" w:cs="Arial"/>
          <w:sz w:val="22"/>
          <w:szCs w:val="22"/>
          <w:lang w:val="en-GB"/>
        </w:rPr>
        <w:t>that</w:t>
      </w:r>
      <w:r w:rsidR="001B3E6D">
        <w:rPr>
          <w:rFonts w:ascii="Arial" w:hAnsi="Arial" w:cs="Arial"/>
          <w:sz w:val="22"/>
          <w:szCs w:val="22"/>
          <w:lang w:val="en-GB"/>
        </w:rPr>
        <w:t xml:space="preserve"> design and implement relevant policies has been significantly improved</w:t>
      </w:r>
      <w:r w:rsidR="00FB357D">
        <w:rPr>
          <w:rFonts w:ascii="Arial" w:hAnsi="Arial" w:cs="Arial"/>
          <w:sz w:val="22"/>
          <w:szCs w:val="22"/>
          <w:lang w:val="en-GB"/>
        </w:rPr>
        <w:t>.</w:t>
      </w:r>
    </w:p>
    <w:p w:rsidR="00BD4F83" w:rsidRDefault="002859FD" w:rsidP="000F07AC">
      <w:pPr>
        <w:pStyle w:val="ListParagraph"/>
        <w:numPr>
          <w:ilvl w:val="0"/>
          <w:numId w:val="11"/>
        </w:num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 xml:space="preserve">With the </w:t>
      </w:r>
      <w:r w:rsidR="00BC6367">
        <w:rPr>
          <w:rFonts w:ascii="Arial" w:hAnsi="Arial" w:cs="Arial"/>
          <w:sz w:val="22"/>
          <w:szCs w:val="22"/>
          <w:lang w:val="en-GB"/>
        </w:rPr>
        <w:t>technical</w:t>
      </w:r>
      <w:r>
        <w:rPr>
          <w:rFonts w:ascii="Arial" w:hAnsi="Arial" w:cs="Arial"/>
          <w:sz w:val="22"/>
          <w:szCs w:val="22"/>
          <w:lang w:val="en-GB"/>
        </w:rPr>
        <w:t xml:space="preserve"> support from the project</w:t>
      </w:r>
      <w:r w:rsidR="00FB357D">
        <w:rPr>
          <w:rFonts w:ascii="Arial" w:hAnsi="Arial" w:cs="Arial"/>
          <w:sz w:val="22"/>
          <w:szCs w:val="22"/>
          <w:lang w:val="en-GB"/>
        </w:rPr>
        <w:t xml:space="preserve">, </w:t>
      </w:r>
      <w:r>
        <w:rPr>
          <w:rFonts w:ascii="Arial" w:hAnsi="Arial" w:cs="Arial"/>
          <w:sz w:val="22"/>
          <w:szCs w:val="22"/>
          <w:lang w:val="en-GB"/>
        </w:rPr>
        <w:t xml:space="preserve">the </w:t>
      </w:r>
      <w:r w:rsidR="00BC6367">
        <w:rPr>
          <w:rFonts w:ascii="Arial" w:hAnsi="Arial" w:cs="Arial"/>
          <w:sz w:val="22"/>
          <w:szCs w:val="22"/>
          <w:lang w:val="en-GB"/>
        </w:rPr>
        <w:t>implementing</w:t>
      </w:r>
      <w:r>
        <w:rPr>
          <w:rFonts w:ascii="Arial" w:hAnsi="Arial" w:cs="Arial"/>
          <w:sz w:val="22"/>
          <w:szCs w:val="22"/>
          <w:lang w:val="en-GB"/>
        </w:rPr>
        <w:t xml:space="preserve"> agencies at MOLISA and CEM have established</w:t>
      </w:r>
      <w:r w:rsidR="00BC6367">
        <w:rPr>
          <w:rFonts w:ascii="Arial" w:hAnsi="Arial" w:cs="Arial"/>
          <w:sz w:val="22"/>
          <w:szCs w:val="22"/>
          <w:lang w:val="en-GB"/>
        </w:rPr>
        <w:t xml:space="preserve"> </w:t>
      </w:r>
      <w:r w:rsidR="004407FF">
        <w:rPr>
          <w:rFonts w:ascii="Arial" w:hAnsi="Arial" w:cs="Arial"/>
          <w:sz w:val="22"/>
          <w:szCs w:val="22"/>
          <w:lang w:val="en-GB"/>
        </w:rPr>
        <w:t>f</w:t>
      </w:r>
      <w:r w:rsidR="004407FF" w:rsidRPr="00D60F15">
        <w:rPr>
          <w:rFonts w:ascii="Arial" w:hAnsi="Arial" w:cs="Arial"/>
          <w:sz w:val="22"/>
          <w:szCs w:val="22"/>
          <w:lang w:val="en-GB"/>
        </w:rPr>
        <w:t>ocal point</w:t>
      </w:r>
      <w:r>
        <w:rPr>
          <w:rFonts w:ascii="Arial" w:hAnsi="Arial" w:cs="Arial"/>
          <w:sz w:val="22"/>
          <w:szCs w:val="22"/>
          <w:lang w:val="en-GB"/>
        </w:rPr>
        <w:t>s</w:t>
      </w:r>
      <w:r w:rsidR="004407FF" w:rsidRPr="00D60F15">
        <w:rPr>
          <w:rFonts w:ascii="Arial" w:hAnsi="Arial" w:cs="Arial"/>
          <w:sz w:val="22"/>
          <w:szCs w:val="22"/>
          <w:lang w:val="en-GB"/>
        </w:rPr>
        <w:t xml:space="preserve"> for promotion of new concepts and approaches, and facilitation of policy dialogue</w:t>
      </w:r>
      <w:r w:rsidR="00854B5F" w:rsidRPr="00370354">
        <w:rPr>
          <w:rFonts w:ascii="Arial" w:hAnsi="Arial" w:cs="Arial"/>
          <w:sz w:val="22"/>
          <w:szCs w:val="22"/>
          <w:lang w:val="en-GB"/>
        </w:rPr>
        <w:t>.</w:t>
      </w:r>
      <w:r w:rsidR="00BD4F83">
        <w:rPr>
          <w:rFonts w:ascii="Arial" w:hAnsi="Arial" w:cs="Arial"/>
          <w:sz w:val="22"/>
          <w:szCs w:val="22"/>
          <w:lang w:val="en-GB"/>
        </w:rPr>
        <w:t xml:space="preserve"> </w:t>
      </w:r>
      <w:r>
        <w:rPr>
          <w:rFonts w:ascii="Arial" w:hAnsi="Arial" w:cs="Arial"/>
          <w:sz w:val="22"/>
          <w:szCs w:val="22"/>
          <w:lang w:val="en-GB"/>
        </w:rPr>
        <w:t xml:space="preserve">The coordination workshops, </w:t>
      </w:r>
      <w:r w:rsidR="002A0DA3">
        <w:rPr>
          <w:rFonts w:ascii="Arial" w:hAnsi="Arial" w:cs="Arial"/>
          <w:sz w:val="22"/>
          <w:szCs w:val="22"/>
          <w:lang w:val="en-GB"/>
        </w:rPr>
        <w:t xml:space="preserve">consultations on </w:t>
      </w:r>
      <w:r>
        <w:rPr>
          <w:rFonts w:ascii="Arial" w:hAnsi="Arial" w:cs="Arial"/>
          <w:sz w:val="22"/>
          <w:szCs w:val="22"/>
          <w:lang w:val="en-GB"/>
        </w:rPr>
        <w:t>policy</w:t>
      </w:r>
      <w:r w:rsidR="002A0DA3">
        <w:rPr>
          <w:rFonts w:ascii="Arial" w:hAnsi="Arial" w:cs="Arial"/>
          <w:sz w:val="22"/>
          <w:szCs w:val="22"/>
          <w:lang w:val="en-GB"/>
        </w:rPr>
        <w:t xml:space="preserve"> and management designs</w:t>
      </w:r>
      <w:r w:rsidR="00E31C95">
        <w:rPr>
          <w:rFonts w:ascii="Arial" w:hAnsi="Arial" w:cs="Arial"/>
          <w:sz w:val="22"/>
          <w:szCs w:val="22"/>
          <w:lang w:val="en-GB"/>
        </w:rPr>
        <w:t xml:space="preserve"> for formulation of program documents as well as circulars have been widely consulted</w:t>
      </w:r>
      <w:r w:rsidR="00BD4F83">
        <w:rPr>
          <w:rFonts w:ascii="Arial" w:hAnsi="Arial" w:cs="Arial"/>
          <w:sz w:val="22"/>
          <w:szCs w:val="22"/>
          <w:lang w:val="en-GB"/>
        </w:rPr>
        <w:t xml:space="preserve">, </w:t>
      </w:r>
      <w:r w:rsidR="00E31C95">
        <w:rPr>
          <w:rFonts w:ascii="Arial" w:hAnsi="Arial" w:cs="Arial"/>
          <w:sz w:val="22"/>
          <w:szCs w:val="22"/>
          <w:lang w:val="en-GB"/>
        </w:rPr>
        <w:t>luring the attention and mobilising contributions from stakeholders, especially the donors and highly appreciated by the stakeholders</w:t>
      </w:r>
      <w:r w:rsidR="00BD4F83">
        <w:rPr>
          <w:rFonts w:ascii="Arial" w:hAnsi="Arial" w:cs="Arial"/>
          <w:sz w:val="22"/>
          <w:szCs w:val="22"/>
          <w:lang w:val="en-GB"/>
        </w:rPr>
        <w:t>.</w:t>
      </w:r>
    </w:p>
    <w:p w:rsidR="00A96D80" w:rsidRPr="00370354" w:rsidRDefault="00E35B05" w:rsidP="00BD4F83">
      <w:p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However, in order to sustain and multiply the results, the efforts can not be stopped at this point</w:t>
      </w:r>
      <w:r w:rsidR="00BD4F83">
        <w:rPr>
          <w:rFonts w:ascii="Arial" w:hAnsi="Arial" w:cs="Arial"/>
          <w:sz w:val="22"/>
          <w:szCs w:val="22"/>
          <w:lang w:val="en-GB"/>
        </w:rPr>
        <w:t xml:space="preserve">. </w:t>
      </w:r>
      <w:r>
        <w:rPr>
          <w:rFonts w:ascii="Arial" w:hAnsi="Arial" w:cs="Arial"/>
          <w:sz w:val="22"/>
          <w:szCs w:val="22"/>
          <w:lang w:val="en-GB"/>
        </w:rPr>
        <w:t>The response evaluators got from the related groups has shown several important comments and expectations</w:t>
      </w:r>
      <w:r w:rsidR="00BD4F83">
        <w:rPr>
          <w:rFonts w:ascii="Arial" w:hAnsi="Arial" w:cs="Arial"/>
          <w:sz w:val="22"/>
          <w:szCs w:val="22"/>
          <w:lang w:val="en-GB"/>
        </w:rPr>
        <w:t xml:space="preserve">: </w:t>
      </w:r>
    </w:p>
    <w:p w:rsidR="00A96D80" w:rsidRPr="00370354" w:rsidRDefault="0096357A" w:rsidP="00BD4F83">
      <w:pPr>
        <w:pStyle w:val="ListParagraph"/>
        <w:numPr>
          <w:ilvl w:val="0"/>
          <w:numId w:val="11"/>
        </w:num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 xml:space="preserve">There </w:t>
      </w:r>
      <w:r w:rsidR="008B00CA">
        <w:rPr>
          <w:rFonts w:ascii="Arial" w:hAnsi="Arial" w:cs="Arial"/>
          <w:sz w:val="22"/>
          <w:szCs w:val="22"/>
          <w:lang w:val="en-GB"/>
        </w:rPr>
        <w:t>are</w:t>
      </w:r>
      <w:r>
        <w:rPr>
          <w:rFonts w:ascii="Arial" w:hAnsi="Arial" w:cs="Arial"/>
          <w:sz w:val="22"/>
          <w:szCs w:val="22"/>
          <w:lang w:val="en-GB"/>
        </w:rPr>
        <w:t xml:space="preserve"> still weaknesses in the capacity of GoV agencies in analysis of poverty reduction policies</w:t>
      </w:r>
      <w:r w:rsidR="00B05ED8">
        <w:rPr>
          <w:rFonts w:ascii="Arial" w:hAnsi="Arial" w:cs="Arial"/>
          <w:sz w:val="22"/>
          <w:szCs w:val="22"/>
          <w:lang w:val="en-GB"/>
        </w:rPr>
        <w:t xml:space="preserve">, </w:t>
      </w:r>
      <w:r>
        <w:rPr>
          <w:rFonts w:ascii="Arial" w:hAnsi="Arial" w:cs="Arial"/>
          <w:sz w:val="22"/>
          <w:szCs w:val="22"/>
          <w:lang w:val="en-GB"/>
        </w:rPr>
        <w:t>design and implementation of PR interventions</w:t>
      </w:r>
      <w:r w:rsidR="00B05ED8">
        <w:rPr>
          <w:rFonts w:ascii="Arial" w:hAnsi="Arial" w:cs="Arial"/>
          <w:sz w:val="22"/>
          <w:szCs w:val="22"/>
          <w:lang w:val="en-GB"/>
        </w:rPr>
        <w:t xml:space="preserve">, </w:t>
      </w:r>
      <w:r w:rsidR="004645B0">
        <w:rPr>
          <w:rFonts w:ascii="Arial" w:hAnsi="Arial" w:cs="Arial"/>
          <w:sz w:val="22"/>
          <w:szCs w:val="22"/>
          <w:lang w:val="en-GB"/>
        </w:rPr>
        <w:t>even though the progress made over the past time is not less at all.</w:t>
      </w:r>
      <w:r w:rsidR="00B05ED8">
        <w:rPr>
          <w:rFonts w:ascii="Arial" w:hAnsi="Arial" w:cs="Arial"/>
          <w:sz w:val="22"/>
          <w:szCs w:val="22"/>
          <w:lang w:val="en-GB"/>
        </w:rPr>
        <w:t>.</w:t>
      </w:r>
    </w:p>
    <w:p w:rsidR="00A96D80" w:rsidRPr="00370354" w:rsidRDefault="00C31968" w:rsidP="00BD4F83">
      <w:pPr>
        <w:pStyle w:val="ListParagraph"/>
        <w:numPr>
          <w:ilvl w:val="0"/>
          <w:numId w:val="11"/>
        </w:num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There need to be additional appropriate technical support if it is expected to shift the PR approach toward a more comprehensive and integrated approach</w:t>
      </w:r>
      <w:r w:rsidRPr="00370354">
        <w:rPr>
          <w:rFonts w:ascii="Arial" w:hAnsi="Arial" w:cs="Arial"/>
          <w:sz w:val="22"/>
          <w:szCs w:val="22"/>
          <w:lang w:val="en-GB"/>
        </w:rPr>
        <w:t xml:space="preserve"> </w:t>
      </w:r>
      <w:r>
        <w:rPr>
          <w:rFonts w:ascii="Arial" w:hAnsi="Arial" w:cs="Arial"/>
          <w:sz w:val="22"/>
          <w:szCs w:val="22"/>
          <w:lang w:val="en-GB"/>
        </w:rPr>
        <w:t>as analysed in previous sections</w:t>
      </w:r>
      <w:r w:rsidR="00B1283B">
        <w:rPr>
          <w:rFonts w:ascii="Arial" w:hAnsi="Arial" w:cs="Arial"/>
          <w:sz w:val="22"/>
          <w:szCs w:val="22"/>
          <w:lang w:val="en-GB"/>
        </w:rPr>
        <w:t>.</w:t>
      </w:r>
      <w:r w:rsidR="00B05ED8">
        <w:rPr>
          <w:rFonts w:ascii="Arial" w:hAnsi="Arial" w:cs="Arial"/>
          <w:sz w:val="22"/>
          <w:szCs w:val="22"/>
          <w:lang w:val="en-GB"/>
        </w:rPr>
        <w:t xml:space="preserve"> </w:t>
      </w:r>
    </w:p>
    <w:p w:rsidR="00A96D80" w:rsidRPr="00370354" w:rsidRDefault="001E4B77" w:rsidP="00BD4F83">
      <w:pPr>
        <w:pStyle w:val="ListParagraph"/>
        <w:numPr>
          <w:ilvl w:val="0"/>
          <w:numId w:val="11"/>
        </w:num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The GoV agencies in charge of formulation of PR policies also need to identify a vision which is long term enough</w:t>
      </w:r>
      <w:r w:rsidR="00854B5F" w:rsidRPr="00370354">
        <w:rPr>
          <w:rFonts w:ascii="Arial" w:hAnsi="Arial" w:cs="Arial"/>
          <w:sz w:val="22"/>
          <w:szCs w:val="22"/>
          <w:lang w:val="en-GB"/>
        </w:rPr>
        <w:t xml:space="preserve"> </w:t>
      </w:r>
      <w:r>
        <w:rPr>
          <w:rFonts w:ascii="Arial" w:hAnsi="Arial" w:cs="Arial"/>
          <w:sz w:val="22"/>
          <w:szCs w:val="22"/>
          <w:lang w:val="en-GB"/>
        </w:rPr>
        <w:t>for new designs of PR programs in the coming period</w:t>
      </w:r>
      <w:r w:rsidR="00B1283B">
        <w:rPr>
          <w:rFonts w:ascii="Arial" w:hAnsi="Arial" w:cs="Arial"/>
          <w:sz w:val="22"/>
          <w:szCs w:val="22"/>
          <w:lang w:val="en-GB"/>
        </w:rPr>
        <w:t xml:space="preserve">, </w:t>
      </w:r>
      <w:r>
        <w:rPr>
          <w:rFonts w:ascii="Arial" w:hAnsi="Arial" w:cs="Arial"/>
          <w:sz w:val="22"/>
          <w:szCs w:val="22"/>
          <w:lang w:val="en-GB"/>
        </w:rPr>
        <w:t>because new approach requires more comprehensive management capacity in the GoV</w:t>
      </w:r>
      <w:r w:rsidR="005C1A29">
        <w:rPr>
          <w:rFonts w:ascii="Arial" w:hAnsi="Arial" w:cs="Arial"/>
          <w:sz w:val="22"/>
          <w:szCs w:val="22"/>
          <w:lang w:val="en-GB"/>
        </w:rPr>
        <w:t>’</w:t>
      </w:r>
      <w:r>
        <w:rPr>
          <w:rFonts w:ascii="Arial" w:hAnsi="Arial" w:cs="Arial"/>
          <w:sz w:val="22"/>
          <w:szCs w:val="22"/>
          <w:lang w:val="en-GB"/>
        </w:rPr>
        <w:t>s management system</w:t>
      </w:r>
      <w:r w:rsidR="00B1283B">
        <w:rPr>
          <w:rFonts w:ascii="Arial" w:hAnsi="Arial" w:cs="Arial"/>
          <w:sz w:val="22"/>
          <w:szCs w:val="22"/>
          <w:lang w:val="en-GB"/>
        </w:rPr>
        <w:t xml:space="preserve">. </w:t>
      </w:r>
    </w:p>
    <w:p w:rsidR="00A96D80" w:rsidRPr="00370354" w:rsidRDefault="004407FF" w:rsidP="000F07AC">
      <w:pPr>
        <w:pStyle w:val="Heading3"/>
        <w:jc w:val="both"/>
        <w:rPr>
          <w:bCs w:val="0"/>
          <w:i/>
          <w:kern w:val="32"/>
          <w:sz w:val="22"/>
          <w:szCs w:val="22"/>
          <w:lang w:val="en-GB"/>
        </w:rPr>
      </w:pPr>
      <w:bookmarkStart w:id="38" w:name="_Toc314527447"/>
      <w:bookmarkStart w:id="39" w:name="_Toc321122324"/>
      <w:r w:rsidRPr="00D60F15">
        <w:rPr>
          <w:bCs w:val="0"/>
          <w:i/>
          <w:kern w:val="32"/>
          <w:sz w:val="22"/>
          <w:szCs w:val="22"/>
          <w:lang w:val="en-GB"/>
        </w:rPr>
        <w:t>Partnership and Coordination</w:t>
      </w:r>
      <w:bookmarkEnd w:id="38"/>
      <w:bookmarkEnd w:id="39"/>
    </w:p>
    <w:p w:rsidR="00A96D80" w:rsidRPr="00370354" w:rsidRDefault="000460B8" w:rsidP="001F41D2">
      <w:p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During the project implementation, the project has become a g</w:t>
      </w:r>
      <w:r w:rsidRPr="00F31CE1">
        <w:rPr>
          <w:rFonts w:ascii="Arial" w:hAnsi="Arial" w:cs="Arial"/>
          <w:sz w:val="22"/>
          <w:szCs w:val="22"/>
          <w:lang w:val="en-GB"/>
        </w:rPr>
        <w:t>ood example of supporting the GOV agencies as the host in dealing with their partners, including other GOV agencies, donors, and all the NTPs’ beneficiaries</w:t>
      </w:r>
      <w:r w:rsidR="00854B5F" w:rsidRPr="00370354">
        <w:rPr>
          <w:rFonts w:ascii="Arial" w:hAnsi="Arial" w:cs="Arial"/>
          <w:sz w:val="22"/>
          <w:szCs w:val="22"/>
          <w:lang w:val="en-GB"/>
        </w:rPr>
        <w:t>.</w:t>
      </w:r>
      <w:r>
        <w:rPr>
          <w:rFonts w:ascii="Arial" w:hAnsi="Arial" w:cs="Arial"/>
          <w:sz w:val="22"/>
          <w:szCs w:val="22"/>
          <w:lang w:val="en-GB"/>
        </w:rPr>
        <w:t xml:space="preserve"> </w:t>
      </w:r>
    </w:p>
    <w:p w:rsidR="00A96D80" w:rsidRDefault="0094116B" w:rsidP="001F41D2">
      <w:pPr>
        <w:autoSpaceDE w:val="0"/>
        <w:autoSpaceDN w:val="0"/>
        <w:adjustRightInd w:val="0"/>
        <w:spacing w:before="120"/>
        <w:jc w:val="both"/>
        <w:rPr>
          <w:rFonts w:ascii="Arial" w:hAnsi="Arial" w:cs="Arial"/>
          <w:sz w:val="22"/>
          <w:szCs w:val="22"/>
          <w:lang w:val="en-GB"/>
        </w:rPr>
      </w:pPr>
      <w:r w:rsidRPr="00D60F15">
        <w:rPr>
          <w:rFonts w:ascii="Arial" w:hAnsi="Arial" w:cs="Arial"/>
          <w:sz w:val="22"/>
          <w:szCs w:val="22"/>
          <w:lang w:val="en-GB"/>
        </w:rPr>
        <w:t xml:space="preserve">A GOV led process and GOV hosted partnerships are critically important. The GOV in the </w:t>
      </w:r>
      <w:r>
        <w:rPr>
          <w:rFonts w:ascii="Arial" w:hAnsi="Arial" w:cs="Arial"/>
          <w:sz w:val="22"/>
          <w:szCs w:val="22"/>
          <w:lang w:val="en-GB"/>
        </w:rPr>
        <w:t>role of leading consultative efforts and dialogues</w:t>
      </w:r>
      <w:r w:rsidRPr="00D60F15">
        <w:rPr>
          <w:rFonts w:ascii="Arial" w:hAnsi="Arial" w:cs="Arial"/>
          <w:sz w:val="22"/>
          <w:szCs w:val="22"/>
          <w:lang w:val="en-GB"/>
        </w:rPr>
        <w:t xml:space="preserve"> is much better solution for long term and sustainable vision and results</w:t>
      </w:r>
      <w:r w:rsidR="00525216" w:rsidRPr="00370354">
        <w:rPr>
          <w:rFonts w:ascii="Arial" w:hAnsi="Arial" w:cs="Arial"/>
          <w:sz w:val="22"/>
          <w:szCs w:val="22"/>
          <w:lang w:val="en-GB"/>
        </w:rPr>
        <w:t>.</w:t>
      </w:r>
    </w:p>
    <w:p w:rsidR="001F41D2" w:rsidRDefault="005F4C41" w:rsidP="001F41D2">
      <w:p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With regards to the asse</w:t>
      </w:r>
      <w:r w:rsidR="00BC6367">
        <w:rPr>
          <w:rFonts w:ascii="Arial" w:hAnsi="Arial" w:cs="Arial"/>
          <w:sz w:val="22"/>
          <w:szCs w:val="22"/>
          <w:lang w:val="en-GB"/>
        </w:rPr>
        <w:t>ss</w:t>
      </w:r>
      <w:r>
        <w:rPr>
          <w:rFonts w:ascii="Arial" w:hAnsi="Arial" w:cs="Arial"/>
          <w:sz w:val="22"/>
          <w:szCs w:val="22"/>
          <w:lang w:val="en-GB"/>
        </w:rPr>
        <w:t>ments made by the MTR which says that the operation of the GoV-donor partnership group was not effective enough</w:t>
      </w:r>
      <w:r w:rsidR="001F41D2">
        <w:rPr>
          <w:rFonts w:ascii="Arial" w:hAnsi="Arial" w:cs="Arial"/>
          <w:sz w:val="22"/>
          <w:szCs w:val="22"/>
          <w:lang w:val="en-GB"/>
        </w:rPr>
        <w:t xml:space="preserve">, </w:t>
      </w:r>
      <w:r>
        <w:rPr>
          <w:rFonts w:ascii="Arial" w:hAnsi="Arial" w:cs="Arial"/>
          <w:sz w:val="22"/>
          <w:szCs w:val="22"/>
          <w:lang w:val="en-GB"/>
        </w:rPr>
        <w:t xml:space="preserve">this final </w:t>
      </w:r>
      <w:r w:rsidR="00BC6367">
        <w:rPr>
          <w:rFonts w:ascii="Arial" w:hAnsi="Arial" w:cs="Arial"/>
          <w:sz w:val="22"/>
          <w:szCs w:val="22"/>
          <w:lang w:val="en-GB"/>
        </w:rPr>
        <w:t>evaluation</w:t>
      </w:r>
      <w:r>
        <w:rPr>
          <w:rFonts w:ascii="Arial" w:hAnsi="Arial" w:cs="Arial"/>
          <w:sz w:val="22"/>
          <w:szCs w:val="22"/>
          <w:lang w:val="en-GB"/>
        </w:rPr>
        <w:t xml:space="preserve"> team holds that the partnership and coordination </w:t>
      </w:r>
      <w:r w:rsidR="00BC6367">
        <w:rPr>
          <w:rFonts w:ascii="Arial" w:hAnsi="Arial" w:cs="Arial"/>
          <w:sz w:val="22"/>
          <w:szCs w:val="22"/>
          <w:lang w:val="en-GB"/>
        </w:rPr>
        <w:t>activities</w:t>
      </w:r>
      <w:r>
        <w:rPr>
          <w:rFonts w:ascii="Arial" w:hAnsi="Arial" w:cs="Arial"/>
          <w:sz w:val="22"/>
          <w:szCs w:val="22"/>
          <w:lang w:val="en-GB"/>
        </w:rPr>
        <w:t xml:space="preserve"> during </w:t>
      </w:r>
      <w:r w:rsidR="001F41D2">
        <w:rPr>
          <w:rFonts w:ascii="Arial" w:hAnsi="Arial" w:cs="Arial"/>
          <w:sz w:val="22"/>
          <w:szCs w:val="22"/>
          <w:lang w:val="en-GB"/>
        </w:rPr>
        <w:t>2006 – 2010</w:t>
      </w:r>
      <w:r>
        <w:rPr>
          <w:rFonts w:ascii="Arial" w:hAnsi="Arial" w:cs="Arial"/>
          <w:sz w:val="22"/>
          <w:szCs w:val="22"/>
          <w:lang w:val="en-GB"/>
        </w:rPr>
        <w:t xml:space="preserve"> have presented several good results and should be promoted in the coming period</w:t>
      </w:r>
      <w:r w:rsidR="001F41D2">
        <w:rPr>
          <w:rFonts w:ascii="Arial" w:hAnsi="Arial" w:cs="Arial"/>
          <w:sz w:val="22"/>
          <w:szCs w:val="22"/>
          <w:lang w:val="en-GB"/>
        </w:rPr>
        <w:t xml:space="preserve">. </w:t>
      </w:r>
      <w:r>
        <w:rPr>
          <w:rFonts w:ascii="Arial" w:hAnsi="Arial" w:cs="Arial"/>
          <w:sz w:val="22"/>
          <w:szCs w:val="22"/>
          <w:lang w:val="en-GB"/>
        </w:rPr>
        <w:t xml:space="preserve">The role of the </w:t>
      </w:r>
      <w:r w:rsidR="000903D5">
        <w:rPr>
          <w:rFonts w:ascii="Arial" w:hAnsi="Arial" w:cs="Arial"/>
          <w:sz w:val="22"/>
          <w:szCs w:val="22"/>
          <w:lang w:val="en-GB"/>
        </w:rPr>
        <w:t>line agency is very important; technical support can only assist the commitments to be delivered in reality</w:t>
      </w:r>
      <w:r w:rsidR="001F41D2">
        <w:rPr>
          <w:rFonts w:ascii="Arial" w:hAnsi="Arial" w:cs="Arial"/>
          <w:sz w:val="22"/>
          <w:szCs w:val="22"/>
          <w:lang w:val="en-GB"/>
        </w:rPr>
        <w:t>.</w:t>
      </w:r>
    </w:p>
    <w:p w:rsidR="001F41D2" w:rsidRPr="00370354" w:rsidRDefault="00855804" w:rsidP="001F41D2">
      <w:pPr>
        <w:autoSpaceDE w:val="0"/>
        <w:autoSpaceDN w:val="0"/>
        <w:adjustRightInd w:val="0"/>
        <w:spacing w:before="120"/>
        <w:jc w:val="both"/>
        <w:rPr>
          <w:rFonts w:ascii="Arial" w:hAnsi="Arial" w:cs="Arial"/>
          <w:sz w:val="22"/>
          <w:szCs w:val="22"/>
          <w:lang w:val="en-GB"/>
        </w:rPr>
      </w:pPr>
      <w:r>
        <w:rPr>
          <w:rFonts w:ascii="Arial" w:hAnsi="Arial" w:cs="Arial"/>
          <w:sz w:val="22"/>
          <w:szCs w:val="22"/>
          <w:lang w:val="en-GB"/>
        </w:rPr>
        <w:t>As analysed</w:t>
      </w:r>
      <w:r w:rsidR="001F41D2">
        <w:rPr>
          <w:rFonts w:ascii="Arial" w:hAnsi="Arial" w:cs="Arial"/>
          <w:sz w:val="22"/>
          <w:szCs w:val="22"/>
          <w:lang w:val="en-GB"/>
        </w:rPr>
        <w:t xml:space="preserve">, </w:t>
      </w:r>
      <w:r>
        <w:rPr>
          <w:rFonts w:ascii="Arial" w:hAnsi="Arial" w:cs="Arial"/>
          <w:sz w:val="22"/>
          <w:szCs w:val="22"/>
          <w:lang w:val="en-GB"/>
        </w:rPr>
        <w:t>both NTP PR and P</w:t>
      </w:r>
      <w:r w:rsidR="001F41D2">
        <w:rPr>
          <w:rFonts w:ascii="Arial" w:hAnsi="Arial" w:cs="Arial"/>
          <w:sz w:val="22"/>
          <w:szCs w:val="22"/>
          <w:lang w:val="en-GB"/>
        </w:rPr>
        <w:t>135/II</w:t>
      </w:r>
      <w:r>
        <w:rPr>
          <w:rFonts w:ascii="Arial" w:hAnsi="Arial" w:cs="Arial"/>
          <w:sz w:val="22"/>
          <w:szCs w:val="22"/>
          <w:lang w:val="en-GB"/>
        </w:rPr>
        <w:t xml:space="preserve"> conducted wide consultations</w:t>
      </w:r>
      <w:r w:rsidR="001F41D2">
        <w:rPr>
          <w:rFonts w:ascii="Arial" w:hAnsi="Arial" w:cs="Arial"/>
          <w:sz w:val="22"/>
          <w:szCs w:val="22"/>
          <w:lang w:val="en-GB"/>
        </w:rPr>
        <w:t xml:space="preserve"> </w:t>
      </w:r>
      <w:r>
        <w:rPr>
          <w:rFonts w:ascii="Arial" w:hAnsi="Arial" w:cs="Arial"/>
          <w:sz w:val="22"/>
          <w:szCs w:val="22"/>
          <w:lang w:val="en-GB"/>
        </w:rPr>
        <w:t>when formulating program documents and their guiding documents</w:t>
      </w:r>
      <w:r w:rsidR="006333A4">
        <w:rPr>
          <w:rFonts w:ascii="Arial" w:hAnsi="Arial" w:cs="Arial"/>
          <w:sz w:val="22"/>
          <w:szCs w:val="22"/>
          <w:lang w:val="en-GB"/>
        </w:rPr>
        <w:t xml:space="preserve">. </w:t>
      </w:r>
      <w:r>
        <w:rPr>
          <w:rFonts w:ascii="Arial" w:hAnsi="Arial" w:cs="Arial"/>
          <w:sz w:val="22"/>
          <w:szCs w:val="22"/>
          <w:lang w:val="en-GB"/>
        </w:rPr>
        <w:t>Through this process</w:t>
      </w:r>
      <w:r w:rsidR="006333A4">
        <w:rPr>
          <w:rFonts w:ascii="Arial" w:hAnsi="Arial" w:cs="Arial"/>
          <w:sz w:val="22"/>
          <w:szCs w:val="22"/>
          <w:lang w:val="en-GB"/>
        </w:rPr>
        <w:t xml:space="preserve">, </w:t>
      </w:r>
      <w:r>
        <w:rPr>
          <w:rFonts w:ascii="Arial" w:hAnsi="Arial" w:cs="Arial"/>
          <w:sz w:val="22"/>
          <w:szCs w:val="22"/>
          <w:lang w:val="en-GB"/>
        </w:rPr>
        <w:t>the stakeholders has chance to share initiatives, experience and even obtained additional technical support</w:t>
      </w:r>
      <w:r w:rsidR="006333A4">
        <w:rPr>
          <w:rFonts w:ascii="Arial" w:hAnsi="Arial" w:cs="Arial"/>
          <w:sz w:val="22"/>
          <w:szCs w:val="22"/>
          <w:lang w:val="en-GB"/>
        </w:rPr>
        <w:t xml:space="preserve">. </w:t>
      </w:r>
      <w:r w:rsidR="002A30F2">
        <w:rPr>
          <w:rFonts w:ascii="Arial" w:hAnsi="Arial" w:cs="Arial"/>
          <w:sz w:val="22"/>
          <w:szCs w:val="22"/>
          <w:lang w:val="en-GB"/>
        </w:rPr>
        <w:t>In the case of P</w:t>
      </w:r>
      <w:r w:rsidR="006333A4">
        <w:rPr>
          <w:rFonts w:ascii="Arial" w:hAnsi="Arial" w:cs="Arial"/>
          <w:sz w:val="22"/>
          <w:szCs w:val="22"/>
          <w:lang w:val="en-GB"/>
        </w:rPr>
        <w:t xml:space="preserve"> 135/II, </w:t>
      </w:r>
      <w:r w:rsidR="002A30F2">
        <w:rPr>
          <w:rFonts w:ascii="Arial" w:hAnsi="Arial" w:cs="Arial"/>
          <w:sz w:val="22"/>
          <w:szCs w:val="22"/>
          <w:lang w:val="en-GB"/>
        </w:rPr>
        <w:t>it is the dialogue and consultation process within the partnership framework that created si</w:t>
      </w:r>
      <w:r w:rsidR="00FB5D19">
        <w:rPr>
          <w:rFonts w:ascii="Arial" w:hAnsi="Arial" w:cs="Arial"/>
          <w:sz w:val="22"/>
          <w:szCs w:val="22"/>
          <w:lang w:val="en-GB"/>
        </w:rPr>
        <w:t>g</w:t>
      </w:r>
      <w:r w:rsidR="002A30F2">
        <w:rPr>
          <w:rFonts w:ascii="Arial" w:hAnsi="Arial" w:cs="Arial"/>
          <w:sz w:val="22"/>
          <w:szCs w:val="22"/>
          <w:lang w:val="en-GB"/>
        </w:rPr>
        <w:t>n</w:t>
      </w:r>
      <w:r w:rsidR="00FB5D19">
        <w:rPr>
          <w:rFonts w:ascii="Arial" w:hAnsi="Arial" w:cs="Arial"/>
          <w:sz w:val="22"/>
          <w:szCs w:val="22"/>
          <w:lang w:val="en-GB"/>
        </w:rPr>
        <w:t>i</w:t>
      </w:r>
      <w:r w:rsidR="002A30F2">
        <w:rPr>
          <w:rFonts w:ascii="Arial" w:hAnsi="Arial" w:cs="Arial"/>
          <w:sz w:val="22"/>
          <w:szCs w:val="22"/>
          <w:lang w:val="en-GB"/>
        </w:rPr>
        <w:t>ficant sources of funds to the program</w:t>
      </w:r>
      <w:r w:rsidR="006333A4">
        <w:rPr>
          <w:rFonts w:ascii="Arial" w:hAnsi="Arial" w:cs="Arial"/>
          <w:sz w:val="22"/>
          <w:szCs w:val="22"/>
          <w:lang w:val="en-GB"/>
        </w:rPr>
        <w:t>.</w:t>
      </w:r>
      <w:r w:rsidR="001F41D2">
        <w:rPr>
          <w:rFonts w:ascii="Arial" w:hAnsi="Arial" w:cs="Arial"/>
          <w:sz w:val="22"/>
          <w:szCs w:val="22"/>
          <w:lang w:val="en-GB"/>
        </w:rPr>
        <w:t xml:space="preserve"> </w:t>
      </w:r>
    </w:p>
    <w:p w:rsidR="00A96D80" w:rsidRPr="00370354" w:rsidRDefault="00F56B5C" w:rsidP="001F41D2">
      <w:pPr>
        <w:autoSpaceDE w:val="0"/>
        <w:autoSpaceDN w:val="0"/>
        <w:adjustRightInd w:val="0"/>
        <w:spacing w:before="120"/>
        <w:jc w:val="both"/>
        <w:rPr>
          <w:rFonts w:ascii="Arial" w:hAnsi="Arial" w:cs="Arial"/>
          <w:sz w:val="22"/>
          <w:szCs w:val="22"/>
          <w:lang w:val="en-GB"/>
        </w:rPr>
      </w:pPr>
      <w:r w:rsidRPr="00D60F15">
        <w:rPr>
          <w:rFonts w:ascii="Arial" w:hAnsi="Arial" w:cs="Arial"/>
          <w:sz w:val="22"/>
          <w:szCs w:val="22"/>
          <w:lang w:val="en-GB"/>
        </w:rPr>
        <w:t xml:space="preserve">A managing for results process, once started by the host, is more important than any donor driven </w:t>
      </w:r>
      <w:r w:rsidR="00BC6367" w:rsidRPr="00D60F15">
        <w:rPr>
          <w:rFonts w:ascii="Arial" w:hAnsi="Arial" w:cs="Arial"/>
          <w:sz w:val="22"/>
          <w:szCs w:val="22"/>
          <w:lang w:val="en-GB"/>
        </w:rPr>
        <w:t>process</w:t>
      </w:r>
      <w:r w:rsidR="00525216" w:rsidRPr="00370354">
        <w:rPr>
          <w:rFonts w:ascii="Arial" w:hAnsi="Arial" w:cs="Arial"/>
          <w:sz w:val="22"/>
          <w:szCs w:val="22"/>
          <w:lang w:val="en-GB"/>
        </w:rPr>
        <w:t>.</w:t>
      </w:r>
    </w:p>
    <w:p w:rsidR="00A96D80" w:rsidRPr="001F41D2" w:rsidRDefault="00DF61B0" w:rsidP="001F41D2">
      <w:pPr>
        <w:autoSpaceDE w:val="0"/>
        <w:autoSpaceDN w:val="0"/>
        <w:adjustRightInd w:val="0"/>
        <w:spacing w:before="120"/>
        <w:jc w:val="both"/>
        <w:rPr>
          <w:rFonts w:ascii="Arial" w:hAnsi="Arial" w:cs="Arial"/>
          <w:sz w:val="22"/>
          <w:szCs w:val="22"/>
          <w:lang w:val="en-GB"/>
        </w:rPr>
      </w:pPr>
      <w:r w:rsidRPr="00D60F15">
        <w:rPr>
          <w:rFonts w:ascii="Arial" w:hAnsi="Arial" w:cs="Arial"/>
          <w:sz w:val="22"/>
          <w:szCs w:val="22"/>
          <w:lang w:val="en-GB"/>
        </w:rPr>
        <w:lastRenderedPageBreak/>
        <w:t>However, GOV agencies in charge of PR dialogue and implementation may not have enough capacity for stakeholder engagement and coordination</w:t>
      </w:r>
      <w:r w:rsidR="00525216" w:rsidRPr="00370354">
        <w:rPr>
          <w:rFonts w:ascii="Arial" w:hAnsi="Arial" w:cs="Arial"/>
          <w:sz w:val="22"/>
          <w:szCs w:val="22"/>
          <w:lang w:val="en-GB"/>
        </w:rPr>
        <w:t>.</w:t>
      </w:r>
      <w:r w:rsidR="001F41D2">
        <w:rPr>
          <w:rFonts w:ascii="Arial" w:hAnsi="Arial" w:cs="Arial"/>
          <w:sz w:val="22"/>
          <w:szCs w:val="22"/>
          <w:lang w:val="en-GB"/>
        </w:rPr>
        <w:t xml:space="preserve"> </w:t>
      </w:r>
      <w:r w:rsidR="00DC5C01">
        <w:rPr>
          <w:rFonts w:ascii="Arial" w:hAnsi="Arial" w:cs="Arial"/>
          <w:sz w:val="22"/>
          <w:szCs w:val="22"/>
          <w:lang w:val="en-GB"/>
        </w:rPr>
        <w:t xml:space="preserve">Therefore, it’s the evaluation team’s opinion that </w:t>
      </w:r>
      <w:r w:rsidR="001F41D2">
        <w:rPr>
          <w:rFonts w:ascii="Arial" w:hAnsi="Arial" w:cs="Arial"/>
          <w:sz w:val="22"/>
          <w:szCs w:val="22"/>
          <w:lang w:val="en-GB"/>
        </w:rPr>
        <w:t>UNDP</w:t>
      </w:r>
      <w:r w:rsidR="00DC5C01">
        <w:rPr>
          <w:rFonts w:ascii="Arial" w:hAnsi="Arial" w:cs="Arial"/>
          <w:sz w:val="22"/>
          <w:szCs w:val="22"/>
          <w:lang w:val="en-GB"/>
        </w:rPr>
        <w:t xml:space="preserve"> should continue appropriate technical support to sustain the policy dialogue and consultation in service of </w:t>
      </w:r>
      <w:r w:rsidR="0099059C">
        <w:rPr>
          <w:rFonts w:ascii="Arial" w:hAnsi="Arial" w:cs="Arial"/>
          <w:sz w:val="22"/>
          <w:szCs w:val="22"/>
          <w:lang w:val="en-GB"/>
        </w:rPr>
        <w:t xml:space="preserve">the ongoing </w:t>
      </w:r>
      <w:r w:rsidR="00DC5C01">
        <w:rPr>
          <w:rFonts w:ascii="Arial" w:hAnsi="Arial" w:cs="Arial"/>
          <w:sz w:val="22"/>
          <w:szCs w:val="22"/>
          <w:lang w:val="en-GB"/>
        </w:rPr>
        <w:t>design</w:t>
      </w:r>
      <w:r w:rsidR="0099059C">
        <w:rPr>
          <w:rFonts w:ascii="Arial" w:hAnsi="Arial" w:cs="Arial"/>
          <w:sz w:val="22"/>
          <w:szCs w:val="22"/>
          <w:lang w:val="en-GB"/>
        </w:rPr>
        <w:t xml:space="preserve"> of </w:t>
      </w:r>
      <w:r w:rsidR="00DC5C01">
        <w:rPr>
          <w:rFonts w:ascii="Arial" w:hAnsi="Arial" w:cs="Arial"/>
          <w:sz w:val="22"/>
          <w:szCs w:val="22"/>
          <w:lang w:val="en-GB"/>
        </w:rPr>
        <w:t>new</w:t>
      </w:r>
      <w:r w:rsidR="0099059C">
        <w:rPr>
          <w:rFonts w:ascii="Arial" w:hAnsi="Arial" w:cs="Arial"/>
          <w:sz w:val="22"/>
          <w:szCs w:val="22"/>
          <w:lang w:val="en-GB"/>
        </w:rPr>
        <w:t xml:space="preserve"> programs</w:t>
      </w:r>
      <w:r w:rsidR="001F41D2">
        <w:rPr>
          <w:rFonts w:ascii="Arial" w:hAnsi="Arial" w:cs="Arial"/>
          <w:sz w:val="22"/>
          <w:szCs w:val="22"/>
          <w:lang w:val="en-GB"/>
        </w:rPr>
        <w:t>.</w:t>
      </w:r>
    </w:p>
    <w:p w:rsidR="00A96D80" w:rsidRPr="00370354" w:rsidRDefault="00A96D80" w:rsidP="000F07AC">
      <w:pPr>
        <w:autoSpaceDE w:val="0"/>
        <w:autoSpaceDN w:val="0"/>
        <w:adjustRightInd w:val="0"/>
        <w:jc w:val="both"/>
        <w:rPr>
          <w:rFonts w:ascii="Arial" w:hAnsi="Arial" w:cs="Arial"/>
          <w:kern w:val="24"/>
          <w:sz w:val="22"/>
          <w:szCs w:val="22"/>
          <w:lang w:val="en-GB"/>
        </w:rPr>
      </w:pPr>
    </w:p>
    <w:p w:rsidR="00A96D80" w:rsidRPr="00370354" w:rsidRDefault="00FE3BE6" w:rsidP="000F07AC">
      <w:pPr>
        <w:pStyle w:val="Heading1"/>
        <w:spacing w:before="120" w:after="0"/>
        <w:jc w:val="both"/>
        <w:rPr>
          <w:sz w:val="22"/>
          <w:szCs w:val="22"/>
          <w:lang w:val="en-GB"/>
        </w:rPr>
      </w:pPr>
      <w:bookmarkStart w:id="40" w:name="_Toc314527448"/>
      <w:bookmarkStart w:id="41" w:name="_Toc321122325"/>
      <w:r>
        <w:rPr>
          <w:sz w:val="22"/>
          <w:szCs w:val="22"/>
          <w:lang w:val="en-GB"/>
        </w:rPr>
        <w:t xml:space="preserve">SUMMARY OF </w:t>
      </w:r>
      <w:r w:rsidRPr="00D60F15">
        <w:rPr>
          <w:sz w:val="22"/>
          <w:szCs w:val="22"/>
          <w:lang w:val="en-GB"/>
        </w:rPr>
        <w:t>KEY FINDINGS</w:t>
      </w:r>
      <w:bookmarkEnd w:id="40"/>
      <w:bookmarkEnd w:id="41"/>
    </w:p>
    <w:p w:rsidR="00A96D80" w:rsidRPr="00370354" w:rsidRDefault="00A96D80" w:rsidP="000F07AC">
      <w:pPr>
        <w:autoSpaceDE w:val="0"/>
        <w:autoSpaceDN w:val="0"/>
        <w:adjustRightInd w:val="0"/>
        <w:jc w:val="both"/>
        <w:rPr>
          <w:rFonts w:ascii="Arial" w:hAnsi="Arial" w:cs="Arial"/>
          <w:kern w:val="24"/>
          <w:sz w:val="22"/>
          <w:szCs w:val="22"/>
          <w:lang w:val="en-GB"/>
        </w:rPr>
      </w:pPr>
    </w:p>
    <w:p w:rsidR="00FE3BE6" w:rsidRPr="00D60F15" w:rsidRDefault="00FE3BE6" w:rsidP="00FE3BE6">
      <w:pPr>
        <w:pStyle w:val="ListParagraph"/>
        <w:numPr>
          <w:ilvl w:val="0"/>
          <w:numId w:val="11"/>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The project has achieved its objectives at impact, outcome, and output levels</w:t>
      </w:r>
    </w:p>
    <w:p w:rsidR="00FE3BE6" w:rsidRPr="00D60F15" w:rsidRDefault="00FE3BE6" w:rsidP="00FE3BE6">
      <w:pPr>
        <w:pStyle w:val="ListParagraph"/>
        <w:numPr>
          <w:ilvl w:val="0"/>
          <w:numId w:val="11"/>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 xml:space="preserve">The achievements at impact and outcome levels are more significant than at the output level. </w:t>
      </w:r>
      <w:r w:rsidR="00BC6367" w:rsidRPr="00D60F15">
        <w:rPr>
          <w:rFonts w:ascii="Arial" w:hAnsi="Arial" w:cs="Arial"/>
          <w:sz w:val="22"/>
          <w:szCs w:val="22"/>
          <w:lang w:val="en-GB"/>
        </w:rPr>
        <w:t>This reflects</w:t>
      </w:r>
      <w:r w:rsidRPr="00D60F15">
        <w:rPr>
          <w:rFonts w:ascii="Arial" w:hAnsi="Arial" w:cs="Arial"/>
          <w:sz w:val="22"/>
          <w:szCs w:val="22"/>
          <w:lang w:val="en-GB"/>
        </w:rPr>
        <w:t xml:space="preserve"> the fact that indirect influence in combination with strong GOV ownership can lead to over-expected results.</w:t>
      </w:r>
    </w:p>
    <w:p w:rsidR="00FE3BE6" w:rsidRPr="00D60F15" w:rsidRDefault="00FE3BE6" w:rsidP="00FE3BE6">
      <w:pPr>
        <w:pStyle w:val="ListParagraph"/>
        <w:numPr>
          <w:ilvl w:val="0"/>
          <w:numId w:val="11"/>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Project design and results are relevant to the Vietnam’s policy changing context</w:t>
      </w:r>
    </w:p>
    <w:p w:rsidR="00FE3BE6" w:rsidRPr="00D60F15" w:rsidRDefault="00FE3BE6" w:rsidP="00FE3BE6">
      <w:pPr>
        <w:pStyle w:val="ListParagraph"/>
        <w:numPr>
          <w:ilvl w:val="0"/>
          <w:numId w:val="11"/>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The significant contribution of the project in changing policy development and implementation has confirmed the effectiveness of the project implementation</w:t>
      </w:r>
    </w:p>
    <w:p w:rsidR="00A96D80" w:rsidRPr="00370354" w:rsidRDefault="00FE3BE6" w:rsidP="00FE3BE6">
      <w:pPr>
        <w:pStyle w:val="ListParagraph"/>
        <w:numPr>
          <w:ilvl w:val="0"/>
          <w:numId w:val="11"/>
        </w:numPr>
        <w:autoSpaceDE w:val="0"/>
        <w:autoSpaceDN w:val="0"/>
        <w:adjustRightInd w:val="0"/>
        <w:spacing w:before="120"/>
        <w:jc w:val="both"/>
        <w:rPr>
          <w:rFonts w:ascii="Arial" w:hAnsi="Arial" w:cs="Arial"/>
          <w:sz w:val="22"/>
          <w:szCs w:val="22"/>
          <w:lang w:val="en-GB"/>
        </w:rPr>
      </w:pPr>
      <w:r w:rsidRPr="00D60F15">
        <w:rPr>
          <w:rFonts w:ascii="Arial" w:hAnsi="Arial" w:cs="Arial"/>
          <w:sz w:val="22"/>
          <w:szCs w:val="22"/>
          <w:lang w:val="en-GB"/>
        </w:rPr>
        <w:t>Given the modest financial resource, outputs produced by the project are remarkable and considered efficient</w:t>
      </w:r>
      <w:r>
        <w:rPr>
          <w:rFonts w:ascii="Arial" w:hAnsi="Arial" w:cs="Arial"/>
          <w:sz w:val="22"/>
          <w:szCs w:val="22"/>
          <w:lang w:val="en-GB"/>
        </w:rPr>
        <w:t>.</w:t>
      </w:r>
      <w:r w:rsidR="00A96D80" w:rsidRPr="00370354">
        <w:rPr>
          <w:rFonts w:ascii="Arial" w:hAnsi="Arial" w:cs="Arial"/>
          <w:sz w:val="22"/>
          <w:szCs w:val="22"/>
          <w:lang w:val="en-GB"/>
        </w:rPr>
        <w:t xml:space="preserve"> </w:t>
      </w:r>
    </w:p>
    <w:p w:rsidR="0047139B" w:rsidRPr="00370354" w:rsidRDefault="0047139B" w:rsidP="000F07AC">
      <w:pPr>
        <w:pStyle w:val="Heading1"/>
        <w:numPr>
          <w:ilvl w:val="0"/>
          <w:numId w:val="0"/>
        </w:numPr>
        <w:spacing w:before="120" w:after="0"/>
        <w:ind w:left="432"/>
        <w:jc w:val="both"/>
        <w:rPr>
          <w:kern w:val="24"/>
          <w:sz w:val="22"/>
          <w:szCs w:val="22"/>
          <w:lang w:val="en-GB"/>
        </w:rPr>
      </w:pPr>
    </w:p>
    <w:p w:rsidR="00A96D80" w:rsidRPr="00370354" w:rsidRDefault="00A9781A" w:rsidP="000F07AC">
      <w:pPr>
        <w:pStyle w:val="Heading1"/>
        <w:spacing w:before="120" w:after="0"/>
        <w:jc w:val="both"/>
        <w:rPr>
          <w:kern w:val="24"/>
          <w:sz w:val="22"/>
          <w:szCs w:val="22"/>
          <w:lang w:val="en-GB"/>
        </w:rPr>
      </w:pPr>
      <w:bookmarkStart w:id="42" w:name="_Toc314527449"/>
      <w:bookmarkStart w:id="43" w:name="_Toc321122326"/>
      <w:r w:rsidRPr="00D60F15">
        <w:rPr>
          <w:sz w:val="22"/>
          <w:szCs w:val="22"/>
          <w:lang w:val="en-GB"/>
        </w:rPr>
        <w:t>LESSONS LEARNT</w:t>
      </w:r>
      <w:bookmarkEnd w:id="42"/>
      <w:bookmarkEnd w:id="43"/>
    </w:p>
    <w:p w:rsidR="0010759B" w:rsidRPr="00370354" w:rsidRDefault="00A9781A" w:rsidP="000F07AC">
      <w:pPr>
        <w:pStyle w:val="Heading2"/>
        <w:jc w:val="both"/>
        <w:rPr>
          <w:sz w:val="22"/>
          <w:szCs w:val="22"/>
          <w:lang w:val="en-GB"/>
        </w:rPr>
      </w:pPr>
      <w:bookmarkStart w:id="44" w:name="_Toc314527450"/>
      <w:bookmarkStart w:id="45" w:name="_Toc321122327"/>
      <w:r w:rsidRPr="00D60F15">
        <w:rPr>
          <w:sz w:val="22"/>
          <w:lang w:val="en-GB"/>
        </w:rPr>
        <w:t>Identification of areas for TA support</w:t>
      </w:r>
      <w:bookmarkEnd w:id="44"/>
      <w:bookmarkEnd w:id="45"/>
      <w:r w:rsidR="0016545F" w:rsidRPr="00370354">
        <w:rPr>
          <w:sz w:val="22"/>
          <w:szCs w:val="22"/>
          <w:lang w:val="en-GB"/>
        </w:rPr>
        <w:t xml:space="preserve"> </w:t>
      </w:r>
    </w:p>
    <w:p w:rsidR="00A9781A" w:rsidRPr="00D60F15" w:rsidRDefault="00A9781A" w:rsidP="00A9781A">
      <w:p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 xml:space="preserve">This can be considered the most important lesson. As VIE 02/001 can be understood as </w:t>
      </w:r>
      <w:r w:rsidRPr="00D60F15">
        <w:rPr>
          <w:rFonts w:ascii="Arial" w:hAnsi="Arial" w:cs="Arial"/>
          <w:i/>
          <w:sz w:val="22"/>
          <w:szCs w:val="22"/>
          <w:lang w:val="en-GB"/>
        </w:rPr>
        <w:t>governance for sustainable poverty reduction</w:t>
      </w:r>
      <w:r w:rsidRPr="00D60F15">
        <w:rPr>
          <w:rFonts w:ascii="Arial" w:hAnsi="Arial" w:cs="Arial"/>
          <w:sz w:val="22"/>
          <w:szCs w:val="22"/>
          <w:lang w:val="en-GB"/>
        </w:rPr>
        <w:t>, technical assistance provided by the project focuses on capacity building for the national system rather than provision of direct support to poverty reduction activities. Opportunity for transformational change has been best used in this case.</w:t>
      </w:r>
    </w:p>
    <w:p w:rsidR="00A9781A" w:rsidRPr="00D60F15" w:rsidRDefault="00A9781A" w:rsidP="00A9781A">
      <w:p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 xml:space="preserve">Managing for change, with indirect support through the NTP-PR and P135/II, requires a very high level of commitment from the GOV. Finding the changeable areas, where there is room for innovation, therefore is crucial for the intervention designers. </w:t>
      </w:r>
    </w:p>
    <w:p w:rsidR="004D5088" w:rsidRPr="00370354" w:rsidRDefault="00A9781A" w:rsidP="00A9781A">
      <w:pPr>
        <w:autoSpaceDE w:val="0"/>
        <w:autoSpaceDN w:val="0"/>
        <w:adjustRightInd w:val="0"/>
        <w:spacing w:before="120"/>
        <w:jc w:val="both"/>
        <w:rPr>
          <w:rFonts w:ascii="Arial" w:hAnsi="Arial" w:cs="Arial"/>
          <w:sz w:val="22"/>
          <w:szCs w:val="22"/>
          <w:lang w:val="en-GB"/>
        </w:rPr>
      </w:pPr>
      <w:r w:rsidRPr="00D60F15">
        <w:rPr>
          <w:rFonts w:ascii="Arial" w:hAnsi="Arial" w:cs="Arial"/>
          <w:sz w:val="22"/>
          <w:szCs w:val="22"/>
          <w:lang w:val="en-GB"/>
        </w:rPr>
        <w:t>The features of support by VIE 02/001 to NTP-PR and P135/II are quite different due to the different conditions and status of the two programmes and their owners (MOLISA and CEM respectively). While the NTP-PR pursues the improvement of general social protection system with a comprehensive approach, P135/II is open for direct support from donor community in order to deliver resources and technical supports during the implementation process.</w:t>
      </w:r>
      <w:r w:rsidR="00C53AAD" w:rsidRPr="00370354">
        <w:rPr>
          <w:rFonts w:ascii="Arial" w:hAnsi="Arial" w:cs="Arial"/>
          <w:sz w:val="22"/>
          <w:szCs w:val="22"/>
          <w:lang w:val="en-GB"/>
        </w:rPr>
        <w:t xml:space="preserve"> </w:t>
      </w:r>
    </w:p>
    <w:p w:rsidR="00F75748" w:rsidRPr="00370354" w:rsidRDefault="00B76AC4" w:rsidP="000F07AC">
      <w:pPr>
        <w:pStyle w:val="Heading2"/>
        <w:jc w:val="both"/>
        <w:rPr>
          <w:sz w:val="22"/>
          <w:szCs w:val="22"/>
          <w:lang w:val="en-GB"/>
        </w:rPr>
      </w:pPr>
      <w:bookmarkStart w:id="46" w:name="_Toc314527451"/>
      <w:bookmarkStart w:id="47" w:name="_Toc321122328"/>
      <w:r w:rsidRPr="00D60F15">
        <w:rPr>
          <w:sz w:val="22"/>
          <w:lang w:val="en-GB"/>
        </w:rPr>
        <w:t>Management of TA</w:t>
      </w:r>
      <w:bookmarkEnd w:id="46"/>
      <w:bookmarkEnd w:id="47"/>
    </w:p>
    <w:p w:rsidR="00B76AC4" w:rsidRDefault="00B76AC4" w:rsidP="00B76AC4">
      <w:p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 xml:space="preserve">Both NTPs especially P135/II have demanded a lot of TA services, which make management of TA complicated and beyond the recent capacity of the related GOV agencies from national to provincial and sub provincial levels. Support by VIE 02/001 thus becomes important. </w:t>
      </w:r>
    </w:p>
    <w:p w:rsidR="00B76AC4" w:rsidRPr="006B6BC0" w:rsidRDefault="00B76AC4" w:rsidP="00B76AC4">
      <w:pPr>
        <w:autoSpaceDE w:val="0"/>
        <w:autoSpaceDN w:val="0"/>
        <w:adjustRightInd w:val="0"/>
        <w:spacing w:before="120"/>
        <w:rPr>
          <w:rFonts w:ascii="Arial" w:hAnsi="Arial" w:cs="Arial"/>
          <w:sz w:val="22"/>
          <w:szCs w:val="22"/>
          <w:lang w:val="en-GB"/>
        </w:rPr>
      </w:pPr>
      <w:r w:rsidRPr="006B6BC0">
        <w:rPr>
          <w:rFonts w:ascii="Arial" w:hAnsi="Arial" w:cs="Arial"/>
          <w:sz w:val="22"/>
          <w:szCs w:val="22"/>
          <w:lang w:val="en-GB"/>
        </w:rPr>
        <w:t xml:space="preserve">Coordination among donors, Vietnam’s partners at central, local levels, using the manner of one plan, one TA framework (for both financial and technical supports) has significantly contributed to improving effectiveness of projects and effectiveness of </w:t>
      </w:r>
      <w:r>
        <w:rPr>
          <w:rFonts w:ascii="Arial" w:hAnsi="Arial" w:cs="Arial"/>
          <w:sz w:val="22"/>
          <w:szCs w:val="22"/>
          <w:lang w:val="en-GB"/>
        </w:rPr>
        <w:t>both</w:t>
      </w:r>
      <w:r w:rsidRPr="006B6BC0">
        <w:rPr>
          <w:rFonts w:ascii="Arial" w:hAnsi="Arial" w:cs="Arial"/>
          <w:sz w:val="22"/>
          <w:szCs w:val="22"/>
          <w:lang w:val="en-GB"/>
        </w:rPr>
        <w:t xml:space="preserve"> programs.</w:t>
      </w:r>
    </w:p>
    <w:p w:rsidR="00B76AC4" w:rsidRDefault="00B76AC4" w:rsidP="00B76AC4">
      <w:p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 xml:space="preserve">However, more results could have been seen if a synchronized TA plan (or “one plan” for TA). </w:t>
      </w:r>
    </w:p>
    <w:p w:rsidR="00B76AC4" w:rsidRDefault="00B76AC4" w:rsidP="00B76AC4">
      <w:p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The arrangement with different TA approaches for the two pro</w:t>
      </w:r>
      <w:r>
        <w:rPr>
          <w:rFonts w:ascii="Arial" w:hAnsi="Arial" w:cs="Arial"/>
          <w:sz w:val="22"/>
          <w:szCs w:val="22"/>
          <w:lang w:val="en-GB"/>
        </w:rPr>
        <w:t xml:space="preserve">grammes </w:t>
      </w:r>
      <w:r w:rsidRPr="00D60F15">
        <w:rPr>
          <w:rFonts w:ascii="Arial" w:hAnsi="Arial" w:cs="Arial"/>
          <w:sz w:val="22"/>
          <w:szCs w:val="22"/>
          <w:lang w:val="en-GB"/>
        </w:rPr>
        <w:t xml:space="preserve">has created difficulties for the </w:t>
      </w:r>
      <w:r>
        <w:rPr>
          <w:rFonts w:ascii="Arial" w:hAnsi="Arial" w:cs="Arial"/>
          <w:sz w:val="22"/>
          <w:szCs w:val="22"/>
          <w:lang w:val="en-GB"/>
        </w:rPr>
        <w:t xml:space="preserve">both </w:t>
      </w:r>
      <w:r w:rsidRPr="00D60F15">
        <w:rPr>
          <w:rFonts w:ascii="Arial" w:hAnsi="Arial" w:cs="Arial"/>
          <w:sz w:val="22"/>
          <w:szCs w:val="22"/>
          <w:lang w:val="en-GB"/>
        </w:rPr>
        <w:t>GOV agencies in charge of poverty reduction</w:t>
      </w:r>
      <w:r>
        <w:rPr>
          <w:rFonts w:ascii="Arial" w:hAnsi="Arial" w:cs="Arial"/>
          <w:sz w:val="22"/>
          <w:szCs w:val="22"/>
          <w:lang w:val="en-GB"/>
        </w:rPr>
        <w:t xml:space="preserve"> and donors</w:t>
      </w:r>
      <w:r w:rsidRPr="00D60F15">
        <w:rPr>
          <w:rFonts w:ascii="Arial" w:hAnsi="Arial" w:cs="Arial"/>
          <w:sz w:val="22"/>
          <w:szCs w:val="22"/>
          <w:lang w:val="en-GB"/>
        </w:rPr>
        <w:t>.</w:t>
      </w:r>
    </w:p>
    <w:p w:rsidR="00B76AC4" w:rsidRDefault="00B76AC4" w:rsidP="00B76AC4">
      <w:pPr>
        <w:autoSpaceDE w:val="0"/>
        <w:autoSpaceDN w:val="0"/>
        <w:adjustRightInd w:val="0"/>
        <w:spacing w:before="120"/>
        <w:rPr>
          <w:rFonts w:ascii="Arial" w:hAnsi="Arial" w:cs="Arial"/>
          <w:sz w:val="22"/>
          <w:szCs w:val="22"/>
          <w:lang w:val="en-GB"/>
        </w:rPr>
      </w:pPr>
      <w:r w:rsidRPr="003B133C">
        <w:rPr>
          <w:rFonts w:ascii="Arial" w:hAnsi="Arial" w:cs="Arial"/>
          <w:sz w:val="22"/>
          <w:szCs w:val="22"/>
          <w:lang w:val="en-GB"/>
        </w:rPr>
        <w:t xml:space="preserve">This can be improved by </w:t>
      </w:r>
      <w:r>
        <w:rPr>
          <w:rFonts w:ascii="Arial" w:hAnsi="Arial" w:cs="Arial"/>
          <w:sz w:val="22"/>
          <w:szCs w:val="22"/>
          <w:lang w:val="en-GB"/>
        </w:rPr>
        <w:t>i</w:t>
      </w:r>
      <w:r w:rsidRPr="003B133C">
        <w:rPr>
          <w:rFonts w:ascii="Arial" w:hAnsi="Arial" w:cs="Arial"/>
          <w:sz w:val="22"/>
          <w:szCs w:val="22"/>
          <w:lang w:val="en-GB"/>
        </w:rPr>
        <w:t xml:space="preserve">nsuring effective use of national and international advisors, especially those at policy advice in policy researches/studies, international experience sharing, capacity building on management and implementation of Vietnam agencies at all levels. </w:t>
      </w:r>
    </w:p>
    <w:p w:rsidR="0003469B" w:rsidRPr="00370354" w:rsidRDefault="00B76AC4" w:rsidP="00B76AC4">
      <w:pPr>
        <w:autoSpaceDE w:val="0"/>
        <w:autoSpaceDN w:val="0"/>
        <w:adjustRightInd w:val="0"/>
        <w:spacing w:before="120"/>
        <w:jc w:val="both"/>
        <w:rPr>
          <w:rFonts w:ascii="Arial" w:hAnsi="Arial" w:cs="Arial"/>
          <w:sz w:val="22"/>
          <w:szCs w:val="22"/>
          <w:lang w:val="en-GB"/>
        </w:rPr>
      </w:pPr>
      <w:r w:rsidRPr="00D60F15">
        <w:rPr>
          <w:rFonts w:ascii="Arial" w:hAnsi="Arial" w:cs="Arial"/>
          <w:sz w:val="22"/>
          <w:szCs w:val="22"/>
          <w:lang w:val="en-GB"/>
        </w:rPr>
        <w:lastRenderedPageBreak/>
        <w:t>Implementation of Resolution 80, which is more comprehensive compared to the NTP-PR and P135/II, will require a wider range of agencies and stakeholders. TA design will have to be more</w:t>
      </w:r>
      <w:r>
        <w:rPr>
          <w:rFonts w:ascii="Arial" w:hAnsi="Arial" w:cs="Arial"/>
          <w:sz w:val="22"/>
          <w:szCs w:val="22"/>
          <w:lang w:val="en-GB"/>
        </w:rPr>
        <w:t xml:space="preserve"> complicated and more strategic</w:t>
      </w:r>
      <w:r w:rsidR="0003469B" w:rsidRPr="00370354">
        <w:rPr>
          <w:rFonts w:ascii="Arial" w:hAnsi="Arial" w:cs="Arial"/>
          <w:sz w:val="22"/>
          <w:szCs w:val="22"/>
          <w:lang w:val="en-GB"/>
        </w:rPr>
        <w:t>.</w:t>
      </w:r>
    </w:p>
    <w:p w:rsidR="00E77BE9" w:rsidRPr="00370354" w:rsidRDefault="00FB7B16" w:rsidP="000F07AC">
      <w:pPr>
        <w:pStyle w:val="Heading2"/>
        <w:jc w:val="both"/>
        <w:rPr>
          <w:sz w:val="22"/>
          <w:szCs w:val="22"/>
          <w:lang w:val="en-GB"/>
        </w:rPr>
      </w:pPr>
      <w:bookmarkStart w:id="48" w:name="_Toc314527452"/>
      <w:bookmarkStart w:id="49" w:name="_Toc321122329"/>
      <w:r w:rsidRPr="00D60F15">
        <w:rPr>
          <w:sz w:val="22"/>
          <w:lang w:val="en-GB"/>
        </w:rPr>
        <w:t>Platform for dialogue and opportunity for influence</w:t>
      </w:r>
      <w:bookmarkEnd w:id="48"/>
      <w:bookmarkEnd w:id="49"/>
    </w:p>
    <w:p w:rsidR="00FB7B16" w:rsidRPr="00D60F15" w:rsidRDefault="00FB7B16" w:rsidP="00FB7B16">
      <w:p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 xml:space="preserve">The project becomes a good platform for dialogue and also provides good opportunity for NTP-PR and P135/II stakeholders to influence. </w:t>
      </w:r>
    </w:p>
    <w:p w:rsidR="00FB7B16" w:rsidRPr="00D60F15" w:rsidRDefault="00FB7B16" w:rsidP="00FB7B16">
      <w:p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Technical assistance in this case has been aligned to national programmes. Technical advisors of several TA packages have had chances to work closely with or even “inside” the system and therefore can understand well the situation and contribute their values.</w:t>
      </w:r>
    </w:p>
    <w:p w:rsidR="00FB7B16" w:rsidRPr="00D60F15" w:rsidRDefault="00FB7B16" w:rsidP="00FB7B16">
      <w:p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Incentive for change can be seen more clearly in P135/II compared to NTP-PR, as P135/II has a closer and more direct link between activities and resources. Programme support has a more specific budget line for implementation compared to general budget support. Implementing agencies and beneficiaries of NTP-PR can hardly see the linkage between PRSC funding resources and the GOV expenditures for their own activities. Furthermore, P135/II is heavily supported by various types and packages of TA.</w:t>
      </w:r>
    </w:p>
    <w:p w:rsidR="00C53AAD" w:rsidRPr="00370354" w:rsidRDefault="00FB7B16" w:rsidP="00FB7B16">
      <w:pPr>
        <w:autoSpaceDE w:val="0"/>
        <w:autoSpaceDN w:val="0"/>
        <w:adjustRightInd w:val="0"/>
        <w:spacing w:before="120"/>
        <w:jc w:val="both"/>
        <w:rPr>
          <w:rFonts w:ascii="Arial" w:hAnsi="Arial" w:cs="Arial"/>
          <w:sz w:val="22"/>
          <w:szCs w:val="22"/>
          <w:lang w:val="en-GB"/>
        </w:rPr>
      </w:pPr>
      <w:r w:rsidRPr="00D60F15">
        <w:rPr>
          <w:rFonts w:ascii="Arial" w:hAnsi="Arial" w:cs="Arial"/>
          <w:sz w:val="22"/>
          <w:szCs w:val="22"/>
          <w:lang w:val="en-GB"/>
        </w:rPr>
        <w:t>Results from programme implementation, a series of dialogues and studies for both NTP-PR and P135/II have been used as inputs for the newly issued Resolution 80 and the recently draft comprehensive poverty reduction programme 2012 – 2015 led by MOLISA. The set of implementation guidelines for P135/II emphasizing commune investment ownership, M&amp;E system, consultation procedures, and encouraging participation, etc. can now serve as best practices for the implementation of any development programmes</w:t>
      </w:r>
      <w:r w:rsidR="00222FE6" w:rsidRPr="00370354">
        <w:rPr>
          <w:rFonts w:ascii="Arial" w:hAnsi="Arial" w:cs="Arial"/>
          <w:sz w:val="22"/>
          <w:szCs w:val="22"/>
          <w:lang w:val="en-GB"/>
        </w:rPr>
        <w:t>.</w:t>
      </w:r>
    </w:p>
    <w:p w:rsidR="0003469B" w:rsidRPr="00370354" w:rsidRDefault="00FF24BD" w:rsidP="000F07AC">
      <w:pPr>
        <w:pStyle w:val="Heading2"/>
        <w:jc w:val="both"/>
        <w:rPr>
          <w:sz w:val="22"/>
          <w:szCs w:val="22"/>
          <w:lang w:val="en-GB"/>
        </w:rPr>
      </w:pPr>
      <w:bookmarkStart w:id="50" w:name="_Toc314527453"/>
      <w:bookmarkStart w:id="51" w:name="_Toc321122330"/>
      <w:r w:rsidRPr="00D60F15">
        <w:rPr>
          <w:sz w:val="22"/>
          <w:lang w:val="en-GB"/>
        </w:rPr>
        <w:t>Demand driven support</w:t>
      </w:r>
      <w:bookmarkEnd w:id="50"/>
      <w:bookmarkEnd w:id="51"/>
    </w:p>
    <w:p w:rsidR="00FF24BD" w:rsidRPr="00D60F15" w:rsidRDefault="00FF24BD" w:rsidP="00FF24BD">
      <w:p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 xml:space="preserve">Flexible design has allowed the project to support a continuous process of discussion, agreement, and application of initiatives based on the changing context. The Vietnamese partners have highly appreciated this approach as it can help identify limitations and obstacles, which cannot be found from designing stage. </w:t>
      </w:r>
    </w:p>
    <w:p w:rsidR="00FF24BD" w:rsidRPr="00D60F15" w:rsidRDefault="00FF24BD" w:rsidP="00FF24BD">
      <w:p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 xml:space="preserve">The project has mobilized most of its resource for capacity building activities. Working closely with the GOV system requires the project activities to fit not only with the needs but also the functions and mandate of the GOV agencies and the changes of those during a reform process. </w:t>
      </w:r>
    </w:p>
    <w:p w:rsidR="00FF24BD" w:rsidRPr="00D60F15" w:rsidRDefault="00FF24BD" w:rsidP="00FF24BD">
      <w:p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 xml:space="preserve">However, flexibility and often change of expected outputs would create uncertainty for the results, if the Vietnamese partners could not or did not want to apply new approaches and concepts. </w:t>
      </w:r>
    </w:p>
    <w:p w:rsidR="00053730" w:rsidRPr="00370354" w:rsidRDefault="00FF24BD" w:rsidP="00FF24BD">
      <w:pPr>
        <w:autoSpaceDE w:val="0"/>
        <w:autoSpaceDN w:val="0"/>
        <w:adjustRightInd w:val="0"/>
        <w:spacing w:before="120"/>
        <w:jc w:val="both"/>
        <w:rPr>
          <w:rFonts w:ascii="Arial" w:hAnsi="Arial" w:cs="Arial"/>
          <w:sz w:val="22"/>
          <w:szCs w:val="22"/>
          <w:lang w:val="en-GB"/>
        </w:rPr>
      </w:pPr>
      <w:r w:rsidRPr="00D60F15">
        <w:rPr>
          <w:rFonts w:ascii="Arial" w:hAnsi="Arial" w:cs="Arial"/>
          <w:sz w:val="22"/>
          <w:szCs w:val="22"/>
          <w:lang w:val="en-GB"/>
        </w:rPr>
        <w:t>Furthermore, expertise availability is also an issue of flexible planning. It has not been so easy to mobilize an appropriate</w:t>
      </w:r>
      <w:r>
        <w:rPr>
          <w:rFonts w:ascii="Arial" w:hAnsi="Arial" w:cs="Arial"/>
          <w:sz w:val="22"/>
          <w:szCs w:val="22"/>
          <w:lang w:val="en-GB"/>
        </w:rPr>
        <w:t xml:space="preserve"> advisor/consultant when needed</w:t>
      </w:r>
      <w:r w:rsidR="007F511F" w:rsidRPr="00370354">
        <w:rPr>
          <w:rFonts w:ascii="Arial" w:hAnsi="Arial" w:cs="Arial"/>
          <w:sz w:val="22"/>
          <w:szCs w:val="22"/>
          <w:lang w:val="en-GB"/>
        </w:rPr>
        <w:t>.</w:t>
      </w:r>
      <w:r w:rsidR="00053730" w:rsidRPr="00370354">
        <w:rPr>
          <w:rFonts w:ascii="Arial" w:hAnsi="Arial" w:cs="Arial"/>
          <w:sz w:val="22"/>
          <w:szCs w:val="22"/>
          <w:lang w:val="en-GB"/>
        </w:rPr>
        <w:t xml:space="preserve"> </w:t>
      </w:r>
    </w:p>
    <w:p w:rsidR="00E77BE9" w:rsidRPr="00370354" w:rsidRDefault="00417542" w:rsidP="000F07AC">
      <w:pPr>
        <w:pStyle w:val="Heading2"/>
        <w:jc w:val="both"/>
        <w:rPr>
          <w:sz w:val="22"/>
          <w:szCs w:val="22"/>
          <w:lang w:val="en-GB"/>
        </w:rPr>
      </w:pPr>
      <w:bookmarkStart w:id="52" w:name="_Toc314527454"/>
      <w:bookmarkStart w:id="53" w:name="_Toc321122331"/>
      <w:r w:rsidRPr="00D60F15">
        <w:rPr>
          <w:sz w:val="22"/>
          <w:lang w:val="en-GB"/>
        </w:rPr>
        <w:t>Ownership and decentralization reinforced by “one voice” effect</w:t>
      </w:r>
      <w:bookmarkEnd w:id="52"/>
      <w:bookmarkEnd w:id="53"/>
    </w:p>
    <w:p w:rsidR="00417542" w:rsidRPr="00D60F15" w:rsidRDefault="00417542" w:rsidP="00417542">
      <w:p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 xml:space="preserve">Both NTP-PR and P135/II are the GOV led processes. When the GOV agencies and donors have any agreed concept, approach, or solution which would come to a possible change in policy, the advocacy job becomes easier thanks to the higher pressure to policy makers. </w:t>
      </w:r>
    </w:p>
    <w:p w:rsidR="00053730" w:rsidRPr="00370354" w:rsidRDefault="00417542" w:rsidP="00417542">
      <w:pPr>
        <w:autoSpaceDE w:val="0"/>
        <w:autoSpaceDN w:val="0"/>
        <w:adjustRightInd w:val="0"/>
        <w:spacing w:before="120"/>
        <w:jc w:val="both"/>
        <w:rPr>
          <w:rFonts w:ascii="Arial" w:hAnsi="Arial" w:cs="Arial"/>
          <w:sz w:val="22"/>
          <w:szCs w:val="22"/>
          <w:lang w:val="en-GB"/>
        </w:rPr>
      </w:pPr>
      <w:r w:rsidRPr="00D60F15">
        <w:rPr>
          <w:rFonts w:ascii="Arial" w:hAnsi="Arial" w:cs="Arial"/>
          <w:sz w:val="22"/>
          <w:szCs w:val="22"/>
          <w:lang w:val="en-GB"/>
        </w:rPr>
        <w:t>Commune investment ownership in P135/II is an example. The GOV has for the first time ever empowered selected communes as the owners of investment projects in those communes. A series of dialogue have been organized, followed by instruction guidelines and even an indicator in the implementation roadmap of the programme. Decentralization has been for long advocated by donors. In this case the success probably come from a the effect of “one voice” or “chorus”. It is worth to note that the P135/II GOV-Donor Partnership has played an important role in this process</w:t>
      </w:r>
      <w:r w:rsidR="00691F02" w:rsidRPr="00370354">
        <w:rPr>
          <w:rFonts w:ascii="Arial" w:hAnsi="Arial" w:cs="Arial"/>
          <w:sz w:val="22"/>
          <w:szCs w:val="22"/>
          <w:lang w:val="en-GB"/>
        </w:rPr>
        <w:t>.</w:t>
      </w:r>
      <w:r w:rsidR="0036222B" w:rsidRPr="00370354">
        <w:rPr>
          <w:rFonts w:ascii="Arial" w:hAnsi="Arial" w:cs="Arial"/>
          <w:sz w:val="22"/>
          <w:szCs w:val="22"/>
          <w:lang w:val="en-GB"/>
        </w:rPr>
        <w:t xml:space="preserve"> </w:t>
      </w:r>
      <w:r w:rsidR="008F0CF9" w:rsidRPr="00370354">
        <w:rPr>
          <w:rFonts w:ascii="Arial" w:hAnsi="Arial" w:cs="Arial"/>
          <w:sz w:val="22"/>
          <w:szCs w:val="22"/>
          <w:lang w:val="en-GB"/>
        </w:rPr>
        <w:t xml:space="preserve">  </w:t>
      </w:r>
    </w:p>
    <w:p w:rsidR="002E70B9" w:rsidRPr="00370354" w:rsidRDefault="000243E9" w:rsidP="000F07AC">
      <w:pPr>
        <w:pStyle w:val="Heading2"/>
        <w:jc w:val="both"/>
        <w:rPr>
          <w:sz w:val="22"/>
          <w:szCs w:val="22"/>
          <w:lang w:val="en-GB"/>
        </w:rPr>
      </w:pPr>
      <w:bookmarkStart w:id="54" w:name="_Toc314527455"/>
      <w:bookmarkStart w:id="55" w:name="_Toc321122332"/>
      <w:r w:rsidRPr="00D60F15">
        <w:rPr>
          <w:sz w:val="22"/>
          <w:lang w:val="en-GB"/>
        </w:rPr>
        <w:lastRenderedPageBreak/>
        <w:t>Some concerns and issues</w:t>
      </w:r>
      <w:bookmarkEnd w:id="54"/>
      <w:bookmarkEnd w:id="55"/>
    </w:p>
    <w:p w:rsidR="000243E9" w:rsidRPr="00D60F15" w:rsidRDefault="000243E9" w:rsidP="000243E9">
      <w:pPr>
        <w:pStyle w:val="ListParagraph"/>
        <w:numPr>
          <w:ilvl w:val="0"/>
          <w:numId w:val="14"/>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While M&amp;E system is well developed for P135/II, this is still a concern of the NTP-PR with the national internal management system.</w:t>
      </w:r>
    </w:p>
    <w:p w:rsidR="000243E9" w:rsidRPr="00D60F15" w:rsidRDefault="000243E9" w:rsidP="000243E9">
      <w:pPr>
        <w:pStyle w:val="ListParagraph"/>
        <w:numPr>
          <w:ilvl w:val="0"/>
          <w:numId w:val="14"/>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The cease of P135 may lead to a risk that experience and best practices of implementation at local level and partnerships at central level will not be learnt and applied in the next processes. Approaches, methodologies, procedures, templates created during P135/II may be lost (CIO, M&amp;E, participatory approach, consultation, etc.)</w:t>
      </w:r>
    </w:p>
    <w:p w:rsidR="000243E9" w:rsidRPr="00D60F15" w:rsidRDefault="000243E9" w:rsidP="000243E9">
      <w:pPr>
        <w:pStyle w:val="ListParagraph"/>
        <w:numPr>
          <w:ilvl w:val="0"/>
          <w:numId w:val="14"/>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Although the newly issued Resolution 80 has created an excellent direction for poverty reduction, there is still a need of appropriate design for a new comprehensive intervention and an effective built-in M&amp;E within national system.</w:t>
      </w:r>
    </w:p>
    <w:p w:rsidR="00A96D80" w:rsidRPr="00370354" w:rsidRDefault="000243E9" w:rsidP="000243E9">
      <w:pPr>
        <w:pStyle w:val="ListParagraph"/>
        <w:numPr>
          <w:ilvl w:val="0"/>
          <w:numId w:val="14"/>
        </w:numPr>
        <w:autoSpaceDE w:val="0"/>
        <w:autoSpaceDN w:val="0"/>
        <w:adjustRightInd w:val="0"/>
        <w:spacing w:before="120"/>
        <w:jc w:val="both"/>
        <w:rPr>
          <w:rFonts w:ascii="Arial" w:hAnsi="Arial" w:cs="Arial"/>
          <w:sz w:val="22"/>
          <w:szCs w:val="22"/>
          <w:lang w:val="en-GB"/>
        </w:rPr>
      </w:pPr>
      <w:r w:rsidRPr="00D60F15">
        <w:rPr>
          <w:rFonts w:ascii="Arial" w:hAnsi="Arial" w:cs="Arial"/>
          <w:sz w:val="22"/>
          <w:szCs w:val="22"/>
          <w:lang w:val="en-GB"/>
        </w:rPr>
        <w:t>Coordination between GOV agencies in poverty reduction is still an issue. This can only be solved if the same vision is introduced and understood across the agencies</w:t>
      </w:r>
      <w:r w:rsidR="00A96D80" w:rsidRPr="00370354">
        <w:rPr>
          <w:rFonts w:ascii="Arial" w:hAnsi="Arial" w:cs="Arial"/>
          <w:sz w:val="22"/>
          <w:szCs w:val="22"/>
          <w:lang w:val="en-GB"/>
        </w:rPr>
        <w:t>.</w:t>
      </w:r>
    </w:p>
    <w:p w:rsidR="00445BDE" w:rsidRPr="00370354" w:rsidRDefault="00445BDE" w:rsidP="000F07AC">
      <w:pPr>
        <w:pStyle w:val="Heading1"/>
        <w:numPr>
          <w:ilvl w:val="0"/>
          <w:numId w:val="0"/>
        </w:numPr>
        <w:spacing w:before="120" w:after="0"/>
        <w:ind w:left="432"/>
        <w:jc w:val="both"/>
        <w:rPr>
          <w:sz w:val="22"/>
          <w:szCs w:val="22"/>
          <w:lang w:val="en-GB"/>
        </w:rPr>
      </w:pPr>
    </w:p>
    <w:p w:rsidR="00A96D80" w:rsidRPr="00370354" w:rsidRDefault="00506E60" w:rsidP="000F07AC">
      <w:pPr>
        <w:pStyle w:val="Heading1"/>
        <w:spacing w:before="120" w:after="0"/>
        <w:jc w:val="both"/>
        <w:rPr>
          <w:sz w:val="22"/>
          <w:szCs w:val="22"/>
          <w:lang w:val="en-GB"/>
        </w:rPr>
      </w:pPr>
      <w:bookmarkStart w:id="56" w:name="_Toc314527456"/>
      <w:bookmarkStart w:id="57" w:name="_Toc321122333"/>
      <w:r w:rsidRPr="00D60F15">
        <w:rPr>
          <w:sz w:val="22"/>
          <w:szCs w:val="22"/>
          <w:lang w:val="en-GB"/>
        </w:rPr>
        <w:t>CONCLUSIONS AND RECOMMENDATIONS</w:t>
      </w:r>
      <w:bookmarkEnd w:id="56"/>
      <w:bookmarkEnd w:id="57"/>
    </w:p>
    <w:p w:rsidR="00A96D80" w:rsidRPr="00370354" w:rsidRDefault="00506E60" w:rsidP="000F07AC">
      <w:pPr>
        <w:pStyle w:val="Heading2"/>
        <w:jc w:val="both"/>
        <w:rPr>
          <w:kern w:val="32"/>
          <w:sz w:val="22"/>
          <w:szCs w:val="22"/>
          <w:lang w:val="en-GB"/>
        </w:rPr>
      </w:pPr>
      <w:bookmarkStart w:id="58" w:name="_Toc314527457"/>
      <w:bookmarkStart w:id="59" w:name="_Toc321122334"/>
      <w:r w:rsidRPr="00D60F15">
        <w:rPr>
          <w:kern w:val="32"/>
          <w:sz w:val="22"/>
          <w:szCs w:val="22"/>
          <w:lang w:val="en-GB"/>
        </w:rPr>
        <w:t>Conclusions</w:t>
      </w:r>
      <w:bookmarkEnd w:id="58"/>
      <w:bookmarkEnd w:id="59"/>
    </w:p>
    <w:p w:rsidR="00506E60" w:rsidRPr="00D60F15" w:rsidRDefault="00506E60" w:rsidP="00506E60">
      <w:pPr>
        <w:pStyle w:val="ListParagraph"/>
        <w:numPr>
          <w:ilvl w:val="0"/>
          <w:numId w:val="14"/>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Mission of VIE 02/002 has been successfully completed.</w:t>
      </w:r>
    </w:p>
    <w:p w:rsidR="00506E60" w:rsidRPr="00D60F15" w:rsidRDefault="00506E60" w:rsidP="00506E60">
      <w:pPr>
        <w:pStyle w:val="ListParagraph"/>
        <w:numPr>
          <w:ilvl w:val="0"/>
          <w:numId w:val="14"/>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Project design is relevant and appropriate given different specific conditions of MOLISA and CEM, NTP-PR and P135. However there has been a risk of distracting if Vietnamese partners do not buy the concepts.</w:t>
      </w:r>
    </w:p>
    <w:p w:rsidR="00506E60" w:rsidRPr="00D60F15" w:rsidRDefault="00506E60" w:rsidP="00506E60">
      <w:pPr>
        <w:pStyle w:val="ListParagraph"/>
        <w:numPr>
          <w:ilvl w:val="0"/>
          <w:numId w:val="14"/>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Achievements and results are relevant and sustainable, especially its policy making influence and transformation impact.</w:t>
      </w:r>
    </w:p>
    <w:p w:rsidR="00506E60" w:rsidRPr="00D60F15" w:rsidRDefault="00506E60" w:rsidP="00506E60">
      <w:pPr>
        <w:pStyle w:val="ListParagraph"/>
        <w:numPr>
          <w:ilvl w:val="0"/>
          <w:numId w:val="14"/>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 xml:space="preserve">GOV may need further support in order to design the new intervention and implement it in several early phases.  </w:t>
      </w:r>
    </w:p>
    <w:p w:rsidR="00A96D80" w:rsidRPr="00370354" w:rsidRDefault="00506E60" w:rsidP="00506E60">
      <w:pPr>
        <w:pStyle w:val="ListParagraph"/>
        <w:numPr>
          <w:ilvl w:val="0"/>
          <w:numId w:val="14"/>
        </w:numPr>
        <w:autoSpaceDE w:val="0"/>
        <w:autoSpaceDN w:val="0"/>
        <w:adjustRightInd w:val="0"/>
        <w:spacing w:before="120"/>
        <w:jc w:val="both"/>
        <w:rPr>
          <w:rFonts w:ascii="Arial" w:hAnsi="Arial" w:cs="Arial"/>
          <w:sz w:val="22"/>
          <w:szCs w:val="22"/>
          <w:lang w:val="en-GB"/>
        </w:rPr>
      </w:pPr>
      <w:r w:rsidRPr="00D60F15">
        <w:rPr>
          <w:rFonts w:ascii="Arial" w:hAnsi="Arial" w:cs="Arial"/>
          <w:sz w:val="22"/>
          <w:szCs w:val="22"/>
          <w:lang w:val="en-GB"/>
        </w:rPr>
        <w:t>UN may want to include the project experience into its One UN roadmap, with better coordination across outputs, as the project has dealt with governance and institutional aspect rather than direct poverty reduction</w:t>
      </w:r>
      <w:r w:rsidR="007E5456" w:rsidRPr="00370354">
        <w:rPr>
          <w:rFonts w:ascii="Arial" w:hAnsi="Arial" w:cs="Arial"/>
          <w:sz w:val="22"/>
          <w:szCs w:val="22"/>
          <w:lang w:val="en-GB"/>
        </w:rPr>
        <w:t>.</w:t>
      </w:r>
    </w:p>
    <w:p w:rsidR="00A96D80" w:rsidRPr="00370354" w:rsidRDefault="001D11DC" w:rsidP="000F07AC">
      <w:pPr>
        <w:pStyle w:val="Heading2"/>
        <w:jc w:val="both"/>
        <w:rPr>
          <w:kern w:val="32"/>
          <w:sz w:val="22"/>
          <w:szCs w:val="22"/>
          <w:lang w:val="en-GB"/>
        </w:rPr>
      </w:pPr>
      <w:bookmarkStart w:id="60" w:name="_Toc314527458"/>
      <w:bookmarkStart w:id="61" w:name="_Toc321122335"/>
      <w:r w:rsidRPr="00D60F15">
        <w:rPr>
          <w:kern w:val="32"/>
          <w:sz w:val="22"/>
          <w:szCs w:val="22"/>
          <w:lang w:val="en-GB"/>
        </w:rPr>
        <w:t>Recommendations</w:t>
      </w:r>
      <w:bookmarkEnd w:id="60"/>
      <w:bookmarkEnd w:id="61"/>
    </w:p>
    <w:p w:rsidR="001D11DC" w:rsidRPr="00D60F15" w:rsidRDefault="001D11DC" w:rsidP="001D11DC">
      <w:pPr>
        <w:pStyle w:val="ListParagraph"/>
        <w:numPr>
          <w:ilvl w:val="0"/>
          <w:numId w:val="14"/>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 xml:space="preserve">UNDP should consider </w:t>
      </w:r>
      <w:r w:rsidR="00BC6367" w:rsidRPr="00D60F15">
        <w:rPr>
          <w:rFonts w:ascii="Arial" w:hAnsi="Arial" w:cs="Arial"/>
          <w:sz w:val="22"/>
          <w:szCs w:val="22"/>
          <w:lang w:val="en-GB"/>
        </w:rPr>
        <w:t>continuing</w:t>
      </w:r>
      <w:r w:rsidRPr="00D60F15">
        <w:rPr>
          <w:rFonts w:ascii="Arial" w:hAnsi="Arial" w:cs="Arial"/>
          <w:sz w:val="22"/>
          <w:szCs w:val="22"/>
          <w:lang w:val="en-GB"/>
        </w:rPr>
        <w:t xml:space="preserve"> </w:t>
      </w:r>
      <w:r>
        <w:rPr>
          <w:rFonts w:ascii="Arial" w:hAnsi="Arial" w:cs="Arial"/>
          <w:sz w:val="22"/>
          <w:szCs w:val="22"/>
          <w:lang w:val="en-GB"/>
        </w:rPr>
        <w:t xml:space="preserve">its </w:t>
      </w:r>
      <w:r w:rsidRPr="00D60F15">
        <w:rPr>
          <w:rFonts w:ascii="Arial" w:hAnsi="Arial" w:cs="Arial"/>
          <w:sz w:val="22"/>
          <w:szCs w:val="22"/>
          <w:lang w:val="en-GB"/>
        </w:rPr>
        <w:t>support in the new context, applying appropriate lessons, to the new comprehensive PR programme, especially CIO, M&amp;E system, consultation procedure, and encouraging participation.</w:t>
      </w:r>
    </w:p>
    <w:p w:rsidR="001D11DC" w:rsidRPr="00D60F15" w:rsidRDefault="001D11DC" w:rsidP="001D11DC">
      <w:pPr>
        <w:pStyle w:val="ListParagraph"/>
        <w:numPr>
          <w:ilvl w:val="0"/>
          <w:numId w:val="14"/>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Policy dialogue and sharing the lessons learnt from the previous phases will be certainly useful, and this will be the key contribution to Vietnam’s poverty reduction policy development and implementation, as well as One UN effort.</w:t>
      </w:r>
    </w:p>
    <w:p w:rsidR="001D11DC" w:rsidRPr="00D60F15" w:rsidRDefault="001D11DC" w:rsidP="001D11DC">
      <w:pPr>
        <w:pStyle w:val="ListParagraph"/>
        <w:numPr>
          <w:ilvl w:val="0"/>
          <w:numId w:val="14"/>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A partnership hosted by the poverty reduction lead agency is a must, if the GOV wants to better engage the participant of more stakeholders and promote a participatory approach.</w:t>
      </w:r>
    </w:p>
    <w:p w:rsidR="001D11DC" w:rsidRPr="00D60F15" w:rsidRDefault="001D11DC" w:rsidP="001D11DC">
      <w:pPr>
        <w:pStyle w:val="ListParagraph"/>
        <w:numPr>
          <w:ilvl w:val="0"/>
          <w:numId w:val="14"/>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Identification of areas for TA support should be done carefully. Studies for mapping poverty reduction technical supports in a large number of NTPs related to poverty reduction should be undertaken as soon as possible.</w:t>
      </w:r>
    </w:p>
    <w:p w:rsidR="001D11DC" w:rsidRPr="00D60F15" w:rsidRDefault="001D11DC" w:rsidP="001D11DC">
      <w:pPr>
        <w:pStyle w:val="ListParagraph"/>
        <w:numPr>
          <w:ilvl w:val="0"/>
          <w:numId w:val="14"/>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 xml:space="preserve">TA management, as a critical lesson, should be taken into consideration when designing and implementing the new poverty reduction intervention. One TA plan (which can be flexible and demand-driven) is highly recommended. </w:t>
      </w:r>
    </w:p>
    <w:p w:rsidR="001D11DC" w:rsidRPr="00D60F15" w:rsidRDefault="001D11DC" w:rsidP="001D11DC">
      <w:pPr>
        <w:pStyle w:val="ListParagraph"/>
        <w:numPr>
          <w:ilvl w:val="0"/>
          <w:numId w:val="14"/>
        </w:numPr>
        <w:autoSpaceDE w:val="0"/>
        <w:autoSpaceDN w:val="0"/>
        <w:adjustRightInd w:val="0"/>
        <w:spacing w:before="120"/>
        <w:rPr>
          <w:rFonts w:ascii="Arial" w:hAnsi="Arial" w:cs="Arial"/>
          <w:sz w:val="22"/>
          <w:szCs w:val="22"/>
          <w:lang w:val="en-GB"/>
        </w:rPr>
      </w:pPr>
      <w:r w:rsidRPr="00D60F15">
        <w:rPr>
          <w:rFonts w:ascii="Arial" w:hAnsi="Arial" w:cs="Arial"/>
          <w:sz w:val="22"/>
          <w:szCs w:val="22"/>
          <w:lang w:val="en-GB"/>
        </w:rPr>
        <w:t xml:space="preserve">Experience and best practices of implementation at local level and partnerships at central level as well as approaches, methodologies, procedures, templates created during P135/II (CIO, M&amp;E, participatory approach, consultation, etc.) should be institutionalized as much as possible. Resolution 80 has introduced a good concept, however has yet provided clear intervention description. </w:t>
      </w:r>
      <w:r w:rsidR="00BC6367" w:rsidRPr="00D60F15">
        <w:rPr>
          <w:rFonts w:ascii="Arial" w:hAnsi="Arial" w:cs="Arial"/>
          <w:sz w:val="22"/>
          <w:szCs w:val="22"/>
          <w:lang w:val="en-GB"/>
        </w:rPr>
        <w:t>A comprehensive programme document then needs</w:t>
      </w:r>
      <w:r w:rsidRPr="00D60F15">
        <w:rPr>
          <w:rFonts w:ascii="Arial" w:hAnsi="Arial" w:cs="Arial"/>
          <w:sz w:val="22"/>
          <w:szCs w:val="22"/>
          <w:lang w:val="en-GB"/>
        </w:rPr>
        <w:t xml:space="preserve"> to be developed.</w:t>
      </w:r>
    </w:p>
    <w:p w:rsidR="00697C74" w:rsidRPr="00370354" w:rsidRDefault="001D11DC" w:rsidP="001D11DC">
      <w:pPr>
        <w:pStyle w:val="ListParagraph"/>
        <w:numPr>
          <w:ilvl w:val="0"/>
          <w:numId w:val="14"/>
        </w:numPr>
        <w:autoSpaceDE w:val="0"/>
        <w:autoSpaceDN w:val="0"/>
        <w:adjustRightInd w:val="0"/>
        <w:spacing w:before="120"/>
        <w:jc w:val="both"/>
        <w:rPr>
          <w:rFonts w:ascii="Arial" w:hAnsi="Arial" w:cs="Arial"/>
          <w:sz w:val="22"/>
          <w:szCs w:val="22"/>
          <w:lang w:val="en-GB"/>
        </w:rPr>
      </w:pPr>
      <w:r w:rsidRPr="00D60F15">
        <w:rPr>
          <w:rFonts w:ascii="Arial" w:hAnsi="Arial" w:cs="Arial"/>
          <w:sz w:val="22"/>
          <w:szCs w:val="22"/>
          <w:lang w:val="en-GB"/>
        </w:rPr>
        <w:t xml:space="preserve">The new national sustainable poverty reduction programme 2012 – 2015 is a good chance to apply a comprehensive framework for all the poverty reduction efforts. It is highly recommended that an M&amp;E framework, which is integrated in the national system, should be designed as a part of reform curriculum for implementing agencies. </w:t>
      </w:r>
      <w:r w:rsidRPr="00D60F15">
        <w:rPr>
          <w:rFonts w:ascii="Arial" w:hAnsi="Arial" w:cs="Arial"/>
          <w:sz w:val="22"/>
          <w:szCs w:val="22"/>
          <w:lang w:val="en-GB"/>
        </w:rPr>
        <w:lastRenderedPageBreak/>
        <w:t>Results-based planning and M&amp;E should be introduced for interventions which are un</w:t>
      </w:r>
      <w:r>
        <w:rPr>
          <w:rFonts w:ascii="Arial" w:hAnsi="Arial" w:cs="Arial"/>
          <w:sz w:val="22"/>
          <w:szCs w:val="22"/>
          <w:lang w:val="en-GB"/>
        </w:rPr>
        <w:t>dertaken by the national system</w:t>
      </w:r>
      <w:r w:rsidR="00644A63" w:rsidRPr="00370354">
        <w:rPr>
          <w:rFonts w:ascii="Arial" w:hAnsi="Arial" w:cs="Arial"/>
          <w:sz w:val="22"/>
          <w:szCs w:val="22"/>
          <w:lang w:val="en-GB"/>
        </w:rPr>
        <w:t>.</w:t>
      </w:r>
    </w:p>
    <w:p w:rsidR="00A96D80" w:rsidRPr="00370354" w:rsidRDefault="00A96D80" w:rsidP="000F07AC">
      <w:pPr>
        <w:autoSpaceDE w:val="0"/>
        <w:autoSpaceDN w:val="0"/>
        <w:adjustRightInd w:val="0"/>
        <w:ind w:left="720"/>
        <w:jc w:val="both"/>
        <w:rPr>
          <w:rFonts w:ascii="Arial" w:hAnsi="Arial" w:cs="Arial"/>
          <w:b/>
          <w:sz w:val="22"/>
          <w:szCs w:val="22"/>
          <w:lang w:val="en-GB"/>
        </w:rPr>
      </w:pPr>
    </w:p>
    <w:p w:rsidR="00A96D80" w:rsidRPr="00370354" w:rsidRDefault="00A96D80" w:rsidP="000F07AC">
      <w:pPr>
        <w:autoSpaceDE w:val="0"/>
        <w:autoSpaceDN w:val="0"/>
        <w:adjustRightInd w:val="0"/>
        <w:ind w:left="720"/>
        <w:jc w:val="both"/>
        <w:rPr>
          <w:rFonts w:ascii="Arial" w:hAnsi="Arial" w:cs="Arial"/>
          <w:b/>
          <w:sz w:val="22"/>
          <w:szCs w:val="22"/>
          <w:lang w:val="en-GB"/>
        </w:rPr>
      </w:pPr>
    </w:p>
    <w:p w:rsidR="00A96D80" w:rsidRPr="00370354" w:rsidRDefault="00F434CF" w:rsidP="000F07AC">
      <w:pPr>
        <w:pStyle w:val="Heading1"/>
        <w:spacing w:before="120" w:after="0"/>
        <w:jc w:val="both"/>
        <w:rPr>
          <w:sz w:val="22"/>
          <w:szCs w:val="22"/>
          <w:lang w:val="en-GB"/>
        </w:rPr>
      </w:pPr>
      <w:bookmarkStart w:id="62" w:name="_Toc314527459"/>
      <w:bookmarkStart w:id="63" w:name="_Toc321122336"/>
      <w:r w:rsidRPr="00D60F15">
        <w:rPr>
          <w:sz w:val="22"/>
          <w:szCs w:val="22"/>
          <w:lang w:val="en-GB"/>
        </w:rPr>
        <w:t>APPENDIX</w:t>
      </w:r>
      <w:bookmarkEnd w:id="62"/>
      <w:bookmarkEnd w:id="63"/>
      <w:r w:rsidR="00671522" w:rsidRPr="00370354">
        <w:rPr>
          <w:sz w:val="22"/>
          <w:szCs w:val="22"/>
          <w:lang w:val="en-GB"/>
        </w:rPr>
        <w:t xml:space="preserve"> </w:t>
      </w:r>
    </w:p>
    <w:p w:rsidR="000E352F" w:rsidRPr="00370354" w:rsidRDefault="000E352F" w:rsidP="000F07AC">
      <w:pPr>
        <w:jc w:val="both"/>
        <w:rPr>
          <w:rFonts w:ascii="Arial" w:hAnsi="Arial" w:cs="Arial"/>
          <w:sz w:val="22"/>
          <w:szCs w:val="22"/>
          <w:lang w:val="en-GB"/>
        </w:rPr>
      </w:pPr>
    </w:p>
    <w:p w:rsidR="000E352F" w:rsidRPr="00370354" w:rsidRDefault="000E352F" w:rsidP="000F07AC">
      <w:pPr>
        <w:jc w:val="both"/>
        <w:rPr>
          <w:rFonts w:ascii="Arial" w:hAnsi="Arial" w:cs="Arial"/>
          <w:sz w:val="22"/>
          <w:szCs w:val="22"/>
          <w:lang w:val="en-GB"/>
        </w:rPr>
      </w:pPr>
    </w:p>
    <w:p w:rsidR="000E352F" w:rsidRPr="00370354" w:rsidRDefault="000E352F" w:rsidP="000F07AC">
      <w:pPr>
        <w:jc w:val="both"/>
        <w:rPr>
          <w:rFonts w:ascii="Arial" w:hAnsi="Arial" w:cs="Arial"/>
          <w:sz w:val="22"/>
          <w:szCs w:val="22"/>
          <w:lang w:val="en-GB"/>
        </w:rPr>
        <w:sectPr w:rsidR="000E352F" w:rsidRPr="00370354" w:rsidSect="00FE027A">
          <w:pgSz w:w="11909" w:h="16834" w:code="9"/>
          <w:pgMar w:top="1134" w:right="1134" w:bottom="1134" w:left="1701" w:header="720" w:footer="720" w:gutter="0"/>
          <w:cols w:space="720"/>
          <w:docGrid w:linePitch="360"/>
        </w:sectPr>
      </w:pPr>
    </w:p>
    <w:p w:rsidR="00175DE6" w:rsidRPr="00370354" w:rsidRDefault="003027EF" w:rsidP="000F07AC">
      <w:pPr>
        <w:pStyle w:val="Heading2"/>
        <w:numPr>
          <w:ilvl w:val="0"/>
          <w:numId w:val="0"/>
        </w:numPr>
        <w:jc w:val="both"/>
        <w:rPr>
          <w:sz w:val="22"/>
          <w:szCs w:val="22"/>
          <w:lang w:val="en-GB"/>
        </w:rPr>
      </w:pPr>
      <w:bookmarkStart w:id="64" w:name="_Toc314527460"/>
      <w:bookmarkStart w:id="65" w:name="_Toc321122337"/>
      <w:r w:rsidRPr="00D60F15">
        <w:rPr>
          <w:sz w:val="22"/>
          <w:lang w:val="en-GB"/>
        </w:rPr>
        <w:lastRenderedPageBreak/>
        <w:t>Appendix 1: Evaluation Framework</w:t>
      </w:r>
      <w:bookmarkEnd w:id="64"/>
      <w:bookmarkEnd w:id="65"/>
    </w:p>
    <w:p w:rsidR="00175DE6" w:rsidRPr="00370354" w:rsidRDefault="00175DE6" w:rsidP="000F07AC">
      <w:pPr>
        <w:jc w:val="both"/>
        <w:rPr>
          <w:rFonts w:ascii="Arial" w:hAnsi="Arial" w:cs="Arial"/>
          <w:sz w:val="22"/>
          <w:szCs w:val="22"/>
          <w:lang w:val="en-GB"/>
        </w:rPr>
      </w:pPr>
    </w:p>
    <w:tbl>
      <w:tblPr>
        <w:tblW w:w="14709" w:type="dxa"/>
        <w:tblLayout w:type="fixed"/>
        <w:tblLook w:val="04A0"/>
      </w:tblPr>
      <w:tblGrid>
        <w:gridCol w:w="1188"/>
        <w:gridCol w:w="1489"/>
        <w:gridCol w:w="458"/>
        <w:gridCol w:w="2841"/>
        <w:gridCol w:w="936"/>
        <w:gridCol w:w="1722"/>
        <w:gridCol w:w="1964"/>
        <w:gridCol w:w="4111"/>
      </w:tblGrid>
      <w:tr w:rsidR="00FA0534" w:rsidRPr="00D60F15" w:rsidTr="00E265AF">
        <w:trPr>
          <w:trHeight w:val="645"/>
        </w:trPr>
        <w:tc>
          <w:tcPr>
            <w:tcW w:w="1188" w:type="dxa"/>
            <w:tcBorders>
              <w:top w:val="single" w:sz="4" w:space="0" w:color="auto"/>
              <w:left w:val="nil"/>
              <w:bottom w:val="single" w:sz="4" w:space="0" w:color="auto"/>
              <w:right w:val="single" w:sz="4" w:space="0" w:color="auto"/>
            </w:tcBorders>
            <w:shd w:val="clear" w:color="000000" w:fill="99CCFF"/>
            <w:vAlign w:val="center"/>
            <w:hideMark/>
          </w:tcPr>
          <w:p w:rsidR="00FA0534" w:rsidRPr="00D60F15" w:rsidRDefault="00FA0534" w:rsidP="002A0DA3">
            <w:pPr>
              <w:rPr>
                <w:rFonts w:ascii="Arial" w:hAnsi="Arial" w:cs="Arial"/>
                <w:b/>
                <w:bCs/>
                <w:sz w:val="18"/>
                <w:szCs w:val="18"/>
                <w:lang w:val="en-GB"/>
              </w:rPr>
            </w:pPr>
            <w:r w:rsidRPr="00D60F15">
              <w:rPr>
                <w:rFonts w:ascii="Arial" w:hAnsi="Arial" w:cs="Arial"/>
                <w:b/>
                <w:bCs/>
                <w:sz w:val="18"/>
                <w:szCs w:val="18"/>
                <w:lang w:val="en-GB"/>
              </w:rPr>
              <w:t>Evaluation Criteria</w:t>
            </w:r>
          </w:p>
        </w:tc>
        <w:tc>
          <w:tcPr>
            <w:tcW w:w="1489" w:type="dxa"/>
            <w:tcBorders>
              <w:top w:val="single" w:sz="4" w:space="0" w:color="auto"/>
              <w:left w:val="nil"/>
              <w:bottom w:val="single" w:sz="4" w:space="0" w:color="auto"/>
              <w:right w:val="single" w:sz="4" w:space="0" w:color="auto"/>
            </w:tcBorders>
            <w:shd w:val="clear" w:color="000000" w:fill="99CCFF"/>
            <w:vAlign w:val="center"/>
            <w:hideMark/>
          </w:tcPr>
          <w:p w:rsidR="00FA0534" w:rsidRPr="00D60F15" w:rsidRDefault="00FA0534" w:rsidP="002A0DA3">
            <w:pPr>
              <w:rPr>
                <w:rFonts w:ascii="Arial" w:hAnsi="Arial" w:cs="Arial"/>
                <w:b/>
                <w:bCs/>
                <w:sz w:val="18"/>
                <w:szCs w:val="18"/>
                <w:lang w:val="en-GB"/>
              </w:rPr>
            </w:pPr>
            <w:r w:rsidRPr="00D60F15">
              <w:rPr>
                <w:rFonts w:ascii="Arial" w:hAnsi="Arial" w:cs="Arial"/>
                <w:b/>
                <w:bCs/>
                <w:sz w:val="18"/>
                <w:szCs w:val="18"/>
                <w:lang w:val="en-GB"/>
              </w:rPr>
              <w:t>Issues to be evaluated</w:t>
            </w:r>
          </w:p>
        </w:tc>
        <w:tc>
          <w:tcPr>
            <w:tcW w:w="458" w:type="dxa"/>
            <w:tcBorders>
              <w:top w:val="single" w:sz="4" w:space="0" w:color="auto"/>
              <w:left w:val="nil"/>
              <w:bottom w:val="single" w:sz="4" w:space="0" w:color="auto"/>
              <w:right w:val="single" w:sz="4" w:space="0" w:color="auto"/>
            </w:tcBorders>
            <w:shd w:val="clear" w:color="000000" w:fill="99CCFF"/>
            <w:vAlign w:val="center"/>
            <w:hideMark/>
          </w:tcPr>
          <w:p w:rsidR="00FA0534" w:rsidRPr="00D60F15" w:rsidRDefault="00FA0534" w:rsidP="002A0DA3">
            <w:pPr>
              <w:jc w:val="center"/>
              <w:rPr>
                <w:rFonts w:ascii="Arial" w:hAnsi="Arial" w:cs="Arial"/>
                <w:b/>
                <w:bCs/>
                <w:sz w:val="18"/>
                <w:szCs w:val="18"/>
                <w:lang w:val="en-GB"/>
              </w:rPr>
            </w:pPr>
            <w:r w:rsidRPr="00D60F15">
              <w:rPr>
                <w:rFonts w:ascii="Arial" w:hAnsi="Arial" w:cs="Arial"/>
                <w:b/>
                <w:bCs/>
                <w:sz w:val="18"/>
                <w:szCs w:val="18"/>
                <w:lang w:val="en-GB"/>
              </w:rPr>
              <w:t>EQ</w:t>
            </w:r>
          </w:p>
        </w:tc>
        <w:tc>
          <w:tcPr>
            <w:tcW w:w="2841" w:type="dxa"/>
            <w:tcBorders>
              <w:top w:val="single" w:sz="4" w:space="0" w:color="auto"/>
              <w:left w:val="nil"/>
              <w:bottom w:val="single" w:sz="4" w:space="0" w:color="auto"/>
              <w:right w:val="single" w:sz="4" w:space="0" w:color="auto"/>
            </w:tcBorders>
            <w:shd w:val="clear" w:color="000000" w:fill="99CCFF"/>
            <w:noWrap/>
            <w:vAlign w:val="center"/>
            <w:hideMark/>
          </w:tcPr>
          <w:p w:rsidR="00FA0534" w:rsidRPr="00D60F15" w:rsidRDefault="00FA0534" w:rsidP="002A0DA3">
            <w:pPr>
              <w:rPr>
                <w:rFonts w:ascii="Arial" w:hAnsi="Arial" w:cs="Arial"/>
                <w:b/>
                <w:bCs/>
                <w:sz w:val="18"/>
                <w:szCs w:val="18"/>
                <w:lang w:val="en-GB"/>
              </w:rPr>
            </w:pPr>
            <w:r w:rsidRPr="00D60F15">
              <w:rPr>
                <w:rFonts w:ascii="Arial" w:hAnsi="Arial" w:cs="Arial"/>
                <w:b/>
                <w:bCs/>
                <w:sz w:val="18"/>
                <w:szCs w:val="18"/>
                <w:lang w:val="en-GB"/>
              </w:rPr>
              <w:t>Specific Evaluation Questions</w:t>
            </w:r>
          </w:p>
        </w:tc>
        <w:tc>
          <w:tcPr>
            <w:tcW w:w="936" w:type="dxa"/>
            <w:tcBorders>
              <w:top w:val="single" w:sz="4" w:space="0" w:color="auto"/>
              <w:left w:val="nil"/>
              <w:bottom w:val="single" w:sz="4" w:space="0" w:color="auto"/>
              <w:right w:val="single" w:sz="4" w:space="0" w:color="auto"/>
            </w:tcBorders>
            <w:shd w:val="clear" w:color="000000" w:fill="99CCFF"/>
            <w:vAlign w:val="center"/>
            <w:hideMark/>
          </w:tcPr>
          <w:p w:rsidR="00FA0534" w:rsidRPr="00D60F15" w:rsidRDefault="00FA0534" w:rsidP="002A0DA3">
            <w:pPr>
              <w:jc w:val="center"/>
              <w:rPr>
                <w:rFonts w:ascii="Arial" w:hAnsi="Arial" w:cs="Arial"/>
                <w:b/>
                <w:bCs/>
                <w:sz w:val="18"/>
                <w:szCs w:val="18"/>
                <w:lang w:val="en-GB"/>
              </w:rPr>
            </w:pPr>
            <w:r w:rsidRPr="00D60F15">
              <w:rPr>
                <w:rFonts w:ascii="Arial" w:hAnsi="Arial" w:cs="Arial"/>
                <w:b/>
                <w:bCs/>
                <w:sz w:val="18"/>
                <w:szCs w:val="18"/>
                <w:lang w:val="en-GB"/>
              </w:rPr>
              <w:t>ID</w:t>
            </w:r>
          </w:p>
        </w:tc>
        <w:tc>
          <w:tcPr>
            <w:tcW w:w="1722" w:type="dxa"/>
            <w:tcBorders>
              <w:top w:val="single" w:sz="4" w:space="0" w:color="auto"/>
              <w:left w:val="nil"/>
              <w:bottom w:val="single" w:sz="4" w:space="0" w:color="auto"/>
              <w:right w:val="single" w:sz="4" w:space="0" w:color="auto"/>
            </w:tcBorders>
            <w:shd w:val="clear" w:color="000000" w:fill="99CCFF"/>
            <w:noWrap/>
            <w:vAlign w:val="center"/>
            <w:hideMark/>
          </w:tcPr>
          <w:p w:rsidR="00FA0534" w:rsidRPr="00D60F15" w:rsidRDefault="00FA0534" w:rsidP="002A0DA3">
            <w:pPr>
              <w:rPr>
                <w:rFonts w:ascii="Arial" w:hAnsi="Arial" w:cs="Arial"/>
                <w:b/>
                <w:bCs/>
                <w:sz w:val="18"/>
                <w:szCs w:val="18"/>
                <w:lang w:val="en-GB"/>
              </w:rPr>
            </w:pPr>
            <w:r w:rsidRPr="00D60F15">
              <w:rPr>
                <w:rFonts w:ascii="Arial" w:hAnsi="Arial" w:cs="Arial"/>
                <w:b/>
                <w:bCs/>
                <w:sz w:val="18"/>
                <w:szCs w:val="18"/>
                <w:lang w:val="en-GB"/>
              </w:rPr>
              <w:t>Indicators</w:t>
            </w:r>
          </w:p>
        </w:tc>
        <w:tc>
          <w:tcPr>
            <w:tcW w:w="1964" w:type="dxa"/>
            <w:tcBorders>
              <w:top w:val="single" w:sz="4" w:space="0" w:color="auto"/>
              <w:left w:val="nil"/>
              <w:bottom w:val="single" w:sz="4" w:space="0" w:color="auto"/>
              <w:right w:val="single" w:sz="4" w:space="0" w:color="auto"/>
            </w:tcBorders>
            <w:shd w:val="clear" w:color="000000" w:fill="99CCFF"/>
            <w:vAlign w:val="center"/>
            <w:hideMark/>
          </w:tcPr>
          <w:p w:rsidR="00FA0534" w:rsidRPr="00D60F15" w:rsidRDefault="00FA0534" w:rsidP="002A0DA3">
            <w:pPr>
              <w:rPr>
                <w:rFonts w:ascii="Arial" w:hAnsi="Arial" w:cs="Arial"/>
                <w:b/>
                <w:bCs/>
                <w:sz w:val="18"/>
                <w:szCs w:val="18"/>
                <w:lang w:val="en-GB"/>
              </w:rPr>
            </w:pPr>
            <w:r w:rsidRPr="00D60F15">
              <w:rPr>
                <w:rFonts w:ascii="Arial" w:hAnsi="Arial" w:cs="Arial"/>
                <w:b/>
                <w:bCs/>
                <w:sz w:val="18"/>
                <w:szCs w:val="18"/>
                <w:lang w:val="en-GB"/>
              </w:rPr>
              <w:t>Data Source</w:t>
            </w:r>
          </w:p>
        </w:tc>
        <w:tc>
          <w:tcPr>
            <w:tcW w:w="4111" w:type="dxa"/>
            <w:tcBorders>
              <w:top w:val="single" w:sz="4" w:space="0" w:color="auto"/>
              <w:left w:val="nil"/>
              <w:bottom w:val="single" w:sz="4" w:space="0" w:color="auto"/>
              <w:right w:val="single" w:sz="4" w:space="0" w:color="auto"/>
            </w:tcBorders>
            <w:shd w:val="clear" w:color="000000" w:fill="99CCFF"/>
            <w:vAlign w:val="center"/>
            <w:hideMark/>
          </w:tcPr>
          <w:p w:rsidR="00FA0534" w:rsidRPr="00D60F15" w:rsidRDefault="00FA0534" w:rsidP="002A0DA3">
            <w:pPr>
              <w:rPr>
                <w:rFonts w:ascii="Arial" w:hAnsi="Arial" w:cs="Arial"/>
                <w:b/>
                <w:bCs/>
                <w:sz w:val="18"/>
                <w:szCs w:val="18"/>
                <w:lang w:val="en-GB"/>
              </w:rPr>
            </w:pPr>
            <w:r w:rsidRPr="00D60F15">
              <w:rPr>
                <w:rFonts w:ascii="Arial" w:hAnsi="Arial" w:cs="Arial"/>
                <w:b/>
                <w:bCs/>
                <w:sz w:val="18"/>
                <w:szCs w:val="18"/>
                <w:lang w:val="en-GB"/>
              </w:rPr>
              <w:t>Collected information</w:t>
            </w:r>
          </w:p>
        </w:tc>
      </w:tr>
      <w:tr w:rsidR="00FA0534" w:rsidRPr="00D60F15" w:rsidTr="00E265AF">
        <w:trPr>
          <w:trHeight w:val="750"/>
        </w:trPr>
        <w:tc>
          <w:tcPr>
            <w:tcW w:w="1188" w:type="dxa"/>
            <w:vMerge w:val="restart"/>
            <w:tcBorders>
              <w:top w:val="nil"/>
              <w:left w:val="single" w:sz="4" w:space="0" w:color="auto"/>
              <w:bottom w:val="nil"/>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Relevance</w:t>
            </w:r>
          </w:p>
        </w:tc>
        <w:tc>
          <w:tcPr>
            <w:tcW w:w="1489" w:type="dxa"/>
            <w:vMerge w:val="restart"/>
            <w:tcBorders>
              <w:top w:val="nil"/>
              <w:left w:val="single" w:sz="4" w:space="0" w:color="auto"/>
              <w:bottom w:val="nil"/>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Consistency of VIE 02/001 with policies of Vietnam, policies of donors and needs of stakeholders</w:t>
            </w:r>
          </w:p>
        </w:tc>
        <w:tc>
          <w:tcPr>
            <w:tcW w:w="458" w:type="dxa"/>
            <w:tcBorders>
              <w:top w:val="nil"/>
              <w:left w:val="nil"/>
              <w:bottom w:val="single" w:sz="4" w:space="0" w:color="auto"/>
              <w:right w:val="single" w:sz="4" w:space="0" w:color="auto"/>
            </w:tcBorders>
            <w:shd w:val="clear" w:color="auto" w:fill="auto"/>
            <w:vAlign w:val="center"/>
            <w:hideMark/>
          </w:tcPr>
          <w:p w:rsidR="00FA0534" w:rsidRPr="00D60F15" w:rsidRDefault="00FA0534" w:rsidP="002A0DA3">
            <w:pPr>
              <w:jc w:val="center"/>
              <w:rPr>
                <w:rFonts w:ascii="Arial" w:hAnsi="Arial" w:cs="Arial"/>
                <w:sz w:val="18"/>
                <w:szCs w:val="18"/>
                <w:lang w:val="en-GB"/>
              </w:rPr>
            </w:pPr>
            <w:r w:rsidRPr="00D60F15">
              <w:rPr>
                <w:rFonts w:ascii="Arial" w:hAnsi="Arial" w:cs="Arial"/>
                <w:sz w:val="18"/>
                <w:szCs w:val="18"/>
                <w:lang w:val="en-GB"/>
              </w:rPr>
              <w:t>1</w:t>
            </w:r>
          </w:p>
        </w:tc>
        <w:tc>
          <w:tcPr>
            <w:tcW w:w="2841" w:type="dxa"/>
            <w:tcBorders>
              <w:top w:val="nil"/>
              <w:left w:val="nil"/>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Consistency with poverty reduction policies of Vietnam</w:t>
            </w:r>
          </w:p>
        </w:tc>
        <w:tc>
          <w:tcPr>
            <w:tcW w:w="936" w:type="dxa"/>
            <w:tcBorders>
              <w:top w:val="nil"/>
              <w:left w:val="nil"/>
              <w:bottom w:val="single" w:sz="4" w:space="0" w:color="auto"/>
              <w:right w:val="single" w:sz="4" w:space="0" w:color="auto"/>
            </w:tcBorders>
            <w:shd w:val="clear" w:color="auto" w:fill="auto"/>
            <w:vAlign w:val="center"/>
            <w:hideMark/>
          </w:tcPr>
          <w:p w:rsidR="00FA0534" w:rsidRPr="00D60F15" w:rsidRDefault="00FA0534" w:rsidP="002A0DA3">
            <w:pPr>
              <w:jc w:val="center"/>
              <w:rPr>
                <w:rFonts w:ascii="Arial" w:hAnsi="Arial" w:cs="Arial"/>
                <w:sz w:val="18"/>
                <w:szCs w:val="18"/>
                <w:lang w:val="en-GB"/>
              </w:rPr>
            </w:pPr>
            <w:r w:rsidRPr="00D60F15">
              <w:rPr>
                <w:rFonts w:ascii="Arial" w:hAnsi="Arial" w:cs="Arial"/>
                <w:sz w:val="18"/>
                <w:szCs w:val="18"/>
                <w:lang w:val="en-GB"/>
              </w:rPr>
              <w:t>1-1-1</w:t>
            </w:r>
          </w:p>
        </w:tc>
        <w:tc>
          <w:tcPr>
            <w:tcW w:w="1722" w:type="dxa"/>
            <w:tcBorders>
              <w:top w:val="nil"/>
              <w:left w:val="nil"/>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Changes/improvement in policy docs</w:t>
            </w:r>
          </w:p>
        </w:tc>
        <w:tc>
          <w:tcPr>
            <w:tcW w:w="1964" w:type="dxa"/>
            <w:tcBorders>
              <w:top w:val="nil"/>
              <w:left w:val="nil"/>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Resolution(s) of the Party (Res 80); SEDP 2006-2010; PRSC Policy Matrix</w:t>
            </w:r>
          </w:p>
        </w:tc>
        <w:tc>
          <w:tcPr>
            <w:tcW w:w="4111" w:type="dxa"/>
            <w:tcBorders>
              <w:top w:val="nil"/>
              <w:left w:val="nil"/>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r>
      <w:tr w:rsidR="00FA0534" w:rsidRPr="00D60F15" w:rsidTr="00E265AF">
        <w:trPr>
          <w:trHeight w:val="1470"/>
        </w:trPr>
        <w:tc>
          <w:tcPr>
            <w:tcW w:w="1188" w:type="dxa"/>
            <w:vMerge/>
            <w:tcBorders>
              <w:top w:val="nil"/>
              <w:left w:val="single" w:sz="4" w:space="0" w:color="auto"/>
              <w:bottom w:val="nil"/>
              <w:right w:val="single" w:sz="4" w:space="0" w:color="auto"/>
            </w:tcBorders>
            <w:vAlign w:val="center"/>
            <w:hideMark/>
          </w:tcPr>
          <w:p w:rsidR="00FA0534" w:rsidRPr="00D60F15" w:rsidRDefault="00FA0534" w:rsidP="002A0DA3">
            <w:pPr>
              <w:rPr>
                <w:rFonts w:ascii="Arial" w:hAnsi="Arial" w:cs="Arial"/>
                <w:sz w:val="18"/>
                <w:szCs w:val="18"/>
                <w:lang w:val="en-GB"/>
              </w:rPr>
            </w:pPr>
          </w:p>
        </w:tc>
        <w:tc>
          <w:tcPr>
            <w:tcW w:w="1489" w:type="dxa"/>
            <w:vMerge/>
            <w:tcBorders>
              <w:top w:val="nil"/>
              <w:left w:val="single" w:sz="4" w:space="0" w:color="auto"/>
              <w:bottom w:val="nil"/>
              <w:right w:val="single" w:sz="4" w:space="0" w:color="auto"/>
            </w:tcBorders>
            <w:vAlign w:val="center"/>
            <w:hideMark/>
          </w:tcPr>
          <w:p w:rsidR="00FA0534" w:rsidRPr="00D60F15" w:rsidRDefault="00FA0534" w:rsidP="002A0DA3">
            <w:pPr>
              <w:rPr>
                <w:rFonts w:ascii="Arial" w:hAnsi="Arial" w:cs="Arial"/>
                <w:sz w:val="18"/>
                <w:szCs w:val="18"/>
                <w:lang w:val="en-GB"/>
              </w:rPr>
            </w:pPr>
          </w:p>
        </w:tc>
        <w:tc>
          <w:tcPr>
            <w:tcW w:w="458" w:type="dxa"/>
            <w:tcBorders>
              <w:top w:val="nil"/>
              <w:left w:val="nil"/>
              <w:bottom w:val="single" w:sz="4" w:space="0" w:color="auto"/>
              <w:right w:val="single" w:sz="4" w:space="0" w:color="auto"/>
            </w:tcBorders>
            <w:shd w:val="clear" w:color="auto" w:fill="auto"/>
            <w:vAlign w:val="center"/>
            <w:hideMark/>
          </w:tcPr>
          <w:p w:rsidR="00FA0534" w:rsidRPr="00D60F15" w:rsidRDefault="00FA0534" w:rsidP="002A0DA3">
            <w:pPr>
              <w:jc w:val="center"/>
              <w:rPr>
                <w:rFonts w:ascii="Arial" w:hAnsi="Arial" w:cs="Arial"/>
                <w:sz w:val="18"/>
                <w:szCs w:val="18"/>
                <w:lang w:val="en-GB"/>
              </w:rPr>
            </w:pPr>
            <w:r w:rsidRPr="00D60F15">
              <w:rPr>
                <w:rFonts w:ascii="Arial" w:hAnsi="Arial" w:cs="Arial"/>
                <w:sz w:val="18"/>
                <w:szCs w:val="18"/>
                <w:lang w:val="en-GB"/>
              </w:rPr>
              <w:t>2</w:t>
            </w:r>
          </w:p>
        </w:tc>
        <w:tc>
          <w:tcPr>
            <w:tcW w:w="2841" w:type="dxa"/>
            <w:tcBorders>
              <w:top w:val="nil"/>
              <w:left w:val="nil"/>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Consistency with NTP-PR and P135/II</w:t>
            </w:r>
          </w:p>
        </w:tc>
        <w:tc>
          <w:tcPr>
            <w:tcW w:w="936" w:type="dxa"/>
            <w:tcBorders>
              <w:top w:val="nil"/>
              <w:left w:val="nil"/>
              <w:bottom w:val="single" w:sz="4" w:space="0" w:color="auto"/>
              <w:right w:val="single" w:sz="4" w:space="0" w:color="auto"/>
            </w:tcBorders>
            <w:shd w:val="clear" w:color="auto" w:fill="auto"/>
            <w:vAlign w:val="center"/>
            <w:hideMark/>
          </w:tcPr>
          <w:p w:rsidR="00FA0534" w:rsidRPr="00D60F15" w:rsidRDefault="00FA0534" w:rsidP="002A0DA3">
            <w:pPr>
              <w:jc w:val="center"/>
              <w:rPr>
                <w:rFonts w:ascii="Arial" w:hAnsi="Arial" w:cs="Arial"/>
                <w:sz w:val="18"/>
                <w:szCs w:val="18"/>
                <w:lang w:val="en-GB"/>
              </w:rPr>
            </w:pPr>
            <w:r w:rsidRPr="00D60F15">
              <w:rPr>
                <w:rFonts w:ascii="Arial" w:hAnsi="Arial" w:cs="Arial"/>
                <w:sz w:val="18"/>
                <w:szCs w:val="18"/>
                <w:lang w:val="en-GB"/>
              </w:rPr>
              <w:t>2-1-1</w:t>
            </w:r>
          </w:p>
        </w:tc>
        <w:tc>
          <w:tcPr>
            <w:tcW w:w="1722" w:type="dxa"/>
            <w:tcBorders>
              <w:top w:val="nil"/>
              <w:left w:val="nil"/>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Changes/improvement in NTP docs</w:t>
            </w:r>
          </w:p>
        </w:tc>
        <w:tc>
          <w:tcPr>
            <w:tcW w:w="1964" w:type="dxa"/>
            <w:tcBorders>
              <w:top w:val="nil"/>
              <w:left w:val="nil"/>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Decision ??/QD-TTg</w:t>
            </w:r>
            <w:r w:rsidRPr="00D60F15">
              <w:rPr>
                <w:rFonts w:ascii="Arial" w:hAnsi="Arial" w:cs="Arial"/>
                <w:sz w:val="18"/>
                <w:szCs w:val="18"/>
                <w:lang w:val="en-GB"/>
              </w:rPr>
              <w:br/>
              <w:t>Related Decisions of concerned Ministries and Agencies</w:t>
            </w:r>
            <w:r w:rsidRPr="00D60F15">
              <w:rPr>
                <w:rFonts w:ascii="Arial" w:hAnsi="Arial" w:cs="Arial"/>
                <w:sz w:val="18"/>
                <w:szCs w:val="18"/>
                <w:lang w:val="en-GB"/>
              </w:rPr>
              <w:br/>
              <w:t>NTP-PR and P135/II prog</w:t>
            </w:r>
            <w:r w:rsidR="005C1A29">
              <w:rPr>
                <w:rFonts w:ascii="Arial" w:hAnsi="Arial" w:cs="Arial"/>
                <w:sz w:val="18"/>
                <w:szCs w:val="18"/>
                <w:lang w:val="en-GB"/>
              </w:rPr>
              <w:t>ram</w:t>
            </w:r>
            <w:r w:rsidRPr="00D60F15">
              <w:rPr>
                <w:rFonts w:ascii="Arial" w:hAnsi="Arial" w:cs="Arial"/>
                <w:sz w:val="18"/>
                <w:szCs w:val="18"/>
                <w:lang w:val="en-GB"/>
              </w:rPr>
              <w:t xml:space="preserve"> docs</w:t>
            </w:r>
          </w:p>
        </w:tc>
        <w:tc>
          <w:tcPr>
            <w:tcW w:w="4111" w:type="dxa"/>
            <w:tcBorders>
              <w:top w:val="nil"/>
              <w:left w:val="nil"/>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Document review</w:t>
            </w:r>
          </w:p>
        </w:tc>
      </w:tr>
      <w:tr w:rsidR="00FA0534" w:rsidRPr="00D60F15" w:rsidTr="00E265AF">
        <w:trPr>
          <w:trHeight w:val="780"/>
        </w:trPr>
        <w:tc>
          <w:tcPr>
            <w:tcW w:w="1188" w:type="dxa"/>
            <w:vMerge/>
            <w:tcBorders>
              <w:top w:val="nil"/>
              <w:left w:val="single" w:sz="4" w:space="0" w:color="auto"/>
              <w:bottom w:val="nil"/>
              <w:right w:val="single" w:sz="4" w:space="0" w:color="auto"/>
            </w:tcBorders>
            <w:vAlign w:val="center"/>
            <w:hideMark/>
          </w:tcPr>
          <w:p w:rsidR="00FA0534" w:rsidRPr="00D60F15" w:rsidRDefault="00FA0534" w:rsidP="002A0DA3">
            <w:pPr>
              <w:rPr>
                <w:rFonts w:ascii="Arial" w:hAnsi="Arial" w:cs="Arial"/>
                <w:sz w:val="18"/>
                <w:szCs w:val="18"/>
                <w:lang w:val="en-GB"/>
              </w:rPr>
            </w:pPr>
          </w:p>
        </w:tc>
        <w:tc>
          <w:tcPr>
            <w:tcW w:w="1489" w:type="dxa"/>
            <w:vMerge/>
            <w:tcBorders>
              <w:top w:val="nil"/>
              <w:left w:val="single" w:sz="4" w:space="0" w:color="auto"/>
              <w:bottom w:val="nil"/>
              <w:right w:val="single" w:sz="4" w:space="0" w:color="auto"/>
            </w:tcBorders>
            <w:vAlign w:val="center"/>
            <w:hideMark/>
          </w:tcPr>
          <w:p w:rsidR="00FA0534" w:rsidRPr="00D60F15" w:rsidRDefault="00FA0534" w:rsidP="002A0DA3">
            <w:pPr>
              <w:rPr>
                <w:rFonts w:ascii="Arial" w:hAnsi="Arial" w:cs="Arial"/>
                <w:sz w:val="18"/>
                <w:szCs w:val="18"/>
                <w:lang w:val="en-GB"/>
              </w:rPr>
            </w:pPr>
          </w:p>
        </w:tc>
        <w:tc>
          <w:tcPr>
            <w:tcW w:w="458" w:type="dxa"/>
            <w:tcBorders>
              <w:top w:val="nil"/>
              <w:left w:val="nil"/>
              <w:bottom w:val="single" w:sz="4" w:space="0" w:color="auto"/>
              <w:right w:val="single" w:sz="4" w:space="0" w:color="auto"/>
            </w:tcBorders>
            <w:shd w:val="clear" w:color="auto" w:fill="auto"/>
            <w:vAlign w:val="center"/>
            <w:hideMark/>
          </w:tcPr>
          <w:p w:rsidR="00FA0534" w:rsidRPr="00D60F15" w:rsidRDefault="00FA0534" w:rsidP="002A0DA3">
            <w:pPr>
              <w:jc w:val="center"/>
              <w:rPr>
                <w:rFonts w:ascii="Arial" w:hAnsi="Arial" w:cs="Arial"/>
                <w:sz w:val="18"/>
                <w:szCs w:val="18"/>
                <w:lang w:val="en-GB"/>
              </w:rPr>
            </w:pPr>
            <w:r w:rsidRPr="00D60F15">
              <w:rPr>
                <w:rFonts w:ascii="Arial" w:hAnsi="Arial" w:cs="Arial"/>
                <w:sz w:val="18"/>
                <w:szCs w:val="18"/>
                <w:lang w:val="en-GB"/>
              </w:rPr>
              <w:t>3</w:t>
            </w:r>
          </w:p>
        </w:tc>
        <w:tc>
          <w:tcPr>
            <w:tcW w:w="2841" w:type="dxa"/>
            <w:tcBorders>
              <w:top w:val="nil"/>
              <w:left w:val="nil"/>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Consistency with the needs for financial and technical support in implementing the NTPs</w:t>
            </w:r>
          </w:p>
        </w:tc>
        <w:tc>
          <w:tcPr>
            <w:tcW w:w="936" w:type="dxa"/>
            <w:tcBorders>
              <w:top w:val="nil"/>
              <w:left w:val="nil"/>
              <w:bottom w:val="single" w:sz="4" w:space="0" w:color="auto"/>
              <w:right w:val="single" w:sz="4" w:space="0" w:color="auto"/>
            </w:tcBorders>
            <w:shd w:val="clear" w:color="auto" w:fill="auto"/>
            <w:vAlign w:val="center"/>
            <w:hideMark/>
          </w:tcPr>
          <w:p w:rsidR="00FA0534" w:rsidRPr="00D60F15" w:rsidRDefault="00FA0534" w:rsidP="002A0DA3">
            <w:pPr>
              <w:jc w:val="center"/>
              <w:rPr>
                <w:rFonts w:ascii="Arial" w:hAnsi="Arial" w:cs="Arial"/>
                <w:sz w:val="18"/>
                <w:szCs w:val="18"/>
                <w:lang w:val="en-GB"/>
              </w:rPr>
            </w:pPr>
            <w:r w:rsidRPr="00D60F15">
              <w:rPr>
                <w:rFonts w:ascii="Arial" w:hAnsi="Arial" w:cs="Arial"/>
                <w:sz w:val="18"/>
                <w:szCs w:val="18"/>
                <w:lang w:val="en-GB"/>
              </w:rPr>
              <w:t>3-1-1</w:t>
            </w:r>
          </w:p>
        </w:tc>
        <w:tc>
          <w:tcPr>
            <w:tcW w:w="1722" w:type="dxa"/>
            <w:tcBorders>
              <w:top w:val="nil"/>
              <w:left w:val="nil"/>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Changes/improvement in support modality</w:t>
            </w:r>
          </w:p>
        </w:tc>
        <w:tc>
          <w:tcPr>
            <w:tcW w:w="1964" w:type="dxa"/>
            <w:tcBorders>
              <w:top w:val="nil"/>
              <w:left w:val="nil"/>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Concerned Ministries and Agencies</w:t>
            </w:r>
          </w:p>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Donors</w:t>
            </w:r>
          </w:p>
        </w:tc>
        <w:tc>
          <w:tcPr>
            <w:tcW w:w="4111" w:type="dxa"/>
            <w:tcBorders>
              <w:top w:val="nil"/>
              <w:left w:val="nil"/>
              <w:bottom w:val="single" w:sz="4" w:space="0" w:color="auto"/>
              <w:right w:val="single" w:sz="4" w:space="0" w:color="auto"/>
            </w:tcBorders>
            <w:shd w:val="clear" w:color="auto" w:fill="auto"/>
            <w:vAlign w:val="center"/>
            <w:hideMark/>
          </w:tcPr>
          <w:p w:rsidR="00FA0534" w:rsidRPr="00D60F15" w:rsidRDefault="00FA0534" w:rsidP="00FA0534">
            <w:pPr>
              <w:pStyle w:val="ListParagraph"/>
              <w:numPr>
                <w:ilvl w:val="0"/>
                <w:numId w:val="12"/>
              </w:numPr>
              <w:ind w:left="720"/>
              <w:rPr>
                <w:rFonts w:ascii="Arial" w:hAnsi="Arial" w:cs="Arial"/>
                <w:sz w:val="18"/>
                <w:szCs w:val="18"/>
                <w:lang w:val="en-GB"/>
              </w:rPr>
            </w:pPr>
            <w:r w:rsidRPr="00D60F15">
              <w:rPr>
                <w:rFonts w:ascii="Arial" w:hAnsi="Arial" w:cs="Arial"/>
                <w:sz w:val="18"/>
                <w:szCs w:val="18"/>
                <w:lang w:val="en-GB"/>
              </w:rPr>
              <w:t>Highly relevance to the needs of CEMA and MOLISA;</w:t>
            </w:r>
          </w:p>
          <w:p w:rsidR="00FA0534" w:rsidRPr="00D60F15" w:rsidRDefault="00FA0534" w:rsidP="00FA0534">
            <w:pPr>
              <w:pStyle w:val="ListParagraph"/>
              <w:numPr>
                <w:ilvl w:val="0"/>
                <w:numId w:val="12"/>
              </w:numPr>
              <w:ind w:left="720"/>
              <w:rPr>
                <w:rFonts w:ascii="Arial" w:hAnsi="Arial" w:cs="Arial"/>
                <w:sz w:val="18"/>
                <w:szCs w:val="18"/>
                <w:lang w:val="en-GB"/>
              </w:rPr>
            </w:pPr>
            <w:r w:rsidRPr="00D60F15">
              <w:rPr>
                <w:rFonts w:ascii="Arial" w:hAnsi="Arial" w:cs="Arial"/>
                <w:sz w:val="18"/>
                <w:szCs w:val="18"/>
                <w:lang w:val="en-GB"/>
              </w:rPr>
              <w:t>Provided new approaches in management of the Program;</w:t>
            </w:r>
          </w:p>
          <w:p w:rsidR="00FA0534" w:rsidRPr="00D60F15" w:rsidRDefault="00FA0534" w:rsidP="00FA0534">
            <w:pPr>
              <w:pStyle w:val="ListParagraph"/>
              <w:numPr>
                <w:ilvl w:val="0"/>
                <w:numId w:val="12"/>
              </w:numPr>
              <w:ind w:left="720"/>
              <w:rPr>
                <w:rFonts w:ascii="Arial" w:hAnsi="Arial" w:cs="Arial"/>
                <w:sz w:val="18"/>
                <w:szCs w:val="18"/>
                <w:lang w:val="en-GB"/>
              </w:rPr>
            </w:pPr>
            <w:r w:rsidRPr="00D60F15">
              <w:rPr>
                <w:rFonts w:ascii="Arial" w:hAnsi="Arial" w:cs="Arial"/>
                <w:sz w:val="18"/>
                <w:szCs w:val="18"/>
                <w:lang w:val="en-GB"/>
              </w:rPr>
              <w:t xml:space="preserve">In term of absolute amount, the direct financial support from this project is not a considerable large, but it created a platform for coordinated support from donors, especially in the case of CEMA.  </w:t>
            </w:r>
          </w:p>
        </w:tc>
      </w:tr>
      <w:tr w:rsidR="00FA0534" w:rsidRPr="00D60F15" w:rsidTr="00E265AF">
        <w:trPr>
          <w:trHeight w:val="480"/>
        </w:trPr>
        <w:tc>
          <w:tcPr>
            <w:tcW w:w="1188" w:type="dxa"/>
            <w:vMerge/>
            <w:tcBorders>
              <w:top w:val="nil"/>
              <w:left w:val="single" w:sz="4" w:space="0" w:color="auto"/>
              <w:bottom w:val="single" w:sz="4" w:space="0" w:color="auto"/>
              <w:right w:val="single" w:sz="4" w:space="0" w:color="auto"/>
            </w:tcBorders>
            <w:vAlign w:val="center"/>
            <w:hideMark/>
          </w:tcPr>
          <w:p w:rsidR="00FA0534" w:rsidRPr="00D60F15" w:rsidRDefault="00FA0534" w:rsidP="002A0DA3">
            <w:pPr>
              <w:rPr>
                <w:rFonts w:ascii="Arial" w:hAnsi="Arial" w:cs="Arial"/>
                <w:sz w:val="18"/>
                <w:szCs w:val="18"/>
                <w:lang w:val="en-GB"/>
              </w:rPr>
            </w:pPr>
          </w:p>
        </w:tc>
        <w:tc>
          <w:tcPr>
            <w:tcW w:w="1489" w:type="dxa"/>
            <w:vMerge/>
            <w:tcBorders>
              <w:top w:val="nil"/>
              <w:left w:val="single" w:sz="4" w:space="0" w:color="auto"/>
              <w:bottom w:val="single" w:sz="4" w:space="0" w:color="auto"/>
              <w:right w:val="single" w:sz="4" w:space="0" w:color="auto"/>
            </w:tcBorders>
            <w:vAlign w:val="center"/>
            <w:hideMark/>
          </w:tcPr>
          <w:p w:rsidR="00FA0534" w:rsidRPr="00D60F15" w:rsidRDefault="00FA0534" w:rsidP="002A0DA3">
            <w:pPr>
              <w:rPr>
                <w:rFonts w:ascii="Arial" w:hAnsi="Arial" w:cs="Arial"/>
                <w:sz w:val="18"/>
                <w:szCs w:val="18"/>
                <w:lang w:val="en-GB"/>
              </w:rPr>
            </w:pPr>
          </w:p>
        </w:tc>
        <w:tc>
          <w:tcPr>
            <w:tcW w:w="458" w:type="dxa"/>
            <w:tcBorders>
              <w:top w:val="nil"/>
              <w:left w:val="nil"/>
              <w:bottom w:val="single" w:sz="4" w:space="0" w:color="auto"/>
              <w:right w:val="single" w:sz="4" w:space="0" w:color="auto"/>
            </w:tcBorders>
            <w:shd w:val="clear" w:color="auto" w:fill="auto"/>
            <w:vAlign w:val="center"/>
            <w:hideMark/>
          </w:tcPr>
          <w:p w:rsidR="00FA0534" w:rsidRPr="00D60F15" w:rsidRDefault="00FA0534" w:rsidP="002A0DA3">
            <w:pPr>
              <w:jc w:val="center"/>
              <w:rPr>
                <w:rFonts w:ascii="Arial" w:hAnsi="Arial" w:cs="Arial"/>
                <w:sz w:val="18"/>
                <w:szCs w:val="18"/>
                <w:lang w:val="en-GB"/>
              </w:rPr>
            </w:pPr>
            <w:r w:rsidRPr="00D60F15">
              <w:rPr>
                <w:rFonts w:ascii="Arial" w:hAnsi="Arial" w:cs="Arial"/>
                <w:sz w:val="18"/>
                <w:szCs w:val="18"/>
                <w:lang w:val="en-GB"/>
              </w:rPr>
              <w:t>4</w:t>
            </w:r>
          </w:p>
        </w:tc>
        <w:tc>
          <w:tcPr>
            <w:tcW w:w="2841" w:type="dxa"/>
            <w:tcBorders>
              <w:top w:val="nil"/>
              <w:left w:val="nil"/>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Consistency with the policies and priority of donors</w:t>
            </w:r>
          </w:p>
        </w:tc>
        <w:tc>
          <w:tcPr>
            <w:tcW w:w="936" w:type="dxa"/>
            <w:tcBorders>
              <w:top w:val="nil"/>
              <w:left w:val="nil"/>
              <w:bottom w:val="single" w:sz="4" w:space="0" w:color="auto"/>
              <w:right w:val="single" w:sz="4" w:space="0" w:color="auto"/>
            </w:tcBorders>
            <w:shd w:val="clear" w:color="auto" w:fill="auto"/>
            <w:vAlign w:val="center"/>
            <w:hideMark/>
          </w:tcPr>
          <w:p w:rsidR="00FA0534" w:rsidRPr="00D60F15" w:rsidRDefault="00FA0534" w:rsidP="002A0DA3">
            <w:pPr>
              <w:jc w:val="center"/>
              <w:rPr>
                <w:rFonts w:ascii="Arial" w:hAnsi="Arial" w:cs="Arial"/>
                <w:sz w:val="18"/>
                <w:szCs w:val="18"/>
                <w:lang w:val="en-GB"/>
              </w:rPr>
            </w:pPr>
            <w:r w:rsidRPr="00D60F15">
              <w:rPr>
                <w:rFonts w:ascii="Arial" w:hAnsi="Arial" w:cs="Arial"/>
                <w:sz w:val="18"/>
                <w:szCs w:val="18"/>
                <w:lang w:val="en-GB"/>
              </w:rPr>
              <w:t>4-1-1</w:t>
            </w:r>
          </w:p>
        </w:tc>
        <w:tc>
          <w:tcPr>
            <w:tcW w:w="1722" w:type="dxa"/>
            <w:tcBorders>
              <w:top w:val="nil"/>
              <w:left w:val="nil"/>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 One UN II</w:t>
            </w:r>
          </w:p>
        </w:tc>
        <w:tc>
          <w:tcPr>
            <w:tcW w:w="1964" w:type="dxa"/>
            <w:tcBorders>
              <w:top w:val="nil"/>
              <w:left w:val="nil"/>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UNDP</w:t>
            </w:r>
          </w:p>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 xml:space="preserve">Donors </w:t>
            </w:r>
          </w:p>
        </w:tc>
        <w:tc>
          <w:tcPr>
            <w:tcW w:w="4111" w:type="dxa"/>
            <w:tcBorders>
              <w:top w:val="nil"/>
              <w:left w:val="nil"/>
              <w:bottom w:val="single" w:sz="4" w:space="0" w:color="auto"/>
              <w:right w:val="single" w:sz="4" w:space="0" w:color="auto"/>
            </w:tcBorders>
            <w:shd w:val="clear" w:color="auto" w:fill="auto"/>
            <w:vAlign w:val="center"/>
            <w:hideMark/>
          </w:tcPr>
          <w:p w:rsidR="00FA0534" w:rsidRPr="00D60F15" w:rsidRDefault="00FA0534" w:rsidP="00FA0534">
            <w:pPr>
              <w:pStyle w:val="ListParagraph"/>
              <w:numPr>
                <w:ilvl w:val="0"/>
                <w:numId w:val="12"/>
              </w:numPr>
              <w:ind w:left="720"/>
              <w:rPr>
                <w:rFonts w:ascii="Arial" w:hAnsi="Arial" w:cs="Arial"/>
                <w:sz w:val="18"/>
                <w:szCs w:val="18"/>
                <w:lang w:val="en-GB"/>
              </w:rPr>
            </w:pPr>
            <w:r w:rsidRPr="00D60F15">
              <w:rPr>
                <w:rFonts w:ascii="Arial" w:hAnsi="Arial" w:cs="Arial"/>
                <w:sz w:val="18"/>
                <w:szCs w:val="18"/>
                <w:lang w:val="en-GB"/>
              </w:rPr>
              <w:t>Consistency with UN’s policy</w:t>
            </w:r>
          </w:p>
        </w:tc>
      </w:tr>
      <w:tr w:rsidR="00FA0534" w:rsidRPr="00D60F15" w:rsidTr="00E265AF">
        <w:trPr>
          <w:trHeight w:val="480"/>
        </w:trPr>
        <w:tc>
          <w:tcPr>
            <w:tcW w:w="1188" w:type="dxa"/>
            <w:vMerge w:val="restart"/>
            <w:tcBorders>
              <w:top w:val="single" w:sz="4" w:space="0" w:color="auto"/>
              <w:left w:val="single" w:sz="4" w:space="0" w:color="auto"/>
              <w:right w:val="single" w:sz="4" w:space="0" w:color="auto"/>
            </w:tcBorders>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Effectiveness</w:t>
            </w:r>
          </w:p>
          <w:p w:rsidR="00FA0534" w:rsidRPr="00D60F15" w:rsidRDefault="00FA0534" w:rsidP="002A0DA3">
            <w:pPr>
              <w:rPr>
                <w:rFonts w:ascii="Arial" w:hAnsi="Arial" w:cs="Arial"/>
                <w:sz w:val="18"/>
                <w:szCs w:val="18"/>
                <w:lang w:val="en-GB"/>
              </w:rPr>
            </w:pPr>
          </w:p>
        </w:tc>
        <w:tc>
          <w:tcPr>
            <w:tcW w:w="1489" w:type="dxa"/>
            <w:vMerge w:val="restart"/>
            <w:tcBorders>
              <w:top w:val="single" w:sz="4" w:space="0" w:color="auto"/>
              <w:left w:val="single" w:sz="4" w:space="0" w:color="auto"/>
              <w:right w:val="single" w:sz="4" w:space="0" w:color="auto"/>
            </w:tcBorders>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 To what  extent  were the objectives achieved</w:t>
            </w:r>
          </w:p>
        </w:tc>
        <w:tc>
          <w:tcPr>
            <w:tcW w:w="458" w:type="dxa"/>
            <w:tcBorders>
              <w:top w:val="single" w:sz="4" w:space="0" w:color="auto"/>
              <w:left w:val="nil"/>
              <w:bottom w:val="single" w:sz="4" w:space="0" w:color="auto"/>
              <w:right w:val="single" w:sz="4" w:space="0" w:color="auto"/>
            </w:tcBorders>
            <w:shd w:val="clear" w:color="auto" w:fill="auto"/>
            <w:vAlign w:val="center"/>
            <w:hideMark/>
          </w:tcPr>
          <w:p w:rsidR="00FA0534" w:rsidRPr="00D60F15" w:rsidRDefault="00FA0534" w:rsidP="002A0DA3">
            <w:pPr>
              <w:jc w:val="center"/>
              <w:rPr>
                <w:rFonts w:ascii="Arial" w:hAnsi="Arial" w:cs="Arial"/>
                <w:sz w:val="18"/>
                <w:szCs w:val="18"/>
                <w:lang w:val="en-GB"/>
              </w:rPr>
            </w:pPr>
            <w:r w:rsidRPr="00D60F15">
              <w:rPr>
                <w:rFonts w:ascii="Arial" w:hAnsi="Arial" w:cs="Arial"/>
                <w:sz w:val="18"/>
                <w:szCs w:val="18"/>
                <w:lang w:val="en-GB"/>
              </w:rPr>
              <w:t>5</w:t>
            </w:r>
          </w:p>
        </w:tc>
        <w:tc>
          <w:tcPr>
            <w:tcW w:w="2841" w:type="dxa"/>
            <w:tcBorders>
              <w:top w:val="single" w:sz="4" w:space="0" w:color="auto"/>
              <w:left w:val="nil"/>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 xml:space="preserve">The achievement of 5 outputs of the Project against the Result Framework </w:t>
            </w:r>
          </w:p>
          <w:p w:rsidR="00FA0534" w:rsidRPr="00D60F15" w:rsidRDefault="00FA0534" w:rsidP="002A0DA3">
            <w:pPr>
              <w:rPr>
                <w:rFonts w:ascii="Arial" w:hAnsi="Arial" w:cs="Arial"/>
                <w:sz w:val="18"/>
                <w:szCs w:val="18"/>
                <w:lang w:val="en-GB"/>
              </w:rPr>
            </w:pP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FA0534" w:rsidRPr="00D60F15" w:rsidRDefault="00FA0534" w:rsidP="002A0DA3">
            <w:pPr>
              <w:jc w:val="center"/>
              <w:rPr>
                <w:rFonts w:ascii="Arial" w:hAnsi="Arial" w:cs="Arial"/>
                <w:sz w:val="18"/>
                <w:szCs w:val="18"/>
                <w:lang w:val="en-GB"/>
              </w:rPr>
            </w:pPr>
          </w:p>
        </w:tc>
        <w:tc>
          <w:tcPr>
            <w:tcW w:w="1722" w:type="dxa"/>
            <w:tcBorders>
              <w:top w:val="single" w:sz="4" w:space="0" w:color="auto"/>
              <w:left w:val="nil"/>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UNDP</w:t>
            </w:r>
          </w:p>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MOLISA</w:t>
            </w:r>
          </w:p>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CEM</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FA0534" w:rsidRPr="00D60F15" w:rsidRDefault="00FA0534" w:rsidP="00FA0534">
            <w:pPr>
              <w:pStyle w:val="ListParagraph"/>
              <w:numPr>
                <w:ilvl w:val="0"/>
                <w:numId w:val="12"/>
              </w:numPr>
              <w:ind w:left="720"/>
              <w:rPr>
                <w:rFonts w:ascii="Arial" w:hAnsi="Arial" w:cs="Arial"/>
                <w:sz w:val="18"/>
                <w:szCs w:val="18"/>
                <w:lang w:val="en-GB"/>
              </w:rPr>
            </w:pPr>
            <w:r w:rsidRPr="00D60F15">
              <w:rPr>
                <w:rFonts w:ascii="Arial" w:hAnsi="Arial" w:cs="Arial"/>
                <w:sz w:val="18"/>
                <w:szCs w:val="18"/>
                <w:lang w:val="en-GB"/>
              </w:rPr>
              <w:t>The project achieved its objectives  by fulfilling the set outputs;</w:t>
            </w:r>
          </w:p>
          <w:p w:rsidR="00FA0534" w:rsidRPr="00D60F15" w:rsidRDefault="00FA0534" w:rsidP="00FA0534">
            <w:pPr>
              <w:pStyle w:val="ListParagraph"/>
              <w:numPr>
                <w:ilvl w:val="0"/>
                <w:numId w:val="12"/>
              </w:numPr>
              <w:ind w:left="720"/>
              <w:rPr>
                <w:rFonts w:ascii="Arial" w:hAnsi="Arial" w:cs="Arial"/>
                <w:sz w:val="18"/>
                <w:szCs w:val="18"/>
                <w:lang w:val="en-GB"/>
              </w:rPr>
            </w:pPr>
            <w:r w:rsidRPr="00D60F15">
              <w:rPr>
                <w:rFonts w:ascii="Arial" w:hAnsi="Arial" w:cs="Arial"/>
                <w:sz w:val="18"/>
                <w:szCs w:val="18"/>
                <w:lang w:val="en-GB"/>
              </w:rPr>
              <w:t>The project with its 5 outputs helped both NTP-PR and P135-II focus on development of production and capacity building;</w:t>
            </w:r>
          </w:p>
          <w:p w:rsidR="00FA0534" w:rsidRPr="00D60F15" w:rsidRDefault="00FA0534" w:rsidP="00FA0534">
            <w:pPr>
              <w:pStyle w:val="ListParagraph"/>
              <w:numPr>
                <w:ilvl w:val="0"/>
                <w:numId w:val="12"/>
              </w:numPr>
              <w:ind w:left="720"/>
              <w:rPr>
                <w:rFonts w:ascii="Arial" w:hAnsi="Arial" w:cs="Arial"/>
                <w:sz w:val="18"/>
                <w:szCs w:val="18"/>
                <w:lang w:val="en-GB"/>
              </w:rPr>
            </w:pPr>
            <w:r w:rsidRPr="00D60F15">
              <w:rPr>
                <w:rFonts w:ascii="Arial" w:hAnsi="Arial" w:cs="Arial"/>
                <w:sz w:val="18"/>
                <w:szCs w:val="18"/>
                <w:lang w:val="en-GB"/>
              </w:rPr>
              <w:t>M&amp;E system is an outstanding in comparison with other NTPs;</w:t>
            </w:r>
          </w:p>
          <w:p w:rsidR="00FA0534" w:rsidRPr="00D60F15" w:rsidRDefault="00FA0534" w:rsidP="00FA0534">
            <w:pPr>
              <w:pStyle w:val="ListParagraph"/>
              <w:numPr>
                <w:ilvl w:val="0"/>
                <w:numId w:val="12"/>
              </w:numPr>
              <w:ind w:left="720"/>
              <w:rPr>
                <w:rFonts w:ascii="Arial" w:hAnsi="Arial" w:cs="Arial"/>
                <w:sz w:val="18"/>
                <w:szCs w:val="18"/>
                <w:lang w:val="en-GB"/>
              </w:rPr>
            </w:pPr>
            <w:r w:rsidRPr="00D60F15">
              <w:rPr>
                <w:rFonts w:ascii="Arial" w:hAnsi="Arial" w:cs="Arial"/>
                <w:sz w:val="18"/>
                <w:szCs w:val="18"/>
                <w:lang w:val="en-GB"/>
              </w:rPr>
              <w:t>Strengthening the participation of related stakeholders thus to increase the transparent of the program</w:t>
            </w:r>
          </w:p>
          <w:p w:rsidR="00FA0534" w:rsidRPr="00D60F15" w:rsidRDefault="00FA0534" w:rsidP="00FA0534">
            <w:pPr>
              <w:pStyle w:val="ListParagraph"/>
              <w:numPr>
                <w:ilvl w:val="0"/>
                <w:numId w:val="12"/>
              </w:numPr>
              <w:ind w:left="720"/>
              <w:rPr>
                <w:rFonts w:ascii="Arial" w:hAnsi="Arial" w:cs="Arial"/>
                <w:sz w:val="18"/>
                <w:szCs w:val="18"/>
                <w:lang w:val="en-GB"/>
              </w:rPr>
            </w:pPr>
            <w:r w:rsidRPr="00D60F15">
              <w:rPr>
                <w:rFonts w:ascii="Arial" w:hAnsi="Arial" w:cs="Arial"/>
                <w:sz w:val="18"/>
                <w:szCs w:val="18"/>
                <w:lang w:val="en-GB"/>
              </w:rPr>
              <w:t>With the support of the project and UNDP, efforts made by the donor community to P135-II and NTP-PR have been coordinated</w:t>
            </w:r>
          </w:p>
        </w:tc>
      </w:tr>
      <w:tr w:rsidR="00FA0534" w:rsidRPr="00D60F15" w:rsidTr="00E265AF">
        <w:trPr>
          <w:trHeight w:val="143"/>
        </w:trPr>
        <w:tc>
          <w:tcPr>
            <w:tcW w:w="1188" w:type="dxa"/>
            <w:vMerge/>
            <w:tcBorders>
              <w:left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c>
          <w:tcPr>
            <w:tcW w:w="1489" w:type="dxa"/>
            <w:vMerge/>
            <w:tcBorders>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jc w:val="center"/>
              <w:rPr>
                <w:rFonts w:ascii="Arial" w:hAnsi="Arial" w:cs="Arial"/>
                <w:sz w:val="18"/>
                <w:szCs w:val="18"/>
                <w:lang w:val="en-GB"/>
              </w:rPr>
            </w:pPr>
            <w:r w:rsidRPr="00D60F15">
              <w:rPr>
                <w:rFonts w:ascii="Arial" w:hAnsi="Arial" w:cs="Arial"/>
                <w:sz w:val="18"/>
                <w:szCs w:val="18"/>
                <w:lang w:val="en-GB"/>
              </w:rPr>
              <w:t> 6</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 xml:space="preserve">The achievement of 5 outputs of the Project in alignment with the </w:t>
            </w:r>
            <w:r w:rsidRPr="00D60F15">
              <w:rPr>
                <w:rFonts w:ascii="Arial" w:hAnsi="Arial" w:cs="Arial"/>
                <w:sz w:val="18"/>
                <w:szCs w:val="18"/>
                <w:lang w:val="en-GB"/>
              </w:rPr>
              <w:lastRenderedPageBreak/>
              <w:t>priorities and needs of the nation</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jc w:val="center"/>
              <w:rPr>
                <w:rFonts w:ascii="Arial" w:hAnsi="Arial" w:cs="Arial"/>
                <w:sz w:val="18"/>
                <w:szCs w:val="18"/>
                <w:lang w:val="en-GB"/>
              </w:rPr>
            </w:pPr>
            <w:r w:rsidRPr="00D60F15">
              <w:rPr>
                <w:rFonts w:ascii="Arial" w:hAnsi="Arial" w:cs="Arial"/>
                <w:sz w:val="18"/>
                <w:szCs w:val="18"/>
                <w:lang w:val="en-GB"/>
              </w:rPr>
              <w:lastRenderedPageBreak/>
              <w:t> </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 </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Concerned Ministries and Agencies </w:t>
            </w:r>
          </w:p>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lastRenderedPageBreak/>
              <w:t>Donors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FA0534">
            <w:pPr>
              <w:pStyle w:val="ListParagraph"/>
              <w:numPr>
                <w:ilvl w:val="0"/>
                <w:numId w:val="12"/>
              </w:numPr>
              <w:ind w:left="720"/>
              <w:rPr>
                <w:rFonts w:ascii="Arial" w:hAnsi="Arial" w:cs="Arial"/>
                <w:sz w:val="18"/>
                <w:szCs w:val="18"/>
                <w:lang w:val="en-GB"/>
              </w:rPr>
            </w:pPr>
            <w:r w:rsidRPr="00D60F15">
              <w:rPr>
                <w:rFonts w:ascii="Arial" w:hAnsi="Arial" w:cs="Arial"/>
                <w:sz w:val="18"/>
                <w:szCs w:val="18"/>
                <w:lang w:val="en-GB"/>
              </w:rPr>
              <w:lastRenderedPageBreak/>
              <w:t xml:space="preserve">B’coz the project was designed to support NTP-PR and P-135-II therefore </w:t>
            </w:r>
            <w:r w:rsidRPr="00D60F15">
              <w:rPr>
                <w:rFonts w:ascii="Arial" w:hAnsi="Arial" w:cs="Arial"/>
                <w:sz w:val="18"/>
                <w:szCs w:val="18"/>
                <w:lang w:val="en-GB"/>
              </w:rPr>
              <w:lastRenderedPageBreak/>
              <w:t>it is understandable that all the project’s afford is for the needs of the nation</w:t>
            </w:r>
          </w:p>
        </w:tc>
      </w:tr>
      <w:tr w:rsidR="00FA0534" w:rsidRPr="00D60F15" w:rsidTr="00E265AF">
        <w:trPr>
          <w:trHeight w:val="465"/>
        </w:trPr>
        <w:tc>
          <w:tcPr>
            <w:tcW w:w="1188" w:type="dxa"/>
            <w:vMerge/>
            <w:tcBorders>
              <w:left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c>
          <w:tcPr>
            <w:tcW w:w="1489" w:type="dxa"/>
            <w:vMerge w:val="restart"/>
            <w:tcBorders>
              <w:top w:val="single" w:sz="4" w:space="0" w:color="auto"/>
              <w:left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 xml:space="preserve"> What  were  the  major  factors  influencing  the  achievement  or  non-achievement  of  the </w:t>
            </w:r>
          </w:p>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 xml:space="preserve">objectives </w:t>
            </w: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jc w:val="center"/>
              <w:rPr>
                <w:rFonts w:ascii="Arial" w:hAnsi="Arial" w:cs="Arial"/>
                <w:sz w:val="18"/>
                <w:szCs w:val="18"/>
                <w:lang w:val="en-GB"/>
              </w:rPr>
            </w:pPr>
            <w:r w:rsidRPr="00D60F15">
              <w:rPr>
                <w:rFonts w:ascii="Arial" w:hAnsi="Arial" w:cs="Arial"/>
                <w:sz w:val="18"/>
                <w:szCs w:val="18"/>
                <w:lang w:val="en-GB"/>
              </w:rPr>
              <w:t>7 </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 xml:space="preserve"> Possible  gaps/weakness  in  the  current  project  design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jc w:val="center"/>
              <w:rPr>
                <w:rFonts w:ascii="Arial" w:hAnsi="Arial" w:cs="Arial"/>
                <w:sz w:val="18"/>
                <w:szCs w:val="18"/>
                <w:lang w:val="en-GB"/>
              </w:rPr>
            </w:pPr>
            <w:r w:rsidRPr="00D60F15">
              <w:rPr>
                <w:rFonts w:ascii="Arial" w:hAnsi="Arial" w:cs="Arial"/>
                <w:sz w:val="18"/>
                <w:szCs w:val="18"/>
                <w:lang w:val="en-GB"/>
              </w:rPr>
              <w:t> </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 </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 UNDP</w:t>
            </w:r>
          </w:p>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MOLISA</w:t>
            </w:r>
          </w:p>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CEM</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FA0534">
            <w:pPr>
              <w:pStyle w:val="ListParagraph"/>
              <w:numPr>
                <w:ilvl w:val="0"/>
                <w:numId w:val="12"/>
              </w:numPr>
              <w:ind w:left="720"/>
              <w:rPr>
                <w:rFonts w:ascii="Arial" w:hAnsi="Arial" w:cs="Arial"/>
                <w:sz w:val="18"/>
                <w:szCs w:val="18"/>
                <w:lang w:val="en-GB"/>
              </w:rPr>
            </w:pPr>
            <w:r w:rsidRPr="00D60F15">
              <w:rPr>
                <w:rFonts w:ascii="Arial" w:hAnsi="Arial" w:cs="Arial"/>
                <w:sz w:val="18"/>
                <w:szCs w:val="18"/>
                <w:lang w:val="en-GB"/>
              </w:rPr>
              <w:t>Lack of linkages with other NTPs</w:t>
            </w:r>
          </w:p>
          <w:p w:rsidR="00FA0534" w:rsidRPr="00D60F15" w:rsidRDefault="00FA0534" w:rsidP="00FA0534">
            <w:pPr>
              <w:pStyle w:val="ListParagraph"/>
              <w:numPr>
                <w:ilvl w:val="0"/>
                <w:numId w:val="12"/>
              </w:numPr>
              <w:ind w:left="720"/>
              <w:rPr>
                <w:rFonts w:ascii="Arial" w:hAnsi="Arial" w:cs="Arial"/>
                <w:sz w:val="18"/>
                <w:szCs w:val="18"/>
                <w:lang w:val="en-GB"/>
              </w:rPr>
            </w:pPr>
            <w:r w:rsidRPr="00D60F15">
              <w:rPr>
                <w:rFonts w:ascii="Arial" w:hAnsi="Arial" w:cs="Arial"/>
                <w:sz w:val="18"/>
                <w:szCs w:val="18"/>
                <w:lang w:val="en-GB"/>
              </w:rPr>
              <w:t>Lack of linkages with other projects that focus on activities at local level: Chia Se program, Integrated rural development funded by IFAD; institutionalized good practices at local levels</w:t>
            </w:r>
          </w:p>
          <w:p w:rsidR="00FA0534" w:rsidRPr="00D60F15" w:rsidRDefault="00FA0534" w:rsidP="00FA0534">
            <w:pPr>
              <w:pStyle w:val="ListParagraph"/>
              <w:numPr>
                <w:ilvl w:val="0"/>
                <w:numId w:val="12"/>
              </w:numPr>
              <w:ind w:left="720"/>
              <w:rPr>
                <w:rFonts w:ascii="Arial" w:hAnsi="Arial" w:cs="Arial"/>
                <w:sz w:val="18"/>
                <w:szCs w:val="18"/>
                <w:lang w:val="en-GB"/>
              </w:rPr>
            </w:pPr>
            <w:r w:rsidRPr="00D60F15">
              <w:rPr>
                <w:rFonts w:ascii="Arial" w:hAnsi="Arial" w:cs="Arial"/>
                <w:sz w:val="18"/>
                <w:szCs w:val="18"/>
                <w:lang w:val="en-GB"/>
              </w:rPr>
              <w:t>NEX modality enable a closed relationship with GoV but not a breakthrough/leverage</w:t>
            </w:r>
          </w:p>
          <w:p w:rsidR="00FA0534" w:rsidRPr="00D60F15" w:rsidRDefault="00FA0534" w:rsidP="00FA0534">
            <w:pPr>
              <w:pStyle w:val="ListParagraph"/>
              <w:numPr>
                <w:ilvl w:val="0"/>
                <w:numId w:val="12"/>
              </w:numPr>
              <w:ind w:left="720"/>
              <w:rPr>
                <w:rFonts w:ascii="Arial" w:hAnsi="Arial" w:cs="Arial"/>
                <w:sz w:val="18"/>
                <w:szCs w:val="18"/>
                <w:lang w:val="en-GB"/>
              </w:rPr>
            </w:pPr>
            <w:r w:rsidRPr="00D60F15">
              <w:rPr>
                <w:rFonts w:ascii="Arial" w:hAnsi="Arial" w:cs="Arial"/>
                <w:sz w:val="18"/>
                <w:szCs w:val="18"/>
                <w:lang w:val="en-GB"/>
              </w:rPr>
              <w:t>The project document did not have LFA with agreed deliverables</w:t>
            </w:r>
          </w:p>
          <w:p w:rsidR="00FA0534" w:rsidRPr="00D60F15" w:rsidRDefault="00FA0534" w:rsidP="00FA0534">
            <w:pPr>
              <w:pStyle w:val="ListParagraph"/>
              <w:numPr>
                <w:ilvl w:val="0"/>
                <w:numId w:val="12"/>
              </w:numPr>
              <w:ind w:left="720"/>
              <w:rPr>
                <w:rFonts w:ascii="Arial" w:hAnsi="Arial" w:cs="Arial"/>
                <w:sz w:val="18"/>
                <w:szCs w:val="18"/>
                <w:lang w:val="en-GB"/>
              </w:rPr>
            </w:pPr>
            <w:r w:rsidRPr="00D60F15">
              <w:rPr>
                <w:rFonts w:ascii="Arial" w:hAnsi="Arial" w:cs="Arial"/>
                <w:sz w:val="18"/>
                <w:szCs w:val="18"/>
                <w:lang w:val="en-GB"/>
              </w:rPr>
              <w:t>Lack of mechanism for quality control of activities undertaking at local level;</w:t>
            </w:r>
          </w:p>
          <w:p w:rsidR="00FA0534" w:rsidRPr="00D60F15" w:rsidRDefault="00FA0534" w:rsidP="00FA0534">
            <w:pPr>
              <w:pStyle w:val="ListParagraph"/>
              <w:numPr>
                <w:ilvl w:val="0"/>
                <w:numId w:val="12"/>
              </w:numPr>
              <w:ind w:left="720"/>
              <w:rPr>
                <w:rFonts w:ascii="Arial" w:hAnsi="Arial" w:cs="Arial"/>
                <w:sz w:val="18"/>
                <w:szCs w:val="18"/>
                <w:lang w:val="en-GB"/>
              </w:rPr>
            </w:pPr>
            <w:r w:rsidRPr="00D60F15">
              <w:rPr>
                <w:rFonts w:ascii="Arial" w:hAnsi="Arial" w:cs="Arial"/>
                <w:sz w:val="18"/>
                <w:szCs w:val="18"/>
                <w:lang w:val="en-GB"/>
              </w:rPr>
              <w:t>Lack of linkages between capacity building at central level with local level which is the most important</w:t>
            </w:r>
          </w:p>
          <w:p w:rsidR="00FA0534" w:rsidRPr="00D60F15" w:rsidRDefault="00FA0534" w:rsidP="00FA0534">
            <w:pPr>
              <w:pStyle w:val="ListParagraph"/>
              <w:numPr>
                <w:ilvl w:val="0"/>
                <w:numId w:val="12"/>
              </w:numPr>
              <w:ind w:left="720"/>
              <w:rPr>
                <w:rFonts w:ascii="Arial" w:hAnsi="Arial" w:cs="Arial"/>
                <w:sz w:val="18"/>
                <w:szCs w:val="18"/>
                <w:lang w:val="en-GB"/>
              </w:rPr>
            </w:pPr>
            <w:r w:rsidRPr="00D60F15">
              <w:rPr>
                <w:rFonts w:ascii="Arial" w:hAnsi="Arial" w:cs="Arial"/>
                <w:sz w:val="18"/>
                <w:szCs w:val="18"/>
                <w:lang w:val="en-GB"/>
              </w:rPr>
              <w:t>NTP-PR seems not using donor’s tool through PRSC</w:t>
            </w:r>
          </w:p>
        </w:tc>
      </w:tr>
      <w:tr w:rsidR="00FA0534" w:rsidRPr="00D60F15" w:rsidTr="00E265AF">
        <w:trPr>
          <w:trHeight w:val="465"/>
        </w:trPr>
        <w:tc>
          <w:tcPr>
            <w:tcW w:w="1188" w:type="dxa"/>
            <w:vMerge/>
            <w:tcBorders>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c>
          <w:tcPr>
            <w:tcW w:w="1489" w:type="dxa"/>
            <w:vMerge/>
            <w:tcBorders>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jc w:val="center"/>
              <w:rPr>
                <w:rFonts w:ascii="Arial" w:hAnsi="Arial" w:cs="Arial"/>
                <w:sz w:val="18"/>
                <w:szCs w:val="18"/>
                <w:lang w:val="en-GB"/>
              </w:rPr>
            </w:pPr>
            <w:r w:rsidRPr="00D60F15">
              <w:rPr>
                <w:rFonts w:ascii="Arial" w:hAnsi="Arial" w:cs="Arial"/>
                <w:sz w:val="18"/>
                <w:szCs w:val="18"/>
                <w:lang w:val="en-GB"/>
              </w:rPr>
              <w:t>8</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5C1A29" w:rsidP="005C1A29">
            <w:pPr>
              <w:rPr>
                <w:rFonts w:ascii="Arial" w:hAnsi="Arial" w:cs="Arial"/>
                <w:sz w:val="18"/>
                <w:szCs w:val="18"/>
                <w:lang w:val="en-GB"/>
              </w:rPr>
            </w:pPr>
            <w:r w:rsidRPr="00D60F15">
              <w:rPr>
                <w:rFonts w:ascii="Arial" w:hAnsi="Arial" w:cs="Arial"/>
                <w:sz w:val="18"/>
                <w:szCs w:val="18"/>
                <w:lang w:val="en-GB"/>
              </w:rPr>
              <w:t>Possible interventions</w:t>
            </w:r>
            <w:r w:rsidR="00FA0534" w:rsidRPr="00D60F15">
              <w:rPr>
                <w:rFonts w:ascii="Arial" w:hAnsi="Arial" w:cs="Arial"/>
                <w:sz w:val="18"/>
                <w:szCs w:val="18"/>
                <w:lang w:val="en-GB"/>
              </w:rPr>
              <w:t xml:space="preserve"> and</w:t>
            </w:r>
            <w:r>
              <w:rPr>
                <w:rFonts w:ascii="Arial" w:hAnsi="Arial" w:cs="Arial"/>
                <w:sz w:val="18"/>
                <w:szCs w:val="18"/>
                <w:lang w:val="en-GB"/>
              </w:rPr>
              <w:t xml:space="preserve"> </w:t>
            </w:r>
            <w:r w:rsidR="00FA0534" w:rsidRPr="00D60F15">
              <w:rPr>
                <w:rFonts w:ascii="Arial" w:hAnsi="Arial" w:cs="Arial"/>
                <w:sz w:val="18"/>
                <w:szCs w:val="18"/>
                <w:lang w:val="en-GB"/>
              </w:rPr>
              <w:t xml:space="preserve">measures that could be continued to support the country   in the future.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jc w:val="center"/>
              <w:rPr>
                <w:rFonts w:ascii="Arial" w:hAnsi="Arial" w:cs="Arial"/>
                <w:sz w:val="18"/>
                <w:szCs w:val="18"/>
                <w:lang w:val="en-GB"/>
              </w:rPr>
            </w:pP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Concerned Ministries and Agencies </w:t>
            </w:r>
          </w:p>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Donors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FA0534">
            <w:pPr>
              <w:pStyle w:val="ListParagraph"/>
              <w:numPr>
                <w:ilvl w:val="0"/>
                <w:numId w:val="12"/>
              </w:numPr>
              <w:ind w:left="720"/>
              <w:rPr>
                <w:rFonts w:ascii="Arial" w:hAnsi="Arial" w:cs="Arial"/>
                <w:sz w:val="18"/>
                <w:szCs w:val="18"/>
                <w:lang w:val="en-GB"/>
              </w:rPr>
            </w:pPr>
            <w:r w:rsidRPr="00D60F15">
              <w:rPr>
                <w:rFonts w:ascii="Arial" w:hAnsi="Arial" w:cs="Arial"/>
                <w:sz w:val="18"/>
                <w:szCs w:val="18"/>
                <w:lang w:val="en-GB"/>
              </w:rPr>
              <w:t>Support the strategic intervention at centre level that enable it to be institutionalized</w:t>
            </w:r>
          </w:p>
          <w:p w:rsidR="00FA0534" w:rsidRPr="00D60F15" w:rsidRDefault="00FA0534" w:rsidP="00FA0534">
            <w:pPr>
              <w:pStyle w:val="ListParagraph"/>
              <w:numPr>
                <w:ilvl w:val="0"/>
                <w:numId w:val="12"/>
              </w:numPr>
              <w:ind w:left="720"/>
              <w:rPr>
                <w:rFonts w:ascii="Arial" w:hAnsi="Arial" w:cs="Arial"/>
                <w:sz w:val="18"/>
                <w:szCs w:val="18"/>
                <w:lang w:val="en-GB"/>
              </w:rPr>
            </w:pPr>
            <w:r w:rsidRPr="00D60F15">
              <w:rPr>
                <w:rFonts w:ascii="Arial" w:hAnsi="Arial" w:cs="Arial"/>
                <w:sz w:val="18"/>
                <w:szCs w:val="18"/>
                <w:lang w:val="en-GB"/>
              </w:rPr>
              <w:t>Coordination and integration of efforts among NTPs (Poverty, rural water supply and Sanitation vs Climate changes…)</w:t>
            </w:r>
          </w:p>
          <w:p w:rsidR="00FA0534" w:rsidRPr="00D60F15" w:rsidRDefault="00FA0534" w:rsidP="00FA0534">
            <w:pPr>
              <w:pStyle w:val="ListParagraph"/>
              <w:numPr>
                <w:ilvl w:val="0"/>
                <w:numId w:val="12"/>
              </w:numPr>
              <w:ind w:left="720"/>
              <w:rPr>
                <w:rFonts w:ascii="Arial" w:hAnsi="Arial" w:cs="Arial"/>
                <w:sz w:val="18"/>
                <w:szCs w:val="18"/>
                <w:lang w:val="en-GB"/>
              </w:rPr>
            </w:pPr>
            <w:r w:rsidRPr="00D60F15">
              <w:rPr>
                <w:rFonts w:ascii="Arial" w:hAnsi="Arial" w:cs="Arial"/>
                <w:sz w:val="18"/>
                <w:szCs w:val="18"/>
                <w:lang w:val="en-GB"/>
              </w:rPr>
              <w:t xml:space="preserve">The flexibility in implementation of activities that serve multi NTPs </w:t>
            </w:r>
          </w:p>
        </w:tc>
      </w:tr>
      <w:tr w:rsidR="00FA0534" w:rsidRPr="00D60F15" w:rsidTr="00E265AF">
        <w:trPr>
          <w:trHeight w:val="465"/>
        </w:trPr>
        <w:tc>
          <w:tcPr>
            <w:tcW w:w="1188" w:type="dxa"/>
            <w:vMerge w:val="restart"/>
            <w:tcBorders>
              <w:top w:val="single" w:sz="4" w:space="0" w:color="auto"/>
              <w:left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 xml:space="preserve">Efficiency </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Evaluate the cost-efficient of the project</w:t>
            </w: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jc w:val="center"/>
              <w:rPr>
                <w:rFonts w:ascii="Arial" w:hAnsi="Arial" w:cs="Arial"/>
                <w:sz w:val="18"/>
                <w:szCs w:val="18"/>
                <w:lang w:val="en-GB"/>
              </w:rPr>
            </w:pPr>
            <w:r w:rsidRPr="00D60F15">
              <w:rPr>
                <w:rFonts w:ascii="Arial" w:hAnsi="Arial" w:cs="Arial"/>
                <w:sz w:val="18"/>
                <w:szCs w:val="18"/>
                <w:lang w:val="en-GB"/>
              </w:rPr>
              <w:t>9</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Estimate vs actual costs</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jc w:val="center"/>
              <w:rPr>
                <w:rFonts w:ascii="Arial" w:hAnsi="Arial" w:cs="Arial"/>
                <w:sz w:val="18"/>
                <w:szCs w:val="18"/>
                <w:lang w:val="en-GB"/>
              </w:rPr>
            </w:pP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FA0534">
            <w:pPr>
              <w:pStyle w:val="ListParagraph"/>
              <w:numPr>
                <w:ilvl w:val="0"/>
                <w:numId w:val="12"/>
              </w:numPr>
              <w:ind w:left="720"/>
              <w:rPr>
                <w:rFonts w:ascii="Arial" w:hAnsi="Arial" w:cs="Arial"/>
                <w:sz w:val="18"/>
                <w:szCs w:val="18"/>
                <w:lang w:val="en-GB"/>
              </w:rPr>
            </w:pPr>
            <w:r w:rsidRPr="00D60F15">
              <w:rPr>
                <w:rFonts w:ascii="Arial" w:hAnsi="Arial" w:cs="Arial"/>
                <w:sz w:val="18"/>
                <w:szCs w:val="18"/>
                <w:lang w:val="en-GB"/>
              </w:rPr>
              <w:t>Difficult to judge the cost-efficient but the cost estimation was quite right according to the progress report</w:t>
            </w:r>
          </w:p>
        </w:tc>
      </w:tr>
      <w:tr w:rsidR="00FA0534" w:rsidRPr="00D60F15" w:rsidTr="00E265AF">
        <w:trPr>
          <w:trHeight w:val="465"/>
        </w:trPr>
        <w:tc>
          <w:tcPr>
            <w:tcW w:w="1188" w:type="dxa"/>
            <w:vMerge/>
            <w:tcBorders>
              <w:left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c>
          <w:tcPr>
            <w:tcW w:w="1489" w:type="dxa"/>
            <w:vMerge w:val="restart"/>
            <w:tcBorders>
              <w:top w:val="single" w:sz="4" w:space="0" w:color="auto"/>
              <w:left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Evaluate the progress of the project</w:t>
            </w: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jc w:val="center"/>
              <w:rPr>
                <w:rFonts w:ascii="Arial" w:hAnsi="Arial" w:cs="Arial"/>
                <w:sz w:val="18"/>
                <w:szCs w:val="18"/>
                <w:lang w:val="en-GB"/>
              </w:rPr>
            </w:pPr>
            <w:r w:rsidRPr="00D60F15">
              <w:rPr>
                <w:rFonts w:ascii="Arial" w:hAnsi="Arial" w:cs="Arial"/>
                <w:sz w:val="18"/>
                <w:szCs w:val="18"/>
                <w:lang w:val="en-GB"/>
              </w:rPr>
              <w:t>10</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The completion of activities and outputs against the original annual  plans</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jc w:val="center"/>
              <w:rPr>
                <w:rFonts w:ascii="Arial" w:hAnsi="Arial" w:cs="Arial"/>
                <w:sz w:val="18"/>
                <w:szCs w:val="18"/>
                <w:lang w:val="en-GB"/>
              </w:rPr>
            </w:pP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r>
      <w:tr w:rsidR="00FA0534" w:rsidRPr="00D60F15" w:rsidTr="00E265AF">
        <w:trPr>
          <w:trHeight w:val="465"/>
        </w:trPr>
        <w:tc>
          <w:tcPr>
            <w:tcW w:w="1188" w:type="dxa"/>
            <w:vMerge/>
            <w:tcBorders>
              <w:left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c>
          <w:tcPr>
            <w:tcW w:w="1489" w:type="dxa"/>
            <w:vMerge/>
            <w:tcBorders>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lang w:val="en-GB"/>
              </w:rPr>
            </w:pP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jc w:val="center"/>
              <w:rPr>
                <w:rFonts w:ascii="Arial" w:hAnsi="Arial" w:cs="Arial"/>
                <w:sz w:val="18"/>
                <w:szCs w:val="18"/>
                <w:lang w:val="en-GB"/>
              </w:rPr>
            </w:pPr>
            <w:r w:rsidRPr="00D60F15">
              <w:rPr>
                <w:rFonts w:ascii="Arial" w:hAnsi="Arial" w:cs="Arial"/>
                <w:sz w:val="18"/>
                <w:szCs w:val="18"/>
                <w:lang w:val="en-GB"/>
              </w:rPr>
              <w:t>11</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Reasons for any delay or adjustment of schedule?</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jc w:val="center"/>
              <w:rPr>
                <w:rFonts w:ascii="Arial" w:hAnsi="Arial" w:cs="Arial"/>
                <w:sz w:val="18"/>
                <w:szCs w:val="18"/>
                <w:lang w:val="en-GB"/>
              </w:rPr>
            </w:pP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r>
      <w:tr w:rsidR="00FA0534" w:rsidRPr="00D60F15" w:rsidTr="00E265AF">
        <w:trPr>
          <w:trHeight w:val="465"/>
        </w:trPr>
        <w:tc>
          <w:tcPr>
            <w:tcW w:w="1188" w:type="dxa"/>
            <w:vMerge/>
            <w:tcBorders>
              <w:left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c>
          <w:tcPr>
            <w:tcW w:w="1489" w:type="dxa"/>
            <w:vMerge w:val="restart"/>
            <w:tcBorders>
              <w:top w:val="single" w:sz="4" w:space="0" w:color="auto"/>
              <w:left w:val="single" w:sz="4" w:space="0" w:color="auto"/>
              <w:right w:val="single" w:sz="4" w:space="0" w:color="auto"/>
            </w:tcBorders>
            <w:shd w:val="clear" w:color="auto" w:fill="auto"/>
            <w:vAlign w:val="center"/>
            <w:hideMark/>
          </w:tcPr>
          <w:p w:rsidR="00FA0534" w:rsidRPr="00D60F15" w:rsidRDefault="00FA0534" w:rsidP="002A0DA3">
            <w:pPr>
              <w:rPr>
                <w:lang w:val="en-GB"/>
              </w:rPr>
            </w:pPr>
            <w:r w:rsidRPr="00D60F15">
              <w:rPr>
                <w:rFonts w:ascii="Arial" w:hAnsi="Arial" w:cs="Arial"/>
                <w:sz w:val="18"/>
                <w:szCs w:val="18"/>
                <w:lang w:val="en-GB"/>
              </w:rPr>
              <w:t>Evaluate the project design and implementation</w:t>
            </w:r>
            <w:r w:rsidRPr="00D60F15">
              <w:rPr>
                <w:lang w:val="en-GB"/>
              </w:rPr>
              <w:t xml:space="preserve"> </w:t>
            </w: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jc w:val="center"/>
              <w:rPr>
                <w:rFonts w:ascii="Arial" w:hAnsi="Arial" w:cs="Arial"/>
                <w:sz w:val="18"/>
                <w:szCs w:val="18"/>
                <w:lang w:val="en-GB"/>
              </w:rPr>
            </w:pPr>
            <w:r w:rsidRPr="00D60F15">
              <w:rPr>
                <w:rFonts w:ascii="Arial" w:hAnsi="Arial" w:cs="Arial"/>
                <w:sz w:val="18"/>
                <w:szCs w:val="18"/>
                <w:lang w:val="en-GB"/>
              </w:rPr>
              <w:t>12</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The appropriateness of the programme logic, design and strategy in achieving the programme objective and outputs</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jc w:val="center"/>
              <w:rPr>
                <w:rFonts w:ascii="Arial" w:hAnsi="Arial" w:cs="Arial"/>
                <w:sz w:val="18"/>
                <w:szCs w:val="18"/>
                <w:lang w:val="en-GB"/>
              </w:rPr>
            </w:pP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r>
      <w:tr w:rsidR="00FA0534" w:rsidRPr="00D60F15" w:rsidTr="00E265AF">
        <w:trPr>
          <w:trHeight w:val="465"/>
        </w:trPr>
        <w:tc>
          <w:tcPr>
            <w:tcW w:w="1188" w:type="dxa"/>
            <w:vMerge/>
            <w:tcBorders>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c>
          <w:tcPr>
            <w:tcW w:w="1489" w:type="dxa"/>
            <w:vMerge/>
            <w:tcBorders>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lang w:val="en-GB"/>
              </w:rPr>
            </w:pP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jc w:val="center"/>
              <w:rPr>
                <w:rFonts w:ascii="Arial" w:hAnsi="Arial" w:cs="Arial"/>
                <w:sz w:val="18"/>
                <w:szCs w:val="18"/>
                <w:lang w:val="en-GB"/>
              </w:rPr>
            </w:pPr>
            <w:r w:rsidRPr="00D60F15">
              <w:rPr>
                <w:rFonts w:ascii="Arial" w:hAnsi="Arial" w:cs="Arial"/>
                <w:sz w:val="18"/>
                <w:szCs w:val="18"/>
                <w:lang w:val="en-GB"/>
              </w:rPr>
              <w:t>13</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 xml:space="preserve">The  implementation  and  management  arrangements  of  the  Project,  with consideration </w:t>
            </w:r>
            <w:r w:rsidRPr="00D60F15">
              <w:rPr>
                <w:rFonts w:ascii="Arial" w:hAnsi="Arial" w:cs="Arial"/>
                <w:sz w:val="18"/>
                <w:szCs w:val="18"/>
                <w:lang w:val="en-GB"/>
              </w:rPr>
              <w:lastRenderedPageBreak/>
              <w:t>of level of mainstreaming gender equality and human right issues</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jc w:val="center"/>
              <w:rPr>
                <w:rFonts w:ascii="Arial" w:hAnsi="Arial" w:cs="Arial"/>
                <w:sz w:val="18"/>
                <w:szCs w:val="18"/>
                <w:lang w:val="en-GB"/>
              </w:rPr>
            </w:pP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FA0534">
            <w:pPr>
              <w:pStyle w:val="ListParagraph"/>
              <w:numPr>
                <w:ilvl w:val="0"/>
                <w:numId w:val="12"/>
              </w:numPr>
              <w:ind w:left="720"/>
              <w:rPr>
                <w:rFonts w:ascii="Arial" w:hAnsi="Arial" w:cs="Arial"/>
                <w:sz w:val="18"/>
                <w:szCs w:val="18"/>
                <w:lang w:val="en-GB"/>
              </w:rPr>
            </w:pPr>
            <w:r w:rsidRPr="00D60F15">
              <w:rPr>
                <w:rFonts w:ascii="Arial" w:hAnsi="Arial" w:cs="Arial"/>
                <w:sz w:val="18"/>
                <w:szCs w:val="18"/>
                <w:lang w:val="en-GB"/>
              </w:rPr>
              <w:t>Management and procedures of work flow between CEMA and MOLISA</w:t>
            </w:r>
          </w:p>
        </w:tc>
      </w:tr>
      <w:tr w:rsidR="00FA0534" w:rsidRPr="00D60F15" w:rsidTr="00E265AF">
        <w:trPr>
          <w:trHeight w:val="465"/>
        </w:trPr>
        <w:tc>
          <w:tcPr>
            <w:tcW w:w="1188" w:type="dxa"/>
            <w:vMerge w:val="restart"/>
            <w:tcBorders>
              <w:top w:val="single" w:sz="4" w:space="0" w:color="auto"/>
              <w:left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lastRenderedPageBreak/>
              <w:t>Impact</w:t>
            </w:r>
          </w:p>
        </w:tc>
        <w:tc>
          <w:tcPr>
            <w:tcW w:w="1489" w:type="dxa"/>
            <w:vMerge w:val="restart"/>
            <w:tcBorders>
              <w:top w:val="single" w:sz="4" w:space="0" w:color="auto"/>
              <w:left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Initial impact of the project</w:t>
            </w: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jc w:val="center"/>
              <w:rPr>
                <w:rFonts w:ascii="Arial" w:hAnsi="Arial" w:cs="Arial"/>
                <w:sz w:val="18"/>
                <w:szCs w:val="18"/>
                <w:lang w:val="en-GB"/>
              </w:rPr>
            </w:pPr>
            <w:r w:rsidRPr="00D60F15">
              <w:rPr>
                <w:rFonts w:ascii="Arial" w:hAnsi="Arial" w:cs="Arial"/>
                <w:sz w:val="18"/>
                <w:szCs w:val="18"/>
                <w:lang w:val="en-GB"/>
              </w:rPr>
              <w:t>14</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 xml:space="preserve">Preliminary impact on the capacity to implement national programmes for </w:t>
            </w:r>
          </w:p>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 xml:space="preserve">Poverty reduction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jc w:val="center"/>
              <w:rPr>
                <w:rFonts w:ascii="Arial" w:hAnsi="Arial" w:cs="Arial"/>
                <w:sz w:val="18"/>
                <w:szCs w:val="18"/>
                <w:lang w:val="en-GB"/>
              </w:rPr>
            </w:pP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Changes/improvement in NTP docs</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Concerned Ministries and Agencies</w:t>
            </w:r>
          </w:p>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Donors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FA0534">
            <w:pPr>
              <w:pStyle w:val="ListParagraph"/>
              <w:numPr>
                <w:ilvl w:val="0"/>
                <w:numId w:val="12"/>
              </w:numPr>
              <w:ind w:left="720"/>
              <w:rPr>
                <w:rFonts w:ascii="Arial" w:hAnsi="Arial" w:cs="Arial"/>
                <w:sz w:val="18"/>
                <w:szCs w:val="18"/>
                <w:lang w:val="en-GB"/>
              </w:rPr>
            </w:pPr>
            <w:r w:rsidRPr="00D60F15">
              <w:rPr>
                <w:rFonts w:ascii="Arial" w:hAnsi="Arial" w:cs="Arial"/>
                <w:sz w:val="18"/>
                <w:szCs w:val="18"/>
                <w:lang w:val="en-GB"/>
              </w:rPr>
              <w:t xml:space="preserve">Comparison of P135-II vs previous Poverty reduction program </w:t>
            </w:r>
          </w:p>
          <w:p w:rsidR="00FA0534" w:rsidRPr="00D60F15" w:rsidRDefault="00FA0534" w:rsidP="00FA0534">
            <w:pPr>
              <w:pStyle w:val="ListParagraph"/>
              <w:numPr>
                <w:ilvl w:val="0"/>
                <w:numId w:val="12"/>
              </w:numPr>
              <w:ind w:left="720"/>
              <w:rPr>
                <w:rFonts w:ascii="Arial" w:hAnsi="Arial" w:cs="Arial"/>
                <w:sz w:val="18"/>
                <w:szCs w:val="18"/>
                <w:lang w:val="en-GB"/>
              </w:rPr>
            </w:pPr>
            <w:r w:rsidRPr="00D60F15">
              <w:rPr>
                <w:rFonts w:ascii="Arial" w:hAnsi="Arial" w:cs="Arial"/>
                <w:sz w:val="18"/>
                <w:szCs w:val="18"/>
                <w:lang w:val="en-GB"/>
              </w:rPr>
              <w:t>Comparison of P135-II vs Resolution 80</w:t>
            </w:r>
          </w:p>
        </w:tc>
      </w:tr>
      <w:tr w:rsidR="00FA0534" w:rsidRPr="00D60F15" w:rsidTr="00E265AF">
        <w:trPr>
          <w:trHeight w:val="465"/>
        </w:trPr>
        <w:tc>
          <w:tcPr>
            <w:tcW w:w="1188" w:type="dxa"/>
            <w:vMerge/>
            <w:tcBorders>
              <w:left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c>
          <w:tcPr>
            <w:tcW w:w="1489" w:type="dxa"/>
            <w:vMerge/>
            <w:tcBorders>
              <w:left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jc w:val="center"/>
              <w:rPr>
                <w:rFonts w:ascii="Arial" w:hAnsi="Arial" w:cs="Arial"/>
                <w:sz w:val="18"/>
                <w:szCs w:val="18"/>
                <w:lang w:val="en-GB"/>
              </w:rPr>
            </w:pPr>
            <w:r w:rsidRPr="00D60F15">
              <w:rPr>
                <w:rFonts w:ascii="Arial" w:hAnsi="Arial" w:cs="Arial"/>
                <w:sz w:val="18"/>
                <w:szCs w:val="18"/>
                <w:lang w:val="en-GB"/>
              </w:rPr>
              <w:t>15</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Preliminary impact on architecture  of  poverty  reduction  policies  and  programmes  in  the  next  period</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jc w:val="center"/>
              <w:rPr>
                <w:rFonts w:ascii="Arial" w:hAnsi="Arial" w:cs="Arial"/>
                <w:sz w:val="18"/>
                <w:szCs w:val="18"/>
                <w:lang w:val="en-GB"/>
              </w:rPr>
            </w:pP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Changes/improvement in NTP docs</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Concerned Ministries and Agencies</w:t>
            </w:r>
          </w:p>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Donors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FA0534">
            <w:pPr>
              <w:pStyle w:val="ListParagraph"/>
              <w:numPr>
                <w:ilvl w:val="0"/>
                <w:numId w:val="12"/>
              </w:numPr>
              <w:ind w:left="720"/>
              <w:rPr>
                <w:rFonts w:ascii="Arial" w:hAnsi="Arial" w:cs="Arial"/>
                <w:sz w:val="18"/>
                <w:szCs w:val="18"/>
                <w:lang w:val="en-GB"/>
              </w:rPr>
            </w:pPr>
            <w:r w:rsidRPr="00D60F15">
              <w:rPr>
                <w:rFonts w:ascii="Arial" w:hAnsi="Arial" w:cs="Arial"/>
                <w:sz w:val="18"/>
                <w:szCs w:val="18"/>
                <w:lang w:val="en-GB"/>
              </w:rPr>
              <w:t>With Resolution 80 GoV strikes to bring all the scattered poverty efforts into an umbrella program</w:t>
            </w:r>
          </w:p>
        </w:tc>
      </w:tr>
      <w:tr w:rsidR="00FA0534" w:rsidRPr="00D60F15" w:rsidTr="00E265AF">
        <w:trPr>
          <w:trHeight w:val="465"/>
        </w:trPr>
        <w:tc>
          <w:tcPr>
            <w:tcW w:w="1188" w:type="dxa"/>
            <w:vMerge/>
            <w:tcBorders>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c>
          <w:tcPr>
            <w:tcW w:w="1489" w:type="dxa"/>
            <w:vMerge/>
            <w:tcBorders>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lang w:val="en-GB"/>
              </w:rPr>
            </w:pP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jc w:val="center"/>
              <w:rPr>
                <w:rFonts w:ascii="Arial" w:hAnsi="Arial" w:cs="Arial"/>
                <w:sz w:val="18"/>
                <w:szCs w:val="18"/>
                <w:lang w:val="en-GB"/>
              </w:rPr>
            </w:pPr>
            <w:r w:rsidRPr="00D60F15">
              <w:rPr>
                <w:rFonts w:ascii="Arial" w:hAnsi="Arial" w:cs="Arial"/>
                <w:sz w:val="18"/>
                <w:szCs w:val="18"/>
                <w:lang w:val="en-GB"/>
              </w:rPr>
              <w:t>16</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 xml:space="preserve">The  piloting  capacity  building  activities  in  designing,  planning,  targeting,  monitoring  </w:t>
            </w:r>
          </w:p>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national programmes for PR as well as in informing national PR policy framework</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jc w:val="center"/>
              <w:rPr>
                <w:rFonts w:ascii="Arial" w:hAnsi="Arial" w:cs="Arial"/>
                <w:sz w:val="18"/>
                <w:szCs w:val="18"/>
                <w:lang w:val="en-GB"/>
              </w:rPr>
            </w:pP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r>
      <w:tr w:rsidR="00FA0534" w:rsidRPr="00D60F15" w:rsidTr="00E265AF">
        <w:trPr>
          <w:trHeight w:val="465"/>
        </w:trPr>
        <w:tc>
          <w:tcPr>
            <w:tcW w:w="1188" w:type="dxa"/>
            <w:vMerge w:val="restart"/>
            <w:tcBorders>
              <w:top w:val="single" w:sz="4" w:space="0" w:color="auto"/>
              <w:left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 xml:space="preserve">The policy linkages </w:t>
            </w: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jc w:val="center"/>
              <w:rPr>
                <w:rFonts w:ascii="Arial" w:hAnsi="Arial" w:cs="Arial"/>
                <w:sz w:val="18"/>
                <w:szCs w:val="18"/>
                <w:lang w:val="en-GB"/>
              </w:rPr>
            </w:pPr>
            <w:r w:rsidRPr="00D60F15">
              <w:rPr>
                <w:rFonts w:ascii="Arial" w:hAnsi="Arial" w:cs="Arial"/>
                <w:sz w:val="18"/>
                <w:szCs w:val="18"/>
                <w:lang w:val="en-GB"/>
              </w:rPr>
              <w:t>17</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The  role  and  contribution to  the  Partnership  with  P135-2</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jc w:val="center"/>
              <w:rPr>
                <w:rFonts w:ascii="Arial" w:hAnsi="Arial" w:cs="Arial"/>
                <w:sz w:val="18"/>
                <w:szCs w:val="18"/>
                <w:lang w:val="en-GB"/>
              </w:rPr>
            </w:pP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r>
      <w:tr w:rsidR="00FA0534" w:rsidRPr="00D60F15" w:rsidTr="00E265AF">
        <w:trPr>
          <w:trHeight w:val="465"/>
        </w:trPr>
        <w:tc>
          <w:tcPr>
            <w:tcW w:w="1188" w:type="dxa"/>
            <w:vMerge/>
            <w:tcBorders>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The Donor Coordination</w:t>
            </w: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jc w:val="center"/>
              <w:rPr>
                <w:rFonts w:ascii="Arial" w:hAnsi="Arial" w:cs="Arial"/>
                <w:sz w:val="18"/>
                <w:szCs w:val="18"/>
                <w:lang w:val="en-GB"/>
              </w:rPr>
            </w:pPr>
            <w:r w:rsidRPr="00D60F15">
              <w:rPr>
                <w:rFonts w:ascii="Arial" w:hAnsi="Arial" w:cs="Arial"/>
                <w:sz w:val="18"/>
                <w:szCs w:val="18"/>
                <w:lang w:val="en-GB"/>
              </w:rPr>
              <w:t>18</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 xml:space="preserve">The linkages with other donors’ TA projects  </w:t>
            </w:r>
          </w:p>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targeting national partners as well as poorest ethnic minority and mountainous areas</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jc w:val="center"/>
              <w:rPr>
                <w:rFonts w:ascii="Arial" w:hAnsi="Arial" w:cs="Arial"/>
                <w:sz w:val="18"/>
                <w:szCs w:val="18"/>
                <w:lang w:val="en-GB"/>
              </w:rPr>
            </w:pP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FA0534">
            <w:pPr>
              <w:pStyle w:val="ListParagraph"/>
              <w:numPr>
                <w:ilvl w:val="0"/>
                <w:numId w:val="12"/>
              </w:numPr>
              <w:ind w:left="720"/>
              <w:rPr>
                <w:rFonts w:ascii="Arial" w:hAnsi="Arial" w:cs="Arial"/>
                <w:sz w:val="18"/>
                <w:szCs w:val="18"/>
                <w:lang w:val="en-GB"/>
              </w:rPr>
            </w:pPr>
            <w:r w:rsidRPr="00D60F15">
              <w:rPr>
                <w:rFonts w:ascii="Arial" w:hAnsi="Arial" w:cs="Arial"/>
                <w:sz w:val="18"/>
                <w:szCs w:val="18"/>
                <w:lang w:val="en-GB"/>
              </w:rPr>
              <w:t>Under this project, there are more coordination among donors for PR programs and activities</w:t>
            </w:r>
          </w:p>
        </w:tc>
      </w:tr>
      <w:tr w:rsidR="00FA0534" w:rsidRPr="00D60F15" w:rsidTr="00E265AF">
        <w:trPr>
          <w:trHeight w:val="465"/>
        </w:trPr>
        <w:tc>
          <w:tcPr>
            <w:tcW w:w="1188" w:type="dxa"/>
            <w:vMerge w:val="restart"/>
            <w:tcBorders>
              <w:top w:val="single" w:sz="4" w:space="0" w:color="auto"/>
              <w:left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Sustainability</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lang w:val="en-GB"/>
              </w:rPr>
            </w:pP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jc w:val="center"/>
              <w:rPr>
                <w:rFonts w:ascii="Arial" w:hAnsi="Arial" w:cs="Arial"/>
                <w:sz w:val="18"/>
                <w:szCs w:val="18"/>
                <w:lang w:val="en-GB"/>
              </w:rPr>
            </w:pPr>
            <w:r w:rsidRPr="00D60F15">
              <w:rPr>
                <w:rFonts w:ascii="Arial" w:hAnsi="Arial" w:cs="Arial"/>
                <w:sz w:val="18"/>
                <w:szCs w:val="18"/>
                <w:lang w:val="en-GB"/>
              </w:rPr>
              <w:t>19</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To what extent will the benefits of the project continue after donor funding ceased</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jc w:val="center"/>
              <w:rPr>
                <w:rFonts w:ascii="Arial" w:hAnsi="Arial" w:cs="Arial"/>
                <w:sz w:val="18"/>
                <w:szCs w:val="18"/>
                <w:lang w:val="en-GB"/>
              </w:rPr>
            </w:pP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FA0534">
            <w:pPr>
              <w:pStyle w:val="ListParagraph"/>
              <w:numPr>
                <w:ilvl w:val="0"/>
                <w:numId w:val="12"/>
              </w:numPr>
              <w:ind w:left="720"/>
              <w:rPr>
                <w:rFonts w:ascii="Arial" w:hAnsi="Arial" w:cs="Arial"/>
                <w:sz w:val="18"/>
                <w:szCs w:val="18"/>
                <w:lang w:val="en-GB"/>
              </w:rPr>
            </w:pPr>
            <w:r w:rsidRPr="00D60F15">
              <w:rPr>
                <w:rFonts w:ascii="Arial" w:hAnsi="Arial" w:cs="Arial"/>
                <w:sz w:val="18"/>
                <w:szCs w:val="18"/>
                <w:lang w:val="en-GB"/>
              </w:rPr>
              <w:t>New approaches have been introduced and applied in tackling poverty reduction issues;</w:t>
            </w:r>
          </w:p>
          <w:p w:rsidR="00FA0534" w:rsidRPr="00D60F15" w:rsidRDefault="00FA0534" w:rsidP="00FA0534">
            <w:pPr>
              <w:pStyle w:val="ListParagraph"/>
              <w:numPr>
                <w:ilvl w:val="0"/>
                <w:numId w:val="12"/>
              </w:numPr>
              <w:ind w:left="720"/>
              <w:rPr>
                <w:rFonts w:ascii="Arial" w:hAnsi="Arial" w:cs="Arial"/>
                <w:sz w:val="18"/>
                <w:szCs w:val="18"/>
                <w:lang w:val="en-GB"/>
              </w:rPr>
            </w:pPr>
            <w:r w:rsidRPr="00D60F15">
              <w:rPr>
                <w:rFonts w:ascii="Arial" w:hAnsi="Arial" w:cs="Arial"/>
                <w:sz w:val="18"/>
                <w:szCs w:val="18"/>
                <w:lang w:val="en-GB"/>
              </w:rPr>
              <w:t>Supports contributed to the formulation of new PR policy and document ( Resolution 80)</w:t>
            </w:r>
          </w:p>
        </w:tc>
      </w:tr>
      <w:tr w:rsidR="00FA0534" w:rsidRPr="00D60F15" w:rsidTr="00E265AF">
        <w:trPr>
          <w:trHeight w:val="465"/>
        </w:trPr>
        <w:tc>
          <w:tcPr>
            <w:tcW w:w="1188" w:type="dxa"/>
            <w:vMerge/>
            <w:tcBorders>
              <w:left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lang w:val="en-GB"/>
              </w:rPr>
            </w:pP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jc w:val="center"/>
              <w:rPr>
                <w:rFonts w:ascii="Arial" w:hAnsi="Arial" w:cs="Arial"/>
                <w:sz w:val="18"/>
                <w:szCs w:val="18"/>
                <w:lang w:val="en-GB"/>
              </w:rPr>
            </w:pPr>
            <w:r w:rsidRPr="00D60F15">
              <w:rPr>
                <w:rFonts w:ascii="Arial" w:hAnsi="Arial" w:cs="Arial"/>
                <w:sz w:val="18"/>
                <w:szCs w:val="18"/>
                <w:lang w:val="en-GB"/>
              </w:rPr>
              <w:t>20</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 xml:space="preserve">Major  factors  influencing  the  achievement  or  non-achievement  of </w:t>
            </w:r>
          </w:p>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sustainability of the project</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jc w:val="center"/>
              <w:rPr>
                <w:rFonts w:ascii="Arial" w:hAnsi="Arial" w:cs="Arial"/>
                <w:sz w:val="18"/>
                <w:szCs w:val="18"/>
                <w:lang w:val="en-GB"/>
              </w:rPr>
            </w:pP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FA0534">
            <w:pPr>
              <w:pStyle w:val="ListParagraph"/>
              <w:numPr>
                <w:ilvl w:val="0"/>
                <w:numId w:val="12"/>
              </w:numPr>
              <w:ind w:left="720"/>
              <w:rPr>
                <w:rFonts w:ascii="Arial" w:hAnsi="Arial" w:cs="Arial"/>
                <w:sz w:val="18"/>
                <w:szCs w:val="18"/>
                <w:lang w:val="en-GB"/>
              </w:rPr>
            </w:pPr>
            <w:r w:rsidRPr="00D60F15">
              <w:rPr>
                <w:rFonts w:ascii="Arial" w:hAnsi="Arial" w:cs="Arial"/>
                <w:sz w:val="18"/>
                <w:szCs w:val="18"/>
                <w:lang w:val="en-GB"/>
              </w:rPr>
              <w:t>Many good practices at local level were documented in institutionalized under P-135-II, however, it still treated as a specified case for P-135_II. Need to renewal.</w:t>
            </w:r>
          </w:p>
          <w:p w:rsidR="00FA0534" w:rsidRPr="00D60F15" w:rsidRDefault="00FA0534" w:rsidP="00FA0534">
            <w:pPr>
              <w:pStyle w:val="ListParagraph"/>
              <w:numPr>
                <w:ilvl w:val="0"/>
                <w:numId w:val="12"/>
              </w:numPr>
              <w:ind w:left="720"/>
              <w:rPr>
                <w:rFonts w:ascii="Arial" w:hAnsi="Arial" w:cs="Arial"/>
                <w:sz w:val="18"/>
                <w:szCs w:val="18"/>
                <w:lang w:val="en-GB"/>
              </w:rPr>
            </w:pPr>
            <w:r w:rsidRPr="00D60F15">
              <w:rPr>
                <w:rFonts w:ascii="Arial" w:hAnsi="Arial" w:cs="Arial"/>
                <w:sz w:val="18"/>
                <w:szCs w:val="18"/>
                <w:lang w:val="en-GB"/>
              </w:rPr>
              <w:t xml:space="preserve">It seems the project was to dependant on the specified P-135-II </w:t>
            </w:r>
          </w:p>
        </w:tc>
      </w:tr>
      <w:tr w:rsidR="00FA0534" w:rsidRPr="00D60F15" w:rsidTr="00E265AF">
        <w:trPr>
          <w:trHeight w:val="465"/>
        </w:trPr>
        <w:tc>
          <w:tcPr>
            <w:tcW w:w="1188" w:type="dxa"/>
            <w:vMerge/>
            <w:tcBorders>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lang w:val="en-GB"/>
              </w:rPr>
            </w:pP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jc w:val="center"/>
              <w:rPr>
                <w:rFonts w:ascii="Arial" w:hAnsi="Arial" w:cs="Arial"/>
                <w:sz w:val="18"/>
                <w:szCs w:val="18"/>
                <w:lang w:val="en-GB"/>
              </w:rPr>
            </w:pPr>
            <w:r w:rsidRPr="00D60F15">
              <w:rPr>
                <w:rFonts w:ascii="Arial" w:hAnsi="Arial" w:cs="Arial"/>
                <w:sz w:val="18"/>
                <w:szCs w:val="18"/>
                <w:lang w:val="en-GB"/>
              </w:rPr>
              <w:t>21</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r w:rsidRPr="00D60F15">
              <w:rPr>
                <w:rFonts w:ascii="Arial" w:hAnsi="Arial" w:cs="Arial"/>
                <w:sz w:val="18"/>
                <w:szCs w:val="18"/>
                <w:lang w:val="en-GB"/>
              </w:rPr>
              <w:t>Was  there  a  clearly  defined  exit  strategy  and  to  what  extent  did  it  contribute  to sustainability</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jc w:val="center"/>
              <w:rPr>
                <w:rFonts w:ascii="Arial" w:hAnsi="Arial" w:cs="Arial"/>
                <w:sz w:val="18"/>
                <w:szCs w:val="18"/>
                <w:lang w:val="en-GB"/>
              </w:rPr>
            </w:pP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2A0DA3">
            <w:pPr>
              <w:rPr>
                <w:rFonts w:ascii="Arial" w:hAnsi="Arial" w:cs="Arial"/>
                <w:sz w:val="18"/>
                <w:szCs w:val="18"/>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34" w:rsidRPr="00D60F15" w:rsidRDefault="00FA0534" w:rsidP="00FA0534">
            <w:pPr>
              <w:pStyle w:val="ListParagraph"/>
              <w:numPr>
                <w:ilvl w:val="0"/>
                <w:numId w:val="12"/>
              </w:numPr>
              <w:ind w:left="720"/>
              <w:rPr>
                <w:rFonts w:ascii="Arial" w:hAnsi="Arial" w:cs="Arial"/>
                <w:sz w:val="18"/>
                <w:szCs w:val="18"/>
                <w:lang w:val="en-GB"/>
              </w:rPr>
            </w:pPr>
            <w:r w:rsidRPr="00D60F15">
              <w:rPr>
                <w:rFonts w:ascii="Arial" w:hAnsi="Arial" w:cs="Arial"/>
                <w:sz w:val="18"/>
                <w:szCs w:val="18"/>
                <w:lang w:val="en-GB"/>
              </w:rPr>
              <w:t>Yes and NO</w:t>
            </w:r>
          </w:p>
          <w:p w:rsidR="00FA0534" w:rsidRPr="00D60F15" w:rsidRDefault="00FA0534" w:rsidP="00FA0534">
            <w:pPr>
              <w:pStyle w:val="ListParagraph"/>
              <w:numPr>
                <w:ilvl w:val="0"/>
                <w:numId w:val="12"/>
              </w:numPr>
              <w:ind w:left="720"/>
              <w:rPr>
                <w:rFonts w:ascii="Arial" w:hAnsi="Arial" w:cs="Arial"/>
                <w:sz w:val="18"/>
                <w:szCs w:val="18"/>
                <w:lang w:val="en-GB"/>
              </w:rPr>
            </w:pPr>
            <w:r w:rsidRPr="00D60F15">
              <w:rPr>
                <w:rFonts w:ascii="Arial" w:hAnsi="Arial" w:cs="Arial"/>
                <w:sz w:val="18"/>
                <w:szCs w:val="18"/>
                <w:lang w:val="en-GB"/>
              </w:rPr>
              <w:t>Yes: because the project intended to support the new cycle of policy for Poverty reduction and it did support the formulation of the new cycle</w:t>
            </w:r>
          </w:p>
          <w:p w:rsidR="00FA0534" w:rsidRPr="00D60F15" w:rsidRDefault="00FA0534" w:rsidP="00FA0534">
            <w:pPr>
              <w:pStyle w:val="ListParagraph"/>
              <w:numPr>
                <w:ilvl w:val="0"/>
                <w:numId w:val="12"/>
              </w:numPr>
              <w:ind w:left="720"/>
              <w:rPr>
                <w:rFonts w:ascii="Arial" w:hAnsi="Arial" w:cs="Arial"/>
                <w:sz w:val="18"/>
                <w:szCs w:val="18"/>
                <w:lang w:val="en-GB"/>
              </w:rPr>
            </w:pPr>
            <w:r w:rsidRPr="00D60F15">
              <w:rPr>
                <w:rFonts w:ascii="Arial" w:hAnsi="Arial" w:cs="Arial"/>
                <w:sz w:val="18"/>
                <w:szCs w:val="18"/>
                <w:lang w:val="en-GB"/>
              </w:rPr>
              <w:t>Yes: Because the project intended to bring success efforts from P135-II to the new cycle</w:t>
            </w:r>
          </w:p>
          <w:p w:rsidR="00FA0534" w:rsidRPr="00D60F15" w:rsidRDefault="00FA0534" w:rsidP="00FA0534">
            <w:pPr>
              <w:pStyle w:val="ListParagraph"/>
              <w:numPr>
                <w:ilvl w:val="0"/>
                <w:numId w:val="12"/>
              </w:numPr>
              <w:ind w:left="720"/>
              <w:rPr>
                <w:rFonts w:ascii="Arial" w:hAnsi="Arial" w:cs="Arial"/>
                <w:sz w:val="18"/>
                <w:szCs w:val="18"/>
                <w:lang w:val="en-GB"/>
              </w:rPr>
            </w:pPr>
            <w:r w:rsidRPr="00D60F15">
              <w:rPr>
                <w:rFonts w:ascii="Arial" w:hAnsi="Arial" w:cs="Arial"/>
                <w:sz w:val="18"/>
                <w:szCs w:val="18"/>
                <w:lang w:val="en-GB"/>
              </w:rPr>
              <w:t xml:space="preserve">No: Because at a more detailed level, </w:t>
            </w:r>
            <w:r w:rsidRPr="00D60F15">
              <w:rPr>
                <w:rFonts w:ascii="Arial" w:hAnsi="Arial" w:cs="Arial"/>
                <w:sz w:val="18"/>
                <w:szCs w:val="18"/>
                <w:lang w:val="en-GB"/>
              </w:rPr>
              <w:lastRenderedPageBreak/>
              <w:t xml:space="preserve">the project is so rely on the GoV agencies which sometimes lack of clarity of strategic needs.  </w:t>
            </w:r>
          </w:p>
        </w:tc>
      </w:tr>
    </w:tbl>
    <w:p w:rsidR="00D625AD" w:rsidRPr="00370354" w:rsidRDefault="00D625AD" w:rsidP="000F07AC">
      <w:pPr>
        <w:jc w:val="both"/>
        <w:rPr>
          <w:rFonts w:ascii="Arial" w:hAnsi="Arial" w:cs="Arial"/>
          <w:sz w:val="22"/>
          <w:szCs w:val="22"/>
          <w:lang w:val="en-GB"/>
        </w:rPr>
      </w:pPr>
    </w:p>
    <w:p w:rsidR="00D625AD" w:rsidRPr="00370354" w:rsidRDefault="00D625AD" w:rsidP="000F07AC">
      <w:pPr>
        <w:jc w:val="both"/>
        <w:rPr>
          <w:rFonts w:ascii="Arial" w:hAnsi="Arial" w:cs="Arial"/>
          <w:sz w:val="22"/>
          <w:szCs w:val="22"/>
          <w:lang w:val="en-GB"/>
        </w:rPr>
      </w:pPr>
      <w:r w:rsidRPr="00370354">
        <w:rPr>
          <w:rFonts w:ascii="Arial" w:hAnsi="Arial" w:cs="Arial"/>
          <w:sz w:val="22"/>
          <w:szCs w:val="22"/>
          <w:lang w:val="en-GB"/>
        </w:rPr>
        <w:br w:type="page"/>
      </w:r>
    </w:p>
    <w:p w:rsidR="00D625AD" w:rsidRPr="00370354" w:rsidRDefault="00FA0534" w:rsidP="000F07AC">
      <w:pPr>
        <w:pStyle w:val="Heading2"/>
        <w:numPr>
          <w:ilvl w:val="0"/>
          <w:numId w:val="0"/>
        </w:numPr>
        <w:jc w:val="both"/>
        <w:rPr>
          <w:sz w:val="22"/>
          <w:szCs w:val="22"/>
          <w:lang w:val="en-GB"/>
        </w:rPr>
      </w:pPr>
      <w:bookmarkStart w:id="66" w:name="_Toc321122338"/>
      <w:r w:rsidRPr="00D60F15">
        <w:rPr>
          <w:sz w:val="22"/>
          <w:lang w:val="en-GB"/>
        </w:rPr>
        <w:lastRenderedPageBreak/>
        <w:t xml:space="preserve">Appendix 2a: </w:t>
      </w:r>
      <w:r w:rsidRPr="00D60F15">
        <w:rPr>
          <w:sz w:val="20"/>
          <w:szCs w:val="20"/>
          <w:lang w:val="en-GB"/>
        </w:rPr>
        <w:t xml:space="preserve">Achievements </w:t>
      </w:r>
      <w:r w:rsidR="00E265AF" w:rsidRPr="00D60F15">
        <w:rPr>
          <w:sz w:val="20"/>
          <w:szCs w:val="20"/>
          <w:lang w:val="en-GB"/>
        </w:rPr>
        <w:t>against</w:t>
      </w:r>
      <w:r w:rsidRPr="00D60F15">
        <w:rPr>
          <w:sz w:val="20"/>
          <w:szCs w:val="20"/>
          <w:lang w:val="en-GB"/>
        </w:rPr>
        <w:t xml:space="preserve"> MTR Mission’s Recommendation – NTP-PR Component</w:t>
      </w:r>
      <w:bookmarkEnd w:id="66"/>
      <w:r w:rsidR="00D625AD" w:rsidRPr="00370354">
        <w:rPr>
          <w:sz w:val="22"/>
          <w:szCs w:val="22"/>
          <w:lang w:val="en-GB"/>
        </w:rPr>
        <w:t xml:space="preserve"> </w:t>
      </w:r>
    </w:p>
    <w:p w:rsidR="00D625AD" w:rsidRPr="00370354" w:rsidRDefault="00D625AD" w:rsidP="000F07AC">
      <w:pPr>
        <w:jc w:val="both"/>
        <w:rPr>
          <w:rFonts w:ascii="Arial" w:hAnsi="Arial" w:cs="Arial"/>
          <w:sz w:val="22"/>
          <w:szCs w:val="22"/>
          <w:lang w:val="en-GB"/>
        </w:rPr>
      </w:pPr>
    </w:p>
    <w:tbl>
      <w:tblPr>
        <w:tblStyle w:val="TableGrid"/>
        <w:tblW w:w="14709" w:type="dxa"/>
        <w:tblLayout w:type="fixed"/>
        <w:tblLook w:val="04A0"/>
      </w:tblPr>
      <w:tblGrid>
        <w:gridCol w:w="4608"/>
        <w:gridCol w:w="4429"/>
        <w:gridCol w:w="5672"/>
      </w:tblGrid>
      <w:tr w:rsidR="006A780F" w:rsidRPr="00D60F15" w:rsidTr="00E265AF">
        <w:trPr>
          <w:trHeight w:val="245"/>
        </w:trPr>
        <w:tc>
          <w:tcPr>
            <w:tcW w:w="4608" w:type="dxa"/>
          </w:tcPr>
          <w:p w:rsidR="006A780F" w:rsidRPr="00D60F15" w:rsidRDefault="006A780F" w:rsidP="002A0DA3">
            <w:pPr>
              <w:jc w:val="center"/>
              <w:rPr>
                <w:rFonts w:ascii="Arial" w:hAnsi="Arial" w:cs="Arial"/>
                <w:b/>
                <w:sz w:val="20"/>
                <w:szCs w:val="20"/>
                <w:lang w:val="en-GB"/>
              </w:rPr>
            </w:pPr>
            <w:r w:rsidRPr="00D60F15">
              <w:rPr>
                <w:rFonts w:ascii="Arial" w:hAnsi="Arial" w:cs="Arial"/>
                <w:b/>
                <w:sz w:val="20"/>
                <w:szCs w:val="20"/>
                <w:lang w:val="en-GB"/>
              </w:rPr>
              <w:t xml:space="preserve">Recommended activities by MTR Mission </w:t>
            </w:r>
          </w:p>
        </w:tc>
        <w:tc>
          <w:tcPr>
            <w:tcW w:w="4429" w:type="dxa"/>
          </w:tcPr>
          <w:p w:rsidR="006A780F" w:rsidRPr="00D60F15" w:rsidRDefault="006A780F" w:rsidP="002A0DA3">
            <w:pPr>
              <w:jc w:val="center"/>
              <w:rPr>
                <w:rFonts w:ascii="Arial" w:hAnsi="Arial" w:cs="Arial"/>
                <w:b/>
                <w:sz w:val="20"/>
                <w:szCs w:val="20"/>
                <w:lang w:val="en-GB"/>
              </w:rPr>
            </w:pPr>
            <w:r w:rsidRPr="00D60F15">
              <w:rPr>
                <w:rFonts w:ascii="Arial" w:hAnsi="Arial" w:cs="Arial"/>
                <w:b/>
                <w:sz w:val="20"/>
                <w:szCs w:val="20"/>
                <w:lang w:val="en-GB"/>
              </w:rPr>
              <w:t>2010</w:t>
            </w:r>
          </w:p>
        </w:tc>
        <w:tc>
          <w:tcPr>
            <w:tcW w:w="5672" w:type="dxa"/>
          </w:tcPr>
          <w:p w:rsidR="006A780F" w:rsidRPr="00D60F15" w:rsidRDefault="006A780F" w:rsidP="002A0DA3">
            <w:pPr>
              <w:jc w:val="center"/>
              <w:rPr>
                <w:rFonts w:ascii="Arial" w:hAnsi="Arial" w:cs="Arial"/>
                <w:b/>
                <w:sz w:val="20"/>
                <w:szCs w:val="20"/>
                <w:lang w:val="en-GB"/>
              </w:rPr>
            </w:pPr>
            <w:r w:rsidRPr="00D60F15">
              <w:rPr>
                <w:rFonts w:ascii="Arial" w:hAnsi="Arial" w:cs="Arial"/>
                <w:b/>
                <w:sz w:val="20"/>
                <w:szCs w:val="20"/>
                <w:lang w:val="en-GB"/>
              </w:rPr>
              <w:t>2011</w:t>
            </w:r>
          </w:p>
        </w:tc>
      </w:tr>
      <w:tr w:rsidR="006A780F" w:rsidRPr="00D60F15" w:rsidTr="00E265AF">
        <w:trPr>
          <w:trHeight w:val="509"/>
        </w:trPr>
        <w:tc>
          <w:tcPr>
            <w:tcW w:w="14709" w:type="dxa"/>
            <w:gridSpan w:val="3"/>
          </w:tcPr>
          <w:p w:rsidR="006A780F" w:rsidRPr="00D60F15" w:rsidRDefault="006A780F" w:rsidP="002A0DA3">
            <w:pPr>
              <w:rPr>
                <w:rFonts w:ascii="Arial" w:hAnsi="Arial" w:cs="Arial"/>
                <w:b/>
                <w:sz w:val="20"/>
                <w:szCs w:val="20"/>
                <w:lang w:val="en-GB"/>
              </w:rPr>
            </w:pPr>
            <w:r w:rsidRPr="00D60F15">
              <w:rPr>
                <w:rFonts w:ascii="Arial" w:hAnsi="Arial" w:cs="Arial"/>
                <w:b/>
                <w:sz w:val="20"/>
                <w:szCs w:val="20"/>
                <w:lang w:val="en-GB"/>
              </w:rPr>
              <w:t>Output 1. Targeted program for poverty reduction is designed in transparent, participatory and gender sensitive manner, and refers to lessons of the first phase.</w:t>
            </w:r>
          </w:p>
          <w:p w:rsidR="006A780F" w:rsidRPr="00D60F15" w:rsidRDefault="006A780F" w:rsidP="002A0DA3">
            <w:pPr>
              <w:rPr>
                <w:rFonts w:ascii="Arial" w:hAnsi="Arial" w:cs="Arial"/>
                <w:b/>
                <w:sz w:val="20"/>
                <w:szCs w:val="20"/>
                <w:lang w:val="en-GB"/>
              </w:rPr>
            </w:pPr>
          </w:p>
          <w:p w:rsidR="006A780F" w:rsidRPr="00D60F15" w:rsidRDefault="006A780F" w:rsidP="002A0DA3">
            <w:pPr>
              <w:rPr>
                <w:rFonts w:ascii="Arial" w:hAnsi="Arial" w:cs="Arial"/>
                <w:b/>
                <w:sz w:val="20"/>
                <w:szCs w:val="20"/>
                <w:lang w:val="en-GB"/>
              </w:rPr>
            </w:pPr>
            <w:r w:rsidRPr="00D60F15">
              <w:rPr>
                <w:rFonts w:ascii="Arial" w:hAnsi="Arial" w:cs="Arial"/>
                <w:b/>
                <w:sz w:val="20"/>
                <w:szCs w:val="20"/>
                <w:lang w:val="en-GB"/>
              </w:rPr>
              <w:t xml:space="preserve">Issues at MTR: </w:t>
            </w:r>
          </w:p>
          <w:p w:rsidR="006A780F" w:rsidRPr="00D60F15" w:rsidRDefault="006A780F" w:rsidP="002A0DA3">
            <w:pPr>
              <w:pStyle w:val="ListParagraph"/>
              <w:numPr>
                <w:ilvl w:val="0"/>
                <w:numId w:val="17"/>
              </w:numPr>
              <w:rPr>
                <w:rFonts w:ascii="Arial" w:hAnsi="Arial" w:cs="Arial"/>
                <w:b/>
                <w:sz w:val="20"/>
                <w:szCs w:val="20"/>
                <w:lang w:val="en-GB"/>
              </w:rPr>
            </w:pPr>
            <w:r w:rsidRPr="00D60F15">
              <w:rPr>
                <w:rFonts w:ascii="Arial" w:hAnsi="Arial" w:cs="Arial"/>
                <w:sz w:val="20"/>
                <w:szCs w:val="20"/>
                <w:lang w:val="en-GB"/>
              </w:rPr>
              <w:t xml:space="preserve">Facilitation of government-donor partnership under the NTP-PR program is proved to be inefficient, with the </w:t>
            </w:r>
            <w:r w:rsidR="00E265AF" w:rsidRPr="00D60F15">
              <w:rPr>
                <w:rFonts w:ascii="Arial" w:hAnsi="Arial" w:cs="Arial"/>
                <w:sz w:val="20"/>
                <w:szCs w:val="20"/>
                <w:lang w:val="en-GB"/>
              </w:rPr>
              <w:t>absence</w:t>
            </w:r>
            <w:r w:rsidRPr="00D60F15">
              <w:rPr>
                <w:rFonts w:ascii="Arial" w:hAnsi="Arial" w:cs="Arial"/>
                <w:sz w:val="20"/>
                <w:szCs w:val="20"/>
                <w:lang w:val="en-GB"/>
              </w:rPr>
              <w:t xml:space="preserve"> of specific measures to enhance the relationship between the Government and donor organisations; Information transparency and disclose among related parties remain limited : information flow is internally closed, it is hard for other industries to obtain sufficient information to efficiently cooperate, also creating difficulties for parallel monitoring and cross-checking.</w:t>
            </w:r>
          </w:p>
          <w:p w:rsidR="006A780F" w:rsidRPr="00D60F15" w:rsidRDefault="006A780F" w:rsidP="002A0DA3">
            <w:pPr>
              <w:pStyle w:val="ListParagraph"/>
              <w:rPr>
                <w:rFonts w:ascii="Arial" w:hAnsi="Arial" w:cs="Arial"/>
                <w:sz w:val="20"/>
                <w:szCs w:val="20"/>
                <w:lang w:val="en-GB"/>
              </w:rPr>
            </w:pPr>
          </w:p>
        </w:tc>
      </w:tr>
      <w:tr w:rsidR="006A780F" w:rsidRPr="00D60F15" w:rsidTr="00E265AF">
        <w:trPr>
          <w:trHeight w:val="854"/>
        </w:trPr>
        <w:tc>
          <w:tcPr>
            <w:tcW w:w="4608" w:type="dxa"/>
          </w:tcPr>
          <w:p w:rsidR="006A780F" w:rsidRPr="00D60F15" w:rsidRDefault="006A780F" w:rsidP="002A0DA3">
            <w:pPr>
              <w:widowControl w:val="0"/>
              <w:autoSpaceDE w:val="0"/>
              <w:autoSpaceDN w:val="0"/>
              <w:adjustRightInd w:val="0"/>
              <w:rPr>
                <w:rFonts w:ascii="Arial" w:hAnsi="Arial" w:cs="Arial"/>
                <w:sz w:val="20"/>
                <w:szCs w:val="20"/>
                <w:lang w:val="en-GB"/>
              </w:rPr>
            </w:pPr>
          </w:p>
        </w:tc>
        <w:tc>
          <w:tcPr>
            <w:tcW w:w="4429" w:type="dxa"/>
            <w:vAlign w:val="center"/>
          </w:tcPr>
          <w:p w:rsidR="006A780F" w:rsidRPr="00D60F15" w:rsidRDefault="006A780F" w:rsidP="002A0DA3">
            <w:pPr>
              <w:widowControl w:val="0"/>
              <w:autoSpaceDE w:val="0"/>
              <w:autoSpaceDN w:val="0"/>
              <w:adjustRightInd w:val="0"/>
              <w:spacing w:before="120" w:after="120" w:line="276" w:lineRule="auto"/>
              <w:jc w:val="both"/>
              <w:rPr>
                <w:rFonts w:ascii="Arial" w:hAnsi="Arial" w:cs="Arial"/>
                <w:sz w:val="20"/>
                <w:szCs w:val="20"/>
                <w:lang w:val="en-GB"/>
              </w:rPr>
            </w:pPr>
            <w:r w:rsidRPr="00D60F15">
              <w:rPr>
                <w:rFonts w:ascii="Arial" w:hAnsi="Arial" w:cs="Arial"/>
                <w:sz w:val="20"/>
                <w:szCs w:val="20"/>
                <w:lang w:val="en-GB"/>
              </w:rPr>
              <w:t>1.1. Support to implementation of thematic studies on reviews of policies and proposals of new measures for poverty reduction.</w:t>
            </w:r>
          </w:p>
          <w:p w:rsidR="006A780F" w:rsidRPr="00D60F15" w:rsidRDefault="006A780F" w:rsidP="002A0DA3">
            <w:pPr>
              <w:spacing w:line="276" w:lineRule="auto"/>
              <w:ind w:firstLine="720"/>
              <w:jc w:val="both"/>
              <w:rPr>
                <w:rFonts w:ascii="Arial" w:hAnsi="Arial" w:cs="Arial"/>
                <w:sz w:val="20"/>
                <w:szCs w:val="20"/>
                <w:lang w:val="en-GB"/>
              </w:rPr>
            </w:pPr>
          </w:p>
          <w:p w:rsidR="006A780F" w:rsidRPr="00D60F15" w:rsidRDefault="006A780F" w:rsidP="002A0DA3">
            <w:pPr>
              <w:rPr>
                <w:rFonts w:ascii="Arial" w:hAnsi="Arial" w:cs="Arial"/>
                <w:bCs/>
                <w:iCs/>
                <w:sz w:val="20"/>
                <w:szCs w:val="20"/>
                <w:lang w:val="en-GB"/>
              </w:rPr>
            </w:pPr>
          </w:p>
        </w:tc>
        <w:tc>
          <w:tcPr>
            <w:tcW w:w="5672" w:type="dxa"/>
          </w:tcPr>
          <w:p w:rsidR="006A780F" w:rsidRPr="00D60F15" w:rsidRDefault="006A780F" w:rsidP="002A0DA3">
            <w:pPr>
              <w:spacing w:before="80" w:after="60" w:line="276" w:lineRule="auto"/>
              <w:jc w:val="both"/>
              <w:rPr>
                <w:rFonts w:ascii="Arial" w:hAnsi="Arial" w:cs="Arial"/>
                <w:sz w:val="20"/>
                <w:szCs w:val="20"/>
                <w:lang w:val="en-GB"/>
              </w:rPr>
            </w:pPr>
            <w:r w:rsidRPr="00D60F15">
              <w:rPr>
                <w:rFonts w:ascii="Arial" w:hAnsi="Arial" w:cs="Arial"/>
                <w:sz w:val="20"/>
                <w:szCs w:val="20"/>
                <w:lang w:val="en-GB"/>
              </w:rPr>
              <w:t xml:space="preserve">1. Group of activities 1. More streamlined and better targeting poverty reduction policies and program via support to development, management and implementation of the Resolution on directions for sustainable poverty reduction  (2011 – 2020) and national targeted program on sustainable poverty reduction (2012 - 2015)  (NTP-SPR) </w:t>
            </w:r>
            <w:r w:rsidRPr="00D60F15">
              <w:rPr>
                <w:rFonts w:ascii="Arial" w:hAnsi="Arial" w:cs="Arial"/>
                <w:sz w:val="20"/>
                <w:szCs w:val="20"/>
                <w:lang w:val="en-GB"/>
              </w:rPr>
              <w:br/>
            </w:r>
          </w:p>
          <w:p w:rsidR="006A780F" w:rsidRPr="00D60F15" w:rsidRDefault="006A780F" w:rsidP="002A0DA3">
            <w:pPr>
              <w:pStyle w:val="ListParagraph"/>
              <w:ind w:left="405"/>
              <w:rPr>
                <w:rFonts w:ascii="Arial" w:hAnsi="Arial" w:cs="Arial"/>
                <w:sz w:val="20"/>
                <w:szCs w:val="20"/>
                <w:lang w:val="en-GB"/>
              </w:rPr>
            </w:pPr>
            <w:r w:rsidRPr="00D60F15">
              <w:rPr>
                <w:rFonts w:ascii="Arial" w:hAnsi="Arial" w:cs="Arial"/>
                <w:sz w:val="20"/>
                <w:szCs w:val="20"/>
                <w:lang w:val="en-GB"/>
              </w:rPr>
              <w:t>Achievement:</w:t>
            </w:r>
          </w:p>
        </w:tc>
      </w:tr>
      <w:tr w:rsidR="006A780F" w:rsidRPr="00D60F15" w:rsidTr="00E265AF">
        <w:trPr>
          <w:trHeight w:val="854"/>
        </w:trPr>
        <w:tc>
          <w:tcPr>
            <w:tcW w:w="4608" w:type="dxa"/>
          </w:tcPr>
          <w:p w:rsidR="006A780F" w:rsidRPr="00D60F15" w:rsidRDefault="006A780F" w:rsidP="002A0DA3">
            <w:pPr>
              <w:widowControl w:val="0"/>
              <w:autoSpaceDE w:val="0"/>
              <w:autoSpaceDN w:val="0"/>
              <w:adjustRightInd w:val="0"/>
              <w:rPr>
                <w:rFonts w:ascii="Arial" w:hAnsi="Arial" w:cs="Arial"/>
                <w:sz w:val="20"/>
                <w:szCs w:val="20"/>
                <w:lang w:val="en-GB"/>
              </w:rPr>
            </w:pPr>
            <w:r w:rsidRPr="00D60F15">
              <w:rPr>
                <w:rFonts w:ascii="Arial" w:hAnsi="Arial" w:cs="Arial"/>
                <w:sz w:val="20"/>
                <w:szCs w:val="20"/>
                <w:lang w:val="en-GB"/>
              </w:rPr>
              <w:t xml:space="preserve">1.1. (Support the NTP-PR Program Steering Committee – MOLISA to) develop a technical assistance, sharing with donors, working with government/local authoritties to identify appropriate TA activities, allocate the resources, ensure close coordination and efficient interaction while avoiding overlaps. </w:t>
            </w:r>
          </w:p>
        </w:tc>
        <w:tc>
          <w:tcPr>
            <w:tcW w:w="4429" w:type="dxa"/>
            <w:vAlign w:val="center"/>
          </w:tcPr>
          <w:p w:rsidR="006A780F" w:rsidRPr="00D60F15" w:rsidRDefault="006A780F" w:rsidP="002A0DA3">
            <w:pPr>
              <w:spacing w:before="120" w:after="120" w:line="276" w:lineRule="auto"/>
              <w:jc w:val="both"/>
              <w:rPr>
                <w:rFonts w:ascii="Arial" w:hAnsi="Arial" w:cs="Arial"/>
                <w:sz w:val="20"/>
                <w:szCs w:val="20"/>
                <w:lang w:val="en-GB"/>
              </w:rPr>
            </w:pPr>
            <w:r w:rsidRPr="00D60F15">
              <w:rPr>
                <w:rFonts w:ascii="Arial" w:hAnsi="Arial" w:cs="Arial"/>
                <w:sz w:val="20"/>
                <w:szCs w:val="20"/>
                <w:lang w:val="en-GB"/>
              </w:rPr>
              <w:t>1.1.1. Supports to credit provision for poor people:</w:t>
            </w:r>
          </w:p>
          <w:p w:rsidR="006A780F" w:rsidRPr="00D60F15" w:rsidRDefault="006A780F" w:rsidP="002A0DA3">
            <w:pPr>
              <w:tabs>
                <w:tab w:val="left" w:pos="1170"/>
              </w:tabs>
              <w:spacing w:before="120" w:after="120" w:line="276" w:lineRule="auto"/>
              <w:jc w:val="both"/>
              <w:rPr>
                <w:rFonts w:ascii="Arial" w:hAnsi="Arial" w:cs="Arial"/>
                <w:sz w:val="20"/>
                <w:szCs w:val="20"/>
                <w:lang w:val="en-GB"/>
              </w:rPr>
            </w:pPr>
            <w:r w:rsidRPr="00D60F15">
              <w:rPr>
                <w:rFonts w:ascii="Arial" w:hAnsi="Arial" w:cs="Arial"/>
                <w:sz w:val="20"/>
                <w:szCs w:val="20"/>
                <w:lang w:val="en-GB"/>
              </w:rPr>
              <w:t>a) Support to study on reviews and proposals of policies and programs on credit provision for poor people:</w:t>
            </w:r>
          </w:p>
          <w:p w:rsidR="006A780F" w:rsidRPr="00D60F15" w:rsidRDefault="006A780F" w:rsidP="002A0DA3">
            <w:pPr>
              <w:tabs>
                <w:tab w:val="left" w:pos="1080"/>
              </w:tabs>
              <w:spacing w:before="120" w:after="120" w:line="276" w:lineRule="auto"/>
              <w:jc w:val="both"/>
              <w:rPr>
                <w:rFonts w:ascii="Arial" w:hAnsi="Arial" w:cs="Arial"/>
                <w:sz w:val="20"/>
                <w:szCs w:val="20"/>
                <w:lang w:val="en-GB"/>
              </w:rPr>
            </w:pPr>
            <w:r w:rsidRPr="00D60F15">
              <w:rPr>
                <w:rFonts w:ascii="Arial" w:hAnsi="Arial" w:cs="Arial"/>
                <w:sz w:val="20"/>
                <w:szCs w:val="20"/>
                <w:lang w:val="en-GB"/>
              </w:rPr>
              <w:t xml:space="preserve">b) Support to development of the matrix framework of current policies and </w:t>
            </w:r>
            <w:r w:rsidR="00E265AF" w:rsidRPr="00D60F15">
              <w:rPr>
                <w:rFonts w:ascii="Arial" w:hAnsi="Arial" w:cs="Arial"/>
                <w:sz w:val="20"/>
                <w:szCs w:val="20"/>
                <w:lang w:val="en-GB"/>
              </w:rPr>
              <w:t>programs</w:t>
            </w:r>
            <w:r w:rsidRPr="00D60F15">
              <w:rPr>
                <w:rFonts w:ascii="Arial" w:hAnsi="Arial" w:cs="Arial"/>
                <w:sz w:val="20"/>
                <w:szCs w:val="20"/>
                <w:lang w:val="en-GB"/>
              </w:rPr>
              <w:t xml:space="preserve"> on credit for poor households/poor people.</w:t>
            </w:r>
          </w:p>
          <w:p w:rsidR="006A780F" w:rsidRPr="00D60F15" w:rsidRDefault="006A780F" w:rsidP="002A0DA3">
            <w:pPr>
              <w:spacing w:before="120" w:after="120" w:line="276" w:lineRule="auto"/>
              <w:jc w:val="both"/>
              <w:rPr>
                <w:rFonts w:ascii="Arial" w:hAnsi="Arial" w:cs="Arial"/>
                <w:sz w:val="20"/>
                <w:szCs w:val="20"/>
                <w:lang w:val="en-GB"/>
              </w:rPr>
            </w:pPr>
            <w:r w:rsidRPr="00D60F15">
              <w:rPr>
                <w:rFonts w:ascii="Arial" w:hAnsi="Arial" w:cs="Arial"/>
                <w:sz w:val="20"/>
                <w:szCs w:val="20"/>
                <w:lang w:val="en-GB"/>
              </w:rPr>
              <w:t>1.1.2. Support to livelihood development for poor people.</w:t>
            </w:r>
          </w:p>
          <w:p w:rsidR="006A780F" w:rsidRPr="00D60F15" w:rsidRDefault="006A780F" w:rsidP="002A0DA3">
            <w:pPr>
              <w:tabs>
                <w:tab w:val="left" w:pos="1170"/>
              </w:tabs>
              <w:spacing w:before="120" w:after="120" w:line="276" w:lineRule="auto"/>
              <w:jc w:val="both"/>
              <w:rPr>
                <w:rFonts w:ascii="Arial" w:hAnsi="Arial" w:cs="Arial"/>
                <w:sz w:val="20"/>
                <w:szCs w:val="20"/>
                <w:lang w:val="en-GB"/>
              </w:rPr>
            </w:pPr>
            <w:r w:rsidRPr="00D60F15">
              <w:rPr>
                <w:rFonts w:ascii="Arial" w:hAnsi="Arial" w:cs="Arial"/>
                <w:sz w:val="20"/>
                <w:szCs w:val="20"/>
                <w:lang w:val="en-GB"/>
              </w:rPr>
              <w:t xml:space="preserve">a) Support to reviews of policies, programs and projects on production development in connection with  poverty reduction objectives and proposals of policies and mechanisms for </w:t>
            </w:r>
            <w:r w:rsidRPr="00D60F15">
              <w:rPr>
                <w:rFonts w:ascii="Arial" w:hAnsi="Arial" w:cs="Arial"/>
                <w:sz w:val="20"/>
                <w:szCs w:val="20"/>
                <w:lang w:val="en-GB"/>
              </w:rPr>
              <w:lastRenderedPageBreak/>
              <w:t>decentralization of poverty reduction at MARD:</w:t>
            </w:r>
          </w:p>
          <w:p w:rsidR="006A780F" w:rsidRPr="00D60F15" w:rsidRDefault="006A780F" w:rsidP="002A0DA3">
            <w:pPr>
              <w:tabs>
                <w:tab w:val="left" w:pos="1170"/>
              </w:tabs>
              <w:spacing w:before="120" w:after="120" w:line="276" w:lineRule="auto"/>
              <w:jc w:val="both"/>
              <w:rPr>
                <w:rFonts w:ascii="Arial" w:hAnsi="Arial" w:cs="Arial"/>
                <w:sz w:val="20"/>
                <w:szCs w:val="20"/>
                <w:lang w:val="en-GB"/>
              </w:rPr>
            </w:pPr>
            <w:r w:rsidRPr="00D60F15">
              <w:rPr>
                <w:rFonts w:ascii="Arial" w:hAnsi="Arial" w:cs="Arial"/>
                <w:sz w:val="20"/>
                <w:szCs w:val="20"/>
                <w:lang w:val="en-GB"/>
              </w:rPr>
              <w:t>b) Support to conduction of workshop on directions of the policy on livelihood diversification for poor people in 2011 – 2020 period</w:t>
            </w:r>
            <w:r w:rsidRPr="00D60F15">
              <w:rPr>
                <w:rFonts w:ascii="Arial" w:hAnsi="Arial" w:cs="Arial"/>
                <w:i/>
                <w:sz w:val="20"/>
                <w:szCs w:val="20"/>
                <w:lang w:val="en-GB"/>
              </w:rPr>
              <w:t>.</w:t>
            </w:r>
          </w:p>
          <w:p w:rsidR="006A780F" w:rsidRPr="00D60F15" w:rsidRDefault="006A780F" w:rsidP="002A0DA3">
            <w:pPr>
              <w:tabs>
                <w:tab w:val="left" w:pos="1170"/>
              </w:tabs>
              <w:spacing w:before="120" w:after="120" w:line="276" w:lineRule="auto"/>
              <w:jc w:val="both"/>
              <w:rPr>
                <w:rFonts w:ascii="Arial" w:hAnsi="Arial" w:cs="Arial"/>
                <w:sz w:val="20"/>
                <w:szCs w:val="20"/>
                <w:lang w:val="en-GB"/>
              </w:rPr>
            </w:pPr>
            <w:r w:rsidRPr="00D60F15">
              <w:rPr>
                <w:rFonts w:ascii="Arial" w:hAnsi="Arial" w:cs="Arial"/>
                <w:sz w:val="20"/>
                <w:szCs w:val="20"/>
                <w:lang w:val="en-GB"/>
              </w:rPr>
              <w:t>c) Support to a thematic study on development of the policy and project on production development, employment generation and income increase for poor people.</w:t>
            </w:r>
          </w:p>
          <w:p w:rsidR="006A780F" w:rsidRPr="00D60F15" w:rsidRDefault="006A780F" w:rsidP="002A0DA3">
            <w:pPr>
              <w:spacing w:before="120" w:after="120" w:line="276" w:lineRule="auto"/>
              <w:jc w:val="both"/>
              <w:rPr>
                <w:rFonts w:ascii="Arial" w:hAnsi="Arial" w:cs="Arial"/>
                <w:sz w:val="20"/>
                <w:szCs w:val="20"/>
                <w:lang w:val="en-GB"/>
              </w:rPr>
            </w:pPr>
            <w:r w:rsidRPr="00D60F15">
              <w:rPr>
                <w:rFonts w:ascii="Arial" w:hAnsi="Arial" w:cs="Arial"/>
                <w:sz w:val="20"/>
                <w:szCs w:val="20"/>
                <w:lang w:val="en-GB"/>
              </w:rPr>
              <w:t xml:space="preserve">1.1.3. Support to development of management and implementation mechanisms of the NTP-SPR in 2011 – 2015 period.  </w:t>
            </w:r>
          </w:p>
          <w:p w:rsidR="006A780F" w:rsidRPr="00D60F15" w:rsidRDefault="006A780F" w:rsidP="002A0DA3">
            <w:pPr>
              <w:spacing w:before="120" w:after="120" w:line="276" w:lineRule="auto"/>
              <w:jc w:val="both"/>
              <w:rPr>
                <w:rFonts w:ascii="Arial" w:hAnsi="Arial" w:cs="Arial"/>
                <w:sz w:val="20"/>
                <w:szCs w:val="20"/>
                <w:lang w:val="en-GB"/>
              </w:rPr>
            </w:pPr>
            <w:r w:rsidRPr="00D60F15">
              <w:rPr>
                <w:rFonts w:ascii="Arial" w:hAnsi="Arial" w:cs="Arial"/>
                <w:sz w:val="20"/>
                <w:szCs w:val="20"/>
                <w:lang w:val="en-GB"/>
              </w:rPr>
              <w:t>1.1.4. Support to review and proposal of mechanisms for the Program’s financial management</w:t>
            </w:r>
          </w:p>
          <w:p w:rsidR="006A780F" w:rsidRPr="00D60F15" w:rsidRDefault="006A780F" w:rsidP="002A0DA3">
            <w:pPr>
              <w:spacing w:before="120" w:after="120" w:line="276" w:lineRule="auto"/>
              <w:jc w:val="both"/>
              <w:rPr>
                <w:rFonts w:ascii="Arial" w:hAnsi="Arial" w:cs="Arial"/>
                <w:sz w:val="20"/>
                <w:szCs w:val="20"/>
                <w:lang w:val="en-GB"/>
              </w:rPr>
            </w:pPr>
            <w:r w:rsidRPr="00D60F15">
              <w:rPr>
                <w:rFonts w:ascii="Arial" w:hAnsi="Arial" w:cs="Arial"/>
                <w:sz w:val="20"/>
                <w:szCs w:val="20"/>
                <w:lang w:val="en-GB"/>
              </w:rPr>
              <w:t>1.1.5. Support to review on the implementation arrangements of the NTP-PR and the Program 135 –II (2006 - 2010), proposal of implementation set up for the NTP-PRBV (2011-2015)</w:t>
            </w:r>
          </w:p>
          <w:p w:rsidR="006A780F" w:rsidRPr="00D60F15" w:rsidRDefault="006A780F" w:rsidP="002A0DA3">
            <w:pPr>
              <w:spacing w:before="120" w:after="120" w:line="276" w:lineRule="auto"/>
              <w:jc w:val="both"/>
              <w:rPr>
                <w:rFonts w:ascii="Arial" w:hAnsi="Arial" w:cs="Arial"/>
                <w:sz w:val="20"/>
                <w:szCs w:val="20"/>
                <w:lang w:val="en-GB"/>
              </w:rPr>
            </w:pPr>
            <w:r w:rsidRPr="00D60F15">
              <w:rPr>
                <w:rFonts w:ascii="Arial" w:hAnsi="Arial" w:cs="Arial"/>
                <w:sz w:val="20"/>
                <w:szCs w:val="20"/>
                <w:lang w:val="en-GB"/>
              </w:rPr>
              <w:t>1.1.6. Support to development of the project on capacity building for poverty reduction and communication under the NTP-PRBV in 2011 – 2015 period</w:t>
            </w:r>
          </w:p>
          <w:p w:rsidR="006A780F" w:rsidRPr="00D60F15" w:rsidRDefault="006A780F" w:rsidP="002A0DA3">
            <w:pPr>
              <w:rPr>
                <w:rFonts w:ascii="Arial" w:hAnsi="Arial" w:cs="Arial"/>
                <w:bCs/>
                <w:iCs/>
                <w:sz w:val="20"/>
                <w:szCs w:val="20"/>
                <w:lang w:val="en-GB"/>
              </w:rPr>
            </w:pPr>
          </w:p>
        </w:tc>
        <w:tc>
          <w:tcPr>
            <w:tcW w:w="5672" w:type="dxa"/>
          </w:tcPr>
          <w:p w:rsidR="006A780F" w:rsidRPr="00D60F15" w:rsidRDefault="006A780F" w:rsidP="002A0DA3">
            <w:pPr>
              <w:pStyle w:val="ListParagraph"/>
              <w:numPr>
                <w:ilvl w:val="1"/>
                <w:numId w:val="17"/>
              </w:numPr>
              <w:rPr>
                <w:rFonts w:ascii="Arial" w:hAnsi="Arial" w:cs="Arial"/>
                <w:sz w:val="20"/>
                <w:szCs w:val="20"/>
                <w:lang w:val="en-GB"/>
              </w:rPr>
            </w:pPr>
            <w:r w:rsidRPr="00D60F15">
              <w:rPr>
                <w:rFonts w:ascii="Arial" w:hAnsi="Arial" w:cs="Arial"/>
                <w:sz w:val="20"/>
                <w:szCs w:val="20"/>
                <w:lang w:val="en-GB"/>
              </w:rPr>
              <w:lastRenderedPageBreak/>
              <w:t>Support to mechanisms of coordination and implementation of the Resolution</w:t>
            </w:r>
          </w:p>
          <w:p w:rsidR="006A780F" w:rsidRPr="00D60F15" w:rsidRDefault="006A780F" w:rsidP="002A0DA3">
            <w:pPr>
              <w:numPr>
                <w:ilvl w:val="2"/>
                <w:numId w:val="18"/>
              </w:numPr>
              <w:tabs>
                <w:tab w:val="left" w:pos="252"/>
              </w:tabs>
              <w:spacing w:before="80" w:after="60" w:line="276" w:lineRule="auto"/>
              <w:ind w:left="252" w:hanging="252"/>
              <w:jc w:val="both"/>
              <w:rPr>
                <w:rFonts w:ascii="Arial" w:hAnsi="Arial" w:cs="Arial"/>
                <w:sz w:val="20"/>
                <w:szCs w:val="20"/>
                <w:lang w:val="en-GB"/>
              </w:rPr>
            </w:pPr>
            <w:r w:rsidRPr="00D60F15">
              <w:rPr>
                <w:rFonts w:ascii="Arial" w:hAnsi="Arial" w:cs="Arial"/>
                <w:sz w:val="20"/>
                <w:szCs w:val="20"/>
                <w:lang w:val="en-GB"/>
              </w:rPr>
              <w:t>Provide MOLISA with national consultants to facilitate consultation workshops with line ministries to roll out the implementation arrangement of the PR Framework and brainstorm ideas for the coordination mechanism of Resolution on directions for sustainable poverty reduction (2011-2020).</w:t>
            </w:r>
          </w:p>
          <w:p w:rsidR="006A780F" w:rsidRPr="00D60F15" w:rsidRDefault="006A780F" w:rsidP="002A0DA3">
            <w:pPr>
              <w:numPr>
                <w:ilvl w:val="3"/>
                <w:numId w:val="18"/>
              </w:numPr>
              <w:tabs>
                <w:tab w:val="left" w:pos="252"/>
              </w:tabs>
              <w:spacing w:before="80" w:after="60" w:line="276" w:lineRule="auto"/>
              <w:ind w:left="252" w:hanging="252"/>
              <w:jc w:val="both"/>
              <w:rPr>
                <w:rFonts w:ascii="Arial" w:hAnsi="Arial" w:cs="Arial"/>
                <w:sz w:val="20"/>
                <w:szCs w:val="20"/>
                <w:lang w:val="en-GB"/>
              </w:rPr>
            </w:pPr>
            <w:r w:rsidRPr="00D60F15">
              <w:rPr>
                <w:rFonts w:ascii="Arial" w:hAnsi="Arial" w:cs="Arial"/>
                <w:sz w:val="20"/>
                <w:szCs w:val="20"/>
                <w:lang w:val="en-GB"/>
              </w:rPr>
              <w:t>Continued supports to development of the Resolution 80/NQ-CP:</w:t>
            </w:r>
          </w:p>
          <w:p w:rsidR="006A780F" w:rsidRPr="00D60F15" w:rsidRDefault="006A780F" w:rsidP="002A0DA3">
            <w:pPr>
              <w:numPr>
                <w:ilvl w:val="3"/>
                <w:numId w:val="19"/>
              </w:numPr>
              <w:tabs>
                <w:tab w:val="left" w:pos="252"/>
              </w:tabs>
              <w:spacing w:before="80" w:after="60" w:line="312" w:lineRule="auto"/>
              <w:ind w:left="252" w:hanging="252"/>
              <w:jc w:val="both"/>
              <w:rPr>
                <w:rFonts w:ascii="Arial" w:hAnsi="Arial" w:cs="Arial"/>
                <w:sz w:val="20"/>
                <w:szCs w:val="20"/>
                <w:lang w:val="en-GB"/>
              </w:rPr>
            </w:pPr>
            <w:r w:rsidRPr="00D60F15">
              <w:rPr>
                <w:rFonts w:ascii="Arial" w:hAnsi="Arial" w:cs="Arial"/>
                <w:sz w:val="20"/>
                <w:szCs w:val="20"/>
                <w:lang w:val="en-GB"/>
              </w:rPr>
              <w:t>TA for rolling out of/launching workshop on the Resolution 80:</w:t>
            </w:r>
          </w:p>
          <w:p w:rsidR="006A780F" w:rsidRPr="00D60F15" w:rsidRDefault="006A780F" w:rsidP="002A0DA3">
            <w:pPr>
              <w:numPr>
                <w:ilvl w:val="3"/>
                <w:numId w:val="19"/>
              </w:numPr>
              <w:tabs>
                <w:tab w:val="left" w:pos="252"/>
              </w:tabs>
              <w:spacing w:before="80" w:after="60" w:line="312" w:lineRule="auto"/>
              <w:ind w:left="252" w:hanging="252"/>
              <w:jc w:val="both"/>
              <w:rPr>
                <w:rFonts w:ascii="Arial" w:hAnsi="Arial" w:cs="Arial"/>
                <w:sz w:val="20"/>
                <w:szCs w:val="20"/>
                <w:lang w:val="en-GB"/>
              </w:rPr>
            </w:pPr>
            <w:r w:rsidRPr="00D60F15">
              <w:rPr>
                <w:rFonts w:ascii="Arial" w:hAnsi="Arial" w:cs="Arial"/>
                <w:sz w:val="20"/>
                <w:szCs w:val="20"/>
                <w:lang w:val="en-GB"/>
              </w:rPr>
              <w:t>TA for study and proposal of the Management and Coordination Office for implementation of Resolution 80:</w:t>
            </w:r>
          </w:p>
          <w:p w:rsidR="006A780F" w:rsidRPr="00D60F15" w:rsidRDefault="006A780F" w:rsidP="002A0DA3">
            <w:pPr>
              <w:numPr>
                <w:ilvl w:val="3"/>
                <w:numId w:val="19"/>
              </w:numPr>
              <w:tabs>
                <w:tab w:val="left" w:pos="252"/>
              </w:tabs>
              <w:spacing w:before="80" w:after="60" w:line="312" w:lineRule="auto"/>
              <w:ind w:left="252" w:hanging="252"/>
              <w:jc w:val="both"/>
              <w:rPr>
                <w:rFonts w:ascii="Arial" w:hAnsi="Arial" w:cs="Arial"/>
                <w:sz w:val="20"/>
                <w:szCs w:val="20"/>
                <w:lang w:val="en-GB"/>
              </w:rPr>
            </w:pPr>
            <w:r w:rsidRPr="00D60F15">
              <w:rPr>
                <w:rFonts w:ascii="Arial" w:hAnsi="Arial" w:cs="Arial"/>
                <w:sz w:val="20"/>
                <w:szCs w:val="20"/>
                <w:lang w:val="en-GB"/>
              </w:rPr>
              <w:t xml:space="preserve">TA for studying and proposing the model of Steering </w:t>
            </w:r>
            <w:r w:rsidRPr="00D60F15">
              <w:rPr>
                <w:rFonts w:ascii="Arial" w:hAnsi="Arial" w:cs="Arial"/>
                <w:sz w:val="20"/>
                <w:szCs w:val="20"/>
                <w:lang w:val="en-GB"/>
              </w:rPr>
              <w:lastRenderedPageBreak/>
              <w:t>Committee for Poverty Reduction under the Resolution 80:</w:t>
            </w:r>
          </w:p>
          <w:p w:rsidR="006A780F" w:rsidRPr="00D60F15" w:rsidRDefault="006A780F" w:rsidP="002A0DA3">
            <w:pPr>
              <w:numPr>
                <w:ilvl w:val="3"/>
                <w:numId w:val="19"/>
              </w:numPr>
              <w:tabs>
                <w:tab w:val="left" w:pos="252"/>
              </w:tabs>
              <w:spacing w:before="80" w:after="60" w:line="312" w:lineRule="auto"/>
              <w:ind w:left="252" w:hanging="252"/>
              <w:jc w:val="both"/>
              <w:rPr>
                <w:rFonts w:ascii="Arial" w:hAnsi="Arial" w:cs="Arial"/>
                <w:sz w:val="20"/>
                <w:szCs w:val="20"/>
                <w:lang w:val="en-GB"/>
              </w:rPr>
            </w:pPr>
            <w:r w:rsidRPr="00D60F15">
              <w:rPr>
                <w:rFonts w:ascii="Arial" w:hAnsi="Arial" w:cs="Arial"/>
                <w:sz w:val="20"/>
                <w:szCs w:val="20"/>
                <w:lang w:val="en-GB"/>
              </w:rPr>
              <w:t xml:space="preserve">TA for development of Action-plan for implementation of Resolution 80/NQ-CP on directions for sustainable poverty reduction (2011-2020). </w:t>
            </w:r>
          </w:p>
          <w:p w:rsidR="006A780F" w:rsidRPr="00D60F15" w:rsidRDefault="006A780F" w:rsidP="002A0DA3">
            <w:pPr>
              <w:ind w:left="45"/>
              <w:rPr>
                <w:rFonts w:ascii="Arial" w:hAnsi="Arial" w:cs="Arial"/>
                <w:sz w:val="20"/>
                <w:szCs w:val="20"/>
                <w:lang w:val="en-GB"/>
              </w:rPr>
            </w:pPr>
            <w:r w:rsidRPr="00D60F15">
              <w:rPr>
                <w:rFonts w:ascii="Arial" w:hAnsi="Arial" w:cs="Arial"/>
                <w:sz w:val="20"/>
                <w:szCs w:val="20"/>
                <w:lang w:val="en-GB"/>
              </w:rPr>
              <w:t>1.1.1.6. Review and consolidate a document of PR policies mainstreaming process as input for management and implementation coordination mechanism of the Resolution 80 on directions for sustainable poverty reduction (2011 – 2020)</w:t>
            </w:r>
          </w:p>
        </w:tc>
      </w:tr>
      <w:tr w:rsidR="006A780F" w:rsidRPr="00D60F15" w:rsidTr="00E265AF">
        <w:trPr>
          <w:trHeight w:val="509"/>
        </w:trPr>
        <w:tc>
          <w:tcPr>
            <w:tcW w:w="4608" w:type="dxa"/>
          </w:tcPr>
          <w:p w:rsidR="006A780F" w:rsidRPr="00D60F15" w:rsidRDefault="006A780F" w:rsidP="002A0DA3">
            <w:pPr>
              <w:widowControl w:val="0"/>
              <w:autoSpaceDE w:val="0"/>
              <w:autoSpaceDN w:val="0"/>
              <w:adjustRightInd w:val="0"/>
              <w:rPr>
                <w:rFonts w:ascii="Arial" w:hAnsi="Arial" w:cs="Arial"/>
                <w:sz w:val="20"/>
                <w:szCs w:val="20"/>
                <w:lang w:val="en-GB"/>
              </w:rPr>
            </w:pPr>
            <w:r w:rsidRPr="00D60F15">
              <w:rPr>
                <w:rFonts w:ascii="Arial" w:hAnsi="Arial" w:cs="Arial"/>
                <w:sz w:val="20"/>
                <w:szCs w:val="20"/>
                <w:lang w:val="en-GB"/>
              </w:rPr>
              <w:lastRenderedPageBreak/>
              <w:t>1.2. Develop a new in kind subsidy-based educational module for Mekong delta.</w:t>
            </w:r>
          </w:p>
          <w:p w:rsidR="006A780F" w:rsidRPr="00D60F15" w:rsidRDefault="006A780F" w:rsidP="002A0DA3">
            <w:pPr>
              <w:rPr>
                <w:rFonts w:ascii="Arial" w:hAnsi="Arial" w:cs="Arial"/>
                <w:sz w:val="20"/>
                <w:szCs w:val="20"/>
                <w:lang w:val="en-GB"/>
              </w:rPr>
            </w:pPr>
          </w:p>
        </w:tc>
        <w:tc>
          <w:tcPr>
            <w:tcW w:w="4429" w:type="dxa"/>
          </w:tcPr>
          <w:p w:rsidR="006A780F" w:rsidRPr="00D60F15" w:rsidRDefault="006A780F" w:rsidP="002A0DA3">
            <w:pPr>
              <w:widowControl w:val="0"/>
              <w:autoSpaceDE w:val="0"/>
              <w:autoSpaceDN w:val="0"/>
              <w:adjustRightInd w:val="0"/>
              <w:spacing w:before="120" w:after="120" w:line="276" w:lineRule="auto"/>
              <w:jc w:val="both"/>
              <w:rPr>
                <w:rFonts w:ascii="Arial" w:hAnsi="Arial" w:cs="Arial"/>
                <w:sz w:val="20"/>
                <w:szCs w:val="20"/>
                <w:lang w:val="en-GB"/>
              </w:rPr>
            </w:pPr>
            <w:r w:rsidRPr="00D60F15">
              <w:rPr>
                <w:rFonts w:ascii="Arial" w:hAnsi="Arial" w:cs="Arial"/>
                <w:sz w:val="20"/>
                <w:szCs w:val="20"/>
                <w:lang w:val="en-GB"/>
              </w:rPr>
              <w:t>1.2. Support to the Research and Drafting Group of the Program on sustainable poverty reduction for 2011-2020 period and the National Targeted Program on Sustainable Poverty Reduction for 2011 – 2015 period.</w:t>
            </w:r>
          </w:p>
          <w:p w:rsidR="006A780F" w:rsidRPr="00D60F15" w:rsidRDefault="006A780F" w:rsidP="002A0DA3">
            <w:pPr>
              <w:rPr>
                <w:rFonts w:ascii="Arial" w:hAnsi="Arial" w:cs="Arial"/>
                <w:sz w:val="20"/>
                <w:szCs w:val="20"/>
                <w:lang w:val="en-GB"/>
              </w:rPr>
            </w:pPr>
          </w:p>
        </w:tc>
        <w:tc>
          <w:tcPr>
            <w:tcW w:w="5672" w:type="dxa"/>
          </w:tcPr>
          <w:p w:rsidR="006A780F" w:rsidRPr="00D60F15" w:rsidRDefault="006A780F" w:rsidP="002A0DA3">
            <w:pPr>
              <w:numPr>
                <w:ilvl w:val="2"/>
                <w:numId w:val="19"/>
              </w:numPr>
              <w:tabs>
                <w:tab w:val="left" w:pos="162"/>
              </w:tabs>
              <w:spacing w:before="80" w:after="60" w:line="312" w:lineRule="auto"/>
              <w:ind w:left="162" w:hanging="162"/>
              <w:jc w:val="both"/>
              <w:rPr>
                <w:rFonts w:ascii="Arial" w:hAnsi="Arial" w:cs="Arial"/>
                <w:sz w:val="20"/>
                <w:szCs w:val="20"/>
                <w:lang w:val="en-GB"/>
              </w:rPr>
            </w:pPr>
            <w:r w:rsidRPr="00D60F15">
              <w:rPr>
                <w:rFonts w:ascii="Arial" w:hAnsi="Arial" w:cs="Arial"/>
                <w:sz w:val="20"/>
                <w:szCs w:val="20"/>
                <w:lang w:val="en-GB"/>
              </w:rPr>
              <w:t>Provide MOLISA and selected Ministries with national and international consultants to review policies and implementation arrangement of policies on social assistance aimed at poverty reduction.</w:t>
            </w:r>
          </w:p>
          <w:p w:rsidR="006A780F" w:rsidRPr="00D60F15" w:rsidRDefault="006A780F" w:rsidP="002A0DA3">
            <w:pPr>
              <w:tabs>
                <w:tab w:val="left" w:pos="162"/>
              </w:tabs>
              <w:spacing w:before="80" w:after="60"/>
              <w:ind w:left="162" w:hanging="162"/>
              <w:jc w:val="both"/>
              <w:rPr>
                <w:rFonts w:ascii="Arial" w:hAnsi="Arial" w:cs="Arial"/>
                <w:sz w:val="20"/>
                <w:szCs w:val="20"/>
                <w:lang w:val="en-GB"/>
              </w:rPr>
            </w:pPr>
            <w:r w:rsidRPr="00D60F15">
              <w:rPr>
                <w:rFonts w:ascii="Arial" w:hAnsi="Arial" w:cs="Arial"/>
                <w:sz w:val="20"/>
                <w:szCs w:val="20"/>
                <w:lang w:val="en-GB"/>
              </w:rPr>
              <w:t>1.1.2.1. National and international consultant</w:t>
            </w:r>
          </w:p>
          <w:p w:rsidR="006A780F" w:rsidRPr="00D60F15" w:rsidRDefault="006A780F" w:rsidP="002A0DA3">
            <w:pPr>
              <w:rPr>
                <w:rFonts w:ascii="Arial" w:hAnsi="Arial" w:cs="Arial"/>
                <w:color w:val="FF0000"/>
                <w:sz w:val="20"/>
                <w:szCs w:val="20"/>
                <w:lang w:val="en-GB"/>
              </w:rPr>
            </w:pPr>
            <w:r w:rsidRPr="00D60F15">
              <w:rPr>
                <w:rFonts w:ascii="Arial" w:hAnsi="Arial" w:cs="Arial"/>
                <w:color w:val="FF0000"/>
                <w:sz w:val="20"/>
                <w:szCs w:val="20"/>
                <w:lang w:val="en-GB"/>
              </w:rPr>
              <w:t>1.1.2.2. Conduct field surveys to gather evidences and information for the Study report (cancelled).</w:t>
            </w:r>
          </w:p>
        </w:tc>
      </w:tr>
      <w:tr w:rsidR="006A780F" w:rsidRPr="00D60F15" w:rsidTr="00E265AF">
        <w:trPr>
          <w:trHeight w:val="999"/>
        </w:trPr>
        <w:tc>
          <w:tcPr>
            <w:tcW w:w="4608" w:type="dxa"/>
          </w:tcPr>
          <w:p w:rsidR="006A780F" w:rsidRPr="00D60F15" w:rsidRDefault="006A780F" w:rsidP="002A0DA3">
            <w:pPr>
              <w:widowControl w:val="0"/>
              <w:autoSpaceDE w:val="0"/>
              <w:autoSpaceDN w:val="0"/>
              <w:adjustRightInd w:val="0"/>
              <w:rPr>
                <w:rFonts w:ascii="Arial" w:hAnsi="Arial" w:cs="Arial"/>
                <w:sz w:val="20"/>
                <w:szCs w:val="20"/>
                <w:lang w:val="en-GB"/>
              </w:rPr>
            </w:pPr>
            <w:r w:rsidRPr="00D60F15">
              <w:rPr>
                <w:rFonts w:ascii="Arial" w:hAnsi="Arial" w:cs="Arial"/>
                <w:sz w:val="20"/>
                <w:szCs w:val="20"/>
                <w:lang w:val="en-GB"/>
              </w:rPr>
              <w:lastRenderedPageBreak/>
              <w:t xml:space="preserve">1.3. Support the development of specific guidelines to implement Resolution for 61 districts (roadmap, guideline, evaluation criteria, feedbacks from pilot districts in 2009) based on the recommendations of mid-term </w:t>
            </w:r>
            <w:r w:rsidR="005C1A29" w:rsidRPr="00D60F15">
              <w:rPr>
                <w:rFonts w:ascii="Arial" w:hAnsi="Arial" w:cs="Arial"/>
                <w:sz w:val="20"/>
                <w:szCs w:val="20"/>
                <w:lang w:val="en-GB"/>
              </w:rPr>
              <w:t>evaluation</w:t>
            </w:r>
            <w:r w:rsidRPr="00D60F15">
              <w:rPr>
                <w:rFonts w:ascii="Arial" w:hAnsi="Arial" w:cs="Arial"/>
                <w:sz w:val="20"/>
                <w:szCs w:val="20"/>
                <w:lang w:val="en-GB"/>
              </w:rPr>
              <w:t xml:space="preserve"> for the NTP-PR program. </w:t>
            </w:r>
          </w:p>
          <w:p w:rsidR="006A780F" w:rsidRPr="00D60F15" w:rsidRDefault="006A780F" w:rsidP="002A0DA3">
            <w:pPr>
              <w:rPr>
                <w:rFonts w:ascii="Arial" w:hAnsi="Arial" w:cs="Arial"/>
                <w:sz w:val="20"/>
                <w:szCs w:val="20"/>
                <w:lang w:val="en-GB"/>
              </w:rPr>
            </w:pPr>
          </w:p>
        </w:tc>
        <w:tc>
          <w:tcPr>
            <w:tcW w:w="4429" w:type="dxa"/>
            <w:vAlign w:val="center"/>
          </w:tcPr>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1.3. Supports to conduction of regional and national workshops on consultation with Ministries, sectors and localities for completion of the draft Resolution and National Targeted Program on Poverty Reduction for the Government’s approval;</w:t>
            </w:r>
          </w:p>
          <w:p w:rsidR="006A780F" w:rsidRPr="00D60F15" w:rsidRDefault="006A780F" w:rsidP="002A0DA3">
            <w:pPr>
              <w:tabs>
                <w:tab w:val="left" w:pos="1170"/>
              </w:tabs>
              <w:spacing w:before="120" w:after="120" w:line="276" w:lineRule="auto"/>
              <w:jc w:val="both"/>
              <w:rPr>
                <w:rFonts w:ascii="Arial" w:hAnsi="Arial" w:cs="Arial"/>
                <w:sz w:val="20"/>
                <w:szCs w:val="20"/>
                <w:lang w:val="en-GB"/>
              </w:rPr>
            </w:pPr>
            <w:r w:rsidRPr="00D60F15">
              <w:rPr>
                <w:rFonts w:ascii="Arial" w:hAnsi="Arial" w:cs="Arial"/>
                <w:spacing w:val="-8"/>
                <w:sz w:val="20"/>
                <w:szCs w:val="20"/>
                <w:lang w:val="en-GB"/>
              </w:rPr>
              <w:t xml:space="preserve">1.3.1. ‘Workshop on </w:t>
            </w:r>
            <w:r w:rsidRPr="00D60F15">
              <w:rPr>
                <w:rFonts w:ascii="Arial" w:hAnsi="Arial" w:cs="Arial"/>
                <w:bCs/>
                <w:sz w:val="20"/>
                <w:szCs w:val="20"/>
                <w:lang w:val="en-GB"/>
              </w:rPr>
              <w:t xml:space="preserve">poverty reduction strategy: proposing ideas for 2011-2020 period’ </w:t>
            </w:r>
          </w:p>
          <w:p w:rsidR="006A780F" w:rsidRPr="00D60F15" w:rsidRDefault="006A780F" w:rsidP="002A0DA3">
            <w:pPr>
              <w:tabs>
                <w:tab w:val="left" w:pos="1170"/>
              </w:tabs>
              <w:spacing w:before="120" w:after="120" w:line="276" w:lineRule="auto"/>
              <w:jc w:val="both"/>
              <w:rPr>
                <w:rFonts w:ascii="Arial" w:hAnsi="Arial" w:cs="Arial"/>
                <w:sz w:val="20"/>
                <w:szCs w:val="20"/>
                <w:lang w:val="en-GB"/>
              </w:rPr>
            </w:pPr>
            <w:r w:rsidRPr="00D60F15">
              <w:rPr>
                <w:rFonts w:ascii="Arial" w:hAnsi="Arial" w:cs="Arial"/>
                <w:bCs/>
                <w:sz w:val="20"/>
                <w:szCs w:val="20"/>
                <w:lang w:val="en-GB"/>
              </w:rPr>
              <w:t xml:space="preserve">1.3.2. ‘Workshop on directions for development of program on poverty reduction in </w:t>
            </w:r>
            <w:r w:rsidRPr="00D60F15">
              <w:rPr>
                <w:rFonts w:ascii="Arial" w:hAnsi="Arial" w:cs="Arial"/>
                <w:sz w:val="20"/>
                <w:szCs w:val="20"/>
                <w:lang w:val="en-GB"/>
              </w:rPr>
              <w:t xml:space="preserve">2011 – 2020 period’ </w:t>
            </w:r>
          </w:p>
          <w:p w:rsidR="006A780F" w:rsidRPr="00D60F15" w:rsidRDefault="006A780F" w:rsidP="002A0DA3">
            <w:pPr>
              <w:tabs>
                <w:tab w:val="left" w:pos="1080"/>
              </w:tabs>
              <w:spacing w:before="120" w:after="120" w:line="276" w:lineRule="auto"/>
              <w:jc w:val="both"/>
              <w:rPr>
                <w:rFonts w:ascii="Arial" w:hAnsi="Arial" w:cs="Arial"/>
                <w:sz w:val="20"/>
                <w:szCs w:val="20"/>
                <w:lang w:val="en-GB"/>
              </w:rPr>
            </w:pPr>
            <w:r w:rsidRPr="00D60F15">
              <w:rPr>
                <w:rFonts w:ascii="Arial" w:hAnsi="Arial" w:cs="Arial"/>
                <w:bCs/>
                <w:sz w:val="20"/>
                <w:szCs w:val="20"/>
                <w:lang w:val="en-GB"/>
              </w:rPr>
              <w:t xml:space="preserve">1.3.3. Supports to conduction of two technical meetings on development of the draft resolution on directions for sustainable poverty reduction in </w:t>
            </w:r>
            <w:r w:rsidRPr="00D60F15">
              <w:rPr>
                <w:rFonts w:ascii="Arial" w:hAnsi="Arial" w:cs="Arial"/>
                <w:sz w:val="20"/>
                <w:szCs w:val="20"/>
                <w:lang w:val="en-GB"/>
              </w:rPr>
              <w:t xml:space="preserve">2011 – 2020 period and the draft decision on NTP-SPR in 2011 – 2015 period </w:t>
            </w:r>
          </w:p>
          <w:p w:rsidR="006A780F" w:rsidRPr="00D60F15" w:rsidRDefault="006A780F" w:rsidP="002A0DA3">
            <w:pPr>
              <w:spacing w:before="120" w:after="120" w:line="276" w:lineRule="auto"/>
              <w:jc w:val="both"/>
              <w:rPr>
                <w:rFonts w:ascii="Arial" w:hAnsi="Arial" w:cs="Arial"/>
                <w:sz w:val="20"/>
                <w:szCs w:val="20"/>
                <w:lang w:val="en-GB"/>
              </w:rPr>
            </w:pPr>
            <w:r w:rsidRPr="00D60F15">
              <w:rPr>
                <w:rFonts w:ascii="Arial" w:hAnsi="Arial" w:cs="Arial"/>
                <w:sz w:val="20"/>
                <w:szCs w:val="20"/>
                <w:lang w:val="en-GB"/>
              </w:rPr>
              <w:t>1.3.4. Consultation workshop on directions of policy on livelihood development for poor people in 2011 – 2020 period</w:t>
            </w:r>
          </w:p>
          <w:p w:rsidR="006A780F" w:rsidRPr="00D60F15" w:rsidRDefault="006A780F" w:rsidP="002A0DA3">
            <w:pPr>
              <w:tabs>
                <w:tab w:val="left" w:pos="1620"/>
              </w:tabs>
              <w:spacing w:before="120" w:after="120" w:line="276" w:lineRule="auto"/>
              <w:jc w:val="both"/>
              <w:rPr>
                <w:rFonts w:ascii="Arial" w:hAnsi="Arial" w:cs="Arial"/>
                <w:sz w:val="20"/>
                <w:szCs w:val="20"/>
                <w:lang w:val="en-GB"/>
              </w:rPr>
            </w:pPr>
            <w:r w:rsidRPr="00D60F15">
              <w:rPr>
                <w:rFonts w:ascii="Arial" w:hAnsi="Arial" w:cs="Arial"/>
                <w:sz w:val="20"/>
                <w:szCs w:val="20"/>
                <w:lang w:val="en-GB"/>
              </w:rPr>
              <w:t xml:space="preserve">1.3.5. Workshop on ‘sharing information and consultation with international </w:t>
            </w:r>
            <w:r w:rsidR="00E265AF" w:rsidRPr="00D60F15">
              <w:rPr>
                <w:rFonts w:ascii="Arial" w:hAnsi="Arial" w:cs="Arial"/>
                <w:sz w:val="20"/>
                <w:szCs w:val="20"/>
                <w:lang w:val="en-GB"/>
              </w:rPr>
              <w:t>organizations</w:t>
            </w:r>
            <w:r w:rsidRPr="00D60F15">
              <w:rPr>
                <w:rFonts w:ascii="Arial" w:hAnsi="Arial" w:cs="Arial"/>
                <w:sz w:val="20"/>
                <w:szCs w:val="20"/>
                <w:lang w:val="en-GB"/>
              </w:rPr>
              <w:t xml:space="preserve"> about the directions for sustainable poverty reduction in 2011 – 2020 period’.</w:t>
            </w:r>
          </w:p>
          <w:p w:rsidR="006A780F" w:rsidRPr="00D60F15" w:rsidRDefault="006A780F" w:rsidP="002A0DA3">
            <w:pPr>
              <w:spacing w:line="276" w:lineRule="auto"/>
              <w:ind w:firstLine="720"/>
              <w:jc w:val="both"/>
              <w:rPr>
                <w:rFonts w:ascii="Arial" w:hAnsi="Arial" w:cs="Arial"/>
                <w:sz w:val="20"/>
                <w:szCs w:val="20"/>
                <w:lang w:val="en-GB"/>
              </w:rPr>
            </w:pPr>
          </w:p>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1.3.6. Supports to conduction of three regional consultation workshops on the Resolution on directions for sustainable poverty reduction (2011 – 2020) and the Decision on the National Targeted Program on Sustainable Poverty Reduction (2011 – 2015).</w:t>
            </w:r>
          </w:p>
        </w:tc>
        <w:tc>
          <w:tcPr>
            <w:tcW w:w="5672" w:type="dxa"/>
          </w:tcPr>
          <w:p w:rsidR="006A780F" w:rsidRPr="00D60F15" w:rsidRDefault="006A780F" w:rsidP="002A0DA3">
            <w:pPr>
              <w:tabs>
                <w:tab w:val="left" w:pos="162"/>
              </w:tabs>
              <w:spacing w:before="80" w:after="60"/>
              <w:ind w:left="162" w:hanging="180"/>
              <w:jc w:val="both"/>
              <w:rPr>
                <w:rFonts w:ascii="Arial" w:hAnsi="Arial" w:cs="Arial"/>
                <w:sz w:val="20"/>
                <w:szCs w:val="20"/>
                <w:lang w:val="en-GB"/>
              </w:rPr>
            </w:pPr>
            <w:r w:rsidRPr="00D60F15">
              <w:rPr>
                <w:rFonts w:ascii="Arial" w:hAnsi="Arial" w:cs="Arial"/>
                <w:sz w:val="20"/>
                <w:szCs w:val="20"/>
                <w:lang w:val="en-GB"/>
              </w:rPr>
              <w:t>1.1.3. Conduct technical meetings/workshops with participation of line Ministries, agencies and national workshop for consultation and sharing information of the mainstreaming process, then to discuss and provide inputs to the development of coordination mechanisms of the Resolution and social assistance policy review report.</w:t>
            </w:r>
          </w:p>
          <w:p w:rsidR="006A780F" w:rsidRPr="00D60F15" w:rsidRDefault="006A780F" w:rsidP="002A0DA3">
            <w:pPr>
              <w:tabs>
                <w:tab w:val="left" w:pos="162"/>
              </w:tabs>
              <w:spacing w:before="80" w:after="60"/>
              <w:ind w:left="162" w:hanging="180"/>
              <w:jc w:val="both"/>
              <w:rPr>
                <w:rFonts w:ascii="Arial" w:hAnsi="Arial" w:cs="Arial"/>
                <w:sz w:val="20"/>
                <w:szCs w:val="20"/>
                <w:lang w:val="en-GB"/>
              </w:rPr>
            </w:pPr>
            <w:r w:rsidRPr="00D60F15">
              <w:rPr>
                <w:rFonts w:ascii="Arial" w:hAnsi="Arial" w:cs="Arial"/>
                <w:sz w:val="20"/>
                <w:szCs w:val="20"/>
                <w:lang w:val="en-GB"/>
              </w:rPr>
              <w:t>1.1.3.1. “Do Son” consultation workshop to consult with line Ministries and agencies about the framework of the Action Plan for implementation of the Resolution 80 and proposed design of the NTP-SPR:</w:t>
            </w:r>
          </w:p>
          <w:p w:rsidR="006A780F" w:rsidRPr="00D60F15" w:rsidRDefault="006A780F" w:rsidP="002A0DA3">
            <w:pPr>
              <w:spacing w:before="80" w:after="60"/>
              <w:ind w:left="162" w:hanging="180"/>
              <w:jc w:val="both"/>
              <w:rPr>
                <w:rFonts w:ascii="Arial" w:hAnsi="Arial" w:cs="Arial"/>
                <w:sz w:val="20"/>
                <w:szCs w:val="20"/>
                <w:lang w:val="en-GB"/>
              </w:rPr>
            </w:pPr>
            <w:r w:rsidRPr="00D60F15">
              <w:rPr>
                <w:rFonts w:ascii="Arial" w:hAnsi="Arial" w:cs="Arial"/>
                <w:sz w:val="20"/>
                <w:szCs w:val="20"/>
                <w:lang w:val="en-GB"/>
              </w:rPr>
              <w:t>1.1.3.2. A meeting on sharing information with international development partners about progress and plan for development of Action plan for implementation of the Resolution 80 and design of NTP-SPR:</w:t>
            </w:r>
          </w:p>
          <w:p w:rsidR="006A780F" w:rsidRPr="00D60F15" w:rsidRDefault="006A780F" w:rsidP="002A0DA3">
            <w:pPr>
              <w:spacing w:before="80" w:after="60" w:line="276" w:lineRule="auto"/>
              <w:ind w:left="162" w:hanging="180"/>
              <w:rPr>
                <w:rFonts w:ascii="Arial" w:hAnsi="Arial" w:cs="Arial"/>
                <w:sz w:val="20"/>
                <w:szCs w:val="20"/>
                <w:lang w:val="en-GB"/>
              </w:rPr>
            </w:pPr>
            <w:r w:rsidRPr="00D60F15">
              <w:rPr>
                <w:rFonts w:ascii="Arial" w:hAnsi="Arial" w:cs="Arial"/>
                <w:sz w:val="20"/>
                <w:szCs w:val="20"/>
                <w:lang w:val="en-GB"/>
              </w:rPr>
              <w:t xml:space="preserve">1.1.3.3. Conducted a series of technical meetings with line Ministries and sectors on development of the Action plan for implementation of the Resolution 80 </w:t>
            </w:r>
          </w:p>
          <w:p w:rsidR="006A780F" w:rsidRPr="00D60F15" w:rsidRDefault="006A780F" w:rsidP="002A0DA3">
            <w:pPr>
              <w:tabs>
                <w:tab w:val="num" w:pos="162"/>
              </w:tabs>
              <w:spacing w:before="80" w:after="60" w:line="276" w:lineRule="auto"/>
              <w:ind w:left="162" w:hanging="180"/>
              <w:jc w:val="both"/>
              <w:rPr>
                <w:rFonts w:ascii="Arial" w:hAnsi="Arial" w:cs="Arial"/>
                <w:sz w:val="20"/>
                <w:szCs w:val="20"/>
                <w:lang w:val="en-GB"/>
              </w:rPr>
            </w:pPr>
            <w:r w:rsidRPr="00D60F15">
              <w:rPr>
                <w:rFonts w:ascii="Arial" w:hAnsi="Arial" w:cs="Arial"/>
                <w:sz w:val="20"/>
                <w:szCs w:val="20"/>
                <w:lang w:val="en-GB"/>
              </w:rPr>
              <w:t>1.1.3.4. Conduct (co-chairmanship with CEMA) a brainstorming workshop with line Ministries and international development partners on directions and road map for development of the NTP-SPR (2012 - 2015)</w:t>
            </w:r>
          </w:p>
          <w:p w:rsidR="006A780F" w:rsidRPr="00D60F15" w:rsidRDefault="006A780F" w:rsidP="002A0DA3">
            <w:pPr>
              <w:tabs>
                <w:tab w:val="num" w:pos="162"/>
              </w:tabs>
              <w:spacing w:before="80" w:after="60" w:line="276" w:lineRule="auto"/>
              <w:ind w:left="162" w:hanging="180"/>
              <w:jc w:val="both"/>
              <w:rPr>
                <w:rFonts w:ascii="Arial" w:hAnsi="Arial" w:cs="Arial"/>
                <w:sz w:val="20"/>
                <w:szCs w:val="20"/>
                <w:lang w:val="en-GB"/>
              </w:rPr>
            </w:pPr>
            <w:r w:rsidRPr="00D60F15">
              <w:rPr>
                <w:rFonts w:ascii="Arial" w:hAnsi="Arial" w:cs="Arial"/>
                <w:sz w:val="20"/>
                <w:szCs w:val="20"/>
                <w:lang w:val="en-GB"/>
              </w:rPr>
              <w:t xml:space="preserve">1.1.3.5. Conduct a technical meeting on reviewing and discussing issues to be put in social protection laws  </w:t>
            </w:r>
          </w:p>
          <w:p w:rsidR="006A780F" w:rsidRPr="00D60F15" w:rsidRDefault="006A780F" w:rsidP="002A0DA3">
            <w:pPr>
              <w:tabs>
                <w:tab w:val="num" w:pos="162"/>
              </w:tabs>
              <w:spacing w:before="80" w:after="60" w:line="276" w:lineRule="auto"/>
              <w:ind w:left="162" w:hanging="180"/>
              <w:jc w:val="both"/>
              <w:rPr>
                <w:rFonts w:ascii="Arial" w:hAnsi="Arial" w:cs="Arial"/>
                <w:sz w:val="20"/>
                <w:szCs w:val="20"/>
                <w:lang w:val="en-GB"/>
              </w:rPr>
            </w:pPr>
            <w:r w:rsidRPr="00D60F15">
              <w:rPr>
                <w:rFonts w:ascii="Arial" w:hAnsi="Arial" w:cs="Arial"/>
                <w:sz w:val="20"/>
                <w:szCs w:val="20"/>
                <w:lang w:val="en-GB"/>
              </w:rPr>
              <w:t>1.1.3.6. Conduct technical meetings/information sharing workshops to discuss and comment on the results of social assistance policy review (in cooperation with NA, VASS, GIZ)</w:t>
            </w:r>
          </w:p>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1.1.3.7. Conduct  peer review reports on social assistance policy review and  peer reports on Action plan for implementation of Resolution 80</w:t>
            </w:r>
          </w:p>
        </w:tc>
      </w:tr>
      <w:tr w:rsidR="006A780F" w:rsidRPr="00D60F15" w:rsidTr="00E265AF">
        <w:trPr>
          <w:trHeight w:val="755"/>
        </w:trPr>
        <w:tc>
          <w:tcPr>
            <w:tcW w:w="4608" w:type="dxa"/>
          </w:tcPr>
          <w:p w:rsidR="006A780F" w:rsidRPr="00D60F15" w:rsidRDefault="006A780F" w:rsidP="002A0DA3">
            <w:pPr>
              <w:widowControl w:val="0"/>
              <w:autoSpaceDE w:val="0"/>
              <w:autoSpaceDN w:val="0"/>
              <w:adjustRightInd w:val="0"/>
              <w:rPr>
                <w:rFonts w:ascii="Arial" w:hAnsi="Arial" w:cs="Arial"/>
                <w:sz w:val="20"/>
                <w:szCs w:val="20"/>
                <w:lang w:val="en-GB"/>
              </w:rPr>
            </w:pPr>
            <w:r w:rsidRPr="00D60F15">
              <w:rPr>
                <w:rFonts w:ascii="Arial" w:hAnsi="Arial" w:cs="Arial"/>
                <w:sz w:val="20"/>
                <w:szCs w:val="20"/>
                <w:lang w:val="en-GB"/>
              </w:rPr>
              <w:t>1.4. Support the organisation of NTP-PR program coordination conference with the participation of related government agencies (MoLISA, MARD, MoH, MoET, MoF, Bank of Social Policy)</w:t>
            </w:r>
          </w:p>
          <w:p w:rsidR="006A780F" w:rsidRPr="00D60F15" w:rsidRDefault="006A780F" w:rsidP="002A0DA3">
            <w:pPr>
              <w:rPr>
                <w:rFonts w:ascii="Arial" w:hAnsi="Arial" w:cs="Arial"/>
                <w:color w:val="1F497D"/>
                <w:sz w:val="20"/>
                <w:szCs w:val="20"/>
                <w:lang w:val="en-GB"/>
              </w:rPr>
            </w:pPr>
          </w:p>
        </w:tc>
        <w:tc>
          <w:tcPr>
            <w:tcW w:w="4429" w:type="dxa"/>
            <w:vAlign w:val="center"/>
          </w:tcPr>
          <w:p w:rsidR="006A780F" w:rsidRPr="00D60F15" w:rsidRDefault="006A780F" w:rsidP="002A0DA3">
            <w:pPr>
              <w:spacing w:before="120" w:after="120" w:line="276" w:lineRule="auto"/>
              <w:jc w:val="both"/>
              <w:rPr>
                <w:rFonts w:ascii="Arial" w:hAnsi="Arial" w:cs="Arial"/>
                <w:sz w:val="20"/>
                <w:szCs w:val="20"/>
                <w:lang w:val="en-GB"/>
              </w:rPr>
            </w:pPr>
            <w:r w:rsidRPr="00D60F15">
              <w:rPr>
                <w:rFonts w:ascii="Arial" w:hAnsi="Arial" w:cs="Arial"/>
                <w:sz w:val="20"/>
                <w:szCs w:val="20"/>
                <w:lang w:val="en-GB"/>
              </w:rPr>
              <w:t xml:space="preserve">1.4. Supports to </w:t>
            </w:r>
            <w:r w:rsidR="00E265AF" w:rsidRPr="00D60F15">
              <w:rPr>
                <w:rFonts w:ascii="Arial" w:hAnsi="Arial" w:cs="Arial"/>
                <w:sz w:val="20"/>
                <w:szCs w:val="20"/>
                <w:lang w:val="en-GB"/>
              </w:rPr>
              <w:t>completion</w:t>
            </w:r>
            <w:r w:rsidRPr="00D60F15">
              <w:rPr>
                <w:rFonts w:ascii="Arial" w:hAnsi="Arial" w:cs="Arial"/>
                <w:sz w:val="20"/>
                <w:szCs w:val="20"/>
                <w:lang w:val="en-GB"/>
              </w:rPr>
              <w:t xml:space="preserve"> of the social security strategy (2010 – 2020)</w:t>
            </w:r>
          </w:p>
          <w:p w:rsidR="006A780F" w:rsidRPr="00D60F15" w:rsidRDefault="006A780F" w:rsidP="002A0DA3">
            <w:pPr>
              <w:widowControl w:val="0"/>
              <w:autoSpaceDE w:val="0"/>
              <w:autoSpaceDN w:val="0"/>
              <w:adjustRightInd w:val="0"/>
              <w:spacing w:before="120" w:after="120" w:line="276" w:lineRule="auto"/>
              <w:jc w:val="both"/>
              <w:rPr>
                <w:rFonts w:ascii="Arial" w:hAnsi="Arial" w:cs="Arial"/>
                <w:sz w:val="20"/>
                <w:szCs w:val="20"/>
                <w:lang w:val="en-GB"/>
              </w:rPr>
            </w:pPr>
            <w:r w:rsidRPr="00D60F15">
              <w:rPr>
                <w:rFonts w:ascii="Arial" w:hAnsi="Arial" w:cs="Arial"/>
                <w:sz w:val="20"/>
                <w:szCs w:val="20"/>
                <w:lang w:val="en-GB"/>
              </w:rPr>
              <w:t xml:space="preserve">1.4.1. Support to a study on additional provision of scientific and practical evidence for </w:t>
            </w:r>
            <w:r w:rsidRPr="00D60F15">
              <w:rPr>
                <w:rFonts w:ascii="Arial" w:hAnsi="Arial" w:cs="Arial"/>
                <w:sz w:val="20"/>
                <w:szCs w:val="20"/>
                <w:lang w:val="en-GB"/>
              </w:rPr>
              <w:lastRenderedPageBreak/>
              <w:t>the socioeconomic context of the social security strategy in Vietnam for 2011 – 2020 period</w:t>
            </w:r>
          </w:p>
          <w:p w:rsidR="006A780F" w:rsidRPr="00D60F15" w:rsidRDefault="006A780F" w:rsidP="002A0DA3">
            <w:pPr>
              <w:widowControl w:val="0"/>
              <w:autoSpaceDE w:val="0"/>
              <w:autoSpaceDN w:val="0"/>
              <w:adjustRightInd w:val="0"/>
              <w:spacing w:before="120" w:after="120" w:line="276" w:lineRule="auto"/>
              <w:jc w:val="both"/>
              <w:rPr>
                <w:rFonts w:ascii="Arial" w:hAnsi="Arial" w:cs="Arial"/>
                <w:sz w:val="20"/>
                <w:szCs w:val="20"/>
                <w:lang w:val="en-GB"/>
              </w:rPr>
            </w:pPr>
            <w:r w:rsidRPr="00D60F15">
              <w:rPr>
                <w:rFonts w:ascii="Arial" w:hAnsi="Arial" w:cs="Arial"/>
                <w:sz w:val="20"/>
                <w:szCs w:val="20"/>
                <w:lang w:val="en-GB"/>
              </w:rPr>
              <w:t xml:space="preserve">1.4.2. Support to a study on  identifying and quantifying target beneficiaries of social security strategy  </w:t>
            </w:r>
          </w:p>
          <w:p w:rsidR="006A780F" w:rsidRPr="00D60F15" w:rsidRDefault="006A780F" w:rsidP="002A0DA3">
            <w:pPr>
              <w:widowControl w:val="0"/>
              <w:autoSpaceDE w:val="0"/>
              <w:autoSpaceDN w:val="0"/>
              <w:adjustRightInd w:val="0"/>
              <w:spacing w:before="120" w:after="120" w:line="276" w:lineRule="auto"/>
              <w:jc w:val="both"/>
              <w:rPr>
                <w:rFonts w:ascii="Arial" w:hAnsi="Arial" w:cs="Arial"/>
                <w:sz w:val="20"/>
                <w:szCs w:val="20"/>
                <w:lang w:val="en-GB"/>
              </w:rPr>
            </w:pPr>
            <w:r w:rsidRPr="00D60F15">
              <w:rPr>
                <w:rFonts w:ascii="Arial" w:hAnsi="Arial" w:cs="Arial"/>
                <w:sz w:val="20"/>
                <w:szCs w:val="20"/>
                <w:lang w:val="en-GB"/>
              </w:rPr>
              <w:t>1.4.3. Support to a study on defining amounts of total State budget needed to support vulnerable groups when they participate in the SSS in the period of 2011-2020</w:t>
            </w:r>
          </w:p>
          <w:p w:rsidR="006A780F" w:rsidRPr="00D60F15" w:rsidRDefault="006A780F" w:rsidP="002A0DA3">
            <w:pPr>
              <w:rPr>
                <w:rFonts w:ascii="Arial" w:hAnsi="Arial" w:cs="Arial"/>
                <w:sz w:val="20"/>
                <w:szCs w:val="20"/>
                <w:lang w:val="en-GB"/>
              </w:rPr>
            </w:pPr>
          </w:p>
        </w:tc>
        <w:tc>
          <w:tcPr>
            <w:tcW w:w="5672" w:type="dxa"/>
          </w:tcPr>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lastRenderedPageBreak/>
              <w:t>1.2. Support to development of design and instructions on implementation of the harmonized NTP-SPR</w:t>
            </w:r>
          </w:p>
        </w:tc>
      </w:tr>
      <w:tr w:rsidR="006A780F" w:rsidRPr="00D60F15" w:rsidTr="00E265AF">
        <w:trPr>
          <w:trHeight w:val="755"/>
        </w:trPr>
        <w:tc>
          <w:tcPr>
            <w:tcW w:w="4608" w:type="dxa"/>
          </w:tcPr>
          <w:p w:rsidR="006A780F" w:rsidRPr="00D60F15" w:rsidRDefault="006A780F" w:rsidP="002A0DA3">
            <w:pPr>
              <w:rPr>
                <w:rFonts w:ascii="Arial" w:hAnsi="Arial" w:cs="Arial"/>
                <w:sz w:val="20"/>
                <w:szCs w:val="20"/>
                <w:lang w:val="en-GB"/>
              </w:rPr>
            </w:pPr>
          </w:p>
        </w:tc>
        <w:tc>
          <w:tcPr>
            <w:tcW w:w="4429" w:type="dxa"/>
          </w:tcPr>
          <w:p w:rsidR="006A780F" w:rsidRPr="00D60F15" w:rsidRDefault="006A780F" w:rsidP="002A0DA3">
            <w:pPr>
              <w:rPr>
                <w:rFonts w:ascii="Arial" w:hAnsi="Arial" w:cs="Arial"/>
                <w:sz w:val="20"/>
                <w:szCs w:val="20"/>
                <w:lang w:val="en-GB"/>
              </w:rPr>
            </w:pPr>
          </w:p>
        </w:tc>
        <w:tc>
          <w:tcPr>
            <w:tcW w:w="5672" w:type="dxa"/>
          </w:tcPr>
          <w:p w:rsidR="006A780F" w:rsidRPr="00D60F15" w:rsidRDefault="006A780F" w:rsidP="002A0DA3">
            <w:pPr>
              <w:ind w:left="162" w:hanging="162"/>
              <w:jc w:val="both"/>
              <w:rPr>
                <w:rFonts w:ascii="Arial" w:hAnsi="Arial" w:cs="Arial"/>
                <w:sz w:val="20"/>
                <w:szCs w:val="20"/>
                <w:lang w:val="en-GB"/>
              </w:rPr>
            </w:pPr>
            <w:r w:rsidRPr="00D60F15">
              <w:rPr>
                <w:rFonts w:ascii="Arial" w:hAnsi="Arial" w:cs="Arial"/>
                <w:sz w:val="20"/>
                <w:szCs w:val="20"/>
                <w:lang w:val="en-GB"/>
              </w:rPr>
              <w:t>1.2.1. Support the implementation of NTP-PR in 2011 by providing national consultants to revise the criteria for selection and national guidelines to be applied for the coastal and island communes.</w:t>
            </w:r>
          </w:p>
        </w:tc>
      </w:tr>
      <w:tr w:rsidR="006A780F" w:rsidRPr="00D60F15" w:rsidTr="00E265AF">
        <w:trPr>
          <w:trHeight w:val="755"/>
        </w:trPr>
        <w:tc>
          <w:tcPr>
            <w:tcW w:w="4608" w:type="dxa"/>
          </w:tcPr>
          <w:p w:rsidR="006A780F" w:rsidRPr="00D60F15" w:rsidRDefault="006A780F" w:rsidP="002A0DA3">
            <w:pPr>
              <w:rPr>
                <w:rFonts w:ascii="Arial" w:hAnsi="Arial" w:cs="Arial"/>
                <w:sz w:val="20"/>
                <w:szCs w:val="20"/>
                <w:lang w:val="en-GB"/>
              </w:rPr>
            </w:pPr>
          </w:p>
        </w:tc>
        <w:tc>
          <w:tcPr>
            <w:tcW w:w="4429" w:type="dxa"/>
          </w:tcPr>
          <w:p w:rsidR="006A780F" w:rsidRPr="00D60F15" w:rsidRDefault="006A780F" w:rsidP="002A0DA3">
            <w:pPr>
              <w:rPr>
                <w:rFonts w:ascii="Arial" w:hAnsi="Arial" w:cs="Arial"/>
                <w:sz w:val="20"/>
                <w:szCs w:val="20"/>
                <w:lang w:val="en-GB"/>
              </w:rPr>
            </w:pPr>
          </w:p>
        </w:tc>
        <w:tc>
          <w:tcPr>
            <w:tcW w:w="5672" w:type="dxa"/>
          </w:tcPr>
          <w:p w:rsidR="006A780F" w:rsidRPr="00D60F15" w:rsidRDefault="006A780F" w:rsidP="002A0DA3">
            <w:pPr>
              <w:spacing w:before="80" w:after="60"/>
              <w:ind w:left="162" w:hanging="162"/>
              <w:jc w:val="both"/>
              <w:rPr>
                <w:rFonts w:ascii="Arial" w:hAnsi="Arial" w:cs="Arial"/>
                <w:sz w:val="20"/>
                <w:szCs w:val="20"/>
                <w:lang w:val="en-GB"/>
              </w:rPr>
            </w:pPr>
            <w:r w:rsidRPr="00D60F15">
              <w:rPr>
                <w:rFonts w:ascii="Arial" w:hAnsi="Arial" w:cs="Arial"/>
                <w:sz w:val="20"/>
                <w:szCs w:val="20"/>
                <w:lang w:val="en-GB"/>
              </w:rPr>
              <w:t>1.2.2. Support the design of harmonized NTP-SPR (2011-2015)  by providing national consultants to provide policy options on (i) financial allocation and management, (ii) implementation arrangement, (iii) content of capacity building project and (iv) cooperation mechanisms for implementation of projects under the NTP-PR (2012 - 2015).</w:t>
            </w:r>
          </w:p>
          <w:p w:rsidR="006A780F" w:rsidRPr="00D60F15" w:rsidRDefault="006A780F" w:rsidP="002A0DA3">
            <w:pPr>
              <w:spacing w:before="80" w:after="60"/>
              <w:ind w:left="162" w:hanging="162"/>
              <w:jc w:val="both"/>
              <w:rPr>
                <w:rFonts w:ascii="Arial" w:hAnsi="Arial" w:cs="Arial"/>
                <w:sz w:val="20"/>
                <w:szCs w:val="20"/>
                <w:lang w:val="en-GB"/>
              </w:rPr>
            </w:pPr>
            <w:r w:rsidRPr="00D60F15">
              <w:rPr>
                <w:rFonts w:ascii="Arial" w:hAnsi="Arial" w:cs="Arial"/>
                <w:sz w:val="20"/>
                <w:szCs w:val="20"/>
                <w:lang w:val="en-GB"/>
              </w:rPr>
              <w:t>1.2.2.1. Proposed frame of NTP-SPR (2011-2015)</w:t>
            </w:r>
          </w:p>
          <w:p w:rsidR="006A780F" w:rsidRPr="00D60F15" w:rsidRDefault="006A780F" w:rsidP="002A0DA3">
            <w:pPr>
              <w:spacing w:before="80" w:after="60"/>
              <w:ind w:left="162" w:hanging="162"/>
              <w:jc w:val="both"/>
              <w:rPr>
                <w:rFonts w:ascii="Arial" w:hAnsi="Arial" w:cs="Arial"/>
                <w:sz w:val="20"/>
                <w:szCs w:val="20"/>
                <w:lang w:val="en-GB"/>
              </w:rPr>
            </w:pPr>
            <w:r w:rsidRPr="00D60F15">
              <w:rPr>
                <w:rFonts w:ascii="Arial" w:hAnsi="Arial" w:cs="Arial"/>
                <w:sz w:val="20"/>
                <w:szCs w:val="20"/>
                <w:lang w:val="en-GB"/>
              </w:rPr>
              <w:t>1.2.2.1.a. (Extended) Roles and responsibilities (operational regulations) of sectors and agencies at all levels in commune investment ownership.</w:t>
            </w:r>
          </w:p>
          <w:p w:rsidR="006A780F" w:rsidRPr="00D60F15" w:rsidRDefault="006A780F" w:rsidP="002A0DA3">
            <w:pPr>
              <w:spacing w:before="80" w:after="60"/>
              <w:ind w:left="162" w:hanging="162"/>
              <w:jc w:val="both"/>
              <w:rPr>
                <w:rFonts w:ascii="Arial" w:hAnsi="Arial" w:cs="Arial"/>
                <w:sz w:val="20"/>
                <w:szCs w:val="20"/>
                <w:lang w:val="en-GB"/>
              </w:rPr>
            </w:pPr>
            <w:r w:rsidRPr="00D60F15">
              <w:rPr>
                <w:rFonts w:ascii="Arial" w:hAnsi="Arial" w:cs="Arial"/>
                <w:sz w:val="20"/>
                <w:szCs w:val="20"/>
                <w:lang w:val="en-GB"/>
              </w:rPr>
              <w:t>1.2.2.2. TA for conceptualizing the project on development and replication of poverty reduction models under the NTP-SPR (2011-2015).</w:t>
            </w:r>
          </w:p>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1.2.2.2.a (Extended) Contents of production support project under NTP-SPR (2011-2015).</w:t>
            </w:r>
          </w:p>
        </w:tc>
      </w:tr>
      <w:tr w:rsidR="006A780F" w:rsidRPr="00D60F15" w:rsidTr="00E265AF">
        <w:trPr>
          <w:trHeight w:val="755"/>
        </w:trPr>
        <w:tc>
          <w:tcPr>
            <w:tcW w:w="4608" w:type="dxa"/>
          </w:tcPr>
          <w:p w:rsidR="006A780F" w:rsidRPr="00D60F15" w:rsidRDefault="006A780F" w:rsidP="002A0DA3">
            <w:pPr>
              <w:rPr>
                <w:rFonts w:ascii="Arial" w:hAnsi="Arial" w:cs="Arial"/>
                <w:sz w:val="20"/>
                <w:szCs w:val="20"/>
                <w:lang w:val="en-GB"/>
              </w:rPr>
            </w:pPr>
          </w:p>
        </w:tc>
        <w:tc>
          <w:tcPr>
            <w:tcW w:w="4429" w:type="dxa"/>
          </w:tcPr>
          <w:p w:rsidR="006A780F" w:rsidRPr="00D60F15" w:rsidRDefault="006A780F" w:rsidP="002A0DA3">
            <w:pPr>
              <w:rPr>
                <w:rFonts w:ascii="Arial" w:hAnsi="Arial" w:cs="Arial"/>
                <w:sz w:val="20"/>
                <w:szCs w:val="20"/>
                <w:lang w:val="en-GB"/>
              </w:rPr>
            </w:pPr>
          </w:p>
        </w:tc>
        <w:tc>
          <w:tcPr>
            <w:tcW w:w="5672" w:type="dxa"/>
          </w:tcPr>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1.2.3. Provide expertise peer reviews on results, recommendations, and policy options.</w:t>
            </w:r>
          </w:p>
        </w:tc>
      </w:tr>
      <w:tr w:rsidR="006A780F" w:rsidRPr="00D60F15" w:rsidTr="00E265AF">
        <w:trPr>
          <w:trHeight w:val="755"/>
        </w:trPr>
        <w:tc>
          <w:tcPr>
            <w:tcW w:w="4608" w:type="dxa"/>
          </w:tcPr>
          <w:p w:rsidR="006A780F" w:rsidRPr="00D60F15" w:rsidRDefault="006A780F" w:rsidP="002A0DA3">
            <w:pPr>
              <w:rPr>
                <w:rFonts w:ascii="Arial" w:hAnsi="Arial" w:cs="Arial"/>
                <w:sz w:val="20"/>
                <w:szCs w:val="20"/>
                <w:lang w:val="en-GB"/>
              </w:rPr>
            </w:pPr>
          </w:p>
        </w:tc>
        <w:tc>
          <w:tcPr>
            <w:tcW w:w="4429" w:type="dxa"/>
          </w:tcPr>
          <w:p w:rsidR="006A780F" w:rsidRPr="00D60F15" w:rsidRDefault="006A780F" w:rsidP="002A0DA3">
            <w:pPr>
              <w:rPr>
                <w:rFonts w:ascii="Arial" w:hAnsi="Arial" w:cs="Arial"/>
                <w:sz w:val="20"/>
                <w:szCs w:val="20"/>
                <w:lang w:val="en-GB"/>
              </w:rPr>
            </w:pPr>
          </w:p>
        </w:tc>
        <w:tc>
          <w:tcPr>
            <w:tcW w:w="5672" w:type="dxa"/>
          </w:tcPr>
          <w:p w:rsidR="006A780F" w:rsidRPr="00D60F15" w:rsidRDefault="006A780F" w:rsidP="002A0DA3">
            <w:pPr>
              <w:spacing w:line="276" w:lineRule="auto"/>
              <w:ind w:left="162" w:hanging="162"/>
              <w:jc w:val="both"/>
              <w:rPr>
                <w:rFonts w:ascii="Arial" w:hAnsi="Arial" w:cs="Arial"/>
                <w:sz w:val="20"/>
                <w:szCs w:val="20"/>
                <w:lang w:val="en-GB"/>
              </w:rPr>
            </w:pPr>
            <w:r w:rsidRPr="00D60F15">
              <w:rPr>
                <w:rFonts w:ascii="Arial" w:hAnsi="Arial" w:cs="Arial"/>
                <w:sz w:val="20"/>
                <w:szCs w:val="20"/>
                <w:lang w:val="en-GB"/>
              </w:rPr>
              <w:t>1.2.4. Technical meetings/consultation workshops to discuss and improve three thematic reports.</w:t>
            </w:r>
          </w:p>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1.2.4.1. Conducted two regional consultation workshops on conceptualization of the project on development and replication of poverty reduction models under the NTP-SPR (2012 - 2015) in Tra Vinh and Phu Tho.</w:t>
            </w:r>
          </w:p>
          <w:p w:rsidR="006A780F" w:rsidRPr="00D60F15" w:rsidRDefault="006A780F" w:rsidP="005C1A29">
            <w:pPr>
              <w:ind w:left="162" w:hanging="162"/>
              <w:rPr>
                <w:rFonts w:ascii="Arial" w:hAnsi="Arial" w:cs="Arial"/>
                <w:sz w:val="20"/>
                <w:szCs w:val="20"/>
                <w:lang w:val="en-GB"/>
              </w:rPr>
            </w:pPr>
            <w:r w:rsidRPr="00D60F15">
              <w:rPr>
                <w:rFonts w:ascii="Arial" w:hAnsi="Arial" w:cs="Arial"/>
                <w:sz w:val="20"/>
                <w:szCs w:val="20"/>
                <w:lang w:val="en-GB"/>
              </w:rPr>
              <w:t>1.2.4.2. Conduct a brainstorming workshop with interested development partners on design of the NTP-SPR (2012 - 2015)</w:t>
            </w:r>
            <w:r w:rsidR="005C1A29">
              <w:rPr>
                <w:rFonts w:ascii="Arial" w:hAnsi="Arial" w:cs="Arial"/>
                <w:sz w:val="20"/>
                <w:szCs w:val="20"/>
                <w:lang w:val="en-GB"/>
              </w:rPr>
              <w:t>.</w:t>
            </w:r>
          </w:p>
        </w:tc>
      </w:tr>
      <w:tr w:rsidR="006A780F" w:rsidRPr="00D60F15" w:rsidTr="00E265AF">
        <w:trPr>
          <w:trHeight w:val="773"/>
        </w:trPr>
        <w:tc>
          <w:tcPr>
            <w:tcW w:w="14709" w:type="dxa"/>
            <w:gridSpan w:val="3"/>
          </w:tcPr>
          <w:p w:rsidR="006A780F" w:rsidRPr="00D60F15" w:rsidRDefault="006A780F" w:rsidP="002A0DA3">
            <w:pPr>
              <w:rPr>
                <w:rFonts w:ascii="Arial" w:hAnsi="Arial" w:cs="Arial"/>
                <w:b/>
                <w:sz w:val="20"/>
                <w:szCs w:val="20"/>
                <w:lang w:val="en-GB"/>
              </w:rPr>
            </w:pPr>
            <w:r w:rsidRPr="00D60F15">
              <w:rPr>
                <w:rFonts w:ascii="Arial" w:hAnsi="Arial" w:cs="Arial"/>
                <w:b/>
                <w:sz w:val="20"/>
                <w:szCs w:val="20"/>
                <w:lang w:val="en-GB"/>
              </w:rPr>
              <w:t>Output 2. Efficient and participatory M&amp;E systems at central and local levels established to systematically monitor progress of the targeted programmes on poverty reduction and disseminate outputs timely to the wider public and policy makers for continuously increasing program effectiveness</w:t>
            </w:r>
          </w:p>
          <w:p w:rsidR="006A780F" w:rsidRPr="00D60F15" w:rsidRDefault="006A780F" w:rsidP="002A0DA3">
            <w:pPr>
              <w:rPr>
                <w:rFonts w:ascii="Arial" w:hAnsi="Arial" w:cs="Arial"/>
                <w:b/>
                <w:i/>
                <w:sz w:val="20"/>
                <w:szCs w:val="20"/>
                <w:lang w:val="en-GB"/>
              </w:rPr>
            </w:pPr>
          </w:p>
          <w:p w:rsidR="006A780F" w:rsidRPr="00D60F15" w:rsidRDefault="006A780F" w:rsidP="002A0DA3">
            <w:pPr>
              <w:rPr>
                <w:rFonts w:ascii="Arial" w:hAnsi="Arial" w:cs="Arial"/>
                <w:b/>
                <w:sz w:val="20"/>
                <w:szCs w:val="20"/>
                <w:lang w:val="en-GB"/>
              </w:rPr>
            </w:pPr>
            <w:r w:rsidRPr="00D60F15">
              <w:rPr>
                <w:rFonts w:ascii="Arial" w:hAnsi="Arial" w:cs="Arial"/>
                <w:b/>
                <w:sz w:val="20"/>
                <w:szCs w:val="20"/>
                <w:lang w:val="en-GB"/>
              </w:rPr>
              <w:t xml:space="preserve">Issue at MTR: </w:t>
            </w:r>
          </w:p>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1. Though the M&amp;E system was developed, it has not been widely and systematically implemented at local levels; monitoring and evaluation capacity of local cadres are also limited.</w:t>
            </w:r>
          </w:p>
          <w:p w:rsidR="006A780F" w:rsidRPr="00D60F15" w:rsidRDefault="006A780F" w:rsidP="002A0DA3">
            <w:pPr>
              <w:rPr>
                <w:rFonts w:ascii="Arial" w:hAnsi="Arial" w:cs="Arial"/>
                <w:b/>
                <w:sz w:val="20"/>
                <w:szCs w:val="20"/>
                <w:lang w:val="en-GB"/>
              </w:rPr>
            </w:pPr>
          </w:p>
        </w:tc>
      </w:tr>
      <w:tr w:rsidR="006A780F" w:rsidRPr="00D60F15" w:rsidTr="00E265AF">
        <w:trPr>
          <w:trHeight w:val="1070"/>
        </w:trPr>
        <w:tc>
          <w:tcPr>
            <w:tcW w:w="4608" w:type="dxa"/>
          </w:tcPr>
          <w:p w:rsidR="006A780F" w:rsidRPr="00D60F15" w:rsidRDefault="006A780F" w:rsidP="002A0DA3">
            <w:pPr>
              <w:widowControl w:val="0"/>
              <w:autoSpaceDE w:val="0"/>
              <w:autoSpaceDN w:val="0"/>
              <w:adjustRightInd w:val="0"/>
              <w:rPr>
                <w:rFonts w:ascii="Arial" w:hAnsi="Arial" w:cs="Arial"/>
                <w:sz w:val="20"/>
                <w:szCs w:val="20"/>
                <w:lang w:val="en-GB"/>
              </w:rPr>
            </w:pPr>
            <w:r w:rsidRPr="00D60F15">
              <w:rPr>
                <w:rFonts w:ascii="Arial" w:hAnsi="Arial" w:cs="Arial"/>
                <w:sz w:val="20"/>
                <w:szCs w:val="20"/>
                <w:lang w:val="en-GB"/>
              </w:rPr>
              <w:t>1. Support local levels in training to use M&amp;E software; enhance the wide application of M&amp;E system to evaluate program progress; explore the ability to extend the TA across regions to broaden support coverage.</w:t>
            </w:r>
          </w:p>
          <w:p w:rsidR="006A780F" w:rsidRPr="00D60F15" w:rsidRDefault="006A780F" w:rsidP="002A0DA3">
            <w:pPr>
              <w:widowControl w:val="0"/>
              <w:autoSpaceDE w:val="0"/>
              <w:autoSpaceDN w:val="0"/>
              <w:adjustRightInd w:val="0"/>
              <w:ind w:left="360"/>
              <w:rPr>
                <w:rFonts w:ascii="Arial" w:hAnsi="Arial" w:cs="Arial"/>
                <w:sz w:val="20"/>
                <w:szCs w:val="20"/>
                <w:lang w:val="en-GB"/>
              </w:rPr>
            </w:pPr>
          </w:p>
        </w:tc>
        <w:tc>
          <w:tcPr>
            <w:tcW w:w="4429" w:type="dxa"/>
            <w:vAlign w:val="center"/>
          </w:tcPr>
          <w:p w:rsidR="006A780F" w:rsidRPr="00D60F15" w:rsidRDefault="006A780F" w:rsidP="002A0DA3">
            <w:pPr>
              <w:rPr>
                <w:rFonts w:ascii="Arial" w:hAnsi="Arial" w:cs="Arial"/>
                <w:bCs/>
                <w:iCs/>
                <w:sz w:val="20"/>
                <w:szCs w:val="20"/>
                <w:lang w:val="en-GB"/>
              </w:rPr>
            </w:pPr>
          </w:p>
        </w:tc>
        <w:tc>
          <w:tcPr>
            <w:tcW w:w="5672" w:type="dxa"/>
          </w:tcPr>
          <w:p w:rsidR="006A780F" w:rsidRPr="00D60F15" w:rsidRDefault="006A780F" w:rsidP="002A0DA3">
            <w:pPr>
              <w:spacing w:before="80" w:after="60"/>
              <w:ind w:left="162" w:hanging="162"/>
              <w:rPr>
                <w:rFonts w:ascii="Arial" w:hAnsi="Arial" w:cs="Arial"/>
                <w:sz w:val="20"/>
                <w:szCs w:val="20"/>
                <w:lang w:val="en-GB"/>
              </w:rPr>
            </w:pPr>
            <w:r w:rsidRPr="00D60F15">
              <w:rPr>
                <w:rFonts w:ascii="Arial" w:hAnsi="Arial" w:cs="Arial"/>
                <w:sz w:val="20"/>
                <w:szCs w:val="20"/>
                <w:u w:val="single"/>
                <w:lang w:val="en-GB"/>
              </w:rPr>
              <w:t>Group of activities 2</w:t>
            </w:r>
            <w:r w:rsidRPr="00D60F15">
              <w:rPr>
                <w:rFonts w:ascii="Arial" w:hAnsi="Arial" w:cs="Arial"/>
                <w:sz w:val="20"/>
                <w:szCs w:val="20"/>
                <w:lang w:val="en-GB"/>
              </w:rPr>
              <w:t xml:space="preserve">. Support to development of the monitoring and evaluation indicators (M&amp;E) and management information system (MIS) of the Resolution on sustainable poverty reduction (2011-2020) and NTP-SPR (2011-2015). </w:t>
            </w:r>
          </w:p>
          <w:p w:rsidR="006A780F" w:rsidRPr="00D60F15" w:rsidRDefault="006A780F" w:rsidP="002A0DA3">
            <w:pPr>
              <w:spacing w:before="80" w:after="60" w:line="276" w:lineRule="auto"/>
              <w:ind w:left="162" w:hanging="162"/>
              <w:jc w:val="both"/>
              <w:rPr>
                <w:rFonts w:ascii="Arial" w:hAnsi="Arial" w:cs="Arial"/>
                <w:sz w:val="20"/>
                <w:szCs w:val="20"/>
                <w:lang w:val="en-GB"/>
              </w:rPr>
            </w:pPr>
            <w:r w:rsidRPr="00D60F15">
              <w:rPr>
                <w:rFonts w:ascii="Arial" w:hAnsi="Arial" w:cs="Arial"/>
                <w:sz w:val="20"/>
                <w:szCs w:val="20"/>
                <w:u w:val="single"/>
                <w:lang w:val="en-GB"/>
              </w:rPr>
              <w:t>Achievements:</w:t>
            </w:r>
          </w:p>
        </w:tc>
      </w:tr>
      <w:tr w:rsidR="006A780F" w:rsidRPr="00D60F15" w:rsidTr="00E265AF">
        <w:trPr>
          <w:trHeight w:val="1070"/>
        </w:trPr>
        <w:tc>
          <w:tcPr>
            <w:tcW w:w="4608" w:type="dxa"/>
          </w:tcPr>
          <w:p w:rsidR="006A780F" w:rsidRPr="00D60F15" w:rsidRDefault="006A780F" w:rsidP="002A0DA3">
            <w:pPr>
              <w:widowControl w:val="0"/>
              <w:autoSpaceDE w:val="0"/>
              <w:autoSpaceDN w:val="0"/>
              <w:adjustRightInd w:val="0"/>
              <w:rPr>
                <w:rFonts w:ascii="Arial" w:hAnsi="Arial" w:cs="Arial"/>
                <w:sz w:val="20"/>
                <w:szCs w:val="20"/>
                <w:lang w:val="en-GB"/>
              </w:rPr>
            </w:pPr>
            <w:r w:rsidRPr="00D60F15">
              <w:rPr>
                <w:rFonts w:ascii="Arial" w:hAnsi="Arial" w:cs="Arial"/>
                <w:sz w:val="20"/>
                <w:szCs w:val="20"/>
                <w:lang w:val="en-GB"/>
              </w:rPr>
              <w:t>2. Support the dissemination of the M&amp;E system to wider public</w:t>
            </w:r>
          </w:p>
          <w:p w:rsidR="006A780F" w:rsidRPr="00D60F15" w:rsidRDefault="006A780F" w:rsidP="002A0DA3">
            <w:pPr>
              <w:pStyle w:val="ListParagraph"/>
              <w:rPr>
                <w:rFonts w:ascii="Arial" w:hAnsi="Arial" w:cs="Arial"/>
                <w:sz w:val="20"/>
                <w:szCs w:val="20"/>
                <w:lang w:val="en-GB"/>
              </w:rPr>
            </w:pPr>
          </w:p>
        </w:tc>
        <w:tc>
          <w:tcPr>
            <w:tcW w:w="4429" w:type="dxa"/>
            <w:vAlign w:val="center"/>
          </w:tcPr>
          <w:p w:rsidR="006A780F" w:rsidRPr="00D60F15" w:rsidRDefault="006A780F" w:rsidP="002A0DA3">
            <w:pPr>
              <w:rPr>
                <w:rFonts w:ascii="Arial" w:hAnsi="Arial" w:cs="Arial"/>
                <w:bCs/>
                <w:iCs/>
                <w:sz w:val="20"/>
                <w:szCs w:val="20"/>
                <w:lang w:val="en-GB"/>
              </w:rPr>
            </w:pPr>
          </w:p>
        </w:tc>
        <w:tc>
          <w:tcPr>
            <w:tcW w:w="5672" w:type="dxa"/>
          </w:tcPr>
          <w:p w:rsidR="006A780F" w:rsidRPr="00D60F15" w:rsidRDefault="006A780F" w:rsidP="002A0DA3">
            <w:pPr>
              <w:spacing w:before="80" w:after="60"/>
              <w:ind w:left="162" w:hanging="162"/>
              <w:rPr>
                <w:rFonts w:ascii="Arial" w:hAnsi="Arial" w:cs="Arial"/>
                <w:sz w:val="20"/>
                <w:szCs w:val="20"/>
                <w:lang w:val="en-GB"/>
              </w:rPr>
            </w:pPr>
            <w:r w:rsidRPr="00D60F15">
              <w:rPr>
                <w:rFonts w:ascii="Arial" w:hAnsi="Arial" w:cs="Arial"/>
                <w:sz w:val="20"/>
                <w:szCs w:val="20"/>
                <w:lang w:val="en-GB"/>
              </w:rPr>
              <w:t>2.1.1 Support to development of the M&amp;E system and MIS</w:t>
            </w:r>
          </w:p>
          <w:p w:rsidR="006A780F" w:rsidRPr="00D60F15" w:rsidRDefault="006A780F" w:rsidP="002A0DA3">
            <w:pPr>
              <w:spacing w:before="80" w:after="60" w:line="276" w:lineRule="auto"/>
              <w:ind w:left="162" w:hanging="162"/>
              <w:jc w:val="both"/>
              <w:rPr>
                <w:rFonts w:ascii="Arial" w:hAnsi="Arial" w:cs="Arial"/>
                <w:sz w:val="20"/>
                <w:szCs w:val="20"/>
                <w:lang w:val="en-GB"/>
              </w:rPr>
            </w:pPr>
            <w:r w:rsidRPr="00D60F15">
              <w:rPr>
                <w:rFonts w:ascii="Arial" w:hAnsi="Arial" w:cs="Arial"/>
                <w:sz w:val="20"/>
                <w:szCs w:val="20"/>
                <w:lang w:val="en-GB"/>
              </w:rPr>
              <w:t>2.1.2. Provide expertise peer reviews on results and recommendations of the model/system/indicators.</w:t>
            </w:r>
          </w:p>
          <w:p w:rsidR="006A780F" w:rsidRPr="00D60F15" w:rsidRDefault="006A780F" w:rsidP="002A0DA3">
            <w:pPr>
              <w:spacing w:before="80" w:after="60" w:line="276" w:lineRule="auto"/>
              <w:ind w:left="162" w:hanging="162"/>
              <w:jc w:val="both"/>
              <w:rPr>
                <w:rFonts w:ascii="Arial" w:hAnsi="Arial" w:cs="Arial"/>
                <w:sz w:val="20"/>
                <w:szCs w:val="20"/>
                <w:lang w:val="en-GB"/>
              </w:rPr>
            </w:pPr>
            <w:r w:rsidRPr="00D60F15">
              <w:rPr>
                <w:rFonts w:ascii="Arial" w:hAnsi="Arial" w:cs="Arial"/>
                <w:sz w:val="20"/>
                <w:szCs w:val="20"/>
                <w:lang w:val="en-GB"/>
              </w:rPr>
              <w:t>2.1.3. Conduct technical meetings and consultation workshops on the recommended system/indicators.</w:t>
            </w:r>
          </w:p>
        </w:tc>
      </w:tr>
      <w:tr w:rsidR="006A780F" w:rsidRPr="00D60F15" w:rsidTr="00E265AF">
        <w:trPr>
          <w:trHeight w:val="701"/>
        </w:trPr>
        <w:tc>
          <w:tcPr>
            <w:tcW w:w="4608" w:type="dxa"/>
          </w:tcPr>
          <w:p w:rsidR="006A780F" w:rsidRPr="00D60F15" w:rsidRDefault="006A780F" w:rsidP="002A0DA3">
            <w:pPr>
              <w:widowControl w:val="0"/>
              <w:autoSpaceDE w:val="0"/>
              <w:autoSpaceDN w:val="0"/>
              <w:adjustRightInd w:val="0"/>
              <w:rPr>
                <w:rFonts w:ascii="Arial" w:hAnsi="Arial" w:cs="Arial"/>
                <w:sz w:val="20"/>
                <w:szCs w:val="20"/>
                <w:lang w:val="en-GB"/>
              </w:rPr>
            </w:pPr>
            <w:r w:rsidRPr="00D60F15">
              <w:rPr>
                <w:rFonts w:ascii="Arial" w:hAnsi="Arial" w:cs="Arial"/>
                <w:sz w:val="20"/>
                <w:szCs w:val="20"/>
                <w:lang w:val="en-GB"/>
              </w:rPr>
              <w:t>3. Support pilot tests of M&amp;E system and indicators implementation</w:t>
            </w:r>
          </w:p>
          <w:p w:rsidR="006A780F" w:rsidRPr="00D60F15" w:rsidRDefault="006A780F" w:rsidP="002A0DA3">
            <w:pPr>
              <w:rPr>
                <w:rFonts w:ascii="Arial" w:hAnsi="Arial" w:cs="Arial"/>
                <w:sz w:val="20"/>
                <w:szCs w:val="20"/>
                <w:lang w:val="en-GB"/>
              </w:rPr>
            </w:pPr>
          </w:p>
        </w:tc>
        <w:tc>
          <w:tcPr>
            <w:tcW w:w="4429" w:type="dxa"/>
          </w:tcPr>
          <w:p w:rsidR="006A780F" w:rsidRPr="00D60F15" w:rsidRDefault="006A780F" w:rsidP="002A0DA3">
            <w:pPr>
              <w:rPr>
                <w:rFonts w:ascii="Arial" w:hAnsi="Arial" w:cs="Arial"/>
                <w:color w:val="0070C0"/>
                <w:sz w:val="20"/>
                <w:szCs w:val="20"/>
                <w:lang w:val="en-GB"/>
              </w:rPr>
            </w:pPr>
          </w:p>
        </w:tc>
        <w:tc>
          <w:tcPr>
            <w:tcW w:w="5672" w:type="dxa"/>
          </w:tcPr>
          <w:p w:rsidR="006A780F" w:rsidRPr="00D60F15" w:rsidRDefault="006A780F" w:rsidP="002A0DA3">
            <w:pPr>
              <w:spacing w:before="80" w:after="60"/>
              <w:ind w:left="162" w:hanging="162"/>
              <w:jc w:val="both"/>
              <w:rPr>
                <w:rFonts w:ascii="Arial" w:hAnsi="Arial" w:cs="Arial"/>
                <w:sz w:val="20"/>
                <w:szCs w:val="20"/>
                <w:lang w:val="en-GB"/>
              </w:rPr>
            </w:pPr>
            <w:r w:rsidRPr="00D60F15">
              <w:rPr>
                <w:rFonts w:ascii="Arial" w:hAnsi="Arial" w:cs="Arial"/>
                <w:sz w:val="20"/>
                <w:szCs w:val="20"/>
                <w:lang w:val="en-GB"/>
              </w:rPr>
              <w:t xml:space="preserve">2.2. Support to study on poverty assessment in Vietnam as input for the formulation of harmonized NTP-SPR (2011-2015)/Rapid Impact Monitoring of economic shocks on social assistance beneficiaries (RIM). </w:t>
            </w:r>
          </w:p>
          <w:p w:rsidR="006A780F" w:rsidRPr="00D60F15" w:rsidRDefault="006A780F" w:rsidP="002A0DA3">
            <w:pPr>
              <w:spacing w:before="80" w:after="60"/>
              <w:ind w:left="162" w:hanging="162"/>
              <w:jc w:val="both"/>
              <w:rPr>
                <w:rFonts w:ascii="Arial" w:hAnsi="Arial" w:cs="Arial"/>
                <w:sz w:val="20"/>
                <w:szCs w:val="20"/>
                <w:lang w:val="en-GB"/>
              </w:rPr>
            </w:pPr>
            <w:r w:rsidRPr="00D60F15">
              <w:rPr>
                <w:rFonts w:ascii="Arial" w:hAnsi="Arial" w:cs="Arial"/>
                <w:sz w:val="20"/>
                <w:szCs w:val="20"/>
                <w:lang w:val="en-GB"/>
              </w:rPr>
              <w:t xml:space="preserve">2.2.1. Support to rapid impact monitoring of economic shocks on social assistance beneficiaries (RIM). </w:t>
            </w:r>
          </w:p>
          <w:p w:rsidR="006A780F" w:rsidRPr="00D60F15" w:rsidRDefault="006A780F" w:rsidP="002A0DA3">
            <w:pPr>
              <w:spacing w:before="80" w:after="60" w:line="276" w:lineRule="auto"/>
              <w:ind w:left="162" w:hanging="162"/>
              <w:jc w:val="both"/>
              <w:rPr>
                <w:rFonts w:ascii="Arial" w:hAnsi="Arial" w:cs="Arial"/>
                <w:sz w:val="20"/>
                <w:szCs w:val="20"/>
                <w:lang w:val="en-GB"/>
              </w:rPr>
            </w:pPr>
            <w:r w:rsidRPr="00D60F15">
              <w:rPr>
                <w:rFonts w:ascii="Arial" w:hAnsi="Arial" w:cs="Arial"/>
                <w:sz w:val="20"/>
                <w:szCs w:val="20"/>
                <w:lang w:val="en-GB"/>
              </w:rPr>
              <w:t>2.2.2. Conduct peer reviews on the report and technical/consultation meetings on RIM</w:t>
            </w:r>
          </w:p>
        </w:tc>
      </w:tr>
      <w:tr w:rsidR="006A780F" w:rsidRPr="00D60F15" w:rsidTr="00E265AF">
        <w:trPr>
          <w:trHeight w:val="701"/>
        </w:trPr>
        <w:tc>
          <w:tcPr>
            <w:tcW w:w="4608" w:type="dxa"/>
          </w:tcPr>
          <w:p w:rsidR="006A780F" w:rsidRPr="00D60F15" w:rsidRDefault="006A780F" w:rsidP="002A0DA3">
            <w:pPr>
              <w:widowControl w:val="0"/>
              <w:autoSpaceDE w:val="0"/>
              <w:autoSpaceDN w:val="0"/>
              <w:adjustRightInd w:val="0"/>
              <w:rPr>
                <w:rFonts w:ascii="Arial" w:hAnsi="Arial" w:cs="Arial"/>
                <w:sz w:val="20"/>
                <w:szCs w:val="20"/>
                <w:lang w:val="en-GB"/>
              </w:rPr>
            </w:pPr>
            <w:r w:rsidRPr="00D60F15">
              <w:rPr>
                <w:rFonts w:ascii="Arial" w:hAnsi="Arial" w:cs="Arial"/>
                <w:sz w:val="20"/>
                <w:szCs w:val="20"/>
                <w:lang w:val="en-GB"/>
              </w:rPr>
              <w:lastRenderedPageBreak/>
              <w:t>4. Work out an action plan to review and improve existing policies and guidelines, follow up recommendations of the mid-term evaluation.</w:t>
            </w:r>
          </w:p>
          <w:p w:rsidR="006A780F" w:rsidRPr="00D60F15" w:rsidRDefault="006A780F" w:rsidP="002A0DA3">
            <w:pPr>
              <w:rPr>
                <w:rFonts w:ascii="Arial" w:hAnsi="Arial" w:cs="Arial"/>
                <w:sz w:val="20"/>
                <w:szCs w:val="20"/>
                <w:lang w:val="en-GB"/>
              </w:rPr>
            </w:pPr>
          </w:p>
        </w:tc>
        <w:tc>
          <w:tcPr>
            <w:tcW w:w="4429" w:type="dxa"/>
          </w:tcPr>
          <w:p w:rsidR="006A780F" w:rsidRPr="00D60F15" w:rsidRDefault="006A780F" w:rsidP="002A0DA3">
            <w:pPr>
              <w:rPr>
                <w:rFonts w:ascii="Arial" w:hAnsi="Arial" w:cs="Arial"/>
                <w:sz w:val="20"/>
                <w:szCs w:val="20"/>
                <w:lang w:val="en-GB"/>
              </w:rPr>
            </w:pPr>
          </w:p>
        </w:tc>
        <w:tc>
          <w:tcPr>
            <w:tcW w:w="5672" w:type="dxa"/>
          </w:tcPr>
          <w:p w:rsidR="006A780F" w:rsidRPr="00D60F15" w:rsidRDefault="006A780F" w:rsidP="002A0DA3">
            <w:pPr>
              <w:spacing w:before="80" w:after="60" w:line="276" w:lineRule="auto"/>
              <w:ind w:left="162" w:hanging="162"/>
              <w:jc w:val="both"/>
              <w:rPr>
                <w:rFonts w:ascii="Arial" w:hAnsi="Arial" w:cs="Arial"/>
                <w:sz w:val="20"/>
                <w:szCs w:val="20"/>
                <w:lang w:val="en-GB"/>
              </w:rPr>
            </w:pPr>
            <w:r w:rsidRPr="00D60F15">
              <w:rPr>
                <w:rFonts w:ascii="Arial" w:hAnsi="Arial" w:cs="Arial"/>
                <w:sz w:val="20"/>
                <w:szCs w:val="20"/>
                <w:lang w:val="en-GB"/>
              </w:rPr>
              <w:t xml:space="preserve">2.3. Support to final evaluation of VIE 02/001 Project. </w:t>
            </w:r>
          </w:p>
          <w:p w:rsidR="006A780F" w:rsidRPr="00D60F15" w:rsidRDefault="006A780F" w:rsidP="002A0DA3">
            <w:pPr>
              <w:spacing w:before="80" w:after="60" w:line="276" w:lineRule="auto"/>
              <w:ind w:left="162" w:hanging="162"/>
              <w:jc w:val="both"/>
              <w:rPr>
                <w:rFonts w:ascii="Arial" w:hAnsi="Arial" w:cs="Arial"/>
                <w:sz w:val="20"/>
                <w:szCs w:val="20"/>
                <w:lang w:val="en-GB"/>
              </w:rPr>
            </w:pPr>
            <w:r w:rsidRPr="00D60F15">
              <w:rPr>
                <w:rFonts w:ascii="Arial" w:hAnsi="Arial" w:cs="Arial"/>
                <w:sz w:val="20"/>
                <w:szCs w:val="20"/>
                <w:lang w:val="en-GB"/>
              </w:rPr>
              <w:t xml:space="preserve">2.3.1. Provide MOLISA and CEMA with national consultants to evaluate the technical support results of VIE 02/001 Project and propose recommendations on future TA provision. </w:t>
            </w:r>
          </w:p>
          <w:p w:rsidR="006A780F" w:rsidRPr="00D60F15" w:rsidRDefault="006A780F" w:rsidP="002A0DA3">
            <w:pPr>
              <w:spacing w:before="80" w:after="60" w:line="276" w:lineRule="auto"/>
              <w:ind w:left="162" w:hanging="162"/>
              <w:jc w:val="both"/>
              <w:rPr>
                <w:rFonts w:ascii="Arial" w:hAnsi="Arial" w:cs="Arial"/>
                <w:sz w:val="20"/>
                <w:szCs w:val="20"/>
                <w:lang w:val="en-GB"/>
              </w:rPr>
            </w:pPr>
            <w:r w:rsidRPr="00D60F15">
              <w:rPr>
                <w:rFonts w:ascii="Arial" w:hAnsi="Arial" w:cs="Arial"/>
                <w:sz w:val="20"/>
                <w:szCs w:val="20"/>
                <w:lang w:val="en-GB"/>
              </w:rPr>
              <w:t>2.3.2. Conduct technical meetings/consultation workshops on the results and recommendations of the Study.</w:t>
            </w:r>
          </w:p>
          <w:p w:rsidR="006A780F" w:rsidRPr="00D60F15" w:rsidRDefault="006A780F" w:rsidP="002A0DA3">
            <w:pPr>
              <w:spacing w:before="80" w:after="60" w:line="276" w:lineRule="auto"/>
              <w:ind w:left="162" w:hanging="162"/>
              <w:jc w:val="both"/>
              <w:rPr>
                <w:rFonts w:ascii="Arial" w:hAnsi="Arial" w:cs="Arial"/>
                <w:sz w:val="20"/>
                <w:szCs w:val="20"/>
                <w:lang w:val="en-GB"/>
              </w:rPr>
            </w:pPr>
          </w:p>
        </w:tc>
      </w:tr>
      <w:tr w:rsidR="006A780F" w:rsidRPr="00D60F15" w:rsidTr="00E265AF">
        <w:trPr>
          <w:trHeight w:val="701"/>
        </w:trPr>
        <w:tc>
          <w:tcPr>
            <w:tcW w:w="4608" w:type="dxa"/>
          </w:tcPr>
          <w:p w:rsidR="006A780F" w:rsidRPr="00D60F15" w:rsidRDefault="006A780F" w:rsidP="002A0DA3">
            <w:pPr>
              <w:widowControl w:val="0"/>
              <w:autoSpaceDE w:val="0"/>
              <w:autoSpaceDN w:val="0"/>
              <w:adjustRightInd w:val="0"/>
              <w:rPr>
                <w:rFonts w:ascii="Arial" w:hAnsi="Arial" w:cs="Arial"/>
                <w:sz w:val="20"/>
                <w:szCs w:val="20"/>
                <w:lang w:val="en-GB"/>
              </w:rPr>
            </w:pPr>
            <w:r w:rsidRPr="00D60F15">
              <w:rPr>
                <w:rFonts w:ascii="Arial" w:hAnsi="Arial" w:cs="Arial"/>
                <w:sz w:val="20"/>
                <w:szCs w:val="20"/>
                <w:lang w:val="en-GB"/>
              </w:rPr>
              <w:t>5. Study to develop M&amp;E system for 61 district program and national targeted poverty reduction program in the future.</w:t>
            </w:r>
          </w:p>
          <w:p w:rsidR="006A780F" w:rsidRPr="00D60F15" w:rsidRDefault="006A780F" w:rsidP="002A0DA3">
            <w:pPr>
              <w:rPr>
                <w:rFonts w:ascii="Arial" w:hAnsi="Arial" w:cs="Arial"/>
                <w:sz w:val="20"/>
                <w:szCs w:val="20"/>
                <w:lang w:val="en-GB"/>
              </w:rPr>
            </w:pPr>
          </w:p>
        </w:tc>
        <w:tc>
          <w:tcPr>
            <w:tcW w:w="4429" w:type="dxa"/>
          </w:tcPr>
          <w:p w:rsidR="006A780F" w:rsidRPr="00D60F15" w:rsidRDefault="006A780F" w:rsidP="002A0DA3">
            <w:pPr>
              <w:rPr>
                <w:rFonts w:ascii="Arial" w:hAnsi="Arial" w:cs="Arial"/>
                <w:sz w:val="20"/>
                <w:szCs w:val="20"/>
                <w:lang w:val="en-GB"/>
              </w:rPr>
            </w:pPr>
          </w:p>
        </w:tc>
        <w:tc>
          <w:tcPr>
            <w:tcW w:w="5672" w:type="dxa"/>
          </w:tcPr>
          <w:p w:rsidR="006A780F" w:rsidRPr="00D60F15" w:rsidRDefault="006A780F" w:rsidP="002A0DA3">
            <w:pPr>
              <w:spacing w:before="80" w:after="60" w:line="276" w:lineRule="auto"/>
              <w:ind w:left="162" w:hanging="162"/>
              <w:jc w:val="both"/>
              <w:rPr>
                <w:rFonts w:ascii="Arial" w:hAnsi="Arial" w:cs="Arial"/>
                <w:sz w:val="20"/>
                <w:szCs w:val="20"/>
                <w:lang w:val="en-GB"/>
              </w:rPr>
            </w:pPr>
          </w:p>
        </w:tc>
      </w:tr>
      <w:tr w:rsidR="006A780F" w:rsidRPr="00D60F15" w:rsidTr="00E265AF">
        <w:trPr>
          <w:trHeight w:val="490"/>
        </w:trPr>
        <w:tc>
          <w:tcPr>
            <w:tcW w:w="14709" w:type="dxa"/>
            <w:gridSpan w:val="3"/>
          </w:tcPr>
          <w:p w:rsidR="006A780F" w:rsidRPr="00D60F15" w:rsidRDefault="006A780F" w:rsidP="002A0DA3">
            <w:pPr>
              <w:rPr>
                <w:rFonts w:ascii="Arial" w:hAnsi="Arial" w:cs="Arial"/>
                <w:b/>
                <w:sz w:val="20"/>
                <w:szCs w:val="20"/>
                <w:lang w:val="en-GB"/>
              </w:rPr>
            </w:pPr>
            <w:r w:rsidRPr="00D60F15">
              <w:rPr>
                <w:rFonts w:ascii="Arial" w:hAnsi="Arial" w:cs="Arial"/>
                <w:b/>
                <w:sz w:val="20"/>
                <w:szCs w:val="20"/>
                <w:lang w:val="en-GB"/>
              </w:rPr>
              <w:t xml:space="preserve">Output 3. Effective mechanisms for improved targeting and participation are in place that enhance the poor’s access to and benefits from the targeted programmes  </w:t>
            </w:r>
          </w:p>
        </w:tc>
      </w:tr>
      <w:tr w:rsidR="006A780F" w:rsidRPr="00D60F15" w:rsidTr="00E265AF">
        <w:trPr>
          <w:trHeight w:val="509"/>
        </w:trPr>
        <w:tc>
          <w:tcPr>
            <w:tcW w:w="4608" w:type="dxa"/>
          </w:tcPr>
          <w:p w:rsidR="006A780F" w:rsidRPr="00D60F15" w:rsidRDefault="006A780F" w:rsidP="002A0DA3">
            <w:pPr>
              <w:widowControl w:val="0"/>
              <w:autoSpaceDE w:val="0"/>
              <w:autoSpaceDN w:val="0"/>
              <w:adjustRightInd w:val="0"/>
              <w:rPr>
                <w:rFonts w:ascii="Arial" w:hAnsi="Arial" w:cs="Arial"/>
                <w:sz w:val="20"/>
                <w:szCs w:val="20"/>
                <w:lang w:val="en-GB"/>
              </w:rPr>
            </w:pPr>
            <w:r w:rsidRPr="00D60F15">
              <w:rPr>
                <w:rFonts w:ascii="Arial" w:hAnsi="Arial" w:cs="Arial"/>
                <w:sz w:val="20"/>
                <w:szCs w:val="20"/>
                <w:lang w:val="en-GB"/>
              </w:rPr>
              <w:t xml:space="preserve">1. Support the development of a mechanism to promote the application and implementation guidelines on participatory approach </w:t>
            </w:r>
          </w:p>
        </w:tc>
        <w:tc>
          <w:tcPr>
            <w:tcW w:w="4429" w:type="dxa"/>
          </w:tcPr>
          <w:p w:rsidR="006A780F" w:rsidRPr="00D60F15" w:rsidRDefault="006A780F" w:rsidP="002A0DA3">
            <w:pPr>
              <w:widowControl w:val="0"/>
              <w:autoSpaceDE w:val="0"/>
              <w:autoSpaceDN w:val="0"/>
              <w:adjustRightInd w:val="0"/>
              <w:spacing w:line="276" w:lineRule="auto"/>
              <w:rPr>
                <w:rFonts w:ascii="Arial" w:hAnsi="Arial" w:cs="Arial"/>
                <w:color w:val="FF0000"/>
                <w:sz w:val="20"/>
                <w:szCs w:val="20"/>
                <w:lang w:val="en-GB"/>
              </w:rPr>
            </w:pPr>
            <w:r w:rsidRPr="00D60F15">
              <w:rPr>
                <w:rFonts w:ascii="Arial" w:hAnsi="Arial" w:cs="Arial"/>
                <w:color w:val="FF0000"/>
                <w:sz w:val="20"/>
                <w:szCs w:val="20"/>
                <w:lang w:val="en-GB"/>
              </w:rPr>
              <w:t xml:space="preserve">3.1. To support a study on development of tools and process for identification of poor poor people, poor household; </w:t>
            </w:r>
          </w:p>
          <w:p w:rsidR="006A780F" w:rsidRPr="00D60F15" w:rsidRDefault="006A780F" w:rsidP="002A0DA3">
            <w:pPr>
              <w:rPr>
                <w:rFonts w:ascii="Arial" w:hAnsi="Arial" w:cs="Arial"/>
                <w:sz w:val="20"/>
                <w:szCs w:val="20"/>
                <w:lang w:val="en-GB"/>
              </w:rPr>
            </w:pPr>
          </w:p>
        </w:tc>
        <w:tc>
          <w:tcPr>
            <w:tcW w:w="5672" w:type="dxa"/>
          </w:tcPr>
          <w:p w:rsidR="006A780F" w:rsidRPr="00D60F15" w:rsidRDefault="006A780F" w:rsidP="002A0DA3">
            <w:pPr>
              <w:spacing w:before="80" w:after="60"/>
              <w:ind w:left="162" w:hanging="162"/>
              <w:rPr>
                <w:rFonts w:ascii="Arial" w:hAnsi="Arial" w:cs="Arial"/>
                <w:sz w:val="20"/>
                <w:szCs w:val="20"/>
                <w:lang w:val="en-GB"/>
              </w:rPr>
            </w:pPr>
            <w:r w:rsidRPr="00D60F15">
              <w:rPr>
                <w:rFonts w:ascii="Arial" w:hAnsi="Arial" w:cs="Arial"/>
                <w:sz w:val="20"/>
                <w:szCs w:val="20"/>
                <w:u w:val="single"/>
                <w:lang w:val="en-GB"/>
              </w:rPr>
              <w:t>3. Group of activities 3:</w:t>
            </w:r>
            <w:r w:rsidRPr="00D60F15">
              <w:rPr>
                <w:rFonts w:ascii="Arial" w:hAnsi="Arial" w:cs="Arial"/>
                <w:sz w:val="20"/>
                <w:szCs w:val="20"/>
                <w:lang w:val="en-GB"/>
              </w:rPr>
              <w:t xml:space="preserve"> Support to development of tools and process for annual update of the list of poor households and support to social assistance system (SAS).</w:t>
            </w:r>
          </w:p>
          <w:p w:rsidR="006A780F" w:rsidRPr="00D60F15" w:rsidRDefault="006A780F" w:rsidP="002A0DA3">
            <w:pPr>
              <w:rPr>
                <w:rFonts w:ascii="Arial" w:hAnsi="Arial" w:cs="Arial"/>
                <w:sz w:val="20"/>
                <w:szCs w:val="20"/>
                <w:lang w:val="en-GB"/>
              </w:rPr>
            </w:pPr>
            <w:r w:rsidRPr="00D60F15">
              <w:rPr>
                <w:rFonts w:ascii="Arial" w:hAnsi="Arial" w:cs="Arial"/>
                <w:sz w:val="20"/>
                <w:szCs w:val="20"/>
                <w:u w:val="single"/>
                <w:lang w:val="en-GB"/>
              </w:rPr>
              <w:t>Achievement:</w:t>
            </w:r>
          </w:p>
        </w:tc>
      </w:tr>
      <w:tr w:rsidR="006A780F" w:rsidRPr="00D60F15" w:rsidTr="005C1A29">
        <w:trPr>
          <w:trHeight w:val="416"/>
        </w:trPr>
        <w:tc>
          <w:tcPr>
            <w:tcW w:w="4608" w:type="dxa"/>
          </w:tcPr>
          <w:p w:rsidR="006A780F" w:rsidRPr="00D60F15" w:rsidRDefault="006A780F" w:rsidP="002A0DA3">
            <w:pPr>
              <w:widowControl w:val="0"/>
              <w:autoSpaceDE w:val="0"/>
              <w:autoSpaceDN w:val="0"/>
              <w:adjustRightInd w:val="0"/>
              <w:rPr>
                <w:rFonts w:ascii="Arial" w:hAnsi="Arial" w:cs="Arial"/>
                <w:sz w:val="20"/>
                <w:szCs w:val="20"/>
                <w:lang w:val="en-GB"/>
              </w:rPr>
            </w:pPr>
            <w:r w:rsidRPr="00D60F15">
              <w:rPr>
                <w:rFonts w:ascii="Arial" w:hAnsi="Arial" w:cs="Arial"/>
                <w:sz w:val="20"/>
                <w:szCs w:val="20"/>
                <w:lang w:val="en-GB"/>
              </w:rPr>
              <w:t>2. Support research studies on new poverty line, poverty-marginal line</w:t>
            </w:r>
          </w:p>
          <w:p w:rsidR="006A780F" w:rsidRPr="00D60F15" w:rsidRDefault="006A780F" w:rsidP="002A0DA3">
            <w:pPr>
              <w:rPr>
                <w:rFonts w:ascii="Arial" w:hAnsi="Arial" w:cs="Arial"/>
                <w:sz w:val="20"/>
                <w:szCs w:val="20"/>
                <w:lang w:val="en-GB"/>
              </w:rPr>
            </w:pPr>
          </w:p>
        </w:tc>
        <w:tc>
          <w:tcPr>
            <w:tcW w:w="4429" w:type="dxa"/>
            <w:vAlign w:val="center"/>
          </w:tcPr>
          <w:p w:rsidR="006A780F" w:rsidRPr="00D60F15" w:rsidRDefault="006A780F" w:rsidP="002A0DA3">
            <w:pPr>
              <w:widowControl w:val="0"/>
              <w:autoSpaceDE w:val="0"/>
              <w:autoSpaceDN w:val="0"/>
              <w:adjustRightInd w:val="0"/>
              <w:spacing w:after="120" w:line="276" w:lineRule="auto"/>
              <w:rPr>
                <w:rFonts w:ascii="Arial" w:hAnsi="Arial" w:cs="Arial"/>
                <w:color w:val="FF0000"/>
                <w:sz w:val="20"/>
                <w:szCs w:val="20"/>
                <w:lang w:val="en-GB"/>
              </w:rPr>
            </w:pPr>
            <w:r w:rsidRPr="00D60F15">
              <w:rPr>
                <w:rFonts w:ascii="Arial" w:hAnsi="Arial" w:cs="Arial"/>
                <w:color w:val="FF0000"/>
                <w:sz w:val="20"/>
                <w:szCs w:val="20"/>
                <w:lang w:val="en-GB"/>
              </w:rPr>
              <w:t xml:space="preserve">3.2. To support to conduction of workshops and </w:t>
            </w:r>
            <w:r w:rsidR="006F5080" w:rsidRPr="00D60F15">
              <w:rPr>
                <w:rFonts w:ascii="Arial" w:hAnsi="Arial" w:cs="Arial"/>
                <w:color w:val="FF0000"/>
                <w:sz w:val="20"/>
                <w:szCs w:val="20"/>
                <w:lang w:val="en-GB"/>
              </w:rPr>
              <w:t>technical</w:t>
            </w:r>
            <w:r w:rsidRPr="00D60F15">
              <w:rPr>
                <w:rFonts w:ascii="Arial" w:hAnsi="Arial" w:cs="Arial"/>
                <w:color w:val="FF0000"/>
                <w:sz w:val="20"/>
                <w:szCs w:val="20"/>
                <w:lang w:val="en-GB"/>
              </w:rPr>
              <w:t xml:space="preserve"> meetings, and provision of peer reviews on the tools and process for identification of poor people, poor households. </w:t>
            </w:r>
          </w:p>
          <w:p w:rsidR="006A780F" w:rsidRPr="00D60F15" w:rsidRDefault="006A780F" w:rsidP="002A0DA3">
            <w:pPr>
              <w:widowControl w:val="0"/>
              <w:autoSpaceDE w:val="0"/>
              <w:autoSpaceDN w:val="0"/>
              <w:adjustRightInd w:val="0"/>
              <w:rPr>
                <w:rFonts w:ascii="Arial" w:hAnsi="Arial" w:cs="Arial"/>
                <w:sz w:val="20"/>
                <w:szCs w:val="20"/>
                <w:lang w:val="en-GB"/>
              </w:rPr>
            </w:pPr>
            <w:r w:rsidRPr="00D60F15">
              <w:rPr>
                <w:rFonts w:ascii="Arial" w:hAnsi="Arial" w:cs="Arial"/>
                <w:color w:val="000000"/>
                <w:sz w:val="20"/>
                <w:szCs w:val="20"/>
                <w:lang w:val="en-GB"/>
              </w:rPr>
              <w:t>Activities 3.1 and 3.2 were supported by the World Bank and ‘Chia Se’ Program</w:t>
            </w:r>
            <w:r w:rsidRPr="00D60F15">
              <w:rPr>
                <w:rFonts w:ascii="Arial" w:hAnsi="Arial" w:cs="Arial"/>
                <w:sz w:val="20"/>
                <w:szCs w:val="20"/>
                <w:lang w:val="en-GB"/>
              </w:rPr>
              <w:t xml:space="preserve">. </w:t>
            </w:r>
          </w:p>
          <w:p w:rsidR="006A780F" w:rsidRPr="00D60F15" w:rsidRDefault="006A780F" w:rsidP="002A0DA3">
            <w:pPr>
              <w:widowControl w:val="0"/>
              <w:autoSpaceDE w:val="0"/>
              <w:autoSpaceDN w:val="0"/>
              <w:adjustRightInd w:val="0"/>
              <w:rPr>
                <w:rFonts w:ascii="Arial" w:hAnsi="Arial" w:cs="Arial"/>
                <w:sz w:val="20"/>
                <w:szCs w:val="20"/>
                <w:lang w:val="en-GB"/>
              </w:rPr>
            </w:pPr>
          </w:p>
          <w:p w:rsidR="006A780F" w:rsidRPr="00D60F15" w:rsidRDefault="006A780F" w:rsidP="002A0DA3">
            <w:pPr>
              <w:widowControl w:val="0"/>
              <w:autoSpaceDE w:val="0"/>
              <w:autoSpaceDN w:val="0"/>
              <w:adjustRightInd w:val="0"/>
              <w:rPr>
                <w:rFonts w:ascii="Arial" w:hAnsi="Arial" w:cs="Arial"/>
                <w:sz w:val="20"/>
                <w:szCs w:val="20"/>
                <w:lang w:val="en-GB"/>
              </w:rPr>
            </w:pPr>
            <w:r w:rsidRPr="00D60F15">
              <w:rPr>
                <w:rFonts w:ascii="Arial" w:hAnsi="Arial" w:cs="Arial"/>
                <w:sz w:val="20"/>
                <w:szCs w:val="20"/>
                <w:lang w:val="en-GB"/>
              </w:rPr>
              <w:t xml:space="preserve">Budget reallocated for 3.3. </w:t>
            </w:r>
          </w:p>
          <w:p w:rsidR="006A780F" w:rsidRPr="00D60F15" w:rsidRDefault="006A780F" w:rsidP="002A0DA3">
            <w:pPr>
              <w:widowControl w:val="0"/>
              <w:autoSpaceDE w:val="0"/>
              <w:autoSpaceDN w:val="0"/>
              <w:adjustRightInd w:val="0"/>
              <w:spacing w:after="120" w:line="276" w:lineRule="auto"/>
              <w:rPr>
                <w:rFonts w:ascii="Arial" w:hAnsi="Arial" w:cs="Arial"/>
                <w:sz w:val="20"/>
                <w:szCs w:val="20"/>
                <w:lang w:val="en-GB"/>
              </w:rPr>
            </w:pPr>
          </w:p>
        </w:tc>
        <w:tc>
          <w:tcPr>
            <w:tcW w:w="5672" w:type="dxa"/>
            <w:vAlign w:val="center"/>
          </w:tcPr>
          <w:p w:rsidR="006A780F" w:rsidRPr="00D60F15" w:rsidRDefault="006A780F" w:rsidP="002A0DA3">
            <w:pPr>
              <w:spacing w:before="80" w:after="60"/>
              <w:ind w:left="162" w:hanging="162"/>
              <w:rPr>
                <w:rFonts w:ascii="Arial" w:hAnsi="Arial" w:cs="Arial"/>
                <w:sz w:val="20"/>
                <w:szCs w:val="20"/>
                <w:lang w:val="en-GB"/>
              </w:rPr>
            </w:pPr>
            <w:r w:rsidRPr="00D60F15">
              <w:rPr>
                <w:rFonts w:ascii="Arial" w:hAnsi="Arial" w:cs="Arial"/>
                <w:sz w:val="20"/>
                <w:szCs w:val="20"/>
                <w:lang w:val="en-GB"/>
              </w:rPr>
              <w:t>3.1. Support to development of tools and process for annual update of the list of poor households.</w:t>
            </w:r>
          </w:p>
          <w:p w:rsidR="006A780F" w:rsidRPr="00D60F15" w:rsidRDefault="006A780F" w:rsidP="002A0DA3">
            <w:pPr>
              <w:spacing w:before="80" w:after="60"/>
              <w:ind w:left="162" w:hanging="162"/>
              <w:rPr>
                <w:rFonts w:ascii="Arial" w:hAnsi="Arial" w:cs="Arial"/>
                <w:sz w:val="20"/>
                <w:szCs w:val="20"/>
                <w:lang w:val="en-GB"/>
              </w:rPr>
            </w:pPr>
            <w:r w:rsidRPr="00D60F15">
              <w:rPr>
                <w:rFonts w:ascii="Arial" w:hAnsi="Arial" w:cs="Arial"/>
                <w:sz w:val="20"/>
                <w:szCs w:val="20"/>
                <w:lang w:val="en-GB"/>
              </w:rPr>
              <w:t>3.1.1. Provide MOLISA with national consultants to study and review current tools for annual update of the list of poor households with application of multi-dimensional poverty and piloting the targeting tools for one or two policies under the Resolution on sustainable poverty reduction (2011-2020).</w:t>
            </w:r>
          </w:p>
          <w:p w:rsidR="006A780F" w:rsidRPr="00D60F15" w:rsidRDefault="006A780F" w:rsidP="002A0DA3">
            <w:pPr>
              <w:spacing w:before="80" w:after="60"/>
              <w:ind w:left="162" w:hanging="162"/>
              <w:rPr>
                <w:rFonts w:ascii="Arial" w:hAnsi="Arial" w:cs="Arial"/>
                <w:sz w:val="20"/>
                <w:szCs w:val="20"/>
                <w:lang w:val="en-GB"/>
              </w:rPr>
            </w:pPr>
            <w:r w:rsidRPr="00D60F15">
              <w:rPr>
                <w:rFonts w:ascii="Arial" w:hAnsi="Arial" w:cs="Arial"/>
                <w:sz w:val="20"/>
                <w:szCs w:val="20"/>
                <w:lang w:val="en-GB"/>
              </w:rPr>
              <w:t>3.1.2. Conduct field surveys for collection of evidence/practical information in three provinces from three regions.</w:t>
            </w:r>
          </w:p>
          <w:p w:rsidR="006A780F" w:rsidRPr="00D60F15" w:rsidRDefault="006A780F" w:rsidP="002A0DA3">
            <w:pPr>
              <w:spacing w:before="80" w:after="60"/>
              <w:ind w:left="162" w:hanging="162"/>
              <w:jc w:val="both"/>
              <w:rPr>
                <w:rFonts w:ascii="Arial" w:hAnsi="Arial" w:cs="Arial"/>
                <w:sz w:val="20"/>
                <w:szCs w:val="20"/>
                <w:lang w:val="en-GB"/>
              </w:rPr>
            </w:pPr>
            <w:r w:rsidRPr="00D60F15">
              <w:rPr>
                <w:rFonts w:ascii="Arial" w:hAnsi="Arial" w:cs="Arial"/>
                <w:sz w:val="20"/>
                <w:szCs w:val="20"/>
                <w:lang w:val="en-GB"/>
              </w:rPr>
              <w:t>3.1.3. Conduct regional/national consultation workshops and peer reviews on the process and tools for targeting beneficiaries of selected policies.</w:t>
            </w:r>
          </w:p>
          <w:p w:rsidR="006A780F" w:rsidRPr="00D60F15" w:rsidRDefault="006A780F" w:rsidP="002A0DA3">
            <w:pPr>
              <w:spacing w:before="80" w:after="60"/>
              <w:ind w:left="162" w:hanging="162"/>
              <w:jc w:val="both"/>
              <w:rPr>
                <w:rFonts w:ascii="Arial" w:hAnsi="Arial" w:cs="Arial"/>
                <w:sz w:val="20"/>
                <w:szCs w:val="20"/>
                <w:lang w:val="en-GB"/>
              </w:rPr>
            </w:pPr>
            <w:r w:rsidRPr="00D60F15">
              <w:rPr>
                <w:rFonts w:ascii="Arial" w:hAnsi="Arial" w:cs="Arial"/>
                <w:sz w:val="20"/>
                <w:szCs w:val="20"/>
                <w:lang w:val="en-GB"/>
              </w:rPr>
              <w:t>3.1.3.1.  Conduct a national workshop on sharing international experience on multi-dimensional poverty and targeting</w:t>
            </w:r>
          </w:p>
          <w:p w:rsidR="006A780F" w:rsidRPr="00D60F15" w:rsidRDefault="006A780F" w:rsidP="005C1A29">
            <w:pPr>
              <w:spacing w:before="80" w:after="60" w:line="276" w:lineRule="auto"/>
              <w:ind w:left="162" w:hanging="162"/>
              <w:jc w:val="both"/>
              <w:rPr>
                <w:rFonts w:ascii="Arial" w:hAnsi="Arial" w:cs="Arial"/>
                <w:sz w:val="20"/>
                <w:szCs w:val="20"/>
                <w:lang w:val="en-GB"/>
              </w:rPr>
            </w:pPr>
            <w:r w:rsidRPr="00D60F15">
              <w:rPr>
                <w:rFonts w:ascii="Arial" w:hAnsi="Arial" w:cs="Arial"/>
                <w:sz w:val="20"/>
                <w:szCs w:val="20"/>
                <w:lang w:val="en-GB"/>
              </w:rPr>
              <w:t xml:space="preserve">3.1.3.2. Two peer review reports (by Mr. Ngo Truong Thi </w:t>
            </w:r>
            <w:r w:rsidRPr="00D60F15">
              <w:rPr>
                <w:rFonts w:ascii="Arial" w:hAnsi="Arial" w:cs="Arial"/>
                <w:sz w:val="20"/>
                <w:szCs w:val="20"/>
                <w:lang w:val="en-GB"/>
              </w:rPr>
              <w:lastRenderedPageBreak/>
              <w:t>(head of NTP-PR CO/MOLISA) and Mr. Dang Kim Chung) have been made.</w:t>
            </w:r>
          </w:p>
        </w:tc>
      </w:tr>
      <w:tr w:rsidR="006A780F" w:rsidRPr="00D60F15" w:rsidTr="00E265AF">
        <w:trPr>
          <w:trHeight w:val="754"/>
        </w:trPr>
        <w:tc>
          <w:tcPr>
            <w:tcW w:w="4608" w:type="dxa"/>
          </w:tcPr>
          <w:p w:rsidR="006A780F" w:rsidRPr="00D60F15" w:rsidRDefault="006A780F" w:rsidP="002A0DA3">
            <w:pPr>
              <w:widowControl w:val="0"/>
              <w:autoSpaceDE w:val="0"/>
              <w:autoSpaceDN w:val="0"/>
              <w:adjustRightInd w:val="0"/>
              <w:rPr>
                <w:rFonts w:ascii="Arial" w:hAnsi="Arial" w:cs="Arial"/>
                <w:sz w:val="20"/>
                <w:szCs w:val="20"/>
                <w:lang w:val="en-GB"/>
              </w:rPr>
            </w:pPr>
            <w:r w:rsidRPr="00D60F15">
              <w:rPr>
                <w:rFonts w:ascii="Arial" w:hAnsi="Arial" w:cs="Arial"/>
                <w:sz w:val="20"/>
                <w:szCs w:val="20"/>
                <w:lang w:val="en-GB"/>
              </w:rPr>
              <w:lastRenderedPageBreak/>
              <w:t>3. Support gender mainstreaming and incorporation of children issues into the NTP-PR program activities</w:t>
            </w:r>
          </w:p>
          <w:p w:rsidR="006A780F" w:rsidRPr="00D60F15" w:rsidRDefault="006A780F" w:rsidP="002A0DA3">
            <w:pPr>
              <w:rPr>
                <w:rFonts w:ascii="Arial" w:hAnsi="Arial" w:cs="Arial"/>
                <w:sz w:val="20"/>
                <w:szCs w:val="20"/>
                <w:lang w:val="en-GB"/>
              </w:rPr>
            </w:pPr>
          </w:p>
        </w:tc>
        <w:tc>
          <w:tcPr>
            <w:tcW w:w="4429" w:type="dxa"/>
          </w:tcPr>
          <w:p w:rsidR="006A780F" w:rsidRPr="00D60F15" w:rsidRDefault="006A780F" w:rsidP="002A0DA3">
            <w:pPr>
              <w:widowControl w:val="0"/>
              <w:autoSpaceDE w:val="0"/>
              <w:autoSpaceDN w:val="0"/>
              <w:adjustRightInd w:val="0"/>
              <w:spacing w:after="120" w:line="276" w:lineRule="auto"/>
              <w:rPr>
                <w:rFonts w:ascii="Arial" w:hAnsi="Arial" w:cs="Arial"/>
                <w:sz w:val="20"/>
                <w:szCs w:val="20"/>
                <w:lang w:val="en-GB"/>
              </w:rPr>
            </w:pPr>
            <w:r w:rsidRPr="00D60F15">
              <w:rPr>
                <w:rFonts w:ascii="Arial" w:hAnsi="Arial" w:cs="Arial"/>
                <w:sz w:val="20"/>
                <w:szCs w:val="20"/>
                <w:lang w:val="en-GB"/>
              </w:rPr>
              <w:t>3.3. To support a study on development of tools and process for annual updating the list of poor households based on the new criteria.</w:t>
            </w:r>
          </w:p>
          <w:p w:rsidR="006A780F" w:rsidRPr="00D60F15" w:rsidRDefault="006A780F" w:rsidP="002A0DA3">
            <w:pPr>
              <w:rPr>
                <w:rFonts w:ascii="Arial" w:hAnsi="Arial" w:cs="Arial"/>
                <w:i/>
                <w:sz w:val="20"/>
                <w:szCs w:val="20"/>
                <w:lang w:val="en-GB"/>
              </w:rPr>
            </w:pPr>
            <w:r w:rsidRPr="00D60F15">
              <w:rPr>
                <w:rFonts w:ascii="Arial" w:hAnsi="Arial" w:cs="Arial"/>
                <w:i/>
                <w:sz w:val="20"/>
                <w:szCs w:val="20"/>
                <w:lang w:val="en-GB"/>
              </w:rPr>
              <w:t>At the proposal of the NTPPR-CO/MOLISA (meeting on September 29</w:t>
            </w:r>
            <w:r w:rsidRPr="00D60F15">
              <w:rPr>
                <w:rFonts w:ascii="Arial" w:hAnsi="Arial" w:cs="Arial"/>
                <w:i/>
                <w:sz w:val="20"/>
                <w:szCs w:val="20"/>
                <w:vertAlign w:val="superscript"/>
                <w:lang w:val="en-GB"/>
              </w:rPr>
              <w:t>th</w:t>
            </w:r>
            <w:r w:rsidRPr="00D60F15">
              <w:rPr>
                <w:rFonts w:ascii="Arial" w:hAnsi="Arial" w:cs="Arial"/>
                <w:i/>
                <w:sz w:val="20"/>
                <w:szCs w:val="20"/>
                <w:lang w:val="en-GB"/>
              </w:rPr>
              <w:t xml:space="preserve"> 2010) and consultation with UNDP officers. </w:t>
            </w:r>
          </w:p>
        </w:tc>
        <w:tc>
          <w:tcPr>
            <w:tcW w:w="5672" w:type="dxa"/>
            <w:vAlign w:val="center"/>
          </w:tcPr>
          <w:p w:rsidR="006A780F" w:rsidRPr="00D60F15" w:rsidRDefault="006A780F" w:rsidP="002A0DA3">
            <w:pPr>
              <w:spacing w:before="80" w:after="60"/>
              <w:ind w:left="162" w:hanging="162"/>
              <w:jc w:val="both"/>
              <w:rPr>
                <w:rFonts w:ascii="Arial" w:hAnsi="Arial" w:cs="Arial"/>
                <w:sz w:val="20"/>
                <w:szCs w:val="20"/>
                <w:lang w:val="en-GB"/>
              </w:rPr>
            </w:pPr>
            <w:r w:rsidRPr="00D60F15">
              <w:rPr>
                <w:rFonts w:ascii="Arial" w:hAnsi="Arial" w:cs="Arial"/>
                <w:sz w:val="20"/>
                <w:szCs w:val="20"/>
                <w:lang w:val="en-GB"/>
              </w:rPr>
              <w:t>3.2. Support to social assistance system (SAS)</w:t>
            </w:r>
          </w:p>
          <w:p w:rsidR="006A780F" w:rsidRPr="00D60F15" w:rsidRDefault="006A780F" w:rsidP="002A0DA3">
            <w:pPr>
              <w:spacing w:before="80" w:after="60"/>
              <w:ind w:left="162" w:hanging="162"/>
              <w:jc w:val="both"/>
              <w:rPr>
                <w:rFonts w:ascii="Arial" w:hAnsi="Arial" w:cs="Arial"/>
                <w:sz w:val="20"/>
                <w:szCs w:val="20"/>
                <w:lang w:val="en-GB"/>
              </w:rPr>
            </w:pPr>
            <w:r w:rsidRPr="00D60F15">
              <w:rPr>
                <w:rFonts w:ascii="Arial" w:hAnsi="Arial" w:cs="Arial"/>
                <w:sz w:val="20"/>
                <w:szCs w:val="20"/>
                <w:lang w:val="en-GB"/>
              </w:rPr>
              <w:t>3.2.1. Provide national consultants to conduct a study feasibility and policy options to apply conditional cash transfer (CCT) for households with incomes lower than the poverty line in certain social assistance policies (target groups, financial mechanisms, costing, etc).</w:t>
            </w:r>
          </w:p>
          <w:p w:rsidR="006A780F" w:rsidRPr="00D60F15" w:rsidRDefault="006A780F" w:rsidP="002A0DA3">
            <w:pPr>
              <w:spacing w:before="80" w:after="60"/>
              <w:ind w:left="162" w:hanging="162"/>
              <w:jc w:val="both"/>
              <w:rPr>
                <w:rFonts w:ascii="Arial" w:hAnsi="Arial" w:cs="Arial"/>
                <w:sz w:val="20"/>
                <w:szCs w:val="20"/>
                <w:lang w:val="en-GB"/>
              </w:rPr>
            </w:pPr>
            <w:r w:rsidRPr="00D60F15">
              <w:rPr>
                <w:rFonts w:ascii="Arial" w:hAnsi="Arial" w:cs="Arial"/>
                <w:sz w:val="20"/>
                <w:szCs w:val="20"/>
                <w:lang w:val="en-GB"/>
              </w:rPr>
              <w:t xml:space="preserve">3.2.2. Conduct technical meetings/consultation workshops/peer reviews on the results and recommendations of the Study. </w:t>
            </w:r>
          </w:p>
          <w:p w:rsidR="006A780F" w:rsidRPr="00D60F15" w:rsidRDefault="006A780F" w:rsidP="005C1A29">
            <w:pPr>
              <w:spacing w:before="80" w:after="60"/>
              <w:ind w:left="162" w:hanging="162"/>
              <w:jc w:val="both"/>
              <w:rPr>
                <w:rFonts w:ascii="Arial" w:hAnsi="Arial" w:cs="Arial"/>
                <w:sz w:val="20"/>
                <w:szCs w:val="20"/>
                <w:lang w:val="en-GB"/>
              </w:rPr>
            </w:pPr>
            <w:r w:rsidRPr="00D60F15">
              <w:rPr>
                <w:rFonts w:ascii="Arial" w:hAnsi="Arial" w:cs="Arial"/>
                <w:sz w:val="20"/>
                <w:szCs w:val="20"/>
                <w:lang w:val="en-GB"/>
              </w:rPr>
              <w:t>3.2.3. Conduct field surveys for collection of evidence/practical information in two provinces from three regions.</w:t>
            </w:r>
          </w:p>
        </w:tc>
      </w:tr>
      <w:tr w:rsidR="006A780F" w:rsidRPr="00D60F15" w:rsidTr="00E265AF">
        <w:trPr>
          <w:trHeight w:val="754"/>
        </w:trPr>
        <w:tc>
          <w:tcPr>
            <w:tcW w:w="4608" w:type="dxa"/>
          </w:tcPr>
          <w:p w:rsidR="006A780F" w:rsidRPr="00D60F15" w:rsidRDefault="006A780F" w:rsidP="002A0DA3">
            <w:pPr>
              <w:widowControl w:val="0"/>
              <w:autoSpaceDE w:val="0"/>
              <w:autoSpaceDN w:val="0"/>
              <w:adjustRightInd w:val="0"/>
              <w:rPr>
                <w:rFonts w:ascii="Arial" w:hAnsi="Arial" w:cs="Arial"/>
                <w:sz w:val="20"/>
                <w:szCs w:val="20"/>
                <w:lang w:val="en-GB"/>
              </w:rPr>
            </w:pPr>
            <w:r w:rsidRPr="00D60F15">
              <w:rPr>
                <w:rFonts w:ascii="Arial" w:hAnsi="Arial" w:cs="Arial"/>
                <w:sz w:val="20"/>
                <w:szCs w:val="20"/>
                <w:lang w:val="en-GB"/>
              </w:rPr>
              <w:t>4. Organise training on participatory planning in three pilot districts to improve program performance of national targeted poverty reduction programs and support the implementation of 61 district program.</w:t>
            </w:r>
          </w:p>
          <w:p w:rsidR="006A780F" w:rsidRPr="00D60F15" w:rsidRDefault="006A780F" w:rsidP="002A0DA3">
            <w:pPr>
              <w:rPr>
                <w:rFonts w:ascii="Arial" w:hAnsi="Arial" w:cs="Arial"/>
                <w:sz w:val="20"/>
                <w:szCs w:val="20"/>
                <w:lang w:val="en-GB"/>
              </w:rPr>
            </w:pPr>
          </w:p>
        </w:tc>
        <w:tc>
          <w:tcPr>
            <w:tcW w:w="4429" w:type="dxa"/>
          </w:tcPr>
          <w:p w:rsidR="006A780F" w:rsidRPr="00D60F15" w:rsidRDefault="006A780F" w:rsidP="002A0DA3">
            <w:pPr>
              <w:rPr>
                <w:rFonts w:ascii="Arial" w:hAnsi="Arial" w:cs="Arial"/>
                <w:sz w:val="20"/>
                <w:szCs w:val="20"/>
                <w:lang w:val="en-GB"/>
              </w:rPr>
            </w:pPr>
          </w:p>
        </w:tc>
        <w:tc>
          <w:tcPr>
            <w:tcW w:w="5672" w:type="dxa"/>
            <w:vAlign w:val="center"/>
          </w:tcPr>
          <w:p w:rsidR="006A780F" w:rsidRPr="00D60F15" w:rsidRDefault="006A780F" w:rsidP="002A0DA3">
            <w:pPr>
              <w:tabs>
                <w:tab w:val="left" w:pos="522"/>
              </w:tabs>
              <w:spacing w:before="80" w:after="60"/>
              <w:ind w:left="162" w:hanging="162"/>
              <w:jc w:val="both"/>
              <w:rPr>
                <w:rFonts w:ascii="Arial" w:hAnsi="Arial" w:cs="Arial"/>
                <w:sz w:val="20"/>
                <w:szCs w:val="20"/>
                <w:lang w:val="en-GB"/>
              </w:rPr>
            </w:pPr>
          </w:p>
        </w:tc>
      </w:tr>
      <w:tr w:rsidR="006A780F" w:rsidRPr="00D60F15" w:rsidTr="00E265AF">
        <w:trPr>
          <w:trHeight w:val="509"/>
        </w:trPr>
        <w:tc>
          <w:tcPr>
            <w:tcW w:w="14709" w:type="dxa"/>
            <w:gridSpan w:val="3"/>
          </w:tcPr>
          <w:p w:rsidR="006A780F" w:rsidRPr="00D60F15" w:rsidRDefault="006A780F" w:rsidP="002A0DA3">
            <w:pPr>
              <w:rPr>
                <w:rFonts w:ascii="Arial" w:hAnsi="Arial" w:cs="Arial"/>
                <w:b/>
                <w:sz w:val="20"/>
                <w:szCs w:val="20"/>
                <w:lang w:val="en-GB"/>
              </w:rPr>
            </w:pPr>
            <w:r w:rsidRPr="00D60F15">
              <w:rPr>
                <w:rFonts w:ascii="Arial" w:hAnsi="Arial" w:cs="Arial"/>
                <w:b/>
                <w:sz w:val="20"/>
                <w:szCs w:val="20"/>
                <w:lang w:val="en-GB"/>
              </w:rPr>
              <w:t>Output 4. Transparent and participatory budget allocation and financial management systems established and used for targeted poverty reduction programs.</w:t>
            </w:r>
          </w:p>
          <w:p w:rsidR="006A780F" w:rsidRPr="00D60F15" w:rsidRDefault="006A780F" w:rsidP="002A0DA3">
            <w:pPr>
              <w:rPr>
                <w:rFonts w:ascii="Arial" w:hAnsi="Arial" w:cs="Arial"/>
                <w:b/>
                <w:i/>
                <w:sz w:val="20"/>
                <w:szCs w:val="20"/>
                <w:lang w:val="en-GB"/>
              </w:rPr>
            </w:pPr>
            <w:r w:rsidRPr="00D60F15">
              <w:rPr>
                <w:rFonts w:ascii="Arial" w:hAnsi="Arial" w:cs="Arial"/>
                <w:b/>
                <w:i/>
                <w:sz w:val="20"/>
                <w:szCs w:val="20"/>
                <w:lang w:val="en-GB"/>
              </w:rPr>
              <w:t>Issue at MTR:</w:t>
            </w:r>
          </w:p>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 xml:space="preserve">1. Transparency of project implementation process has not been improved, especially in projects that provinces and districts are investment owners and communes are beneficiary only. Budget allocation for specific </w:t>
            </w:r>
            <w:r w:rsidR="00E265AF" w:rsidRPr="00D60F15">
              <w:rPr>
                <w:rFonts w:ascii="Arial" w:hAnsi="Arial" w:cs="Arial"/>
                <w:sz w:val="20"/>
                <w:szCs w:val="20"/>
                <w:lang w:val="en-GB"/>
              </w:rPr>
              <w:t>components</w:t>
            </w:r>
            <w:r w:rsidRPr="00D60F15">
              <w:rPr>
                <w:rFonts w:ascii="Arial" w:hAnsi="Arial" w:cs="Arial"/>
                <w:sz w:val="20"/>
                <w:szCs w:val="20"/>
                <w:lang w:val="en-GB"/>
              </w:rPr>
              <w:t xml:space="preserve"> </w:t>
            </w:r>
            <w:r w:rsidR="00B8199C">
              <w:rPr>
                <w:rFonts w:ascii="Arial" w:hAnsi="Arial" w:cs="Arial"/>
                <w:sz w:val="20"/>
                <w:szCs w:val="20"/>
                <w:lang w:val="en-GB"/>
              </w:rPr>
              <w:t>is</w:t>
            </w:r>
            <w:r w:rsidRPr="00D60F15">
              <w:rPr>
                <w:rFonts w:ascii="Arial" w:hAnsi="Arial" w:cs="Arial"/>
                <w:sz w:val="20"/>
                <w:szCs w:val="20"/>
                <w:lang w:val="en-GB"/>
              </w:rPr>
              <w:t xml:space="preserve"> not clearly informed. </w:t>
            </w:r>
            <w:r w:rsidR="00E265AF" w:rsidRPr="00D60F15">
              <w:rPr>
                <w:rFonts w:ascii="Arial" w:hAnsi="Arial" w:cs="Arial"/>
                <w:sz w:val="20"/>
                <w:szCs w:val="20"/>
                <w:lang w:val="en-GB"/>
              </w:rPr>
              <w:t>Transparency</w:t>
            </w:r>
            <w:r w:rsidRPr="00D60F15">
              <w:rPr>
                <w:rFonts w:ascii="Arial" w:hAnsi="Arial" w:cs="Arial"/>
                <w:sz w:val="20"/>
                <w:szCs w:val="20"/>
                <w:lang w:val="en-GB"/>
              </w:rPr>
              <w:t xml:space="preserve"> is also significantly limited when programs and projects are incorporated with others.</w:t>
            </w:r>
          </w:p>
          <w:p w:rsidR="006A780F" w:rsidRPr="00D60F15" w:rsidRDefault="006A780F" w:rsidP="002A0DA3">
            <w:pPr>
              <w:rPr>
                <w:rFonts w:ascii="Arial" w:hAnsi="Arial" w:cs="Arial"/>
                <w:b/>
                <w:sz w:val="20"/>
                <w:szCs w:val="20"/>
                <w:lang w:val="en-GB"/>
              </w:rPr>
            </w:pPr>
          </w:p>
          <w:p w:rsidR="006A780F" w:rsidRPr="00D60F15" w:rsidRDefault="006A780F" w:rsidP="002A0DA3">
            <w:pPr>
              <w:rPr>
                <w:rFonts w:ascii="Arial" w:hAnsi="Arial" w:cs="Arial"/>
                <w:b/>
                <w:sz w:val="20"/>
                <w:szCs w:val="20"/>
                <w:lang w:val="en-GB"/>
              </w:rPr>
            </w:pPr>
          </w:p>
        </w:tc>
      </w:tr>
      <w:tr w:rsidR="006A780F" w:rsidRPr="00D60F15" w:rsidTr="00E265AF">
        <w:trPr>
          <w:trHeight w:val="490"/>
        </w:trPr>
        <w:tc>
          <w:tcPr>
            <w:tcW w:w="4608" w:type="dxa"/>
          </w:tcPr>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1. Support the completion of budget allocation formula to ensure fairness and transparency.</w:t>
            </w:r>
          </w:p>
          <w:p w:rsidR="006A780F" w:rsidRPr="00D60F15" w:rsidRDefault="006A780F" w:rsidP="002A0DA3">
            <w:pPr>
              <w:rPr>
                <w:rFonts w:ascii="Arial" w:hAnsi="Arial" w:cs="Arial"/>
                <w:sz w:val="20"/>
                <w:szCs w:val="20"/>
                <w:lang w:val="en-GB"/>
              </w:rPr>
            </w:pPr>
          </w:p>
        </w:tc>
        <w:tc>
          <w:tcPr>
            <w:tcW w:w="4429" w:type="dxa"/>
            <w:vAlign w:val="center"/>
          </w:tcPr>
          <w:p w:rsidR="006A780F" w:rsidRPr="00D60F15" w:rsidRDefault="006A780F" w:rsidP="002A0DA3">
            <w:pPr>
              <w:rPr>
                <w:rFonts w:ascii="Arial" w:hAnsi="Arial" w:cs="Arial"/>
                <w:b/>
                <w:bCs/>
                <w:i/>
                <w:iCs/>
                <w:sz w:val="20"/>
                <w:szCs w:val="20"/>
                <w:lang w:val="en-GB"/>
              </w:rPr>
            </w:pPr>
          </w:p>
        </w:tc>
        <w:tc>
          <w:tcPr>
            <w:tcW w:w="5672" w:type="dxa"/>
          </w:tcPr>
          <w:p w:rsidR="006A780F" w:rsidRPr="00D60F15" w:rsidRDefault="006A780F" w:rsidP="002A0DA3">
            <w:pPr>
              <w:rPr>
                <w:rFonts w:ascii="Arial" w:hAnsi="Arial" w:cs="Arial"/>
                <w:color w:val="FF0000"/>
                <w:sz w:val="20"/>
                <w:szCs w:val="20"/>
                <w:lang w:val="en-GB"/>
              </w:rPr>
            </w:pPr>
          </w:p>
        </w:tc>
      </w:tr>
      <w:tr w:rsidR="006A780F" w:rsidRPr="00D60F15" w:rsidTr="00E265AF">
        <w:trPr>
          <w:trHeight w:val="490"/>
        </w:trPr>
        <w:tc>
          <w:tcPr>
            <w:tcW w:w="4608" w:type="dxa"/>
          </w:tcPr>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 xml:space="preserve">2. Support research studies on good practices in incorporating different poverty reduction projects at local level. </w:t>
            </w:r>
          </w:p>
          <w:p w:rsidR="006A780F" w:rsidRPr="00D60F15" w:rsidRDefault="006A780F" w:rsidP="002A0DA3">
            <w:pPr>
              <w:rPr>
                <w:rFonts w:ascii="Arial" w:hAnsi="Arial" w:cs="Arial"/>
                <w:sz w:val="20"/>
                <w:szCs w:val="20"/>
                <w:lang w:val="en-GB"/>
              </w:rPr>
            </w:pPr>
          </w:p>
        </w:tc>
        <w:tc>
          <w:tcPr>
            <w:tcW w:w="4429" w:type="dxa"/>
          </w:tcPr>
          <w:p w:rsidR="006A780F" w:rsidRPr="00D60F15" w:rsidRDefault="006A780F" w:rsidP="002A0DA3">
            <w:pPr>
              <w:rPr>
                <w:rFonts w:ascii="Arial" w:hAnsi="Arial" w:cs="Arial"/>
                <w:sz w:val="20"/>
                <w:szCs w:val="20"/>
                <w:lang w:val="en-GB"/>
              </w:rPr>
            </w:pPr>
          </w:p>
        </w:tc>
        <w:tc>
          <w:tcPr>
            <w:tcW w:w="5672" w:type="dxa"/>
          </w:tcPr>
          <w:p w:rsidR="006A780F" w:rsidRPr="00D60F15" w:rsidRDefault="006A780F" w:rsidP="002A0DA3">
            <w:pPr>
              <w:rPr>
                <w:rFonts w:ascii="Arial" w:hAnsi="Arial" w:cs="Arial"/>
                <w:color w:val="FF0000"/>
                <w:sz w:val="20"/>
                <w:szCs w:val="20"/>
                <w:lang w:val="en-GB"/>
              </w:rPr>
            </w:pPr>
          </w:p>
        </w:tc>
      </w:tr>
      <w:tr w:rsidR="006A780F" w:rsidRPr="00D60F15" w:rsidTr="00E265AF">
        <w:trPr>
          <w:trHeight w:val="509"/>
        </w:trPr>
        <w:tc>
          <w:tcPr>
            <w:tcW w:w="14709" w:type="dxa"/>
            <w:gridSpan w:val="3"/>
          </w:tcPr>
          <w:p w:rsidR="006A780F" w:rsidRPr="00D60F15" w:rsidRDefault="006A780F" w:rsidP="002A0DA3">
            <w:pPr>
              <w:rPr>
                <w:rFonts w:ascii="Arial" w:hAnsi="Arial" w:cs="Arial"/>
                <w:b/>
                <w:sz w:val="20"/>
                <w:szCs w:val="20"/>
                <w:lang w:val="en-GB"/>
              </w:rPr>
            </w:pPr>
            <w:r w:rsidRPr="00D60F15">
              <w:rPr>
                <w:rFonts w:ascii="Arial" w:hAnsi="Arial" w:cs="Arial"/>
                <w:b/>
                <w:sz w:val="20"/>
                <w:szCs w:val="20"/>
                <w:lang w:val="en-GB"/>
              </w:rPr>
              <w:t>Output 5. Improved capacity of responsible programme staffs, including the people themselves, for more effective and participatory decentralized local level planning, implementation and monitoring of the targeted programmes at all levels</w:t>
            </w:r>
          </w:p>
          <w:p w:rsidR="006A780F" w:rsidRPr="00D60F15" w:rsidRDefault="006A780F" w:rsidP="002A0DA3">
            <w:pPr>
              <w:rPr>
                <w:rFonts w:ascii="Arial" w:hAnsi="Arial" w:cs="Arial"/>
                <w:b/>
                <w:sz w:val="20"/>
                <w:szCs w:val="20"/>
                <w:lang w:val="en-GB"/>
              </w:rPr>
            </w:pPr>
          </w:p>
          <w:p w:rsidR="006A780F" w:rsidRPr="00D60F15" w:rsidRDefault="006A780F" w:rsidP="002A0DA3">
            <w:pPr>
              <w:rPr>
                <w:rFonts w:ascii="Arial" w:hAnsi="Arial" w:cs="Arial"/>
                <w:b/>
                <w:sz w:val="20"/>
                <w:szCs w:val="20"/>
                <w:lang w:val="en-GB"/>
              </w:rPr>
            </w:pPr>
            <w:r w:rsidRPr="00D60F15">
              <w:rPr>
                <w:rFonts w:ascii="Arial" w:hAnsi="Arial" w:cs="Arial"/>
                <w:b/>
                <w:sz w:val="20"/>
                <w:szCs w:val="20"/>
                <w:lang w:val="en-GB"/>
              </w:rPr>
              <w:t>Issue at MTR:</w:t>
            </w:r>
          </w:p>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lastRenderedPageBreak/>
              <w:t>1. Studies showed that merely 80% of district staff, 60% of commune staff have good understandings about poverty reduction policies. Commune people are lack of information on effective policies/ongoing programs/projects in their areas, especially projects managed by provincial and district level. Capacity of local staff is limited, especially in poverty reduction planning, implementation and monitoring.</w:t>
            </w:r>
          </w:p>
          <w:p w:rsidR="006A780F" w:rsidRPr="00D60F15" w:rsidRDefault="006A780F" w:rsidP="002A0DA3">
            <w:pPr>
              <w:rPr>
                <w:rFonts w:ascii="Arial" w:hAnsi="Arial" w:cs="Arial"/>
                <w:b/>
                <w:sz w:val="20"/>
                <w:szCs w:val="20"/>
                <w:lang w:val="en-GB"/>
              </w:rPr>
            </w:pPr>
          </w:p>
        </w:tc>
      </w:tr>
      <w:tr w:rsidR="006A780F" w:rsidRPr="00D60F15" w:rsidTr="00E265AF">
        <w:trPr>
          <w:trHeight w:val="509"/>
        </w:trPr>
        <w:tc>
          <w:tcPr>
            <w:tcW w:w="4608" w:type="dxa"/>
          </w:tcPr>
          <w:p w:rsidR="006A780F" w:rsidRPr="00D60F15" w:rsidRDefault="006A780F" w:rsidP="002A0DA3">
            <w:pPr>
              <w:widowControl w:val="0"/>
              <w:autoSpaceDE w:val="0"/>
              <w:autoSpaceDN w:val="0"/>
              <w:adjustRightInd w:val="0"/>
              <w:rPr>
                <w:rFonts w:ascii="Arial" w:hAnsi="Arial" w:cs="Arial"/>
                <w:sz w:val="20"/>
                <w:szCs w:val="20"/>
                <w:lang w:val="en-GB"/>
              </w:rPr>
            </w:pPr>
            <w:r w:rsidRPr="00D60F15">
              <w:rPr>
                <w:rFonts w:ascii="Arial" w:hAnsi="Arial" w:cs="Arial"/>
                <w:sz w:val="20"/>
                <w:szCs w:val="20"/>
                <w:lang w:val="en-GB"/>
              </w:rPr>
              <w:lastRenderedPageBreak/>
              <w:t>1. Develop action plan to continue ToT training which were started in 2007-2008 period; adopt recommendations of the mid-term evaluation on capacity building.</w:t>
            </w:r>
          </w:p>
        </w:tc>
        <w:tc>
          <w:tcPr>
            <w:tcW w:w="4429" w:type="dxa"/>
          </w:tcPr>
          <w:p w:rsidR="006A780F" w:rsidRPr="00D60F15" w:rsidRDefault="006A780F" w:rsidP="002A0DA3">
            <w:pPr>
              <w:rPr>
                <w:rFonts w:ascii="Arial" w:hAnsi="Arial" w:cs="Arial"/>
                <w:sz w:val="20"/>
                <w:szCs w:val="20"/>
                <w:lang w:val="en-GB"/>
              </w:rPr>
            </w:pPr>
          </w:p>
        </w:tc>
        <w:tc>
          <w:tcPr>
            <w:tcW w:w="5672" w:type="dxa"/>
            <w:vAlign w:val="center"/>
          </w:tcPr>
          <w:p w:rsidR="006A780F" w:rsidRPr="00D60F15" w:rsidRDefault="006A780F" w:rsidP="002A0DA3">
            <w:pPr>
              <w:spacing w:before="80" w:after="60"/>
              <w:ind w:left="162" w:hanging="162"/>
              <w:rPr>
                <w:rFonts w:ascii="Arial" w:hAnsi="Arial" w:cs="Arial"/>
                <w:sz w:val="20"/>
                <w:szCs w:val="20"/>
                <w:lang w:val="en-GB"/>
              </w:rPr>
            </w:pPr>
            <w:r w:rsidRPr="00D60F15">
              <w:rPr>
                <w:rFonts w:ascii="Arial" w:hAnsi="Arial" w:cs="Arial"/>
                <w:sz w:val="20"/>
                <w:szCs w:val="20"/>
                <w:lang w:val="en-GB"/>
              </w:rPr>
              <w:t> 5. Group of activities 5. Support to capacity building of coordination and management of members of Steering Committee/Management Units of NTP-SPR (2012 - 2015).</w:t>
            </w:r>
          </w:p>
          <w:p w:rsidR="006A780F" w:rsidRPr="00D60F15" w:rsidRDefault="006A780F" w:rsidP="002A0DA3">
            <w:pPr>
              <w:spacing w:before="80" w:after="60"/>
              <w:ind w:left="162" w:hanging="162"/>
              <w:rPr>
                <w:rFonts w:ascii="Arial" w:hAnsi="Arial" w:cs="Arial"/>
                <w:sz w:val="20"/>
                <w:szCs w:val="20"/>
                <w:u w:val="single"/>
                <w:lang w:val="en-GB"/>
              </w:rPr>
            </w:pPr>
            <w:r w:rsidRPr="00D60F15">
              <w:rPr>
                <w:rFonts w:ascii="Arial" w:hAnsi="Arial" w:cs="Arial"/>
                <w:sz w:val="20"/>
                <w:szCs w:val="20"/>
                <w:u w:val="single"/>
                <w:lang w:val="en-GB"/>
              </w:rPr>
              <w:t>Achievement:</w:t>
            </w:r>
          </w:p>
          <w:p w:rsidR="006A780F" w:rsidRPr="00D60F15" w:rsidRDefault="006A780F" w:rsidP="002A0DA3">
            <w:pPr>
              <w:spacing w:before="80" w:after="60"/>
              <w:ind w:left="162" w:hanging="162"/>
              <w:rPr>
                <w:rFonts w:ascii="Arial" w:hAnsi="Arial" w:cs="Arial"/>
                <w:sz w:val="20"/>
                <w:szCs w:val="20"/>
                <w:lang w:val="en-GB"/>
              </w:rPr>
            </w:pPr>
          </w:p>
        </w:tc>
      </w:tr>
      <w:tr w:rsidR="006A780F" w:rsidRPr="00D60F15" w:rsidTr="00E265AF">
        <w:trPr>
          <w:trHeight w:val="509"/>
        </w:trPr>
        <w:tc>
          <w:tcPr>
            <w:tcW w:w="4608" w:type="dxa"/>
          </w:tcPr>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2. Organise ToT training to improve capacity and awareness about poverty reduction for poverty reduction local staff.</w:t>
            </w:r>
          </w:p>
        </w:tc>
        <w:tc>
          <w:tcPr>
            <w:tcW w:w="4429" w:type="dxa"/>
          </w:tcPr>
          <w:p w:rsidR="006A780F" w:rsidRPr="00D60F15" w:rsidRDefault="006A780F" w:rsidP="002A0DA3">
            <w:pPr>
              <w:rPr>
                <w:rFonts w:ascii="Arial" w:hAnsi="Arial" w:cs="Arial"/>
                <w:sz w:val="20"/>
                <w:szCs w:val="20"/>
                <w:lang w:val="en-GB"/>
              </w:rPr>
            </w:pPr>
          </w:p>
        </w:tc>
        <w:tc>
          <w:tcPr>
            <w:tcW w:w="5672" w:type="dxa"/>
            <w:vAlign w:val="center"/>
          </w:tcPr>
          <w:p w:rsidR="006A780F" w:rsidRPr="00D60F15" w:rsidRDefault="006A780F" w:rsidP="002A0DA3">
            <w:pPr>
              <w:spacing w:before="80" w:after="60"/>
              <w:ind w:left="162" w:hanging="162"/>
              <w:rPr>
                <w:rFonts w:ascii="Arial" w:hAnsi="Arial" w:cs="Arial"/>
                <w:sz w:val="20"/>
                <w:szCs w:val="20"/>
                <w:lang w:val="en-GB"/>
              </w:rPr>
            </w:pPr>
            <w:r w:rsidRPr="00D60F15">
              <w:rPr>
                <w:rFonts w:ascii="Arial" w:hAnsi="Arial" w:cs="Arial"/>
                <w:sz w:val="20"/>
                <w:szCs w:val="20"/>
                <w:lang w:val="en-GB"/>
              </w:rPr>
              <w:t>5.1.1. Support to introduce 3 members of Steering Committee and Coordination Office of the NTP-SPR with new approaches of management and coordination of poverty reduction and social assistance models through a study tour to Mexico.</w:t>
            </w:r>
          </w:p>
        </w:tc>
      </w:tr>
      <w:tr w:rsidR="006A780F" w:rsidRPr="00D60F15" w:rsidTr="00E265AF">
        <w:trPr>
          <w:trHeight w:val="509"/>
        </w:trPr>
        <w:tc>
          <w:tcPr>
            <w:tcW w:w="4608" w:type="dxa"/>
          </w:tcPr>
          <w:p w:rsidR="006A780F" w:rsidRPr="00D60F15" w:rsidRDefault="006A780F" w:rsidP="002A0DA3">
            <w:pPr>
              <w:widowControl w:val="0"/>
              <w:autoSpaceDE w:val="0"/>
              <w:autoSpaceDN w:val="0"/>
              <w:adjustRightInd w:val="0"/>
              <w:rPr>
                <w:rFonts w:ascii="Arial" w:hAnsi="Arial" w:cs="Arial"/>
                <w:sz w:val="20"/>
                <w:szCs w:val="20"/>
                <w:lang w:val="en-GB"/>
              </w:rPr>
            </w:pPr>
            <w:r w:rsidRPr="00D60F15">
              <w:rPr>
                <w:rFonts w:ascii="Arial" w:hAnsi="Arial" w:cs="Arial"/>
                <w:sz w:val="20"/>
                <w:szCs w:val="20"/>
                <w:lang w:val="en-GB"/>
              </w:rPr>
              <w:t>3. Based on experience of Program 135-2, coordinate with mass media agencies like VTV, VOV in disseminating poverty reduction policies and projects.</w:t>
            </w:r>
          </w:p>
          <w:p w:rsidR="006A780F" w:rsidRPr="00D60F15" w:rsidRDefault="006A780F" w:rsidP="002A0DA3">
            <w:pPr>
              <w:rPr>
                <w:rFonts w:ascii="Arial" w:hAnsi="Arial" w:cs="Arial"/>
                <w:sz w:val="20"/>
                <w:szCs w:val="20"/>
                <w:lang w:val="en-GB"/>
              </w:rPr>
            </w:pPr>
          </w:p>
        </w:tc>
        <w:tc>
          <w:tcPr>
            <w:tcW w:w="4429" w:type="dxa"/>
          </w:tcPr>
          <w:p w:rsidR="006A780F" w:rsidRPr="00D60F15" w:rsidRDefault="006A780F" w:rsidP="002A0DA3">
            <w:pPr>
              <w:rPr>
                <w:rFonts w:ascii="Arial" w:hAnsi="Arial" w:cs="Arial"/>
                <w:sz w:val="20"/>
                <w:szCs w:val="20"/>
                <w:lang w:val="en-GB"/>
              </w:rPr>
            </w:pPr>
          </w:p>
        </w:tc>
        <w:tc>
          <w:tcPr>
            <w:tcW w:w="5672" w:type="dxa"/>
          </w:tcPr>
          <w:p w:rsidR="006A780F" w:rsidRPr="00D60F15" w:rsidRDefault="006A780F" w:rsidP="002A0DA3">
            <w:pPr>
              <w:rPr>
                <w:rFonts w:ascii="Arial" w:hAnsi="Arial" w:cs="Arial"/>
                <w:sz w:val="20"/>
                <w:szCs w:val="20"/>
                <w:lang w:val="en-GB"/>
              </w:rPr>
            </w:pPr>
          </w:p>
        </w:tc>
      </w:tr>
      <w:tr w:rsidR="006A780F" w:rsidRPr="00D60F15" w:rsidTr="00E265AF">
        <w:trPr>
          <w:trHeight w:val="509"/>
        </w:trPr>
        <w:tc>
          <w:tcPr>
            <w:tcW w:w="4608" w:type="dxa"/>
          </w:tcPr>
          <w:p w:rsidR="006A780F" w:rsidRPr="00D60F15" w:rsidRDefault="006A780F" w:rsidP="002A0DA3">
            <w:pPr>
              <w:widowControl w:val="0"/>
              <w:autoSpaceDE w:val="0"/>
              <w:autoSpaceDN w:val="0"/>
              <w:adjustRightInd w:val="0"/>
              <w:rPr>
                <w:rFonts w:ascii="Arial" w:hAnsi="Arial" w:cs="Arial"/>
                <w:sz w:val="20"/>
                <w:szCs w:val="20"/>
                <w:lang w:val="en-GB"/>
              </w:rPr>
            </w:pPr>
            <w:r w:rsidRPr="00D60F15">
              <w:rPr>
                <w:rFonts w:ascii="Arial" w:hAnsi="Arial" w:cs="Arial"/>
                <w:sz w:val="20"/>
                <w:szCs w:val="20"/>
                <w:lang w:val="en-GB"/>
              </w:rPr>
              <w:t>4. Support the organisation of ToT training for poverty reduction local staff on participatory planning, monitoring and evaluation, financial management, vocational training and communication, managerial skills. Combine with capacity building activities of national targeted poverty reduction programs.</w:t>
            </w:r>
          </w:p>
          <w:p w:rsidR="006A780F" w:rsidRPr="00D60F15" w:rsidRDefault="006A780F" w:rsidP="002A0DA3">
            <w:pPr>
              <w:rPr>
                <w:rFonts w:ascii="Arial" w:hAnsi="Arial" w:cs="Arial"/>
                <w:sz w:val="20"/>
                <w:szCs w:val="20"/>
                <w:lang w:val="en-GB"/>
              </w:rPr>
            </w:pPr>
          </w:p>
        </w:tc>
        <w:tc>
          <w:tcPr>
            <w:tcW w:w="4429" w:type="dxa"/>
            <w:vAlign w:val="center"/>
          </w:tcPr>
          <w:p w:rsidR="006A780F" w:rsidRPr="00D60F15" w:rsidRDefault="006A780F" w:rsidP="002A0DA3">
            <w:pPr>
              <w:rPr>
                <w:rFonts w:ascii="Arial" w:hAnsi="Arial" w:cs="Arial"/>
                <w:b/>
                <w:bCs/>
                <w:i/>
                <w:iCs/>
                <w:sz w:val="20"/>
                <w:szCs w:val="20"/>
                <w:lang w:val="en-GB"/>
              </w:rPr>
            </w:pPr>
          </w:p>
        </w:tc>
        <w:tc>
          <w:tcPr>
            <w:tcW w:w="5672" w:type="dxa"/>
          </w:tcPr>
          <w:p w:rsidR="006A780F" w:rsidRPr="00D60F15" w:rsidRDefault="006A780F" w:rsidP="002A0DA3">
            <w:pPr>
              <w:rPr>
                <w:rFonts w:ascii="Arial" w:hAnsi="Arial" w:cs="Arial"/>
                <w:sz w:val="20"/>
                <w:szCs w:val="20"/>
                <w:lang w:val="en-GB"/>
              </w:rPr>
            </w:pPr>
          </w:p>
        </w:tc>
      </w:tr>
      <w:tr w:rsidR="006A780F" w:rsidRPr="00D60F15" w:rsidTr="00E265AF">
        <w:trPr>
          <w:trHeight w:val="509"/>
        </w:trPr>
        <w:tc>
          <w:tcPr>
            <w:tcW w:w="4608" w:type="dxa"/>
          </w:tcPr>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5. Support the arrangement of events to exchange lessons, experience and replicate good practices probably in the form of regional poverty reduction forum to broaden support coverage.</w:t>
            </w:r>
          </w:p>
        </w:tc>
        <w:tc>
          <w:tcPr>
            <w:tcW w:w="4429" w:type="dxa"/>
          </w:tcPr>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 xml:space="preserve">  </w:t>
            </w:r>
          </w:p>
          <w:p w:rsidR="006A780F" w:rsidRPr="00D60F15" w:rsidRDefault="006A780F" w:rsidP="002A0DA3">
            <w:pPr>
              <w:rPr>
                <w:rFonts w:ascii="Arial" w:hAnsi="Arial" w:cs="Arial"/>
                <w:sz w:val="20"/>
                <w:szCs w:val="20"/>
                <w:lang w:val="en-GB"/>
              </w:rPr>
            </w:pPr>
          </w:p>
        </w:tc>
        <w:tc>
          <w:tcPr>
            <w:tcW w:w="5672" w:type="dxa"/>
          </w:tcPr>
          <w:p w:rsidR="006A780F" w:rsidRPr="00D60F15" w:rsidRDefault="006A780F" w:rsidP="002A0DA3">
            <w:pPr>
              <w:rPr>
                <w:rFonts w:ascii="Arial" w:hAnsi="Arial" w:cs="Arial"/>
                <w:sz w:val="20"/>
                <w:szCs w:val="20"/>
                <w:lang w:val="en-GB"/>
              </w:rPr>
            </w:pPr>
          </w:p>
        </w:tc>
      </w:tr>
    </w:tbl>
    <w:p w:rsidR="00BF4FF2" w:rsidRPr="00370354" w:rsidRDefault="00BF4FF2" w:rsidP="000F07AC">
      <w:pPr>
        <w:jc w:val="both"/>
        <w:rPr>
          <w:rFonts w:ascii="Arial" w:hAnsi="Arial" w:cs="Arial"/>
          <w:sz w:val="22"/>
          <w:szCs w:val="22"/>
          <w:lang w:val="en-GB"/>
        </w:rPr>
      </w:pPr>
      <w:r w:rsidRPr="00370354">
        <w:rPr>
          <w:rFonts w:ascii="Arial" w:hAnsi="Arial" w:cs="Arial"/>
          <w:sz w:val="22"/>
          <w:szCs w:val="22"/>
          <w:lang w:val="en-GB"/>
        </w:rPr>
        <w:br w:type="page"/>
      </w:r>
    </w:p>
    <w:p w:rsidR="00BF4FF2" w:rsidRPr="00370354" w:rsidRDefault="006A780F" w:rsidP="000F07AC">
      <w:pPr>
        <w:pStyle w:val="Heading2"/>
        <w:numPr>
          <w:ilvl w:val="0"/>
          <w:numId w:val="0"/>
        </w:numPr>
        <w:jc w:val="both"/>
        <w:rPr>
          <w:sz w:val="22"/>
          <w:szCs w:val="22"/>
          <w:lang w:val="en-GB"/>
        </w:rPr>
      </w:pPr>
      <w:bookmarkStart w:id="67" w:name="_Toc321122339"/>
      <w:r w:rsidRPr="00D60F15">
        <w:rPr>
          <w:sz w:val="22"/>
          <w:lang w:val="en-GB"/>
        </w:rPr>
        <w:lastRenderedPageBreak/>
        <w:t>Appendix 2b: Achievements against MTR Mission’s Recommendation – SEDEMA Component</w:t>
      </w:r>
      <w:bookmarkEnd w:id="67"/>
      <w:r w:rsidR="00BF4FF2" w:rsidRPr="00370354">
        <w:rPr>
          <w:sz w:val="22"/>
          <w:szCs w:val="22"/>
          <w:lang w:val="en-GB"/>
        </w:rPr>
        <w:t xml:space="preserve"> </w:t>
      </w:r>
    </w:p>
    <w:p w:rsidR="00BF4FF2" w:rsidRPr="00370354" w:rsidRDefault="00BF4FF2" w:rsidP="000F07AC">
      <w:pPr>
        <w:jc w:val="both"/>
        <w:rPr>
          <w:rFonts w:ascii="Arial" w:hAnsi="Arial" w:cs="Arial"/>
          <w:sz w:val="22"/>
          <w:szCs w:val="22"/>
          <w:lang w:val="en-GB"/>
        </w:rPr>
      </w:pPr>
    </w:p>
    <w:tbl>
      <w:tblPr>
        <w:tblStyle w:val="TableGrid"/>
        <w:tblW w:w="14709" w:type="dxa"/>
        <w:tblLayout w:type="fixed"/>
        <w:tblLook w:val="04A0"/>
      </w:tblPr>
      <w:tblGrid>
        <w:gridCol w:w="4608"/>
        <w:gridCol w:w="4429"/>
        <w:gridCol w:w="5672"/>
      </w:tblGrid>
      <w:tr w:rsidR="006A780F" w:rsidRPr="00D60F15" w:rsidTr="00E265AF">
        <w:trPr>
          <w:trHeight w:val="245"/>
        </w:trPr>
        <w:tc>
          <w:tcPr>
            <w:tcW w:w="4608" w:type="dxa"/>
          </w:tcPr>
          <w:p w:rsidR="006A780F" w:rsidRPr="00D60F15" w:rsidRDefault="006A780F" w:rsidP="002A0DA3">
            <w:pPr>
              <w:jc w:val="center"/>
              <w:rPr>
                <w:rFonts w:ascii="Arial" w:hAnsi="Arial" w:cs="Arial"/>
                <w:b/>
                <w:sz w:val="20"/>
                <w:szCs w:val="20"/>
                <w:lang w:val="en-GB"/>
              </w:rPr>
            </w:pPr>
            <w:r w:rsidRPr="00D60F15">
              <w:rPr>
                <w:rFonts w:ascii="Arial" w:hAnsi="Arial" w:cs="Arial"/>
                <w:b/>
                <w:sz w:val="20"/>
                <w:szCs w:val="20"/>
                <w:lang w:val="en-GB"/>
              </w:rPr>
              <w:t xml:space="preserve">Recommended activities by MTR Mission </w:t>
            </w:r>
          </w:p>
        </w:tc>
        <w:tc>
          <w:tcPr>
            <w:tcW w:w="4429" w:type="dxa"/>
          </w:tcPr>
          <w:p w:rsidR="006A780F" w:rsidRPr="00D60F15" w:rsidRDefault="006A780F" w:rsidP="002A0DA3">
            <w:pPr>
              <w:jc w:val="center"/>
              <w:rPr>
                <w:rFonts w:ascii="Arial" w:hAnsi="Arial" w:cs="Arial"/>
                <w:b/>
                <w:sz w:val="20"/>
                <w:szCs w:val="20"/>
                <w:lang w:val="en-GB"/>
              </w:rPr>
            </w:pPr>
            <w:r w:rsidRPr="00D60F15">
              <w:rPr>
                <w:rFonts w:ascii="Arial" w:hAnsi="Arial" w:cs="Arial"/>
                <w:b/>
                <w:sz w:val="20"/>
                <w:szCs w:val="20"/>
                <w:lang w:val="en-GB"/>
              </w:rPr>
              <w:t>2010</w:t>
            </w:r>
          </w:p>
        </w:tc>
        <w:tc>
          <w:tcPr>
            <w:tcW w:w="5672" w:type="dxa"/>
          </w:tcPr>
          <w:p w:rsidR="006A780F" w:rsidRPr="00D60F15" w:rsidRDefault="006A780F" w:rsidP="002A0DA3">
            <w:pPr>
              <w:jc w:val="center"/>
              <w:rPr>
                <w:rFonts w:ascii="Arial" w:hAnsi="Arial" w:cs="Arial"/>
                <w:b/>
                <w:sz w:val="20"/>
                <w:szCs w:val="20"/>
                <w:lang w:val="en-GB"/>
              </w:rPr>
            </w:pPr>
            <w:r w:rsidRPr="00D60F15">
              <w:rPr>
                <w:rFonts w:ascii="Arial" w:hAnsi="Arial" w:cs="Arial"/>
                <w:b/>
                <w:sz w:val="20"/>
                <w:szCs w:val="20"/>
                <w:lang w:val="en-GB"/>
              </w:rPr>
              <w:t>2011</w:t>
            </w:r>
          </w:p>
        </w:tc>
      </w:tr>
      <w:tr w:rsidR="006A780F" w:rsidRPr="00D60F15" w:rsidTr="00E265AF">
        <w:trPr>
          <w:trHeight w:val="509"/>
        </w:trPr>
        <w:tc>
          <w:tcPr>
            <w:tcW w:w="14709" w:type="dxa"/>
            <w:gridSpan w:val="3"/>
          </w:tcPr>
          <w:p w:rsidR="006A780F" w:rsidRPr="00D60F15" w:rsidRDefault="006A780F" w:rsidP="002A0DA3">
            <w:pPr>
              <w:rPr>
                <w:rFonts w:ascii="Arial" w:hAnsi="Arial" w:cs="Arial"/>
                <w:b/>
                <w:sz w:val="20"/>
                <w:szCs w:val="20"/>
                <w:lang w:val="en-GB"/>
              </w:rPr>
            </w:pPr>
            <w:r w:rsidRPr="00D60F15">
              <w:rPr>
                <w:rFonts w:ascii="Arial" w:hAnsi="Arial" w:cs="Arial"/>
                <w:b/>
                <w:sz w:val="20"/>
                <w:szCs w:val="20"/>
                <w:lang w:val="en-GB"/>
              </w:rPr>
              <w:t>Output 1. Targeted program for poverty reduction is designed in transparent, participatory and gender sensitive manner, and refers to lessons of the first phase.</w:t>
            </w:r>
          </w:p>
          <w:p w:rsidR="006A780F" w:rsidRPr="00D60F15" w:rsidRDefault="006A780F" w:rsidP="002A0DA3">
            <w:pPr>
              <w:rPr>
                <w:rFonts w:ascii="Arial" w:hAnsi="Arial" w:cs="Arial"/>
                <w:b/>
                <w:sz w:val="20"/>
                <w:szCs w:val="20"/>
                <w:lang w:val="en-GB"/>
              </w:rPr>
            </w:pPr>
          </w:p>
          <w:p w:rsidR="006A780F" w:rsidRPr="00D60F15" w:rsidRDefault="006A780F" w:rsidP="002A0DA3">
            <w:pPr>
              <w:rPr>
                <w:rFonts w:ascii="Arial" w:hAnsi="Arial" w:cs="Arial"/>
                <w:b/>
                <w:sz w:val="20"/>
                <w:szCs w:val="20"/>
                <w:lang w:val="en-GB"/>
              </w:rPr>
            </w:pPr>
            <w:r w:rsidRPr="00D60F15">
              <w:rPr>
                <w:rFonts w:ascii="Arial" w:hAnsi="Arial" w:cs="Arial"/>
                <w:b/>
                <w:sz w:val="20"/>
                <w:szCs w:val="20"/>
                <w:lang w:val="en-GB"/>
              </w:rPr>
              <w:t xml:space="preserve">Issues at MTR: </w:t>
            </w:r>
          </w:p>
          <w:p w:rsidR="006A780F" w:rsidRPr="00D60F15" w:rsidRDefault="006A780F" w:rsidP="002A0DA3">
            <w:pPr>
              <w:pStyle w:val="ListParagraph"/>
              <w:numPr>
                <w:ilvl w:val="0"/>
                <w:numId w:val="21"/>
              </w:numPr>
              <w:rPr>
                <w:rFonts w:ascii="Arial" w:hAnsi="Arial" w:cs="Arial"/>
                <w:sz w:val="20"/>
                <w:szCs w:val="20"/>
                <w:lang w:val="en-GB"/>
              </w:rPr>
            </w:pPr>
            <w:r w:rsidRPr="00D60F15">
              <w:rPr>
                <w:rFonts w:ascii="Arial" w:hAnsi="Arial" w:cs="Arial"/>
                <w:sz w:val="20"/>
                <w:szCs w:val="20"/>
                <w:lang w:val="en-GB"/>
              </w:rPr>
              <w:t>The Production Development project has slow progress, low efficiency with inconsistent guidelines and market studies are not in place to identify appropriate activities.</w:t>
            </w:r>
          </w:p>
          <w:p w:rsidR="006A780F" w:rsidRPr="00D60F15" w:rsidRDefault="006A780F" w:rsidP="002A0DA3">
            <w:pPr>
              <w:pStyle w:val="ListParagraph"/>
              <w:numPr>
                <w:ilvl w:val="0"/>
                <w:numId w:val="21"/>
              </w:numPr>
              <w:rPr>
                <w:rFonts w:ascii="Arial" w:hAnsi="Arial" w:cs="Arial"/>
                <w:sz w:val="20"/>
                <w:szCs w:val="20"/>
                <w:lang w:val="en-GB"/>
              </w:rPr>
            </w:pPr>
            <w:r w:rsidRPr="00D60F15">
              <w:rPr>
                <w:rFonts w:ascii="Arial" w:hAnsi="Arial" w:cs="Arial"/>
                <w:sz w:val="20"/>
                <w:szCs w:val="20"/>
                <w:lang w:val="en-GB"/>
              </w:rPr>
              <w:t>Capacity of communes as investment owner remains limited, with a lack of guideline documents.</w:t>
            </w:r>
          </w:p>
          <w:p w:rsidR="006A780F" w:rsidRPr="00D60F15" w:rsidRDefault="006A780F" w:rsidP="002A0DA3">
            <w:pPr>
              <w:pStyle w:val="ListParagraph"/>
              <w:numPr>
                <w:ilvl w:val="0"/>
                <w:numId w:val="21"/>
              </w:numPr>
              <w:rPr>
                <w:rFonts w:ascii="Arial" w:hAnsi="Arial" w:cs="Arial"/>
                <w:sz w:val="20"/>
                <w:szCs w:val="20"/>
                <w:lang w:val="en-GB"/>
              </w:rPr>
            </w:pPr>
            <w:r w:rsidRPr="00D60F15">
              <w:rPr>
                <w:rFonts w:ascii="Arial" w:hAnsi="Arial" w:cs="Arial"/>
                <w:sz w:val="20"/>
                <w:szCs w:val="20"/>
                <w:lang w:val="en-GB"/>
              </w:rPr>
              <w:t>Coordination and partnership facilitation are of low efficiency.</w:t>
            </w:r>
          </w:p>
          <w:p w:rsidR="006A780F" w:rsidRPr="00D60F15" w:rsidRDefault="006A780F" w:rsidP="002A0DA3">
            <w:pPr>
              <w:rPr>
                <w:rFonts w:ascii="Arial" w:hAnsi="Arial" w:cs="Arial"/>
                <w:sz w:val="20"/>
                <w:szCs w:val="20"/>
                <w:lang w:val="en-GB"/>
              </w:rPr>
            </w:pPr>
          </w:p>
        </w:tc>
      </w:tr>
      <w:tr w:rsidR="006A780F" w:rsidRPr="00D60F15" w:rsidTr="00E265AF">
        <w:trPr>
          <w:trHeight w:val="854"/>
        </w:trPr>
        <w:tc>
          <w:tcPr>
            <w:tcW w:w="4608" w:type="dxa"/>
          </w:tcPr>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 xml:space="preserve">1. 1. Support MARD in reviewing, weighing the need to revise/amend implementation guidelines of production development project. </w:t>
            </w:r>
          </w:p>
        </w:tc>
        <w:tc>
          <w:tcPr>
            <w:tcW w:w="4429" w:type="dxa"/>
            <w:vAlign w:val="center"/>
          </w:tcPr>
          <w:p w:rsidR="006A780F" w:rsidRPr="00D60F15" w:rsidRDefault="006A780F" w:rsidP="002A0DA3">
            <w:pPr>
              <w:rPr>
                <w:rFonts w:ascii="Arial" w:hAnsi="Arial" w:cs="Arial"/>
                <w:bCs/>
                <w:iCs/>
                <w:sz w:val="20"/>
                <w:szCs w:val="20"/>
                <w:lang w:val="en-GB"/>
              </w:rPr>
            </w:pPr>
            <w:r w:rsidRPr="00D60F15">
              <w:rPr>
                <w:rFonts w:ascii="Arial" w:hAnsi="Arial" w:cs="Arial"/>
                <w:bCs/>
                <w:iCs/>
                <w:sz w:val="20"/>
                <w:szCs w:val="20"/>
                <w:lang w:val="en-GB"/>
              </w:rPr>
              <w:t>1.1. Activity result: Manual on Community participation contracting process (community bidding process) finalized</w:t>
            </w:r>
          </w:p>
        </w:tc>
        <w:tc>
          <w:tcPr>
            <w:tcW w:w="5672" w:type="dxa"/>
          </w:tcPr>
          <w:p w:rsidR="006A780F" w:rsidRPr="00D60F15" w:rsidRDefault="006A780F" w:rsidP="002A0DA3">
            <w:pPr>
              <w:rPr>
                <w:rFonts w:ascii="Arial" w:hAnsi="Arial" w:cs="Arial"/>
                <w:color w:val="FF0000"/>
                <w:sz w:val="20"/>
                <w:szCs w:val="20"/>
                <w:lang w:val="en-GB"/>
              </w:rPr>
            </w:pPr>
            <w:r w:rsidRPr="00D60F15">
              <w:rPr>
                <w:rFonts w:ascii="Arial" w:hAnsi="Arial" w:cs="Arial"/>
                <w:color w:val="FF0000"/>
                <w:sz w:val="20"/>
                <w:szCs w:val="20"/>
                <w:lang w:val="en-GB"/>
              </w:rPr>
              <w:t xml:space="preserve">Activity 1.1. The system of written guidelines for implementation of NTPs and P135 in the 2011-2015 period are formulated with the project's support – </w:t>
            </w:r>
            <w:r w:rsidRPr="00D60F15">
              <w:rPr>
                <w:rFonts w:ascii="Arial" w:hAnsi="Arial" w:cs="Arial"/>
                <w:b/>
                <w:color w:val="FF0000"/>
                <w:sz w:val="20"/>
                <w:szCs w:val="20"/>
                <w:lang w:val="en-GB"/>
              </w:rPr>
              <w:t xml:space="preserve">Cancel </w:t>
            </w:r>
          </w:p>
        </w:tc>
      </w:tr>
      <w:tr w:rsidR="006A780F" w:rsidRPr="00D60F15" w:rsidTr="00E265AF">
        <w:trPr>
          <w:trHeight w:val="509"/>
        </w:trPr>
        <w:tc>
          <w:tcPr>
            <w:tcW w:w="4608" w:type="dxa"/>
          </w:tcPr>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1.2. Support ministries and industries to improve implementation guidelines as specified by Circular 01.</w:t>
            </w:r>
          </w:p>
        </w:tc>
        <w:tc>
          <w:tcPr>
            <w:tcW w:w="4429" w:type="dxa"/>
          </w:tcPr>
          <w:p w:rsidR="006A780F" w:rsidRPr="00D60F15" w:rsidRDefault="006A780F" w:rsidP="002A0DA3">
            <w:pPr>
              <w:rPr>
                <w:rFonts w:ascii="Arial" w:hAnsi="Arial" w:cs="Arial"/>
                <w:sz w:val="20"/>
                <w:szCs w:val="20"/>
                <w:lang w:val="en-GB"/>
              </w:rPr>
            </w:pPr>
            <w:r w:rsidRPr="00D60F15">
              <w:rPr>
                <w:rFonts w:ascii="Arial" w:hAnsi="Arial" w:cs="Arial"/>
                <w:bCs/>
                <w:iCs/>
                <w:sz w:val="20"/>
                <w:szCs w:val="20"/>
                <w:lang w:val="en-GB"/>
              </w:rPr>
              <w:t>1.2. Activity result: Manual on Operation and Maintenance (O&amp;M) under P 135-II finalized</w:t>
            </w:r>
          </w:p>
        </w:tc>
        <w:tc>
          <w:tcPr>
            <w:tcW w:w="5672" w:type="dxa"/>
          </w:tcPr>
          <w:p w:rsidR="006A780F" w:rsidRPr="00D60F15" w:rsidRDefault="006A780F" w:rsidP="002A0DA3">
            <w:pPr>
              <w:rPr>
                <w:rFonts w:ascii="Arial" w:hAnsi="Arial" w:cs="Arial"/>
                <w:color w:val="FF0000"/>
                <w:sz w:val="20"/>
                <w:szCs w:val="20"/>
                <w:lang w:val="en-GB"/>
              </w:rPr>
            </w:pPr>
            <w:r w:rsidRPr="00D60F15">
              <w:rPr>
                <w:rFonts w:ascii="Arial" w:hAnsi="Arial" w:cs="Arial"/>
                <w:color w:val="FF0000"/>
                <w:sz w:val="20"/>
                <w:szCs w:val="20"/>
                <w:lang w:val="en-GB"/>
              </w:rPr>
              <w:t xml:space="preserve">Activity 1.2. Manuals are updated and revised to be appropriate for use in the 2011-2015 - </w:t>
            </w:r>
            <w:r w:rsidRPr="00D60F15">
              <w:rPr>
                <w:rFonts w:ascii="Arial" w:hAnsi="Arial" w:cs="Arial"/>
                <w:b/>
                <w:color w:val="FF0000"/>
                <w:sz w:val="20"/>
                <w:szCs w:val="20"/>
                <w:lang w:val="en-GB"/>
              </w:rPr>
              <w:t>Cancel</w:t>
            </w:r>
            <w:r w:rsidRPr="00D60F15">
              <w:rPr>
                <w:rFonts w:ascii="Arial" w:hAnsi="Arial" w:cs="Arial"/>
                <w:color w:val="FF0000"/>
                <w:sz w:val="20"/>
                <w:szCs w:val="20"/>
                <w:lang w:val="en-GB"/>
              </w:rPr>
              <w:t xml:space="preserve"> </w:t>
            </w:r>
          </w:p>
        </w:tc>
      </w:tr>
      <w:tr w:rsidR="006A780F" w:rsidRPr="00D60F15" w:rsidTr="00E265AF">
        <w:trPr>
          <w:trHeight w:val="999"/>
        </w:trPr>
        <w:tc>
          <w:tcPr>
            <w:tcW w:w="4608" w:type="dxa"/>
          </w:tcPr>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1.3. Support local levels to conduct studies on market-oriented production development orientation (local agriculture production features, production-market linkage etc)</w:t>
            </w:r>
          </w:p>
        </w:tc>
        <w:tc>
          <w:tcPr>
            <w:tcW w:w="4429" w:type="dxa"/>
            <w:vAlign w:val="center"/>
          </w:tcPr>
          <w:p w:rsidR="006A780F" w:rsidRPr="00D60F15" w:rsidRDefault="006A780F" w:rsidP="00B8199C">
            <w:pPr>
              <w:rPr>
                <w:rFonts w:ascii="Arial" w:hAnsi="Arial" w:cs="Arial"/>
                <w:color w:val="000000"/>
                <w:sz w:val="20"/>
                <w:szCs w:val="20"/>
                <w:lang w:val="en-GB"/>
              </w:rPr>
            </w:pPr>
            <w:r w:rsidRPr="00D60F15">
              <w:rPr>
                <w:rFonts w:ascii="Arial" w:hAnsi="Arial" w:cs="Arial"/>
                <w:bCs/>
                <w:iCs/>
                <w:sz w:val="20"/>
                <w:szCs w:val="20"/>
                <w:lang w:val="en-GB"/>
              </w:rPr>
              <w:t>1.3. Activity result: Manual on Participatory Planning under P135-II finalized and rolled-out.</w:t>
            </w:r>
          </w:p>
        </w:tc>
        <w:tc>
          <w:tcPr>
            <w:tcW w:w="5672" w:type="dxa"/>
          </w:tcPr>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1.3. Activity result: A project providing technical assistance to CEMA in implementation of P135 in the 2011-2015 period is formulated with contribution of the UNDP-funded project and under the collaboration of Development Partners for P135</w:t>
            </w:r>
          </w:p>
        </w:tc>
      </w:tr>
      <w:tr w:rsidR="006A780F" w:rsidRPr="00D60F15" w:rsidTr="00E265AF">
        <w:trPr>
          <w:trHeight w:val="755"/>
        </w:trPr>
        <w:tc>
          <w:tcPr>
            <w:tcW w:w="4608" w:type="dxa"/>
          </w:tcPr>
          <w:p w:rsidR="006A780F" w:rsidRPr="00D60F15" w:rsidRDefault="006A780F" w:rsidP="002A0DA3">
            <w:pPr>
              <w:rPr>
                <w:rFonts w:ascii="Arial" w:hAnsi="Arial" w:cs="Arial"/>
                <w:color w:val="1F497D"/>
                <w:sz w:val="20"/>
                <w:szCs w:val="20"/>
                <w:lang w:val="en-GB"/>
              </w:rPr>
            </w:pPr>
            <w:r w:rsidRPr="00D60F15">
              <w:rPr>
                <w:rFonts w:ascii="Arial" w:hAnsi="Arial" w:cs="Arial"/>
                <w:sz w:val="20"/>
                <w:szCs w:val="20"/>
                <w:lang w:val="en-GB"/>
              </w:rPr>
              <w:t>1.4. Develop and disseminate guidelines on gender mainstreaming.</w:t>
            </w:r>
          </w:p>
        </w:tc>
        <w:tc>
          <w:tcPr>
            <w:tcW w:w="4429" w:type="dxa"/>
            <w:vAlign w:val="center"/>
          </w:tcPr>
          <w:p w:rsidR="006A780F" w:rsidRPr="00D60F15" w:rsidRDefault="006A780F" w:rsidP="002A0DA3">
            <w:pPr>
              <w:rPr>
                <w:rFonts w:ascii="Arial" w:hAnsi="Arial" w:cs="Arial"/>
                <w:color w:val="000000"/>
                <w:sz w:val="20"/>
                <w:szCs w:val="20"/>
                <w:lang w:val="en-GB"/>
              </w:rPr>
            </w:pPr>
            <w:r w:rsidRPr="00D60F15">
              <w:rPr>
                <w:rFonts w:ascii="Arial" w:hAnsi="Arial" w:cs="Arial"/>
                <w:bCs/>
                <w:iCs/>
                <w:sz w:val="20"/>
                <w:szCs w:val="20"/>
                <w:lang w:val="en-GB"/>
              </w:rPr>
              <w:t>1.4. Activity result: Manual on Gender Mainstreaming and</w:t>
            </w:r>
            <w:r w:rsidR="00B8199C">
              <w:rPr>
                <w:rFonts w:ascii="Arial" w:hAnsi="Arial" w:cs="Arial"/>
                <w:bCs/>
                <w:iCs/>
                <w:sz w:val="20"/>
                <w:szCs w:val="20"/>
                <w:lang w:val="en-GB"/>
              </w:rPr>
              <w:t xml:space="preserve"> Auditing Manual under P135-II </w:t>
            </w:r>
            <w:r w:rsidRPr="00D60F15">
              <w:rPr>
                <w:rFonts w:ascii="Arial" w:hAnsi="Arial" w:cs="Arial"/>
                <w:bCs/>
                <w:iCs/>
                <w:sz w:val="20"/>
                <w:szCs w:val="20"/>
                <w:lang w:val="en-GB"/>
              </w:rPr>
              <w:t>finalized and rolled-out.</w:t>
            </w:r>
          </w:p>
        </w:tc>
        <w:tc>
          <w:tcPr>
            <w:tcW w:w="5672" w:type="dxa"/>
          </w:tcPr>
          <w:p w:rsidR="006A780F" w:rsidRPr="00D60F15" w:rsidRDefault="006A780F" w:rsidP="002A0DA3">
            <w:pPr>
              <w:rPr>
                <w:rFonts w:ascii="Arial" w:hAnsi="Arial" w:cs="Arial"/>
                <w:sz w:val="20"/>
                <w:szCs w:val="20"/>
                <w:lang w:val="en-GB"/>
              </w:rPr>
            </w:pPr>
          </w:p>
        </w:tc>
      </w:tr>
      <w:tr w:rsidR="006A780F" w:rsidRPr="00D60F15" w:rsidTr="00E265AF">
        <w:trPr>
          <w:trHeight w:val="755"/>
        </w:trPr>
        <w:tc>
          <w:tcPr>
            <w:tcW w:w="4608" w:type="dxa"/>
          </w:tcPr>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2.1. Support to develop guideline documents/training materials for commune level on investment, disbursement procedures and financial management etc.</w:t>
            </w:r>
          </w:p>
          <w:p w:rsidR="006A780F" w:rsidRPr="00D60F15" w:rsidRDefault="006A780F" w:rsidP="002A0DA3">
            <w:pPr>
              <w:rPr>
                <w:rFonts w:ascii="Arial" w:hAnsi="Arial" w:cs="Arial"/>
                <w:sz w:val="20"/>
                <w:szCs w:val="20"/>
                <w:lang w:val="en-GB"/>
              </w:rPr>
            </w:pPr>
          </w:p>
        </w:tc>
        <w:tc>
          <w:tcPr>
            <w:tcW w:w="4429" w:type="dxa"/>
          </w:tcPr>
          <w:p w:rsidR="006A780F" w:rsidRPr="00D60F15" w:rsidRDefault="006A780F" w:rsidP="002A0DA3">
            <w:pPr>
              <w:rPr>
                <w:rFonts w:ascii="Arial" w:hAnsi="Arial" w:cs="Arial"/>
                <w:sz w:val="20"/>
                <w:szCs w:val="20"/>
                <w:lang w:val="en-GB"/>
              </w:rPr>
            </w:pPr>
          </w:p>
        </w:tc>
        <w:tc>
          <w:tcPr>
            <w:tcW w:w="5672" w:type="dxa"/>
          </w:tcPr>
          <w:p w:rsidR="006A780F" w:rsidRPr="00D60F15" w:rsidRDefault="006A780F" w:rsidP="002A0DA3">
            <w:pPr>
              <w:rPr>
                <w:rFonts w:ascii="Arial" w:hAnsi="Arial" w:cs="Arial"/>
                <w:sz w:val="20"/>
                <w:szCs w:val="20"/>
                <w:lang w:val="en-GB"/>
              </w:rPr>
            </w:pPr>
          </w:p>
        </w:tc>
      </w:tr>
      <w:tr w:rsidR="006A780F" w:rsidRPr="00D60F15" w:rsidTr="00E265AF">
        <w:trPr>
          <w:trHeight w:val="755"/>
        </w:trPr>
        <w:tc>
          <w:tcPr>
            <w:tcW w:w="4608" w:type="dxa"/>
          </w:tcPr>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 xml:space="preserve">3.1. Support (the Program Standing Committee) to develop a joint technical assistance for several donors, working with government agencies/local authorities to identify appropriate technical assistance activities, resource allocation while ensuring efficient coordination and linkage and avoiding overlaps. </w:t>
            </w:r>
          </w:p>
          <w:p w:rsidR="006A780F" w:rsidRPr="00D60F15" w:rsidRDefault="006A780F" w:rsidP="002A0DA3">
            <w:pPr>
              <w:rPr>
                <w:rFonts w:ascii="Arial" w:hAnsi="Arial" w:cs="Arial"/>
                <w:sz w:val="20"/>
                <w:szCs w:val="20"/>
                <w:lang w:val="en-GB"/>
              </w:rPr>
            </w:pPr>
          </w:p>
        </w:tc>
        <w:tc>
          <w:tcPr>
            <w:tcW w:w="4429" w:type="dxa"/>
          </w:tcPr>
          <w:p w:rsidR="006A780F" w:rsidRPr="00D60F15" w:rsidRDefault="006A780F" w:rsidP="002A0DA3">
            <w:pPr>
              <w:rPr>
                <w:rFonts w:ascii="Arial" w:hAnsi="Arial" w:cs="Arial"/>
                <w:sz w:val="20"/>
                <w:szCs w:val="20"/>
                <w:lang w:val="en-GB"/>
              </w:rPr>
            </w:pPr>
          </w:p>
        </w:tc>
        <w:tc>
          <w:tcPr>
            <w:tcW w:w="5672" w:type="dxa"/>
          </w:tcPr>
          <w:p w:rsidR="006A780F" w:rsidRPr="00D60F15" w:rsidRDefault="006A780F" w:rsidP="002A0DA3">
            <w:pPr>
              <w:rPr>
                <w:rFonts w:ascii="Arial" w:hAnsi="Arial" w:cs="Arial"/>
                <w:sz w:val="20"/>
                <w:szCs w:val="20"/>
                <w:lang w:val="en-GB"/>
              </w:rPr>
            </w:pPr>
          </w:p>
        </w:tc>
      </w:tr>
      <w:tr w:rsidR="006A780F" w:rsidRPr="00D60F15" w:rsidTr="00E265AF">
        <w:trPr>
          <w:trHeight w:val="755"/>
        </w:trPr>
        <w:tc>
          <w:tcPr>
            <w:tcW w:w="4608" w:type="dxa"/>
          </w:tcPr>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lastRenderedPageBreak/>
              <w:t xml:space="preserve">3.2. Support the organization of </w:t>
            </w:r>
            <w:r w:rsidR="00B8199C" w:rsidRPr="00D60F15">
              <w:rPr>
                <w:rFonts w:ascii="Arial" w:hAnsi="Arial" w:cs="Arial"/>
                <w:sz w:val="20"/>
                <w:szCs w:val="20"/>
                <w:lang w:val="en-GB"/>
              </w:rPr>
              <w:t>Program</w:t>
            </w:r>
            <w:r w:rsidRPr="00D60F15">
              <w:rPr>
                <w:rFonts w:ascii="Arial" w:hAnsi="Arial" w:cs="Arial"/>
                <w:sz w:val="20"/>
                <w:szCs w:val="20"/>
                <w:lang w:val="en-GB"/>
              </w:rPr>
              <w:t xml:space="preserve"> 135 Coordination Workshop for all related government agencies (CEMA. MPI, MARD, MOC, MOF)</w:t>
            </w:r>
          </w:p>
          <w:p w:rsidR="006A780F" w:rsidRPr="00D60F15" w:rsidRDefault="006A780F" w:rsidP="002A0DA3">
            <w:pPr>
              <w:rPr>
                <w:rFonts w:ascii="Arial" w:hAnsi="Arial" w:cs="Arial"/>
                <w:sz w:val="20"/>
                <w:szCs w:val="20"/>
                <w:lang w:val="en-GB"/>
              </w:rPr>
            </w:pPr>
          </w:p>
        </w:tc>
        <w:tc>
          <w:tcPr>
            <w:tcW w:w="4429" w:type="dxa"/>
          </w:tcPr>
          <w:p w:rsidR="006A780F" w:rsidRPr="00D60F15" w:rsidRDefault="006A780F" w:rsidP="002A0DA3">
            <w:pPr>
              <w:rPr>
                <w:rFonts w:ascii="Arial" w:hAnsi="Arial" w:cs="Arial"/>
                <w:sz w:val="20"/>
                <w:szCs w:val="20"/>
                <w:lang w:val="en-GB"/>
              </w:rPr>
            </w:pPr>
          </w:p>
        </w:tc>
        <w:tc>
          <w:tcPr>
            <w:tcW w:w="5672" w:type="dxa"/>
          </w:tcPr>
          <w:p w:rsidR="006A780F" w:rsidRPr="00D60F15" w:rsidRDefault="006A780F" w:rsidP="002A0DA3">
            <w:pPr>
              <w:rPr>
                <w:rFonts w:ascii="Arial" w:hAnsi="Arial" w:cs="Arial"/>
                <w:sz w:val="20"/>
                <w:szCs w:val="20"/>
                <w:lang w:val="en-GB"/>
              </w:rPr>
            </w:pPr>
          </w:p>
        </w:tc>
      </w:tr>
      <w:tr w:rsidR="006A780F" w:rsidRPr="00D60F15" w:rsidTr="00E265AF">
        <w:trPr>
          <w:trHeight w:val="773"/>
        </w:trPr>
        <w:tc>
          <w:tcPr>
            <w:tcW w:w="14709" w:type="dxa"/>
            <w:gridSpan w:val="3"/>
          </w:tcPr>
          <w:p w:rsidR="006A780F" w:rsidRPr="00D60F15" w:rsidRDefault="006A780F" w:rsidP="002A0DA3">
            <w:pPr>
              <w:rPr>
                <w:rFonts w:ascii="Arial" w:hAnsi="Arial" w:cs="Arial"/>
                <w:b/>
                <w:sz w:val="20"/>
                <w:szCs w:val="20"/>
                <w:lang w:val="en-GB"/>
              </w:rPr>
            </w:pPr>
            <w:r w:rsidRPr="00D60F15">
              <w:rPr>
                <w:rFonts w:ascii="Arial" w:hAnsi="Arial" w:cs="Arial"/>
                <w:b/>
                <w:sz w:val="20"/>
                <w:szCs w:val="20"/>
                <w:lang w:val="en-GB"/>
              </w:rPr>
              <w:t>Output 2. Efficient and participatory M&amp;E systems at central and local levels established to systematically monitor progress of the targeted programmes on poverty reduction and disseminate outputs timely to the wider public and policy makers for continuously increasing program effectiveness</w:t>
            </w:r>
          </w:p>
        </w:tc>
      </w:tr>
      <w:tr w:rsidR="006A780F" w:rsidRPr="00D60F15" w:rsidTr="00E265AF">
        <w:trPr>
          <w:trHeight w:val="1070"/>
        </w:trPr>
        <w:tc>
          <w:tcPr>
            <w:tcW w:w="4608" w:type="dxa"/>
          </w:tcPr>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1. Support the implementation of AMT system in all communes of three pilot provinces.</w:t>
            </w:r>
          </w:p>
          <w:p w:rsidR="006A780F" w:rsidRPr="00D60F15" w:rsidRDefault="006A780F" w:rsidP="002A0DA3">
            <w:pPr>
              <w:pStyle w:val="ListParagraph"/>
              <w:rPr>
                <w:rFonts w:ascii="Arial" w:hAnsi="Arial" w:cs="Arial"/>
                <w:sz w:val="20"/>
                <w:szCs w:val="20"/>
                <w:lang w:val="en-GB"/>
              </w:rPr>
            </w:pPr>
          </w:p>
        </w:tc>
        <w:tc>
          <w:tcPr>
            <w:tcW w:w="4429" w:type="dxa"/>
            <w:vAlign w:val="center"/>
          </w:tcPr>
          <w:p w:rsidR="006A780F" w:rsidRPr="00D60F15" w:rsidRDefault="006A780F" w:rsidP="002A0DA3">
            <w:pPr>
              <w:rPr>
                <w:rFonts w:ascii="Arial" w:hAnsi="Arial" w:cs="Arial"/>
                <w:bCs/>
                <w:iCs/>
                <w:sz w:val="20"/>
                <w:szCs w:val="20"/>
                <w:lang w:val="en-GB"/>
              </w:rPr>
            </w:pPr>
            <w:r w:rsidRPr="00D60F15">
              <w:rPr>
                <w:rFonts w:ascii="Arial" w:hAnsi="Arial" w:cs="Arial"/>
                <w:bCs/>
                <w:iCs/>
                <w:sz w:val="20"/>
                <w:szCs w:val="20"/>
                <w:lang w:val="en-GB"/>
              </w:rPr>
              <w:t>2.1. Activity result: The quality of End of Program evaluation improved and inputs for the development of a  continuing programme after 2010  available</w:t>
            </w:r>
          </w:p>
        </w:tc>
        <w:tc>
          <w:tcPr>
            <w:tcW w:w="5672" w:type="dxa"/>
          </w:tcPr>
          <w:p w:rsidR="006A780F" w:rsidRPr="00D60F15" w:rsidRDefault="006A780F" w:rsidP="002A0DA3">
            <w:pPr>
              <w:rPr>
                <w:rFonts w:ascii="Arial" w:hAnsi="Arial" w:cs="Arial"/>
                <w:bCs/>
                <w:iCs/>
                <w:sz w:val="20"/>
                <w:szCs w:val="20"/>
                <w:lang w:val="en-GB"/>
              </w:rPr>
            </w:pPr>
            <w:r w:rsidRPr="00D60F15">
              <w:rPr>
                <w:rFonts w:ascii="Arial" w:hAnsi="Arial" w:cs="Arial"/>
                <w:bCs/>
                <w:iCs/>
                <w:sz w:val="20"/>
                <w:szCs w:val="20"/>
                <w:lang w:val="en-GB"/>
              </w:rPr>
              <w:t xml:space="preserve">Activity2.1. The M&amp;E system is designed and updated to be able to meet with the practical demands and requirements for implementation of P135 in 2011-2015    </w:t>
            </w:r>
          </w:p>
          <w:p w:rsidR="006A780F" w:rsidRPr="00D60F15" w:rsidRDefault="006A780F" w:rsidP="002A0DA3">
            <w:pPr>
              <w:rPr>
                <w:rFonts w:ascii="Arial" w:hAnsi="Arial" w:cs="Arial"/>
                <w:sz w:val="20"/>
                <w:szCs w:val="20"/>
                <w:lang w:val="en-GB"/>
              </w:rPr>
            </w:pPr>
          </w:p>
        </w:tc>
      </w:tr>
      <w:tr w:rsidR="006A780F" w:rsidRPr="00D60F15" w:rsidTr="00E265AF">
        <w:trPr>
          <w:trHeight w:val="701"/>
        </w:trPr>
        <w:tc>
          <w:tcPr>
            <w:tcW w:w="4608" w:type="dxa"/>
          </w:tcPr>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2. Support the application of CRC instrument in all communes of three pilot provinces</w:t>
            </w:r>
          </w:p>
          <w:p w:rsidR="006A780F" w:rsidRPr="00D60F15" w:rsidRDefault="006A780F" w:rsidP="002A0DA3">
            <w:pPr>
              <w:rPr>
                <w:rFonts w:ascii="Arial" w:hAnsi="Arial" w:cs="Arial"/>
                <w:sz w:val="20"/>
                <w:szCs w:val="20"/>
                <w:lang w:val="en-GB"/>
              </w:rPr>
            </w:pPr>
          </w:p>
        </w:tc>
        <w:tc>
          <w:tcPr>
            <w:tcW w:w="4429" w:type="dxa"/>
          </w:tcPr>
          <w:p w:rsidR="006A780F" w:rsidRPr="00D60F15" w:rsidRDefault="006A780F" w:rsidP="002A0DA3">
            <w:pPr>
              <w:rPr>
                <w:rFonts w:ascii="Arial" w:hAnsi="Arial" w:cs="Arial"/>
                <w:sz w:val="20"/>
                <w:szCs w:val="20"/>
                <w:lang w:val="en-GB"/>
              </w:rPr>
            </w:pPr>
            <w:r w:rsidRPr="00D60F15">
              <w:rPr>
                <w:rFonts w:ascii="Arial" w:hAnsi="Arial" w:cs="Arial"/>
                <w:bCs/>
                <w:iCs/>
                <w:color w:val="0070C0"/>
                <w:sz w:val="20"/>
                <w:szCs w:val="20"/>
                <w:lang w:val="en-GB"/>
              </w:rPr>
              <w:t>2.2.  Activity result: Quality of the EOP survey ensure</w:t>
            </w:r>
            <w:r w:rsidRPr="00D60F15">
              <w:rPr>
                <w:rFonts w:ascii="Arial" w:hAnsi="Arial" w:cs="Arial"/>
                <w:sz w:val="20"/>
                <w:szCs w:val="20"/>
                <w:lang w:val="en-GB"/>
              </w:rPr>
              <w:t xml:space="preserve"> - </w:t>
            </w:r>
            <w:r w:rsidRPr="00D60F15">
              <w:rPr>
                <w:rFonts w:ascii="Arial" w:hAnsi="Arial" w:cs="Arial"/>
                <w:b/>
                <w:color w:val="0070C0"/>
                <w:sz w:val="20"/>
                <w:szCs w:val="20"/>
                <w:lang w:val="en-GB"/>
              </w:rPr>
              <w:t>postponed</w:t>
            </w:r>
          </w:p>
          <w:p w:rsidR="006A780F" w:rsidRPr="00D60F15" w:rsidRDefault="006A780F" w:rsidP="002A0DA3">
            <w:pPr>
              <w:rPr>
                <w:rFonts w:ascii="Arial" w:hAnsi="Arial" w:cs="Arial"/>
                <w:color w:val="0070C0"/>
                <w:sz w:val="20"/>
                <w:szCs w:val="20"/>
                <w:lang w:val="en-GB"/>
              </w:rPr>
            </w:pPr>
            <w:r w:rsidRPr="00D60F15">
              <w:rPr>
                <w:rFonts w:ascii="Arial" w:hAnsi="Arial" w:cs="Arial"/>
                <w:sz w:val="20"/>
                <w:szCs w:val="20"/>
                <w:lang w:val="en-GB"/>
              </w:rPr>
              <w:t>Move to 2011 as the EoP survey has not carried out in 2010 (by Fi</w:t>
            </w:r>
            <w:r w:rsidR="00E265AF">
              <w:rPr>
                <w:rFonts w:ascii="Arial" w:hAnsi="Arial" w:cs="Arial"/>
                <w:sz w:val="20"/>
                <w:szCs w:val="20"/>
                <w:lang w:val="en-GB"/>
              </w:rPr>
              <w:t>n</w:t>
            </w:r>
            <w:r w:rsidRPr="00D60F15">
              <w:rPr>
                <w:rFonts w:ascii="Arial" w:hAnsi="Arial" w:cs="Arial"/>
                <w:sz w:val="20"/>
                <w:szCs w:val="20"/>
                <w:lang w:val="en-GB"/>
              </w:rPr>
              <w:t>land Project of CEMA)</w:t>
            </w:r>
          </w:p>
        </w:tc>
        <w:tc>
          <w:tcPr>
            <w:tcW w:w="5672" w:type="dxa"/>
          </w:tcPr>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Activity 2.2. The quality of the End-of-Program survey and evaluation is ensured.</w:t>
            </w:r>
          </w:p>
        </w:tc>
      </w:tr>
      <w:tr w:rsidR="006A780F" w:rsidRPr="00D60F15" w:rsidTr="00E265AF">
        <w:trPr>
          <w:trHeight w:val="701"/>
        </w:trPr>
        <w:tc>
          <w:tcPr>
            <w:tcW w:w="4608" w:type="dxa"/>
          </w:tcPr>
          <w:p w:rsidR="006A780F" w:rsidRPr="00D60F15" w:rsidRDefault="006A780F" w:rsidP="002A0DA3">
            <w:pPr>
              <w:rPr>
                <w:rFonts w:ascii="Arial" w:hAnsi="Arial" w:cs="Arial"/>
                <w:sz w:val="20"/>
                <w:szCs w:val="20"/>
                <w:lang w:val="en-GB"/>
              </w:rPr>
            </w:pPr>
          </w:p>
        </w:tc>
        <w:tc>
          <w:tcPr>
            <w:tcW w:w="4429" w:type="dxa"/>
          </w:tcPr>
          <w:p w:rsidR="006A780F" w:rsidRPr="00D60F15" w:rsidRDefault="006A780F" w:rsidP="002A0DA3">
            <w:pPr>
              <w:rPr>
                <w:rFonts w:ascii="Arial" w:hAnsi="Arial" w:cs="Arial"/>
                <w:sz w:val="20"/>
                <w:szCs w:val="20"/>
                <w:lang w:val="en-GB"/>
              </w:rPr>
            </w:pPr>
            <w:r w:rsidRPr="00D60F15">
              <w:rPr>
                <w:rFonts w:ascii="Arial" w:hAnsi="Arial" w:cs="Arial"/>
                <w:bCs/>
                <w:iCs/>
                <w:sz w:val="20"/>
                <w:szCs w:val="20"/>
                <w:lang w:val="en-GB"/>
              </w:rPr>
              <w:t>2.3. Activity result: Good practice in M&amp;E system of P135-2 replicated and sustained.</w:t>
            </w:r>
          </w:p>
        </w:tc>
        <w:tc>
          <w:tcPr>
            <w:tcW w:w="5672" w:type="dxa"/>
          </w:tcPr>
          <w:p w:rsidR="006A780F" w:rsidRPr="00D60F15" w:rsidRDefault="006A780F" w:rsidP="002A0DA3">
            <w:pPr>
              <w:rPr>
                <w:rFonts w:ascii="Arial" w:hAnsi="Arial" w:cs="Arial"/>
                <w:sz w:val="20"/>
                <w:szCs w:val="20"/>
                <w:lang w:val="en-GB"/>
              </w:rPr>
            </w:pPr>
          </w:p>
        </w:tc>
      </w:tr>
      <w:tr w:rsidR="006A780F" w:rsidRPr="00D60F15" w:rsidTr="00E265AF">
        <w:trPr>
          <w:trHeight w:val="701"/>
        </w:trPr>
        <w:tc>
          <w:tcPr>
            <w:tcW w:w="4608" w:type="dxa"/>
          </w:tcPr>
          <w:p w:rsidR="006A780F" w:rsidRPr="00D60F15" w:rsidRDefault="006A780F" w:rsidP="002A0DA3">
            <w:pPr>
              <w:rPr>
                <w:rFonts w:ascii="Arial" w:hAnsi="Arial" w:cs="Arial"/>
                <w:sz w:val="20"/>
                <w:szCs w:val="20"/>
                <w:lang w:val="en-GB"/>
              </w:rPr>
            </w:pPr>
          </w:p>
        </w:tc>
        <w:tc>
          <w:tcPr>
            <w:tcW w:w="4429" w:type="dxa"/>
          </w:tcPr>
          <w:p w:rsidR="006A780F" w:rsidRPr="00D60F15" w:rsidRDefault="006A780F" w:rsidP="002A0DA3">
            <w:pPr>
              <w:rPr>
                <w:rFonts w:ascii="Arial" w:hAnsi="Arial" w:cs="Arial"/>
                <w:bCs/>
                <w:iCs/>
                <w:sz w:val="20"/>
                <w:szCs w:val="20"/>
                <w:lang w:val="en-GB"/>
              </w:rPr>
            </w:pPr>
            <w:r w:rsidRPr="00D60F15">
              <w:rPr>
                <w:rFonts w:ascii="Arial" w:hAnsi="Arial" w:cs="Arial"/>
                <w:bCs/>
                <w:iCs/>
                <w:sz w:val="20"/>
                <w:szCs w:val="20"/>
                <w:lang w:val="en-GB"/>
              </w:rPr>
              <w:t xml:space="preserve">2.4. Activity result: Good practice of Citizen's Report Card (CRC) is </w:t>
            </w:r>
            <w:r w:rsidR="00E265AF" w:rsidRPr="00D60F15">
              <w:rPr>
                <w:rFonts w:ascii="Arial" w:hAnsi="Arial" w:cs="Arial"/>
                <w:bCs/>
                <w:iCs/>
                <w:sz w:val="20"/>
                <w:szCs w:val="20"/>
                <w:lang w:val="en-GB"/>
              </w:rPr>
              <w:t>institutionalized to</w:t>
            </w:r>
            <w:r w:rsidRPr="00D60F15">
              <w:rPr>
                <w:rFonts w:ascii="Arial" w:hAnsi="Arial" w:cs="Arial"/>
                <w:bCs/>
                <w:iCs/>
                <w:sz w:val="20"/>
                <w:szCs w:val="20"/>
                <w:lang w:val="en-GB"/>
              </w:rPr>
              <w:t xml:space="preserve"> assess the beneficiaries' satisfaction with each of P135-II component.</w:t>
            </w:r>
          </w:p>
          <w:p w:rsidR="006A780F" w:rsidRPr="00D60F15" w:rsidRDefault="006A780F" w:rsidP="002A0DA3">
            <w:pPr>
              <w:rPr>
                <w:rFonts w:ascii="Arial" w:hAnsi="Arial" w:cs="Arial"/>
                <w:bCs/>
                <w:iCs/>
                <w:sz w:val="20"/>
                <w:szCs w:val="20"/>
                <w:lang w:val="en-GB"/>
              </w:rPr>
            </w:pPr>
            <w:r w:rsidRPr="00D60F15">
              <w:rPr>
                <w:rFonts w:ascii="Arial" w:hAnsi="Arial" w:cs="Arial"/>
                <w:bCs/>
                <w:iCs/>
                <w:sz w:val="20"/>
                <w:szCs w:val="20"/>
                <w:lang w:val="en-GB"/>
              </w:rPr>
              <w:t>2.5. Activity result: Good practices and models of P135-2 is documented, disseminated and sustained</w:t>
            </w:r>
          </w:p>
          <w:p w:rsidR="006A780F" w:rsidRPr="00D60F15" w:rsidRDefault="006A780F" w:rsidP="002A0DA3">
            <w:pPr>
              <w:rPr>
                <w:rFonts w:ascii="Arial" w:hAnsi="Arial" w:cs="Arial"/>
                <w:sz w:val="20"/>
                <w:szCs w:val="20"/>
                <w:lang w:val="en-GB"/>
              </w:rPr>
            </w:pPr>
            <w:r w:rsidRPr="00D60F15">
              <w:rPr>
                <w:rFonts w:ascii="Arial" w:hAnsi="Arial" w:cs="Arial"/>
                <w:bCs/>
                <w:iCs/>
                <w:sz w:val="20"/>
                <w:szCs w:val="20"/>
                <w:lang w:val="en-GB"/>
              </w:rPr>
              <w:t xml:space="preserve">- Three regional (domestic) workshops had been organised but not the international as the original plan </w:t>
            </w:r>
          </w:p>
        </w:tc>
        <w:tc>
          <w:tcPr>
            <w:tcW w:w="5672" w:type="dxa"/>
          </w:tcPr>
          <w:p w:rsidR="006A780F" w:rsidRPr="00D60F15" w:rsidRDefault="006A780F" w:rsidP="002A0DA3">
            <w:pPr>
              <w:rPr>
                <w:rFonts w:ascii="Arial" w:hAnsi="Arial" w:cs="Arial"/>
                <w:sz w:val="20"/>
                <w:szCs w:val="20"/>
                <w:lang w:val="en-GB"/>
              </w:rPr>
            </w:pPr>
          </w:p>
        </w:tc>
      </w:tr>
      <w:tr w:rsidR="006A780F" w:rsidRPr="00D60F15" w:rsidTr="00E265AF">
        <w:trPr>
          <w:trHeight w:val="490"/>
        </w:trPr>
        <w:tc>
          <w:tcPr>
            <w:tcW w:w="14709" w:type="dxa"/>
            <w:gridSpan w:val="3"/>
          </w:tcPr>
          <w:p w:rsidR="006A780F" w:rsidRPr="00D60F15" w:rsidRDefault="006A780F" w:rsidP="002A0DA3">
            <w:pPr>
              <w:rPr>
                <w:rFonts w:ascii="Arial" w:hAnsi="Arial" w:cs="Arial"/>
                <w:b/>
                <w:sz w:val="20"/>
                <w:szCs w:val="20"/>
                <w:lang w:val="en-GB"/>
              </w:rPr>
            </w:pPr>
            <w:r w:rsidRPr="00D60F15">
              <w:rPr>
                <w:rFonts w:ascii="Arial" w:hAnsi="Arial" w:cs="Arial"/>
                <w:b/>
                <w:sz w:val="20"/>
                <w:szCs w:val="20"/>
                <w:lang w:val="en-GB"/>
              </w:rPr>
              <w:t xml:space="preserve">Output 3. Effective mechanisms for improved targeting and participation are in place that enhance the poor’s access to and benefits from the targeted programmes  </w:t>
            </w:r>
          </w:p>
        </w:tc>
      </w:tr>
      <w:tr w:rsidR="006A780F" w:rsidRPr="00D60F15" w:rsidTr="00E265AF">
        <w:trPr>
          <w:trHeight w:val="509"/>
        </w:trPr>
        <w:tc>
          <w:tcPr>
            <w:tcW w:w="4608" w:type="dxa"/>
          </w:tcPr>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1. Support provinces to identify communes eligible to get out of the program in according to issued guidelines.</w:t>
            </w:r>
          </w:p>
          <w:p w:rsidR="006A780F" w:rsidRPr="00D60F15" w:rsidRDefault="006A780F" w:rsidP="002A0DA3">
            <w:pPr>
              <w:rPr>
                <w:rFonts w:ascii="Arial" w:hAnsi="Arial" w:cs="Arial"/>
                <w:sz w:val="20"/>
                <w:szCs w:val="20"/>
                <w:lang w:val="en-GB"/>
              </w:rPr>
            </w:pPr>
          </w:p>
          <w:p w:rsidR="006A780F" w:rsidRPr="00D60F15" w:rsidRDefault="006A780F" w:rsidP="002A0DA3">
            <w:pPr>
              <w:rPr>
                <w:rFonts w:ascii="Arial" w:hAnsi="Arial" w:cs="Arial"/>
                <w:sz w:val="20"/>
                <w:szCs w:val="20"/>
                <w:lang w:val="en-GB"/>
              </w:rPr>
            </w:pPr>
          </w:p>
        </w:tc>
        <w:tc>
          <w:tcPr>
            <w:tcW w:w="4429" w:type="dxa"/>
          </w:tcPr>
          <w:p w:rsidR="006A780F" w:rsidRPr="00D60F15" w:rsidRDefault="006A780F" w:rsidP="002A0DA3">
            <w:pPr>
              <w:rPr>
                <w:rFonts w:ascii="Arial" w:hAnsi="Arial" w:cs="Arial"/>
                <w:bCs/>
                <w:iCs/>
                <w:sz w:val="20"/>
                <w:szCs w:val="20"/>
                <w:lang w:val="en-GB"/>
              </w:rPr>
            </w:pPr>
            <w:r w:rsidRPr="00D60F15">
              <w:rPr>
                <w:rFonts w:ascii="Arial" w:hAnsi="Arial" w:cs="Arial"/>
                <w:bCs/>
                <w:iCs/>
                <w:sz w:val="20"/>
                <w:szCs w:val="20"/>
                <w:lang w:val="en-GB"/>
              </w:rPr>
              <w:t xml:space="preserve">3.1. Activity result: New implementation modality in the Programme for Socio-economic Development of Ethnic Minority and Mountainous Areas in the </w:t>
            </w:r>
            <w:r w:rsidR="00E265AF" w:rsidRPr="00D60F15">
              <w:rPr>
                <w:rFonts w:ascii="Arial" w:hAnsi="Arial" w:cs="Arial"/>
                <w:bCs/>
                <w:iCs/>
                <w:sz w:val="20"/>
                <w:szCs w:val="20"/>
                <w:lang w:val="en-GB"/>
              </w:rPr>
              <w:t xml:space="preserve">period </w:t>
            </w:r>
            <w:r w:rsidRPr="00D60F15">
              <w:rPr>
                <w:rFonts w:ascii="Arial" w:hAnsi="Arial" w:cs="Arial"/>
                <w:bCs/>
                <w:iCs/>
                <w:sz w:val="20"/>
                <w:szCs w:val="20"/>
                <w:lang w:val="en-GB"/>
              </w:rPr>
              <w:t>2011-2015 formulated.</w:t>
            </w:r>
          </w:p>
          <w:p w:rsidR="006A780F" w:rsidRPr="00D60F15" w:rsidRDefault="006A780F" w:rsidP="002A0DA3">
            <w:pPr>
              <w:rPr>
                <w:rFonts w:ascii="Arial" w:hAnsi="Arial" w:cs="Arial"/>
                <w:color w:val="000000"/>
                <w:sz w:val="20"/>
                <w:szCs w:val="20"/>
                <w:lang w:val="en-GB"/>
              </w:rPr>
            </w:pPr>
            <w:r w:rsidRPr="00D60F15">
              <w:rPr>
                <w:rFonts w:ascii="Arial" w:hAnsi="Arial" w:cs="Arial"/>
                <w:sz w:val="20"/>
                <w:szCs w:val="20"/>
                <w:lang w:val="en-GB"/>
              </w:rPr>
              <w:t>- Completed TOR and recruitment of 2 NCs for Asses</w:t>
            </w:r>
            <w:r w:rsidRPr="00D60F15">
              <w:rPr>
                <w:rFonts w:ascii="Arial" w:hAnsi="Arial" w:cs="Arial"/>
                <w:color w:val="000000"/>
                <w:sz w:val="20"/>
                <w:szCs w:val="20"/>
                <w:lang w:val="en-GB"/>
              </w:rPr>
              <w:t xml:space="preserve">sment of lessons on commune investment ownership in P135-II and provision </w:t>
            </w:r>
            <w:r w:rsidRPr="00D60F15">
              <w:rPr>
                <w:rFonts w:ascii="Arial" w:hAnsi="Arial" w:cs="Arial"/>
                <w:color w:val="000000"/>
                <w:sz w:val="20"/>
                <w:szCs w:val="20"/>
                <w:lang w:val="en-GB"/>
              </w:rPr>
              <w:lastRenderedPageBreak/>
              <w:t xml:space="preserve">of recommendations on mechanisms for commune level's proactiveness in becoming investment owner in implementation of the next programme (Study No8). The consultants started doing research from Q4/2010; </w:t>
            </w:r>
          </w:p>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 xml:space="preserve">  - Support CEMA organized WS on Ethnological approach for post P135 and Completed liquidation of some Project WSs and training courses in pilot provinces on CIO held in end of 2009</w:t>
            </w:r>
          </w:p>
        </w:tc>
        <w:tc>
          <w:tcPr>
            <w:tcW w:w="5672" w:type="dxa"/>
          </w:tcPr>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lastRenderedPageBreak/>
              <w:t xml:space="preserve"> Activity 3.1. Citizen Report Cards (CRC) tool is effectively used under each component of P135</w:t>
            </w:r>
          </w:p>
        </w:tc>
      </w:tr>
      <w:tr w:rsidR="006A780F" w:rsidRPr="00D60F15" w:rsidTr="00E265AF">
        <w:trPr>
          <w:trHeight w:val="773"/>
        </w:trPr>
        <w:tc>
          <w:tcPr>
            <w:tcW w:w="4608" w:type="dxa"/>
          </w:tcPr>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lastRenderedPageBreak/>
              <w:t>2. Support the organization of consultations for participatory planning activities (next step to training activities on participatory planning)</w:t>
            </w:r>
          </w:p>
          <w:p w:rsidR="006A780F" w:rsidRPr="00D60F15" w:rsidRDefault="006A780F" w:rsidP="002A0DA3">
            <w:pPr>
              <w:rPr>
                <w:rFonts w:ascii="Arial" w:hAnsi="Arial" w:cs="Arial"/>
                <w:sz w:val="20"/>
                <w:szCs w:val="20"/>
                <w:lang w:val="en-GB"/>
              </w:rPr>
            </w:pPr>
          </w:p>
        </w:tc>
        <w:tc>
          <w:tcPr>
            <w:tcW w:w="4429" w:type="dxa"/>
            <w:vAlign w:val="center"/>
          </w:tcPr>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 xml:space="preserve"> </w:t>
            </w:r>
          </w:p>
        </w:tc>
        <w:tc>
          <w:tcPr>
            <w:tcW w:w="5672" w:type="dxa"/>
          </w:tcPr>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Activity 3.2. Lessons learnt on CIO model in  P135 II are thoroughly assessed to provide the basis for recommending  mechanism for the grass root levels to proactively seek to become investment owners in implementation of the next programme (2011-2015)</w:t>
            </w:r>
          </w:p>
        </w:tc>
      </w:tr>
      <w:tr w:rsidR="006A780F" w:rsidRPr="00D60F15" w:rsidTr="00E265AF">
        <w:trPr>
          <w:trHeight w:val="754"/>
        </w:trPr>
        <w:tc>
          <w:tcPr>
            <w:tcW w:w="4608" w:type="dxa"/>
          </w:tcPr>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3. Support provinces (pilot provinces) to enforce budget allocation decision for operation and maintenance activities.</w:t>
            </w:r>
          </w:p>
        </w:tc>
        <w:tc>
          <w:tcPr>
            <w:tcW w:w="4429" w:type="dxa"/>
          </w:tcPr>
          <w:p w:rsidR="006A780F" w:rsidRPr="00D60F15" w:rsidRDefault="006A780F" w:rsidP="002A0DA3">
            <w:pPr>
              <w:rPr>
                <w:rFonts w:ascii="Arial" w:hAnsi="Arial" w:cs="Arial"/>
                <w:sz w:val="20"/>
                <w:szCs w:val="20"/>
                <w:lang w:val="en-GB"/>
              </w:rPr>
            </w:pPr>
          </w:p>
        </w:tc>
        <w:tc>
          <w:tcPr>
            <w:tcW w:w="5672" w:type="dxa"/>
          </w:tcPr>
          <w:p w:rsidR="006A780F" w:rsidRPr="00D60F15" w:rsidRDefault="006A780F" w:rsidP="002A0DA3">
            <w:pPr>
              <w:rPr>
                <w:rFonts w:ascii="Arial" w:hAnsi="Arial" w:cs="Arial"/>
                <w:color w:val="FF0000"/>
                <w:sz w:val="20"/>
                <w:szCs w:val="20"/>
                <w:lang w:val="en-GB"/>
              </w:rPr>
            </w:pPr>
            <w:r w:rsidRPr="00D60F15">
              <w:rPr>
                <w:rFonts w:ascii="Arial" w:hAnsi="Arial" w:cs="Arial"/>
                <w:color w:val="FF0000"/>
                <w:sz w:val="20"/>
                <w:szCs w:val="20"/>
                <w:lang w:val="en-GB"/>
              </w:rPr>
              <w:t xml:space="preserve">Activity 3.3. A new modality for implementation of the Programme for SED of ethnic minority and mountainous areas in the 2011-2015 period is developed - </w:t>
            </w:r>
            <w:r w:rsidRPr="00D60F15">
              <w:rPr>
                <w:rFonts w:ascii="Arial" w:hAnsi="Arial" w:cs="Arial"/>
                <w:b/>
                <w:color w:val="FF0000"/>
                <w:sz w:val="20"/>
                <w:szCs w:val="20"/>
                <w:lang w:val="en-GB"/>
              </w:rPr>
              <w:t>Cancel</w:t>
            </w:r>
          </w:p>
        </w:tc>
      </w:tr>
      <w:tr w:rsidR="006A780F" w:rsidRPr="00D60F15" w:rsidTr="00E265AF">
        <w:trPr>
          <w:trHeight w:val="509"/>
        </w:trPr>
        <w:tc>
          <w:tcPr>
            <w:tcW w:w="14709" w:type="dxa"/>
            <w:gridSpan w:val="3"/>
          </w:tcPr>
          <w:p w:rsidR="006A780F" w:rsidRPr="00D60F15" w:rsidRDefault="006A780F" w:rsidP="002A0DA3">
            <w:pPr>
              <w:rPr>
                <w:rFonts w:ascii="Arial" w:hAnsi="Arial" w:cs="Arial"/>
                <w:b/>
                <w:sz w:val="20"/>
                <w:szCs w:val="20"/>
                <w:lang w:val="en-GB"/>
              </w:rPr>
            </w:pPr>
            <w:r w:rsidRPr="00D60F15">
              <w:rPr>
                <w:rFonts w:ascii="Arial" w:hAnsi="Arial" w:cs="Arial"/>
                <w:b/>
                <w:sz w:val="20"/>
                <w:szCs w:val="20"/>
                <w:lang w:val="en-GB"/>
              </w:rPr>
              <w:t>Output 4. Transparent and participatory budget allocation and financial managements systems established and used for targeted poverty reduction programs.</w:t>
            </w:r>
          </w:p>
          <w:p w:rsidR="006A780F" w:rsidRPr="00D60F15" w:rsidRDefault="006A780F" w:rsidP="002A0DA3">
            <w:pPr>
              <w:rPr>
                <w:rFonts w:ascii="Arial" w:hAnsi="Arial" w:cs="Arial"/>
                <w:b/>
                <w:i/>
                <w:sz w:val="20"/>
                <w:szCs w:val="20"/>
                <w:lang w:val="en-GB"/>
              </w:rPr>
            </w:pPr>
            <w:r w:rsidRPr="00D60F15">
              <w:rPr>
                <w:rFonts w:ascii="Arial" w:hAnsi="Arial" w:cs="Arial"/>
                <w:b/>
                <w:i/>
                <w:sz w:val="20"/>
                <w:szCs w:val="20"/>
                <w:lang w:val="en-GB"/>
              </w:rPr>
              <w:t>Issue at MTR:</w:t>
            </w:r>
          </w:p>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 xml:space="preserve">1.  According to statistic reports, 41 among 47 provinces have not equally allocated program budget, however, practical observation showed that equal allocation formula is still applicable for communes. </w:t>
            </w:r>
          </w:p>
          <w:p w:rsidR="006A780F" w:rsidRPr="00D60F15" w:rsidRDefault="006A780F" w:rsidP="002A0DA3">
            <w:pPr>
              <w:rPr>
                <w:rFonts w:ascii="Arial" w:hAnsi="Arial" w:cs="Arial"/>
                <w:b/>
                <w:sz w:val="20"/>
                <w:szCs w:val="20"/>
                <w:lang w:val="en-GB"/>
              </w:rPr>
            </w:pPr>
          </w:p>
          <w:p w:rsidR="006A780F" w:rsidRPr="00D60F15" w:rsidRDefault="006A780F" w:rsidP="002A0DA3">
            <w:pPr>
              <w:rPr>
                <w:rFonts w:ascii="Arial" w:hAnsi="Arial" w:cs="Arial"/>
                <w:b/>
                <w:sz w:val="20"/>
                <w:szCs w:val="20"/>
                <w:lang w:val="en-GB"/>
              </w:rPr>
            </w:pPr>
          </w:p>
        </w:tc>
      </w:tr>
      <w:tr w:rsidR="006A780F" w:rsidRPr="00D60F15" w:rsidTr="00E265AF">
        <w:trPr>
          <w:trHeight w:val="490"/>
        </w:trPr>
        <w:tc>
          <w:tcPr>
            <w:tcW w:w="4608" w:type="dxa"/>
          </w:tcPr>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1.1 Support provinces to improve budget allocation criteria to ensure equal allocation formula is no longer in use, efficient targeting mechanism and prioritized investments so as to ensure investment efficiency and avoid spread investment.</w:t>
            </w:r>
          </w:p>
          <w:p w:rsidR="006A780F" w:rsidRPr="00D60F15" w:rsidRDefault="006A780F" w:rsidP="002A0DA3">
            <w:pPr>
              <w:rPr>
                <w:rFonts w:ascii="Arial" w:hAnsi="Arial" w:cs="Arial"/>
                <w:sz w:val="20"/>
                <w:szCs w:val="20"/>
                <w:lang w:val="en-GB"/>
              </w:rPr>
            </w:pPr>
          </w:p>
        </w:tc>
        <w:tc>
          <w:tcPr>
            <w:tcW w:w="4429" w:type="dxa"/>
            <w:vAlign w:val="center"/>
          </w:tcPr>
          <w:p w:rsidR="006A780F" w:rsidRPr="00D60F15" w:rsidRDefault="006A780F" w:rsidP="002A0DA3">
            <w:pPr>
              <w:rPr>
                <w:rFonts w:ascii="Arial" w:hAnsi="Arial" w:cs="Arial"/>
                <w:bCs/>
                <w:iCs/>
                <w:sz w:val="20"/>
                <w:szCs w:val="20"/>
                <w:lang w:val="en-GB"/>
              </w:rPr>
            </w:pPr>
            <w:r w:rsidRPr="00D60F15">
              <w:rPr>
                <w:rFonts w:ascii="Arial" w:hAnsi="Arial" w:cs="Arial"/>
                <w:bCs/>
                <w:iCs/>
                <w:sz w:val="20"/>
                <w:szCs w:val="20"/>
                <w:lang w:val="en-GB"/>
              </w:rPr>
              <w:t xml:space="preserve">4.1. Activity result: New </w:t>
            </w:r>
            <w:r w:rsidR="00E265AF" w:rsidRPr="00D60F15">
              <w:rPr>
                <w:rFonts w:ascii="Arial" w:hAnsi="Arial" w:cs="Arial"/>
                <w:bCs/>
                <w:iCs/>
                <w:sz w:val="20"/>
                <w:szCs w:val="20"/>
                <w:lang w:val="en-GB"/>
              </w:rPr>
              <w:t>implementation</w:t>
            </w:r>
            <w:r w:rsidRPr="00D60F15">
              <w:rPr>
                <w:rFonts w:ascii="Arial" w:hAnsi="Arial" w:cs="Arial"/>
                <w:bCs/>
                <w:iCs/>
                <w:sz w:val="20"/>
                <w:szCs w:val="20"/>
                <w:lang w:val="en-GB"/>
              </w:rPr>
              <w:t xml:space="preserve"> modality in the Programme for Socio-economic Development of Ethnic Minority and Mountainous Areas in the 2011-2015 period formulated </w:t>
            </w:r>
          </w:p>
          <w:p w:rsidR="006A780F" w:rsidRPr="00D60F15" w:rsidRDefault="006A780F" w:rsidP="002A0DA3">
            <w:pPr>
              <w:rPr>
                <w:rFonts w:ascii="Arial" w:hAnsi="Arial" w:cs="Arial"/>
                <w:b/>
                <w:bCs/>
                <w:i/>
                <w:iCs/>
                <w:sz w:val="20"/>
                <w:szCs w:val="20"/>
                <w:lang w:val="en-GB"/>
              </w:rPr>
            </w:pPr>
            <w:r w:rsidRPr="00D60F15">
              <w:rPr>
                <w:rFonts w:ascii="Arial" w:hAnsi="Arial" w:cs="Arial"/>
                <w:b/>
                <w:bCs/>
                <w:i/>
                <w:iCs/>
                <w:sz w:val="20"/>
                <w:szCs w:val="20"/>
                <w:lang w:val="en-GB"/>
              </w:rPr>
              <w:t xml:space="preserve">- </w:t>
            </w:r>
            <w:r w:rsidRPr="00D60F15">
              <w:rPr>
                <w:rFonts w:ascii="Arial" w:hAnsi="Arial" w:cs="Arial"/>
                <w:sz w:val="20"/>
                <w:szCs w:val="20"/>
                <w:lang w:val="en-GB"/>
              </w:rPr>
              <w:t>Supported organization in country visits to Quang Nam and Quang Ngai Provinces to study the mechanism and possibility/feasibility of adopting the Commune/Community-managed Investment Fund (block-grant) mechanism to be applied in post P135</w:t>
            </w:r>
          </w:p>
        </w:tc>
        <w:tc>
          <w:tcPr>
            <w:tcW w:w="5672" w:type="dxa"/>
          </w:tcPr>
          <w:p w:rsidR="006A780F" w:rsidRPr="00D60F15" w:rsidRDefault="006A780F" w:rsidP="002A0DA3">
            <w:pPr>
              <w:rPr>
                <w:rFonts w:ascii="Arial" w:hAnsi="Arial" w:cs="Arial"/>
                <w:color w:val="FF0000"/>
                <w:sz w:val="20"/>
                <w:szCs w:val="20"/>
                <w:lang w:val="en-GB"/>
              </w:rPr>
            </w:pPr>
            <w:r w:rsidRPr="00D60F15">
              <w:rPr>
                <w:rFonts w:ascii="Arial" w:hAnsi="Arial" w:cs="Arial"/>
                <w:color w:val="FF0000"/>
                <w:sz w:val="20"/>
                <w:szCs w:val="20"/>
                <w:lang w:val="en-GB"/>
              </w:rPr>
              <w:t xml:space="preserve">Activity 4.1. The block grant model is piloted in some localities - </w:t>
            </w:r>
            <w:r w:rsidRPr="00D60F15">
              <w:rPr>
                <w:rFonts w:ascii="Arial" w:hAnsi="Arial" w:cs="Arial"/>
                <w:b/>
                <w:color w:val="FF0000"/>
                <w:sz w:val="20"/>
                <w:szCs w:val="20"/>
                <w:lang w:val="en-GB"/>
              </w:rPr>
              <w:t>Cancel</w:t>
            </w:r>
          </w:p>
        </w:tc>
      </w:tr>
      <w:tr w:rsidR="006A780F" w:rsidRPr="00D60F15" w:rsidTr="00E265AF">
        <w:trPr>
          <w:trHeight w:val="490"/>
        </w:trPr>
        <w:tc>
          <w:tcPr>
            <w:tcW w:w="4608" w:type="dxa"/>
          </w:tcPr>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1.2 Support the application of competitive bidding procedures in three pilot provinces.</w:t>
            </w:r>
          </w:p>
          <w:p w:rsidR="006A780F" w:rsidRPr="00D60F15" w:rsidRDefault="006A780F" w:rsidP="002A0DA3">
            <w:pPr>
              <w:rPr>
                <w:rFonts w:ascii="Arial" w:hAnsi="Arial" w:cs="Arial"/>
                <w:sz w:val="20"/>
                <w:szCs w:val="20"/>
                <w:lang w:val="en-GB"/>
              </w:rPr>
            </w:pPr>
          </w:p>
        </w:tc>
        <w:tc>
          <w:tcPr>
            <w:tcW w:w="4429" w:type="dxa"/>
          </w:tcPr>
          <w:p w:rsidR="006A780F" w:rsidRPr="00D60F15" w:rsidRDefault="006A780F" w:rsidP="002A0DA3">
            <w:pPr>
              <w:rPr>
                <w:rFonts w:ascii="Arial" w:hAnsi="Arial" w:cs="Arial"/>
                <w:sz w:val="20"/>
                <w:szCs w:val="20"/>
                <w:lang w:val="en-GB"/>
              </w:rPr>
            </w:pPr>
          </w:p>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 xml:space="preserve"> </w:t>
            </w:r>
          </w:p>
        </w:tc>
        <w:tc>
          <w:tcPr>
            <w:tcW w:w="5672" w:type="dxa"/>
          </w:tcPr>
          <w:p w:rsidR="006A780F" w:rsidRPr="00D60F15" w:rsidRDefault="006A780F" w:rsidP="002A0DA3">
            <w:pPr>
              <w:rPr>
                <w:rFonts w:ascii="Arial" w:hAnsi="Arial" w:cs="Arial"/>
                <w:color w:val="FF0000"/>
                <w:sz w:val="20"/>
                <w:szCs w:val="20"/>
                <w:lang w:val="en-GB"/>
              </w:rPr>
            </w:pPr>
          </w:p>
        </w:tc>
      </w:tr>
      <w:tr w:rsidR="006A780F" w:rsidRPr="00D60F15" w:rsidTr="00E265AF">
        <w:trPr>
          <w:trHeight w:val="509"/>
        </w:trPr>
        <w:tc>
          <w:tcPr>
            <w:tcW w:w="14709" w:type="dxa"/>
            <w:gridSpan w:val="3"/>
          </w:tcPr>
          <w:p w:rsidR="006A780F" w:rsidRPr="00D60F15" w:rsidRDefault="006A780F" w:rsidP="002A0DA3">
            <w:pPr>
              <w:rPr>
                <w:rFonts w:ascii="Arial" w:hAnsi="Arial" w:cs="Arial"/>
                <w:b/>
                <w:sz w:val="20"/>
                <w:szCs w:val="20"/>
                <w:lang w:val="en-GB"/>
              </w:rPr>
            </w:pPr>
            <w:r w:rsidRPr="00D60F15">
              <w:rPr>
                <w:rFonts w:ascii="Arial" w:hAnsi="Arial" w:cs="Arial"/>
                <w:b/>
                <w:sz w:val="20"/>
                <w:szCs w:val="20"/>
                <w:lang w:val="en-GB"/>
              </w:rPr>
              <w:t>Output 5. Improved capacity of responsible programme staffs, including the people themselves, for more effective and participatory decentralized local level planning, implementation and monitoring of the targeted programmes at all levels</w:t>
            </w:r>
          </w:p>
          <w:p w:rsidR="006A780F" w:rsidRPr="00D60F15" w:rsidRDefault="006A780F" w:rsidP="002A0DA3">
            <w:pPr>
              <w:rPr>
                <w:rFonts w:ascii="Arial" w:hAnsi="Arial" w:cs="Arial"/>
                <w:b/>
                <w:sz w:val="20"/>
                <w:szCs w:val="20"/>
                <w:lang w:val="en-GB"/>
              </w:rPr>
            </w:pPr>
          </w:p>
          <w:p w:rsidR="006A780F" w:rsidRPr="00D60F15" w:rsidRDefault="006A780F" w:rsidP="002A0DA3">
            <w:pPr>
              <w:rPr>
                <w:rFonts w:ascii="Arial" w:hAnsi="Arial" w:cs="Arial"/>
                <w:b/>
                <w:sz w:val="20"/>
                <w:szCs w:val="20"/>
                <w:lang w:val="en-GB"/>
              </w:rPr>
            </w:pPr>
            <w:r w:rsidRPr="00D60F15">
              <w:rPr>
                <w:rFonts w:ascii="Arial" w:hAnsi="Arial" w:cs="Arial"/>
                <w:b/>
                <w:sz w:val="20"/>
                <w:szCs w:val="20"/>
                <w:lang w:val="en-GB"/>
              </w:rPr>
              <w:t>Issue at MTR:</w:t>
            </w:r>
          </w:p>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1. The objective of communes as investment owners is unlikely to be met/the performance is different among locations; capacity of communes as investment owners is limited and need further supports from provinces and districts; training plans have many gaps and TA project progress is slow.</w:t>
            </w:r>
          </w:p>
          <w:p w:rsidR="006A780F" w:rsidRPr="00D60F15" w:rsidRDefault="006A780F" w:rsidP="002A0DA3">
            <w:pPr>
              <w:rPr>
                <w:rFonts w:ascii="Arial" w:hAnsi="Arial" w:cs="Arial"/>
                <w:b/>
                <w:sz w:val="20"/>
                <w:szCs w:val="20"/>
                <w:lang w:val="en-GB"/>
              </w:rPr>
            </w:pPr>
          </w:p>
        </w:tc>
      </w:tr>
      <w:tr w:rsidR="006A780F" w:rsidRPr="00D60F15" w:rsidTr="00E265AF">
        <w:trPr>
          <w:trHeight w:val="509"/>
        </w:trPr>
        <w:tc>
          <w:tcPr>
            <w:tcW w:w="4608" w:type="dxa"/>
          </w:tcPr>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lastRenderedPageBreak/>
              <w:t>1.1. Support provinces to develop training plans/programs, curriculum and training materials.</w:t>
            </w:r>
          </w:p>
          <w:p w:rsidR="006A780F" w:rsidRPr="00D60F15" w:rsidRDefault="006A780F" w:rsidP="002A0DA3">
            <w:pPr>
              <w:rPr>
                <w:rFonts w:ascii="Arial" w:hAnsi="Arial" w:cs="Arial"/>
                <w:sz w:val="20"/>
                <w:szCs w:val="20"/>
                <w:lang w:val="en-GB"/>
              </w:rPr>
            </w:pPr>
          </w:p>
        </w:tc>
        <w:tc>
          <w:tcPr>
            <w:tcW w:w="4429" w:type="dxa"/>
          </w:tcPr>
          <w:p w:rsidR="006A780F" w:rsidRPr="00D60F15" w:rsidRDefault="006A780F" w:rsidP="002A0DA3">
            <w:pPr>
              <w:rPr>
                <w:rFonts w:ascii="Arial" w:hAnsi="Arial" w:cs="Arial"/>
                <w:bCs/>
                <w:iCs/>
                <w:sz w:val="20"/>
                <w:szCs w:val="20"/>
                <w:lang w:val="en-GB"/>
              </w:rPr>
            </w:pPr>
            <w:r w:rsidRPr="00D60F15">
              <w:rPr>
                <w:rFonts w:ascii="Arial" w:hAnsi="Arial" w:cs="Arial"/>
                <w:bCs/>
                <w:iCs/>
                <w:sz w:val="20"/>
                <w:szCs w:val="20"/>
                <w:lang w:val="en-GB"/>
              </w:rPr>
              <w:t>5.1. Activity result: Capacity of CEMA staff on the new modality improved</w:t>
            </w:r>
          </w:p>
          <w:p w:rsidR="006A780F" w:rsidRPr="00D60F15" w:rsidRDefault="006A780F" w:rsidP="002A0DA3">
            <w:pPr>
              <w:rPr>
                <w:rFonts w:ascii="Arial" w:hAnsi="Arial" w:cs="Arial"/>
                <w:sz w:val="20"/>
                <w:szCs w:val="20"/>
                <w:lang w:val="en-GB"/>
              </w:rPr>
            </w:pPr>
            <w:r w:rsidRPr="00D60F15">
              <w:rPr>
                <w:rFonts w:ascii="Arial" w:hAnsi="Arial" w:cs="Arial"/>
                <w:bCs/>
                <w:iCs/>
                <w:sz w:val="20"/>
                <w:szCs w:val="20"/>
                <w:lang w:val="en-GB"/>
              </w:rPr>
              <w:t xml:space="preserve">- </w:t>
            </w:r>
            <w:r w:rsidRPr="00D60F15">
              <w:rPr>
                <w:rFonts w:ascii="Arial" w:hAnsi="Arial" w:cs="Arial"/>
                <w:sz w:val="20"/>
                <w:szCs w:val="20"/>
                <w:lang w:val="en-GB"/>
              </w:rPr>
              <w:t xml:space="preserve">Completed support CEMA to organise  two abroad on-site study visits to China (with 15 officials (30% women) lead by Deputy </w:t>
            </w:r>
            <w:r w:rsidR="00E265AF">
              <w:rPr>
                <w:rFonts w:ascii="Arial" w:hAnsi="Arial" w:cs="Arial"/>
                <w:sz w:val="20"/>
                <w:szCs w:val="20"/>
                <w:lang w:val="en-GB"/>
              </w:rPr>
              <w:t>Chair of CEMA) and to India (wi</w:t>
            </w:r>
            <w:r w:rsidRPr="00D60F15">
              <w:rPr>
                <w:rFonts w:ascii="Arial" w:hAnsi="Arial" w:cs="Arial"/>
                <w:sz w:val="20"/>
                <w:szCs w:val="20"/>
                <w:lang w:val="en-GB"/>
              </w:rPr>
              <w:t xml:space="preserve">th 13 officials lead by Deputy General Director of EM Policy Dept) held in May and June 2010 - to learn models/initiatives for poverty reduction programmes (models on Commune-managed Fund - block-grant). </w:t>
            </w:r>
          </w:p>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 A WS to share the lessons and experiences obtained after the study tours had been organized with participant of 25 officials from CEMA, relevant ministries and representative from Kontum province.</w:t>
            </w:r>
          </w:p>
        </w:tc>
        <w:tc>
          <w:tcPr>
            <w:tcW w:w="5672" w:type="dxa"/>
          </w:tcPr>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Activity 5.1.  TA results of P135 for the period 2006-2010 are documented and lessons learnt are shared in a methodological and systematic manner</w:t>
            </w:r>
          </w:p>
        </w:tc>
      </w:tr>
      <w:tr w:rsidR="006A780F" w:rsidRPr="00D60F15" w:rsidTr="00E265AF">
        <w:trPr>
          <w:trHeight w:val="509"/>
        </w:trPr>
        <w:tc>
          <w:tcPr>
            <w:tcW w:w="4608" w:type="dxa"/>
          </w:tcPr>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1.2. Support CEM to review, revise training plans/programs and improve training methods for higher efficiency;</w:t>
            </w:r>
          </w:p>
          <w:p w:rsidR="006A780F" w:rsidRPr="00D60F15" w:rsidRDefault="006A780F" w:rsidP="002A0DA3">
            <w:pPr>
              <w:rPr>
                <w:rFonts w:ascii="Arial" w:hAnsi="Arial" w:cs="Arial"/>
                <w:sz w:val="20"/>
                <w:szCs w:val="20"/>
                <w:lang w:val="en-GB"/>
              </w:rPr>
            </w:pPr>
          </w:p>
        </w:tc>
        <w:tc>
          <w:tcPr>
            <w:tcW w:w="4429" w:type="dxa"/>
          </w:tcPr>
          <w:p w:rsidR="006A780F" w:rsidRPr="00D60F15" w:rsidRDefault="006A780F" w:rsidP="002A0DA3">
            <w:pPr>
              <w:rPr>
                <w:rFonts w:ascii="Arial" w:hAnsi="Arial" w:cs="Arial"/>
                <w:bCs/>
                <w:iCs/>
                <w:sz w:val="20"/>
                <w:szCs w:val="20"/>
                <w:lang w:val="en-GB"/>
              </w:rPr>
            </w:pPr>
            <w:r w:rsidRPr="00D60F15">
              <w:rPr>
                <w:rFonts w:ascii="Arial" w:hAnsi="Arial" w:cs="Arial"/>
                <w:bCs/>
                <w:iCs/>
                <w:sz w:val="20"/>
                <w:szCs w:val="20"/>
                <w:lang w:val="en-GB"/>
              </w:rPr>
              <w:t>5.2. Activity result: Implementation of the communication models on VOV and VTV  completed</w:t>
            </w:r>
          </w:p>
          <w:p w:rsidR="006A780F" w:rsidRPr="00D60F15" w:rsidRDefault="006A780F" w:rsidP="002A0DA3">
            <w:pPr>
              <w:rPr>
                <w:rFonts w:ascii="Arial" w:hAnsi="Arial" w:cs="Arial"/>
                <w:sz w:val="20"/>
                <w:szCs w:val="20"/>
                <w:lang w:val="en-GB"/>
              </w:rPr>
            </w:pPr>
            <w:r w:rsidRPr="00D60F15">
              <w:rPr>
                <w:rFonts w:ascii="Arial" w:hAnsi="Arial" w:cs="Arial"/>
                <w:b/>
                <w:bCs/>
                <w:i/>
                <w:iCs/>
                <w:sz w:val="20"/>
                <w:szCs w:val="20"/>
                <w:lang w:val="en-GB"/>
              </w:rPr>
              <w:t xml:space="preserve"> </w:t>
            </w:r>
            <w:r w:rsidRPr="00D60F15">
              <w:rPr>
                <w:rFonts w:ascii="Arial" w:hAnsi="Arial" w:cs="Arial"/>
                <w:sz w:val="20"/>
                <w:szCs w:val="20"/>
                <w:lang w:val="en-GB"/>
              </w:rPr>
              <w:t xml:space="preserve">- Completed support CEMA to procure a consultant firm to conduct a survey and development of communication programme suitable for P135 communes through media such as VOV and VTV. </w:t>
            </w:r>
          </w:p>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 xml:space="preserve">-The report had been commented by CEMA for improvement and finalized in Q1/2011.  </w:t>
            </w:r>
          </w:p>
        </w:tc>
        <w:tc>
          <w:tcPr>
            <w:tcW w:w="5672" w:type="dxa"/>
          </w:tcPr>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Activity 5.2.  Best practices and effective models of P135-II are shared, disseminated and maintained.</w:t>
            </w:r>
          </w:p>
        </w:tc>
      </w:tr>
      <w:tr w:rsidR="006A780F" w:rsidRPr="00D60F15" w:rsidTr="00E265AF">
        <w:trPr>
          <w:trHeight w:val="509"/>
        </w:trPr>
        <w:tc>
          <w:tcPr>
            <w:tcW w:w="4608" w:type="dxa"/>
          </w:tcPr>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 xml:space="preserve">1.3. Support provinces to develop and implement ToT training on participatory planning, investment, disbursement procedures and financial management etc. </w:t>
            </w:r>
          </w:p>
          <w:p w:rsidR="006A780F" w:rsidRPr="00D60F15" w:rsidRDefault="006A780F" w:rsidP="002A0DA3">
            <w:pPr>
              <w:rPr>
                <w:rFonts w:ascii="Arial" w:hAnsi="Arial" w:cs="Arial"/>
                <w:sz w:val="20"/>
                <w:szCs w:val="20"/>
                <w:lang w:val="en-GB"/>
              </w:rPr>
            </w:pPr>
          </w:p>
        </w:tc>
        <w:tc>
          <w:tcPr>
            <w:tcW w:w="4429" w:type="dxa"/>
          </w:tcPr>
          <w:p w:rsidR="006A780F" w:rsidRPr="00D60F15" w:rsidRDefault="006A780F" w:rsidP="002A0DA3">
            <w:pPr>
              <w:rPr>
                <w:rFonts w:ascii="Arial" w:hAnsi="Arial" w:cs="Arial"/>
                <w:bCs/>
                <w:iCs/>
                <w:sz w:val="20"/>
                <w:szCs w:val="20"/>
                <w:lang w:val="en-GB"/>
              </w:rPr>
            </w:pPr>
            <w:r w:rsidRPr="00D60F15">
              <w:rPr>
                <w:rFonts w:ascii="Arial" w:hAnsi="Arial" w:cs="Arial"/>
                <w:bCs/>
                <w:iCs/>
                <w:sz w:val="20"/>
                <w:szCs w:val="20"/>
                <w:lang w:val="en-GB"/>
              </w:rPr>
              <w:t>5.3. Activity result: Better dissemination of P135-2 good practice</w:t>
            </w:r>
          </w:p>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 Compilation, editing, and publication of technical support products/outputs, implementation manuals and preparation of reports for experience sharing (</w:t>
            </w:r>
            <w:r w:rsidRPr="00D60F15">
              <w:rPr>
                <w:rFonts w:ascii="Arial" w:hAnsi="Arial" w:cs="Arial"/>
                <w:i/>
                <w:iCs/>
                <w:sz w:val="20"/>
                <w:szCs w:val="20"/>
                <w:lang w:val="en-GB"/>
              </w:rPr>
              <w:t>about 18 key packages)</w:t>
            </w:r>
          </w:p>
        </w:tc>
        <w:tc>
          <w:tcPr>
            <w:tcW w:w="5672" w:type="dxa"/>
          </w:tcPr>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Activity 5.3  An independent and comprehensive evaluation of the Project is conducted</w:t>
            </w:r>
          </w:p>
        </w:tc>
      </w:tr>
      <w:tr w:rsidR="006A780F" w:rsidRPr="00D60F15" w:rsidTr="00E265AF">
        <w:trPr>
          <w:trHeight w:val="509"/>
        </w:trPr>
        <w:tc>
          <w:tcPr>
            <w:tcW w:w="4608" w:type="dxa"/>
          </w:tcPr>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 xml:space="preserve">1.4. Support provinces to understand/develop capacity building and staff supplementation for communes (e.g Community Development Staff module) to improve capacity of communes to </w:t>
            </w:r>
            <w:r w:rsidRPr="00D60F15">
              <w:rPr>
                <w:rFonts w:ascii="Arial" w:hAnsi="Arial" w:cs="Arial"/>
                <w:sz w:val="20"/>
                <w:szCs w:val="20"/>
                <w:lang w:val="en-GB"/>
              </w:rPr>
              <w:lastRenderedPageBreak/>
              <w:t>assume investment owner roles.;</w:t>
            </w:r>
          </w:p>
          <w:p w:rsidR="006A780F" w:rsidRPr="00D60F15" w:rsidRDefault="006A780F" w:rsidP="002A0DA3">
            <w:pPr>
              <w:rPr>
                <w:rFonts w:ascii="Arial" w:hAnsi="Arial" w:cs="Arial"/>
                <w:sz w:val="20"/>
                <w:szCs w:val="20"/>
                <w:lang w:val="en-GB"/>
              </w:rPr>
            </w:pPr>
          </w:p>
        </w:tc>
        <w:tc>
          <w:tcPr>
            <w:tcW w:w="4429" w:type="dxa"/>
          </w:tcPr>
          <w:p w:rsidR="006A780F" w:rsidRPr="00D60F15" w:rsidRDefault="006A780F" w:rsidP="002A0DA3">
            <w:pPr>
              <w:rPr>
                <w:rFonts w:ascii="Arial" w:hAnsi="Arial" w:cs="Arial"/>
                <w:sz w:val="20"/>
                <w:szCs w:val="20"/>
                <w:lang w:val="en-GB"/>
              </w:rPr>
            </w:pPr>
          </w:p>
        </w:tc>
        <w:tc>
          <w:tcPr>
            <w:tcW w:w="5672" w:type="dxa"/>
          </w:tcPr>
          <w:p w:rsidR="006A780F" w:rsidRPr="00D60F15" w:rsidRDefault="006A780F" w:rsidP="002A0DA3">
            <w:pPr>
              <w:rPr>
                <w:rFonts w:ascii="Arial" w:hAnsi="Arial" w:cs="Arial"/>
                <w:sz w:val="20"/>
                <w:szCs w:val="20"/>
                <w:lang w:val="en-GB"/>
              </w:rPr>
            </w:pPr>
          </w:p>
        </w:tc>
      </w:tr>
      <w:tr w:rsidR="006A780F" w:rsidRPr="00D60F15" w:rsidTr="00E265AF">
        <w:trPr>
          <w:trHeight w:val="509"/>
        </w:trPr>
        <w:tc>
          <w:tcPr>
            <w:tcW w:w="4608" w:type="dxa"/>
          </w:tcPr>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lastRenderedPageBreak/>
              <w:t>1.5. Support the development and implementation of communication plan, conduct research studies on the demand, resource availability, appropriate patterns to use ethnic minority languages in training and communication activities;</w:t>
            </w:r>
          </w:p>
          <w:p w:rsidR="006A780F" w:rsidRPr="00D60F15" w:rsidRDefault="006A780F" w:rsidP="002A0DA3">
            <w:pPr>
              <w:rPr>
                <w:rFonts w:ascii="Arial" w:hAnsi="Arial" w:cs="Arial"/>
                <w:sz w:val="20"/>
                <w:szCs w:val="20"/>
                <w:lang w:val="en-GB"/>
              </w:rPr>
            </w:pPr>
          </w:p>
        </w:tc>
        <w:tc>
          <w:tcPr>
            <w:tcW w:w="4429" w:type="dxa"/>
            <w:vAlign w:val="center"/>
          </w:tcPr>
          <w:p w:rsidR="006A780F" w:rsidRPr="00D60F15" w:rsidRDefault="006A780F" w:rsidP="002A0DA3">
            <w:pPr>
              <w:rPr>
                <w:rFonts w:ascii="Arial" w:hAnsi="Arial" w:cs="Arial"/>
                <w:b/>
                <w:bCs/>
                <w:i/>
                <w:iCs/>
                <w:sz w:val="20"/>
                <w:szCs w:val="20"/>
                <w:lang w:val="en-GB"/>
              </w:rPr>
            </w:pPr>
            <w:r w:rsidRPr="00D60F15">
              <w:rPr>
                <w:rFonts w:ascii="Arial" w:hAnsi="Arial" w:cs="Arial"/>
                <w:sz w:val="20"/>
                <w:szCs w:val="20"/>
                <w:lang w:val="en-GB"/>
              </w:rPr>
              <w:t xml:space="preserve"> </w:t>
            </w:r>
          </w:p>
        </w:tc>
        <w:tc>
          <w:tcPr>
            <w:tcW w:w="5672" w:type="dxa"/>
          </w:tcPr>
          <w:p w:rsidR="006A780F" w:rsidRPr="00D60F15" w:rsidRDefault="006A780F" w:rsidP="002A0DA3">
            <w:pPr>
              <w:rPr>
                <w:rFonts w:ascii="Arial" w:hAnsi="Arial" w:cs="Arial"/>
                <w:sz w:val="20"/>
                <w:szCs w:val="20"/>
                <w:lang w:val="en-GB"/>
              </w:rPr>
            </w:pPr>
          </w:p>
        </w:tc>
      </w:tr>
      <w:tr w:rsidR="006A780F" w:rsidRPr="00D60F15" w:rsidTr="00E265AF">
        <w:trPr>
          <w:trHeight w:val="509"/>
        </w:trPr>
        <w:tc>
          <w:tcPr>
            <w:tcW w:w="4608" w:type="dxa"/>
          </w:tcPr>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 xml:space="preserve">1.6. Support the arrangement of National Program 135 Workshop; </w:t>
            </w:r>
          </w:p>
          <w:p w:rsidR="006A780F" w:rsidRPr="00D60F15" w:rsidRDefault="006A780F" w:rsidP="002A0DA3">
            <w:pPr>
              <w:rPr>
                <w:rFonts w:ascii="Arial" w:hAnsi="Arial" w:cs="Arial"/>
                <w:sz w:val="20"/>
                <w:szCs w:val="20"/>
                <w:lang w:val="en-GB"/>
              </w:rPr>
            </w:pPr>
          </w:p>
        </w:tc>
        <w:tc>
          <w:tcPr>
            <w:tcW w:w="4429" w:type="dxa"/>
          </w:tcPr>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 xml:space="preserve">  </w:t>
            </w:r>
          </w:p>
          <w:p w:rsidR="006A780F" w:rsidRPr="00D60F15" w:rsidRDefault="006A780F" w:rsidP="002A0DA3">
            <w:pPr>
              <w:rPr>
                <w:rFonts w:ascii="Arial" w:hAnsi="Arial" w:cs="Arial"/>
                <w:sz w:val="20"/>
                <w:szCs w:val="20"/>
                <w:lang w:val="en-GB"/>
              </w:rPr>
            </w:pPr>
          </w:p>
        </w:tc>
        <w:tc>
          <w:tcPr>
            <w:tcW w:w="5672" w:type="dxa"/>
          </w:tcPr>
          <w:p w:rsidR="006A780F" w:rsidRPr="00D60F15" w:rsidRDefault="006A780F" w:rsidP="002A0DA3">
            <w:pPr>
              <w:rPr>
                <w:rFonts w:ascii="Arial" w:hAnsi="Arial" w:cs="Arial"/>
                <w:sz w:val="20"/>
                <w:szCs w:val="20"/>
                <w:lang w:val="en-GB"/>
              </w:rPr>
            </w:pPr>
          </w:p>
        </w:tc>
      </w:tr>
      <w:tr w:rsidR="006A780F" w:rsidRPr="00D60F15" w:rsidTr="00E265AF">
        <w:trPr>
          <w:trHeight w:val="509"/>
        </w:trPr>
        <w:tc>
          <w:tcPr>
            <w:tcW w:w="4608" w:type="dxa"/>
          </w:tcPr>
          <w:p w:rsidR="006A780F" w:rsidRPr="00D60F15" w:rsidRDefault="006A780F" w:rsidP="002A0DA3">
            <w:pPr>
              <w:rPr>
                <w:rFonts w:ascii="Arial" w:hAnsi="Arial" w:cs="Arial"/>
                <w:sz w:val="20"/>
                <w:szCs w:val="20"/>
                <w:lang w:val="en-GB"/>
              </w:rPr>
            </w:pPr>
            <w:r w:rsidRPr="00D60F15">
              <w:rPr>
                <w:rFonts w:ascii="Arial" w:hAnsi="Arial" w:cs="Arial"/>
                <w:sz w:val="20"/>
                <w:szCs w:val="20"/>
                <w:lang w:val="en-GB"/>
              </w:rPr>
              <w:t>1.7. Support the organization of events, study tours to exchange lessons learnt, experience and replicate good practices.</w:t>
            </w:r>
          </w:p>
          <w:p w:rsidR="006A780F" w:rsidRPr="00D60F15" w:rsidRDefault="006A780F" w:rsidP="002A0DA3">
            <w:pPr>
              <w:rPr>
                <w:rFonts w:ascii="Arial" w:hAnsi="Arial" w:cs="Arial"/>
                <w:sz w:val="20"/>
                <w:szCs w:val="20"/>
                <w:lang w:val="en-GB"/>
              </w:rPr>
            </w:pPr>
          </w:p>
        </w:tc>
        <w:tc>
          <w:tcPr>
            <w:tcW w:w="4429" w:type="dxa"/>
            <w:vAlign w:val="center"/>
          </w:tcPr>
          <w:p w:rsidR="006A780F" w:rsidRPr="00D60F15" w:rsidRDefault="006A780F" w:rsidP="002A0DA3">
            <w:pPr>
              <w:rPr>
                <w:rFonts w:ascii="Arial" w:hAnsi="Arial" w:cs="Arial"/>
                <w:b/>
                <w:bCs/>
                <w:i/>
                <w:iCs/>
                <w:sz w:val="20"/>
                <w:szCs w:val="20"/>
                <w:lang w:val="en-GB"/>
              </w:rPr>
            </w:pPr>
          </w:p>
        </w:tc>
        <w:tc>
          <w:tcPr>
            <w:tcW w:w="5672" w:type="dxa"/>
          </w:tcPr>
          <w:p w:rsidR="006A780F" w:rsidRPr="00D60F15" w:rsidRDefault="006A780F" w:rsidP="002A0DA3">
            <w:pPr>
              <w:rPr>
                <w:rFonts w:ascii="Arial" w:hAnsi="Arial" w:cs="Arial"/>
                <w:sz w:val="20"/>
                <w:szCs w:val="20"/>
                <w:lang w:val="en-GB"/>
              </w:rPr>
            </w:pPr>
          </w:p>
        </w:tc>
      </w:tr>
    </w:tbl>
    <w:p w:rsidR="00BF4FF2" w:rsidRPr="00370354" w:rsidRDefault="00BF4FF2" w:rsidP="000F07AC">
      <w:pPr>
        <w:jc w:val="both"/>
        <w:rPr>
          <w:rFonts w:ascii="Arial" w:hAnsi="Arial" w:cs="Arial"/>
          <w:sz w:val="22"/>
          <w:szCs w:val="22"/>
          <w:lang w:val="en-GB"/>
        </w:rPr>
      </w:pPr>
    </w:p>
    <w:p w:rsidR="00BF4FF2" w:rsidRPr="00370354" w:rsidRDefault="00BF4FF2" w:rsidP="000F07AC">
      <w:pPr>
        <w:jc w:val="both"/>
        <w:rPr>
          <w:rFonts w:ascii="Arial" w:hAnsi="Arial" w:cs="Arial"/>
          <w:sz w:val="22"/>
          <w:szCs w:val="22"/>
          <w:lang w:val="en-GB"/>
        </w:rPr>
      </w:pPr>
    </w:p>
    <w:p w:rsidR="00A97754" w:rsidRPr="00370354" w:rsidRDefault="00A97754" w:rsidP="000F07AC">
      <w:pPr>
        <w:spacing w:before="120"/>
        <w:jc w:val="both"/>
        <w:rPr>
          <w:rFonts w:ascii="Arial" w:hAnsi="Arial" w:cs="Arial"/>
          <w:b/>
          <w:sz w:val="22"/>
          <w:szCs w:val="22"/>
          <w:lang w:val="en-GB"/>
        </w:rPr>
        <w:sectPr w:rsidR="00A97754" w:rsidRPr="00370354" w:rsidSect="00A97754">
          <w:pgSz w:w="16834" w:h="11909" w:orient="landscape" w:code="9"/>
          <w:pgMar w:top="1134" w:right="1134" w:bottom="851" w:left="1134" w:header="720" w:footer="720" w:gutter="0"/>
          <w:cols w:space="720"/>
          <w:titlePg/>
          <w:docGrid w:linePitch="360"/>
        </w:sectPr>
      </w:pPr>
    </w:p>
    <w:p w:rsidR="00175DE6" w:rsidRPr="00370354" w:rsidRDefault="006A780F" w:rsidP="000F07AC">
      <w:pPr>
        <w:pStyle w:val="Heading2"/>
        <w:numPr>
          <w:ilvl w:val="0"/>
          <w:numId w:val="0"/>
        </w:numPr>
        <w:jc w:val="both"/>
        <w:rPr>
          <w:sz w:val="22"/>
          <w:szCs w:val="22"/>
          <w:lang w:val="en-GB"/>
        </w:rPr>
      </w:pPr>
      <w:bookmarkStart w:id="68" w:name="_Toc314527461"/>
      <w:bookmarkStart w:id="69" w:name="_Toc321122340"/>
      <w:r w:rsidRPr="00D60F15">
        <w:rPr>
          <w:sz w:val="22"/>
          <w:lang w:val="en-GB"/>
        </w:rPr>
        <w:lastRenderedPageBreak/>
        <w:t>Appendix 3: D</w:t>
      </w:r>
      <w:r w:rsidRPr="00D60F15">
        <w:rPr>
          <w:sz w:val="22"/>
          <w:szCs w:val="20"/>
          <w:lang w:val="en-GB"/>
        </w:rPr>
        <w:t>etailed Work Plan</w:t>
      </w:r>
      <w:bookmarkEnd w:id="68"/>
      <w:bookmarkEnd w:id="69"/>
      <w:r w:rsidR="00175DE6" w:rsidRPr="00370354">
        <w:rPr>
          <w:sz w:val="22"/>
          <w:szCs w:val="22"/>
          <w:lang w:val="en-GB"/>
        </w:rPr>
        <w:t xml:space="preserve"> </w:t>
      </w:r>
    </w:p>
    <w:p w:rsidR="00F53772" w:rsidRPr="00370354" w:rsidRDefault="00F53772" w:rsidP="000F07AC">
      <w:pPr>
        <w:spacing w:before="120"/>
        <w:jc w:val="both"/>
        <w:rPr>
          <w:rFonts w:ascii="Arial" w:hAnsi="Arial" w:cs="Arial"/>
          <w:sz w:val="22"/>
          <w:szCs w:val="22"/>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7"/>
        <w:gridCol w:w="4021"/>
        <w:gridCol w:w="1914"/>
        <w:gridCol w:w="1628"/>
      </w:tblGrid>
      <w:tr w:rsidR="00B47E0C" w:rsidRPr="00D60F15" w:rsidTr="002A0DA3">
        <w:trPr>
          <w:trHeight w:val="377"/>
          <w:tblHeader/>
          <w:jc w:val="center"/>
        </w:trPr>
        <w:tc>
          <w:tcPr>
            <w:tcW w:w="930" w:type="pct"/>
            <w:tcBorders>
              <w:top w:val="single" w:sz="4" w:space="0" w:color="auto"/>
              <w:left w:val="single" w:sz="4" w:space="0" w:color="auto"/>
              <w:bottom w:val="single" w:sz="4" w:space="0" w:color="auto"/>
              <w:right w:val="single" w:sz="4" w:space="0" w:color="auto"/>
            </w:tcBorders>
            <w:shd w:val="clear" w:color="auto" w:fill="00B0F0"/>
            <w:vAlign w:val="center"/>
          </w:tcPr>
          <w:p w:rsidR="00B47E0C" w:rsidRPr="00D60F15" w:rsidRDefault="00B47E0C" w:rsidP="002A0DA3">
            <w:pPr>
              <w:autoSpaceDE w:val="0"/>
              <w:autoSpaceDN w:val="0"/>
              <w:adjustRightInd w:val="0"/>
              <w:spacing w:before="120" w:after="120"/>
              <w:jc w:val="center"/>
              <w:rPr>
                <w:rFonts w:ascii="Arial" w:hAnsi="Arial" w:cs="Arial"/>
                <w:b/>
                <w:bCs/>
                <w:sz w:val="20"/>
                <w:szCs w:val="20"/>
                <w:lang w:val="en-GB"/>
              </w:rPr>
            </w:pPr>
            <w:r w:rsidRPr="00D60F15">
              <w:rPr>
                <w:rFonts w:ascii="Arial" w:hAnsi="Arial" w:cs="Arial"/>
                <w:b/>
                <w:bCs/>
                <w:sz w:val="20"/>
                <w:szCs w:val="20"/>
                <w:lang w:val="en-GB"/>
              </w:rPr>
              <w:t>Time</w:t>
            </w:r>
          </w:p>
        </w:tc>
        <w:tc>
          <w:tcPr>
            <w:tcW w:w="2164" w:type="pct"/>
            <w:tcBorders>
              <w:top w:val="single" w:sz="4" w:space="0" w:color="auto"/>
              <w:left w:val="single" w:sz="4" w:space="0" w:color="auto"/>
              <w:bottom w:val="single" w:sz="4" w:space="0" w:color="auto"/>
              <w:right w:val="single" w:sz="4" w:space="0" w:color="auto"/>
            </w:tcBorders>
            <w:shd w:val="clear" w:color="auto" w:fill="00B0F0"/>
            <w:vAlign w:val="center"/>
          </w:tcPr>
          <w:p w:rsidR="00B47E0C" w:rsidRPr="00D60F15" w:rsidRDefault="00B47E0C" w:rsidP="002A0DA3">
            <w:pPr>
              <w:spacing w:before="120" w:after="120"/>
              <w:jc w:val="center"/>
              <w:rPr>
                <w:rFonts w:ascii="Arial" w:hAnsi="Arial" w:cs="Arial"/>
                <w:b/>
                <w:sz w:val="20"/>
                <w:szCs w:val="20"/>
                <w:lang w:val="en-GB"/>
              </w:rPr>
            </w:pPr>
            <w:r w:rsidRPr="00D60F15">
              <w:rPr>
                <w:rFonts w:ascii="Arial" w:hAnsi="Arial" w:cs="Arial"/>
                <w:b/>
                <w:sz w:val="20"/>
                <w:szCs w:val="20"/>
                <w:lang w:val="en-GB"/>
              </w:rPr>
              <w:t>Tasks/Deliverables</w:t>
            </w:r>
          </w:p>
        </w:tc>
        <w:tc>
          <w:tcPr>
            <w:tcW w:w="1030" w:type="pct"/>
            <w:tcBorders>
              <w:top w:val="single" w:sz="4" w:space="0" w:color="auto"/>
              <w:left w:val="single" w:sz="4" w:space="0" w:color="auto"/>
              <w:bottom w:val="single" w:sz="4" w:space="0" w:color="auto"/>
              <w:right w:val="single" w:sz="4" w:space="0" w:color="auto"/>
            </w:tcBorders>
            <w:shd w:val="clear" w:color="auto" w:fill="00B0F0"/>
            <w:vAlign w:val="center"/>
          </w:tcPr>
          <w:p w:rsidR="00B47E0C" w:rsidRPr="00D60F15" w:rsidRDefault="00B47E0C" w:rsidP="002A0DA3">
            <w:pPr>
              <w:autoSpaceDE w:val="0"/>
              <w:autoSpaceDN w:val="0"/>
              <w:adjustRightInd w:val="0"/>
              <w:spacing w:before="120" w:after="120"/>
              <w:jc w:val="center"/>
              <w:rPr>
                <w:rFonts w:ascii="Arial" w:hAnsi="Arial" w:cs="Arial"/>
                <w:b/>
                <w:bCs/>
                <w:sz w:val="20"/>
                <w:szCs w:val="20"/>
                <w:lang w:val="en-GB"/>
              </w:rPr>
            </w:pPr>
            <w:r w:rsidRPr="00D60F15">
              <w:rPr>
                <w:rFonts w:ascii="Arial" w:hAnsi="Arial" w:cs="Arial"/>
                <w:b/>
                <w:bCs/>
                <w:sz w:val="20"/>
                <w:szCs w:val="20"/>
                <w:lang w:val="en-GB"/>
              </w:rPr>
              <w:t>People to meet</w:t>
            </w:r>
          </w:p>
        </w:tc>
        <w:tc>
          <w:tcPr>
            <w:tcW w:w="877" w:type="pct"/>
            <w:tcBorders>
              <w:top w:val="single" w:sz="4" w:space="0" w:color="auto"/>
              <w:left w:val="single" w:sz="4" w:space="0" w:color="auto"/>
              <w:bottom w:val="single" w:sz="4" w:space="0" w:color="auto"/>
              <w:right w:val="single" w:sz="4" w:space="0" w:color="auto"/>
            </w:tcBorders>
            <w:shd w:val="clear" w:color="auto" w:fill="00B0F0"/>
            <w:vAlign w:val="center"/>
          </w:tcPr>
          <w:p w:rsidR="00B47E0C" w:rsidRPr="00D60F15" w:rsidRDefault="00B47E0C" w:rsidP="002A0DA3">
            <w:pPr>
              <w:autoSpaceDE w:val="0"/>
              <w:autoSpaceDN w:val="0"/>
              <w:adjustRightInd w:val="0"/>
              <w:spacing w:before="120" w:after="120"/>
              <w:jc w:val="center"/>
              <w:rPr>
                <w:rFonts w:ascii="Arial" w:hAnsi="Arial" w:cs="Arial"/>
                <w:b/>
                <w:bCs/>
                <w:sz w:val="20"/>
                <w:szCs w:val="20"/>
                <w:lang w:val="en-GB"/>
              </w:rPr>
            </w:pPr>
            <w:r w:rsidRPr="00D60F15">
              <w:rPr>
                <w:rFonts w:ascii="Arial" w:hAnsi="Arial" w:cs="Arial"/>
                <w:b/>
                <w:bCs/>
                <w:sz w:val="20"/>
                <w:szCs w:val="20"/>
                <w:lang w:val="en-GB"/>
              </w:rPr>
              <w:t>Contacts</w:t>
            </w:r>
          </w:p>
        </w:tc>
      </w:tr>
      <w:tr w:rsidR="00B47E0C" w:rsidRPr="00D60F15" w:rsidTr="002A0DA3">
        <w:trPr>
          <w:tblHeader/>
          <w:jc w:val="center"/>
        </w:trPr>
        <w:tc>
          <w:tcPr>
            <w:tcW w:w="930" w:type="pct"/>
            <w:tcBorders>
              <w:top w:val="single" w:sz="4" w:space="0" w:color="auto"/>
              <w:left w:val="single" w:sz="4" w:space="0" w:color="auto"/>
              <w:bottom w:val="single" w:sz="4" w:space="0" w:color="auto"/>
              <w:right w:val="single" w:sz="4" w:space="0" w:color="auto"/>
            </w:tcBorders>
            <w:vAlign w:val="center"/>
          </w:tcPr>
          <w:p w:rsidR="00B47E0C" w:rsidRPr="00D60F15" w:rsidRDefault="00B47E0C" w:rsidP="002A0DA3">
            <w:pPr>
              <w:autoSpaceDE w:val="0"/>
              <w:autoSpaceDN w:val="0"/>
              <w:adjustRightInd w:val="0"/>
              <w:spacing w:before="120" w:after="120"/>
              <w:rPr>
                <w:rFonts w:ascii="Arial" w:hAnsi="Arial" w:cs="Arial"/>
                <w:bCs/>
                <w:sz w:val="20"/>
                <w:szCs w:val="20"/>
                <w:lang w:val="en-GB"/>
              </w:rPr>
            </w:pPr>
            <w:r w:rsidRPr="00D60F15">
              <w:rPr>
                <w:rFonts w:ascii="Arial" w:hAnsi="Arial" w:cs="Arial"/>
                <w:bCs/>
                <w:sz w:val="20"/>
                <w:szCs w:val="20"/>
                <w:lang w:val="en-GB"/>
              </w:rPr>
              <w:t>16 Dec 2011</w:t>
            </w:r>
          </w:p>
        </w:tc>
        <w:tc>
          <w:tcPr>
            <w:tcW w:w="2164" w:type="pct"/>
            <w:tcBorders>
              <w:top w:val="single" w:sz="4" w:space="0" w:color="auto"/>
              <w:left w:val="single" w:sz="4" w:space="0" w:color="auto"/>
              <w:bottom w:val="single" w:sz="4" w:space="0" w:color="auto"/>
              <w:right w:val="single" w:sz="4" w:space="0" w:color="auto"/>
            </w:tcBorders>
            <w:vAlign w:val="center"/>
          </w:tcPr>
          <w:p w:rsidR="00B47E0C" w:rsidRPr="00D60F15" w:rsidRDefault="00B47E0C" w:rsidP="002A0DA3">
            <w:pPr>
              <w:autoSpaceDE w:val="0"/>
              <w:autoSpaceDN w:val="0"/>
              <w:adjustRightInd w:val="0"/>
              <w:spacing w:before="120" w:after="120"/>
              <w:rPr>
                <w:rFonts w:ascii="Arial" w:hAnsi="Arial" w:cs="Arial"/>
                <w:sz w:val="20"/>
                <w:szCs w:val="20"/>
                <w:lang w:val="en-GB"/>
              </w:rPr>
            </w:pPr>
            <w:r w:rsidRPr="00D60F15">
              <w:rPr>
                <w:rFonts w:ascii="Arial" w:hAnsi="Arial" w:cs="Arial"/>
                <w:sz w:val="20"/>
                <w:szCs w:val="20"/>
                <w:lang w:val="en-GB"/>
              </w:rPr>
              <w:t>Initial group session ( focus group): evaluation methodology and issues deification</w:t>
            </w:r>
          </w:p>
        </w:tc>
        <w:tc>
          <w:tcPr>
            <w:tcW w:w="1030" w:type="pct"/>
            <w:tcBorders>
              <w:top w:val="single" w:sz="4" w:space="0" w:color="auto"/>
              <w:left w:val="single" w:sz="4" w:space="0" w:color="auto"/>
              <w:bottom w:val="single" w:sz="4" w:space="0" w:color="auto"/>
              <w:right w:val="single" w:sz="4" w:space="0" w:color="auto"/>
            </w:tcBorders>
            <w:vAlign w:val="center"/>
          </w:tcPr>
          <w:p w:rsidR="00B47E0C" w:rsidRPr="00D60F15" w:rsidRDefault="00B47E0C" w:rsidP="002A0DA3">
            <w:pPr>
              <w:autoSpaceDE w:val="0"/>
              <w:autoSpaceDN w:val="0"/>
              <w:adjustRightInd w:val="0"/>
              <w:spacing w:before="120" w:after="120"/>
              <w:rPr>
                <w:rFonts w:ascii="Arial" w:hAnsi="Arial" w:cs="Arial"/>
                <w:bCs/>
                <w:sz w:val="20"/>
                <w:szCs w:val="20"/>
                <w:lang w:val="en-GB"/>
              </w:rPr>
            </w:pPr>
            <w:r w:rsidRPr="00D60F15">
              <w:rPr>
                <w:rFonts w:ascii="Arial" w:hAnsi="Arial" w:cs="Arial"/>
                <w:bCs/>
                <w:sz w:val="20"/>
                <w:szCs w:val="20"/>
                <w:lang w:val="en-GB"/>
              </w:rPr>
              <w:t>Phong, Hanh, Quan, Doai, Minh, Yen</w:t>
            </w:r>
          </w:p>
        </w:tc>
        <w:tc>
          <w:tcPr>
            <w:tcW w:w="877" w:type="pct"/>
            <w:tcBorders>
              <w:top w:val="single" w:sz="4" w:space="0" w:color="auto"/>
              <w:left w:val="single" w:sz="4" w:space="0" w:color="auto"/>
              <w:bottom w:val="single" w:sz="4" w:space="0" w:color="auto"/>
              <w:right w:val="single" w:sz="4" w:space="0" w:color="auto"/>
            </w:tcBorders>
            <w:vAlign w:val="center"/>
          </w:tcPr>
          <w:p w:rsidR="00B47E0C" w:rsidRPr="00D60F15" w:rsidRDefault="00B47E0C" w:rsidP="002A0DA3">
            <w:pPr>
              <w:autoSpaceDE w:val="0"/>
              <w:autoSpaceDN w:val="0"/>
              <w:adjustRightInd w:val="0"/>
              <w:spacing w:before="120" w:after="120"/>
              <w:jc w:val="center"/>
              <w:rPr>
                <w:rFonts w:ascii="Arial" w:hAnsi="Arial" w:cs="Arial"/>
                <w:bCs/>
                <w:sz w:val="20"/>
                <w:szCs w:val="20"/>
                <w:lang w:val="en-GB"/>
              </w:rPr>
            </w:pPr>
          </w:p>
        </w:tc>
      </w:tr>
      <w:tr w:rsidR="00B47E0C" w:rsidRPr="00D60F15" w:rsidTr="002A0DA3">
        <w:trPr>
          <w:tblHeader/>
          <w:jc w:val="center"/>
        </w:trPr>
        <w:tc>
          <w:tcPr>
            <w:tcW w:w="930" w:type="pct"/>
            <w:tcBorders>
              <w:top w:val="single" w:sz="4" w:space="0" w:color="auto"/>
              <w:left w:val="single" w:sz="4" w:space="0" w:color="auto"/>
              <w:bottom w:val="single" w:sz="4" w:space="0" w:color="auto"/>
              <w:right w:val="single" w:sz="4" w:space="0" w:color="auto"/>
            </w:tcBorders>
            <w:vAlign w:val="center"/>
          </w:tcPr>
          <w:p w:rsidR="00B47E0C" w:rsidRPr="00D60F15" w:rsidRDefault="00B47E0C" w:rsidP="002A0DA3">
            <w:pPr>
              <w:autoSpaceDE w:val="0"/>
              <w:autoSpaceDN w:val="0"/>
              <w:adjustRightInd w:val="0"/>
              <w:spacing w:before="120" w:after="120"/>
              <w:rPr>
                <w:rFonts w:ascii="Arial" w:hAnsi="Arial" w:cs="Arial"/>
                <w:bCs/>
                <w:sz w:val="20"/>
                <w:szCs w:val="20"/>
                <w:lang w:val="en-GB"/>
              </w:rPr>
            </w:pPr>
            <w:r w:rsidRPr="00D60F15">
              <w:rPr>
                <w:rFonts w:ascii="Arial" w:hAnsi="Arial" w:cs="Arial"/>
                <w:bCs/>
                <w:sz w:val="20"/>
                <w:szCs w:val="20"/>
                <w:lang w:val="en-GB"/>
              </w:rPr>
              <w:t>20 Dec 2011</w:t>
            </w:r>
          </w:p>
        </w:tc>
        <w:tc>
          <w:tcPr>
            <w:tcW w:w="2164" w:type="pct"/>
            <w:tcBorders>
              <w:top w:val="single" w:sz="4" w:space="0" w:color="auto"/>
              <w:left w:val="single" w:sz="4" w:space="0" w:color="auto"/>
              <w:bottom w:val="single" w:sz="4" w:space="0" w:color="auto"/>
              <w:right w:val="single" w:sz="4" w:space="0" w:color="auto"/>
            </w:tcBorders>
            <w:vAlign w:val="center"/>
          </w:tcPr>
          <w:p w:rsidR="00B47E0C" w:rsidRPr="00D60F15" w:rsidRDefault="00B47E0C" w:rsidP="002A0DA3">
            <w:pPr>
              <w:autoSpaceDE w:val="0"/>
              <w:autoSpaceDN w:val="0"/>
              <w:adjustRightInd w:val="0"/>
              <w:spacing w:before="120" w:after="120"/>
              <w:rPr>
                <w:rFonts w:ascii="Arial" w:hAnsi="Arial" w:cs="Arial"/>
                <w:bCs/>
                <w:sz w:val="20"/>
                <w:szCs w:val="20"/>
                <w:lang w:val="en-GB"/>
              </w:rPr>
            </w:pPr>
            <w:r w:rsidRPr="00D60F15">
              <w:rPr>
                <w:rFonts w:ascii="Arial" w:hAnsi="Arial" w:cs="Arial"/>
                <w:bCs/>
                <w:sz w:val="20"/>
                <w:szCs w:val="20"/>
                <w:lang w:val="en-GB"/>
              </w:rPr>
              <w:t xml:space="preserve">Submission of Evaluation methodology and work plan </w:t>
            </w:r>
          </w:p>
        </w:tc>
        <w:tc>
          <w:tcPr>
            <w:tcW w:w="1030" w:type="pct"/>
            <w:tcBorders>
              <w:top w:val="single" w:sz="4" w:space="0" w:color="auto"/>
              <w:left w:val="single" w:sz="4" w:space="0" w:color="auto"/>
              <w:bottom w:val="single" w:sz="4" w:space="0" w:color="auto"/>
              <w:right w:val="single" w:sz="4" w:space="0" w:color="auto"/>
            </w:tcBorders>
            <w:vAlign w:val="center"/>
          </w:tcPr>
          <w:p w:rsidR="00B47E0C" w:rsidRPr="00D60F15" w:rsidRDefault="00B47E0C" w:rsidP="002A0DA3">
            <w:pPr>
              <w:autoSpaceDE w:val="0"/>
              <w:autoSpaceDN w:val="0"/>
              <w:adjustRightInd w:val="0"/>
              <w:spacing w:before="120" w:after="120"/>
              <w:rPr>
                <w:rFonts w:ascii="Arial" w:hAnsi="Arial" w:cs="Arial"/>
                <w:bCs/>
                <w:sz w:val="20"/>
                <w:szCs w:val="20"/>
                <w:lang w:val="en-GB"/>
              </w:rPr>
            </w:pPr>
            <w:r w:rsidRPr="00D60F15">
              <w:rPr>
                <w:rFonts w:ascii="Arial" w:hAnsi="Arial" w:cs="Arial"/>
                <w:bCs/>
                <w:sz w:val="20"/>
                <w:szCs w:val="20"/>
                <w:lang w:val="en-GB"/>
              </w:rPr>
              <w:t>Hai Yen, Hoang Yen</w:t>
            </w:r>
          </w:p>
        </w:tc>
        <w:tc>
          <w:tcPr>
            <w:tcW w:w="877" w:type="pct"/>
            <w:tcBorders>
              <w:top w:val="single" w:sz="4" w:space="0" w:color="auto"/>
              <w:left w:val="single" w:sz="4" w:space="0" w:color="auto"/>
              <w:bottom w:val="single" w:sz="4" w:space="0" w:color="auto"/>
              <w:right w:val="single" w:sz="4" w:space="0" w:color="auto"/>
            </w:tcBorders>
            <w:vAlign w:val="center"/>
          </w:tcPr>
          <w:p w:rsidR="00B47E0C" w:rsidRPr="00D60F15" w:rsidRDefault="00B47E0C" w:rsidP="002A0DA3">
            <w:pPr>
              <w:autoSpaceDE w:val="0"/>
              <w:autoSpaceDN w:val="0"/>
              <w:adjustRightInd w:val="0"/>
              <w:spacing w:before="120" w:after="120"/>
              <w:jc w:val="center"/>
              <w:rPr>
                <w:rFonts w:ascii="Arial" w:hAnsi="Arial" w:cs="Arial"/>
                <w:bCs/>
                <w:sz w:val="20"/>
                <w:szCs w:val="20"/>
                <w:lang w:val="en-GB"/>
              </w:rPr>
            </w:pPr>
          </w:p>
        </w:tc>
      </w:tr>
      <w:tr w:rsidR="00B47E0C" w:rsidRPr="00D60F15" w:rsidTr="002A0DA3">
        <w:trPr>
          <w:tblHeader/>
          <w:jc w:val="center"/>
        </w:trPr>
        <w:tc>
          <w:tcPr>
            <w:tcW w:w="930" w:type="pct"/>
            <w:tcBorders>
              <w:top w:val="single" w:sz="4" w:space="0" w:color="auto"/>
              <w:left w:val="single" w:sz="4" w:space="0" w:color="auto"/>
              <w:bottom w:val="single" w:sz="4" w:space="0" w:color="auto"/>
              <w:right w:val="single" w:sz="4" w:space="0" w:color="auto"/>
            </w:tcBorders>
            <w:vAlign w:val="center"/>
          </w:tcPr>
          <w:p w:rsidR="00B47E0C" w:rsidRPr="00D60F15" w:rsidRDefault="00B47E0C" w:rsidP="002A0DA3">
            <w:pPr>
              <w:autoSpaceDE w:val="0"/>
              <w:autoSpaceDN w:val="0"/>
              <w:adjustRightInd w:val="0"/>
              <w:spacing w:before="120" w:after="120"/>
              <w:rPr>
                <w:rFonts w:ascii="Arial" w:hAnsi="Arial" w:cs="Arial"/>
                <w:bCs/>
                <w:sz w:val="20"/>
                <w:szCs w:val="20"/>
                <w:lang w:val="en-GB"/>
              </w:rPr>
            </w:pPr>
            <w:r w:rsidRPr="00D60F15">
              <w:rPr>
                <w:rFonts w:ascii="Arial" w:hAnsi="Arial" w:cs="Arial"/>
                <w:bCs/>
                <w:sz w:val="20"/>
                <w:szCs w:val="20"/>
                <w:lang w:val="en-GB"/>
              </w:rPr>
              <w:t>22 or 23 Dec 2011</w:t>
            </w:r>
          </w:p>
        </w:tc>
        <w:tc>
          <w:tcPr>
            <w:tcW w:w="2164" w:type="pct"/>
            <w:tcBorders>
              <w:top w:val="single" w:sz="4" w:space="0" w:color="auto"/>
              <w:left w:val="single" w:sz="4" w:space="0" w:color="auto"/>
              <w:bottom w:val="single" w:sz="4" w:space="0" w:color="auto"/>
              <w:right w:val="single" w:sz="4" w:space="0" w:color="auto"/>
            </w:tcBorders>
            <w:vAlign w:val="center"/>
          </w:tcPr>
          <w:p w:rsidR="00B47E0C" w:rsidRPr="00D60F15" w:rsidRDefault="00B47E0C" w:rsidP="002A0DA3">
            <w:pPr>
              <w:autoSpaceDE w:val="0"/>
              <w:autoSpaceDN w:val="0"/>
              <w:adjustRightInd w:val="0"/>
              <w:spacing w:before="120" w:after="120"/>
              <w:rPr>
                <w:rFonts w:ascii="Arial" w:hAnsi="Arial" w:cs="Arial"/>
                <w:sz w:val="20"/>
                <w:szCs w:val="20"/>
                <w:lang w:val="en-GB"/>
              </w:rPr>
            </w:pPr>
            <w:r w:rsidRPr="00D60F15">
              <w:rPr>
                <w:rFonts w:ascii="Arial" w:hAnsi="Arial" w:cs="Arial"/>
                <w:sz w:val="20"/>
                <w:szCs w:val="20"/>
                <w:lang w:val="en-GB"/>
              </w:rPr>
              <w:t>First  group session ( focus group)</w:t>
            </w:r>
          </w:p>
        </w:tc>
        <w:tc>
          <w:tcPr>
            <w:tcW w:w="1030" w:type="pct"/>
            <w:tcBorders>
              <w:top w:val="single" w:sz="4" w:space="0" w:color="auto"/>
              <w:left w:val="single" w:sz="4" w:space="0" w:color="auto"/>
              <w:bottom w:val="single" w:sz="4" w:space="0" w:color="auto"/>
              <w:right w:val="single" w:sz="4" w:space="0" w:color="auto"/>
            </w:tcBorders>
            <w:vAlign w:val="center"/>
          </w:tcPr>
          <w:p w:rsidR="00B47E0C" w:rsidRPr="00D60F15" w:rsidRDefault="00B47E0C" w:rsidP="002A0DA3">
            <w:pPr>
              <w:autoSpaceDE w:val="0"/>
              <w:autoSpaceDN w:val="0"/>
              <w:adjustRightInd w:val="0"/>
              <w:spacing w:before="120" w:after="120"/>
              <w:rPr>
                <w:rFonts w:ascii="Arial" w:hAnsi="Arial" w:cs="Arial"/>
                <w:bCs/>
                <w:sz w:val="20"/>
                <w:szCs w:val="20"/>
                <w:lang w:val="en-GB"/>
              </w:rPr>
            </w:pPr>
            <w:r w:rsidRPr="00D60F15">
              <w:rPr>
                <w:rFonts w:ascii="Arial" w:hAnsi="Arial" w:cs="Arial"/>
                <w:bCs/>
                <w:sz w:val="20"/>
                <w:szCs w:val="20"/>
                <w:lang w:val="en-GB"/>
              </w:rPr>
              <w:t>Phong, Hanh, Quan, Doai, Minh, Yen, Peter</w:t>
            </w:r>
          </w:p>
        </w:tc>
        <w:tc>
          <w:tcPr>
            <w:tcW w:w="877" w:type="pct"/>
            <w:tcBorders>
              <w:top w:val="single" w:sz="4" w:space="0" w:color="auto"/>
              <w:left w:val="single" w:sz="4" w:space="0" w:color="auto"/>
              <w:bottom w:val="single" w:sz="4" w:space="0" w:color="auto"/>
              <w:right w:val="single" w:sz="4" w:space="0" w:color="auto"/>
            </w:tcBorders>
            <w:vAlign w:val="center"/>
          </w:tcPr>
          <w:p w:rsidR="00B47E0C" w:rsidRPr="00D60F15" w:rsidRDefault="00B47E0C" w:rsidP="002A0DA3">
            <w:pPr>
              <w:autoSpaceDE w:val="0"/>
              <w:autoSpaceDN w:val="0"/>
              <w:adjustRightInd w:val="0"/>
              <w:spacing w:before="120" w:after="120"/>
              <w:jc w:val="center"/>
              <w:rPr>
                <w:rFonts w:ascii="Arial" w:hAnsi="Arial" w:cs="Arial"/>
                <w:bCs/>
                <w:sz w:val="20"/>
                <w:szCs w:val="20"/>
                <w:lang w:val="en-GB"/>
              </w:rPr>
            </w:pPr>
          </w:p>
        </w:tc>
      </w:tr>
      <w:tr w:rsidR="00B47E0C" w:rsidRPr="00D60F15" w:rsidTr="002A0DA3">
        <w:trPr>
          <w:tblHeader/>
          <w:jc w:val="center"/>
        </w:trPr>
        <w:tc>
          <w:tcPr>
            <w:tcW w:w="930" w:type="pct"/>
            <w:tcBorders>
              <w:top w:val="single" w:sz="4" w:space="0" w:color="auto"/>
              <w:left w:val="single" w:sz="4" w:space="0" w:color="auto"/>
              <w:bottom w:val="single" w:sz="4" w:space="0" w:color="auto"/>
              <w:right w:val="single" w:sz="4" w:space="0" w:color="auto"/>
            </w:tcBorders>
            <w:vAlign w:val="center"/>
          </w:tcPr>
          <w:p w:rsidR="00B47E0C" w:rsidRPr="00D60F15" w:rsidRDefault="00B47E0C" w:rsidP="002A0DA3">
            <w:pPr>
              <w:autoSpaceDE w:val="0"/>
              <w:autoSpaceDN w:val="0"/>
              <w:adjustRightInd w:val="0"/>
              <w:spacing w:before="120" w:after="120"/>
              <w:rPr>
                <w:rFonts w:ascii="Arial" w:hAnsi="Arial" w:cs="Arial"/>
                <w:bCs/>
                <w:sz w:val="20"/>
                <w:szCs w:val="20"/>
                <w:lang w:val="en-GB"/>
              </w:rPr>
            </w:pPr>
            <w:r w:rsidRPr="00D60F15">
              <w:rPr>
                <w:rFonts w:ascii="Arial" w:hAnsi="Arial" w:cs="Arial"/>
                <w:bCs/>
                <w:sz w:val="20"/>
                <w:szCs w:val="20"/>
                <w:lang w:val="en-GB"/>
              </w:rPr>
              <w:t xml:space="preserve">2-13  Jan 2012 </w:t>
            </w:r>
          </w:p>
        </w:tc>
        <w:tc>
          <w:tcPr>
            <w:tcW w:w="2164" w:type="pct"/>
            <w:tcBorders>
              <w:top w:val="single" w:sz="4" w:space="0" w:color="auto"/>
              <w:left w:val="single" w:sz="4" w:space="0" w:color="auto"/>
              <w:bottom w:val="single" w:sz="4" w:space="0" w:color="auto"/>
              <w:right w:val="single" w:sz="4" w:space="0" w:color="auto"/>
            </w:tcBorders>
            <w:vAlign w:val="center"/>
          </w:tcPr>
          <w:p w:rsidR="00B47E0C" w:rsidRPr="00D60F15" w:rsidRDefault="00B47E0C" w:rsidP="002A0DA3">
            <w:pPr>
              <w:autoSpaceDE w:val="0"/>
              <w:autoSpaceDN w:val="0"/>
              <w:adjustRightInd w:val="0"/>
              <w:spacing w:before="120" w:after="120"/>
              <w:rPr>
                <w:rFonts w:ascii="Arial" w:hAnsi="Arial" w:cs="Arial"/>
                <w:sz w:val="20"/>
                <w:szCs w:val="20"/>
                <w:lang w:val="en-GB"/>
              </w:rPr>
            </w:pPr>
            <w:r w:rsidRPr="00D60F15">
              <w:rPr>
                <w:rFonts w:ascii="Arial" w:hAnsi="Arial" w:cs="Arial"/>
                <w:sz w:val="20"/>
                <w:szCs w:val="20"/>
                <w:lang w:val="en-GB"/>
              </w:rPr>
              <w:t>Meetings with key informants:</w:t>
            </w:r>
          </w:p>
          <w:p w:rsidR="00B47E0C" w:rsidRPr="00D60F15" w:rsidRDefault="00B47E0C" w:rsidP="002A0DA3">
            <w:pPr>
              <w:autoSpaceDE w:val="0"/>
              <w:autoSpaceDN w:val="0"/>
              <w:adjustRightInd w:val="0"/>
              <w:spacing w:before="120" w:after="120"/>
              <w:jc w:val="both"/>
              <w:rPr>
                <w:rFonts w:ascii="Arial" w:hAnsi="Arial" w:cs="Arial"/>
                <w:i/>
                <w:sz w:val="18"/>
                <w:szCs w:val="20"/>
                <w:lang w:val="en-GB"/>
              </w:rPr>
            </w:pPr>
            <w:r w:rsidRPr="00D60F15">
              <w:rPr>
                <w:rFonts w:ascii="Arial" w:hAnsi="Arial" w:cs="Arial"/>
                <w:i/>
                <w:sz w:val="18"/>
                <w:szCs w:val="20"/>
                <w:lang w:val="en-GB"/>
              </w:rPr>
              <w:t>GACA representative (FERD, MPI)</w:t>
            </w:r>
          </w:p>
          <w:p w:rsidR="00B47E0C" w:rsidRPr="00D60F15" w:rsidRDefault="00B47E0C" w:rsidP="002A0DA3">
            <w:pPr>
              <w:autoSpaceDE w:val="0"/>
              <w:autoSpaceDN w:val="0"/>
              <w:adjustRightInd w:val="0"/>
              <w:spacing w:before="120" w:after="120"/>
              <w:jc w:val="both"/>
              <w:rPr>
                <w:rFonts w:ascii="Arial" w:hAnsi="Arial" w:cs="Arial"/>
                <w:i/>
                <w:sz w:val="18"/>
                <w:szCs w:val="20"/>
                <w:lang w:val="en-GB"/>
              </w:rPr>
            </w:pPr>
            <w:r w:rsidRPr="00D60F15">
              <w:rPr>
                <w:rFonts w:ascii="Arial" w:hAnsi="Arial" w:cs="Arial"/>
                <w:i/>
                <w:sz w:val="18"/>
                <w:szCs w:val="20"/>
                <w:lang w:val="en-GB"/>
              </w:rPr>
              <w:t>UNDP (DCD (P), Head of Inclusive and Equitable Growth unit, PO</w:t>
            </w:r>
          </w:p>
          <w:p w:rsidR="00B47E0C" w:rsidRPr="00D60F15" w:rsidRDefault="00B47E0C" w:rsidP="002A0DA3">
            <w:pPr>
              <w:autoSpaceDE w:val="0"/>
              <w:autoSpaceDN w:val="0"/>
              <w:adjustRightInd w:val="0"/>
              <w:spacing w:before="120" w:after="120"/>
              <w:jc w:val="both"/>
              <w:rPr>
                <w:rFonts w:ascii="Arial" w:hAnsi="Arial" w:cs="Arial"/>
                <w:i/>
                <w:sz w:val="18"/>
                <w:szCs w:val="20"/>
                <w:lang w:val="en-GB"/>
              </w:rPr>
            </w:pPr>
            <w:r w:rsidRPr="00D60F15">
              <w:rPr>
                <w:rFonts w:ascii="Arial" w:hAnsi="Arial" w:cs="Arial"/>
                <w:i/>
                <w:sz w:val="18"/>
                <w:szCs w:val="20"/>
                <w:lang w:val="en-GB"/>
              </w:rPr>
              <w:t>MOLISA and CEMA (Vice Minister in charge, Director of Policy Dept – CEMA, Vice Director of SPD-MOLISA, Head of Coordination offices of P135-2 and NTPPR)</w:t>
            </w:r>
          </w:p>
          <w:p w:rsidR="00B47E0C" w:rsidRPr="00D60F15" w:rsidRDefault="00B47E0C" w:rsidP="002A0DA3">
            <w:pPr>
              <w:autoSpaceDE w:val="0"/>
              <w:autoSpaceDN w:val="0"/>
              <w:adjustRightInd w:val="0"/>
              <w:spacing w:before="120" w:after="120"/>
              <w:jc w:val="both"/>
              <w:rPr>
                <w:rFonts w:ascii="Arial" w:hAnsi="Arial" w:cs="Arial"/>
                <w:i/>
                <w:sz w:val="18"/>
                <w:szCs w:val="20"/>
                <w:lang w:val="en-GB"/>
              </w:rPr>
            </w:pPr>
            <w:r w:rsidRPr="00D60F15">
              <w:rPr>
                <w:rFonts w:ascii="Arial" w:hAnsi="Arial" w:cs="Arial"/>
                <w:i/>
                <w:sz w:val="18"/>
                <w:szCs w:val="20"/>
                <w:lang w:val="en-GB"/>
              </w:rPr>
              <w:t>VIE 02/001 PMUs at MOLISA and CEMA (NPD and DNPD, National Coordinators, STA, etc);</w:t>
            </w:r>
          </w:p>
          <w:p w:rsidR="00B47E0C" w:rsidRPr="00D60F15" w:rsidRDefault="00B47E0C" w:rsidP="002A0DA3">
            <w:pPr>
              <w:autoSpaceDE w:val="0"/>
              <w:autoSpaceDN w:val="0"/>
              <w:adjustRightInd w:val="0"/>
              <w:spacing w:before="120" w:after="120"/>
              <w:jc w:val="both"/>
              <w:rPr>
                <w:rFonts w:ascii="Arial" w:hAnsi="Arial" w:cs="Arial"/>
                <w:i/>
                <w:sz w:val="18"/>
                <w:szCs w:val="20"/>
                <w:lang w:val="en-GB"/>
              </w:rPr>
            </w:pPr>
            <w:r w:rsidRPr="00D60F15">
              <w:rPr>
                <w:rFonts w:ascii="Arial" w:hAnsi="Arial" w:cs="Arial"/>
                <w:i/>
                <w:sz w:val="18"/>
                <w:szCs w:val="20"/>
                <w:lang w:val="en-GB"/>
              </w:rPr>
              <w:t xml:space="preserve">Representative from MPI (Dept of Local Economy), MARD, MOF, SAV, VOV, GSO, SBV, Social Policy Bank, MOJ, former NCFAW, etc. </w:t>
            </w:r>
          </w:p>
          <w:p w:rsidR="00B47E0C" w:rsidRPr="00D60F15" w:rsidRDefault="00B47E0C" w:rsidP="002A0DA3">
            <w:pPr>
              <w:autoSpaceDE w:val="0"/>
              <w:autoSpaceDN w:val="0"/>
              <w:adjustRightInd w:val="0"/>
              <w:spacing w:before="120" w:after="120"/>
              <w:jc w:val="both"/>
              <w:rPr>
                <w:rFonts w:ascii="Arial" w:hAnsi="Arial" w:cs="Arial"/>
                <w:i/>
                <w:sz w:val="18"/>
                <w:szCs w:val="20"/>
                <w:lang w:val="en-GB"/>
              </w:rPr>
            </w:pPr>
            <w:r w:rsidRPr="00D60F15">
              <w:rPr>
                <w:rFonts w:ascii="Arial" w:hAnsi="Arial" w:cs="Arial"/>
                <w:i/>
                <w:sz w:val="18"/>
                <w:szCs w:val="20"/>
                <w:lang w:val="en-GB"/>
              </w:rPr>
              <w:t>National Assembly committees (CSA and EC)</w:t>
            </w:r>
          </w:p>
          <w:p w:rsidR="00B47E0C" w:rsidRPr="00D60F15" w:rsidRDefault="00B47E0C" w:rsidP="002A0DA3">
            <w:pPr>
              <w:autoSpaceDE w:val="0"/>
              <w:autoSpaceDN w:val="0"/>
              <w:adjustRightInd w:val="0"/>
              <w:spacing w:before="120" w:after="120"/>
              <w:jc w:val="both"/>
              <w:rPr>
                <w:rFonts w:ascii="Arial" w:hAnsi="Arial" w:cs="Arial"/>
                <w:i/>
                <w:sz w:val="18"/>
                <w:szCs w:val="20"/>
                <w:lang w:val="en-GB"/>
              </w:rPr>
            </w:pPr>
            <w:r w:rsidRPr="00D60F15">
              <w:rPr>
                <w:rFonts w:ascii="Arial" w:hAnsi="Arial" w:cs="Arial"/>
                <w:i/>
                <w:sz w:val="18"/>
                <w:szCs w:val="20"/>
                <w:lang w:val="en-GB"/>
              </w:rPr>
              <w:t>P135-2 Development Partners (WB, IA, Finland, DFID, SDC, Aus</w:t>
            </w:r>
            <w:r w:rsidR="00B8199C">
              <w:rPr>
                <w:rFonts w:ascii="Arial" w:hAnsi="Arial" w:cs="Arial"/>
                <w:i/>
                <w:sz w:val="18"/>
                <w:szCs w:val="20"/>
                <w:lang w:val="en-GB"/>
              </w:rPr>
              <w:t>AID</w:t>
            </w:r>
            <w:r w:rsidRPr="00D60F15">
              <w:rPr>
                <w:rFonts w:ascii="Arial" w:hAnsi="Arial" w:cs="Arial"/>
                <w:i/>
                <w:sz w:val="18"/>
                <w:szCs w:val="20"/>
                <w:lang w:val="en-GB"/>
              </w:rPr>
              <w:t>, EC), EMWG</w:t>
            </w:r>
          </w:p>
          <w:p w:rsidR="00B47E0C" w:rsidRPr="00D60F15" w:rsidRDefault="00B47E0C" w:rsidP="002A0DA3">
            <w:pPr>
              <w:autoSpaceDE w:val="0"/>
              <w:autoSpaceDN w:val="0"/>
              <w:adjustRightInd w:val="0"/>
              <w:spacing w:before="120" w:after="120"/>
              <w:rPr>
                <w:rFonts w:ascii="Arial" w:hAnsi="Arial" w:cs="Arial"/>
                <w:bCs/>
                <w:sz w:val="20"/>
                <w:szCs w:val="20"/>
                <w:lang w:val="en-GB"/>
              </w:rPr>
            </w:pPr>
            <w:r w:rsidRPr="00D60F15">
              <w:rPr>
                <w:rFonts w:ascii="Arial" w:hAnsi="Arial" w:cs="Arial"/>
                <w:i/>
                <w:sz w:val="18"/>
                <w:szCs w:val="20"/>
                <w:lang w:val="en-GB"/>
              </w:rPr>
              <w:t>TA projects to support P135-2 and NTPPR (Finland, Irish Aid, UNICEF, GIZ, SIDA Chia se, ISP Quang Ngai)</w:t>
            </w:r>
          </w:p>
        </w:tc>
        <w:tc>
          <w:tcPr>
            <w:tcW w:w="1030" w:type="pct"/>
            <w:tcBorders>
              <w:top w:val="single" w:sz="4" w:space="0" w:color="auto"/>
              <w:left w:val="single" w:sz="4" w:space="0" w:color="auto"/>
              <w:bottom w:val="single" w:sz="4" w:space="0" w:color="auto"/>
              <w:right w:val="single" w:sz="4" w:space="0" w:color="auto"/>
            </w:tcBorders>
            <w:vAlign w:val="center"/>
          </w:tcPr>
          <w:p w:rsidR="00B47E0C" w:rsidRPr="00D60F15" w:rsidRDefault="00B47E0C" w:rsidP="002A0DA3">
            <w:pPr>
              <w:autoSpaceDE w:val="0"/>
              <w:autoSpaceDN w:val="0"/>
              <w:adjustRightInd w:val="0"/>
              <w:spacing w:before="120" w:after="120"/>
              <w:jc w:val="both"/>
              <w:rPr>
                <w:rFonts w:ascii="Arial" w:hAnsi="Arial" w:cs="Arial"/>
                <w:sz w:val="20"/>
                <w:szCs w:val="20"/>
                <w:lang w:val="en-GB"/>
              </w:rPr>
            </w:pPr>
            <w:r w:rsidRPr="00D60F15">
              <w:rPr>
                <w:rFonts w:ascii="Arial" w:hAnsi="Arial" w:cs="Arial"/>
                <w:sz w:val="20"/>
                <w:szCs w:val="20"/>
                <w:lang w:val="en-GB"/>
              </w:rPr>
              <w:t>To be suggested by the focus group and arranged by UNDP</w:t>
            </w:r>
          </w:p>
        </w:tc>
        <w:tc>
          <w:tcPr>
            <w:tcW w:w="877" w:type="pct"/>
            <w:tcBorders>
              <w:top w:val="single" w:sz="4" w:space="0" w:color="auto"/>
              <w:left w:val="single" w:sz="4" w:space="0" w:color="auto"/>
              <w:bottom w:val="single" w:sz="4" w:space="0" w:color="auto"/>
              <w:right w:val="single" w:sz="4" w:space="0" w:color="auto"/>
            </w:tcBorders>
            <w:vAlign w:val="center"/>
          </w:tcPr>
          <w:p w:rsidR="00B47E0C" w:rsidRPr="00D60F15" w:rsidRDefault="00B47E0C" w:rsidP="002A0DA3">
            <w:pPr>
              <w:autoSpaceDE w:val="0"/>
              <w:autoSpaceDN w:val="0"/>
              <w:adjustRightInd w:val="0"/>
              <w:spacing w:before="120" w:after="120"/>
              <w:jc w:val="center"/>
              <w:rPr>
                <w:rFonts w:ascii="Arial" w:hAnsi="Arial" w:cs="Arial"/>
                <w:bCs/>
                <w:sz w:val="20"/>
                <w:szCs w:val="20"/>
                <w:lang w:val="en-GB"/>
              </w:rPr>
            </w:pPr>
          </w:p>
        </w:tc>
      </w:tr>
      <w:tr w:rsidR="00B47E0C" w:rsidRPr="00D60F15" w:rsidTr="002A0DA3">
        <w:trPr>
          <w:tblHeader/>
          <w:jc w:val="center"/>
        </w:trPr>
        <w:tc>
          <w:tcPr>
            <w:tcW w:w="930" w:type="pct"/>
            <w:tcBorders>
              <w:top w:val="single" w:sz="4" w:space="0" w:color="auto"/>
              <w:left w:val="single" w:sz="4" w:space="0" w:color="auto"/>
              <w:bottom w:val="single" w:sz="4" w:space="0" w:color="auto"/>
              <w:right w:val="single" w:sz="4" w:space="0" w:color="auto"/>
            </w:tcBorders>
            <w:vAlign w:val="center"/>
          </w:tcPr>
          <w:p w:rsidR="00B47E0C" w:rsidRPr="00D60F15" w:rsidRDefault="00B47E0C" w:rsidP="002A0DA3">
            <w:pPr>
              <w:autoSpaceDE w:val="0"/>
              <w:autoSpaceDN w:val="0"/>
              <w:adjustRightInd w:val="0"/>
              <w:spacing w:before="120" w:after="120"/>
              <w:rPr>
                <w:rFonts w:ascii="Arial" w:hAnsi="Arial" w:cs="Arial"/>
                <w:bCs/>
                <w:sz w:val="20"/>
                <w:szCs w:val="20"/>
                <w:lang w:val="en-GB"/>
              </w:rPr>
            </w:pPr>
            <w:r w:rsidRPr="00D60F15">
              <w:rPr>
                <w:rFonts w:ascii="Arial" w:hAnsi="Arial" w:cs="Arial"/>
                <w:bCs/>
                <w:sz w:val="20"/>
                <w:szCs w:val="20"/>
                <w:lang w:val="en-GB"/>
              </w:rPr>
              <w:t>9-13 Jan 2012</w:t>
            </w:r>
          </w:p>
        </w:tc>
        <w:tc>
          <w:tcPr>
            <w:tcW w:w="2164" w:type="pct"/>
            <w:tcBorders>
              <w:top w:val="single" w:sz="4" w:space="0" w:color="auto"/>
              <w:left w:val="single" w:sz="4" w:space="0" w:color="auto"/>
              <w:bottom w:val="single" w:sz="4" w:space="0" w:color="auto"/>
              <w:right w:val="single" w:sz="4" w:space="0" w:color="auto"/>
            </w:tcBorders>
            <w:vAlign w:val="center"/>
          </w:tcPr>
          <w:p w:rsidR="00B47E0C" w:rsidRPr="00D60F15" w:rsidRDefault="00B47E0C" w:rsidP="002A0DA3">
            <w:pPr>
              <w:autoSpaceDE w:val="0"/>
              <w:autoSpaceDN w:val="0"/>
              <w:adjustRightInd w:val="0"/>
              <w:spacing w:before="120" w:after="120"/>
              <w:rPr>
                <w:rFonts w:ascii="Arial" w:hAnsi="Arial" w:cs="Arial"/>
                <w:bCs/>
                <w:sz w:val="20"/>
                <w:szCs w:val="20"/>
                <w:lang w:val="en-GB"/>
              </w:rPr>
            </w:pPr>
            <w:r w:rsidRPr="00D60F15">
              <w:rPr>
                <w:rFonts w:ascii="Arial" w:hAnsi="Arial" w:cs="Arial"/>
                <w:bCs/>
                <w:sz w:val="20"/>
                <w:szCs w:val="20"/>
                <w:lang w:val="en-GB"/>
              </w:rPr>
              <w:t>Draft report</w:t>
            </w:r>
          </w:p>
        </w:tc>
        <w:tc>
          <w:tcPr>
            <w:tcW w:w="1030" w:type="pct"/>
            <w:tcBorders>
              <w:top w:val="single" w:sz="4" w:space="0" w:color="auto"/>
              <w:left w:val="single" w:sz="4" w:space="0" w:color="auto"/>
              <w:bottom w:val="single" w:sz="4" w:space="0" w:color="auto"/>
              <w:right w:val="single" w:sz="4" w:space="0" w:color="auto"/>
            </w:tcBorders>
            <w:vAlign w:val="center"/>
          </w:tcPr>
          <w:p w:rsidR="00B47E0C" w:rsidRPr="00D60F15" w:rsidRDefault="00B47E0C" w:rsidP="002A0DA3">
            <w:pPr>
              <w:autoSpaceDE w:val="0"/>
              <w:autoSpaceDN w:val="0"/>
              <w:adjustRightInd w:val="0"/>
              <w:spacing w:before="120" w:after="120"/>
              <w:rPr>
                <w:rFonts w:ascii="Arial" w:hAnsi="Arial" w:cs="Arial"/>
                <w:bCs/>
                <w:sz w:val="20"/>
                <w:szCs w:val="20"/>
                <w:lang w:val="en-GB"/>
              </w:rPr>
            </w:pPr>
          </w:p>
        </w:tc>
        <w:tc>
          <w:tcPr>
            <w:tcW w:w="877" w:type="pct"/>
            <w:tcBorders>
              <w:top w:val="single" w:sz="4" w:space="0" w:color="auto"/>
              <w:left w:val="single" w:sz="4" w:space="0" w:color="auto"/>
              <w:bottom w:val="single" w:sz="4" w:space="0" w:color="auto"/>
              <w:right w:val="single" w:sz="4" w:space="0" w:color="auto"/>
            </w:tcBorders>
            <w:vAlign w:val="center"/>
          </w:tcPr>
          <w:p w:rsidR="00B47E0C" w:rsidRPr="00D60F15" w:rsidRDefault="00B47E0C" w:rsidP="002A0DA3">
            <w:pPr>
              <w:autoSpaceDE w:val="0"/>
              <w:autoSpaceDN w:val="0"/>
              <w:adjustRightInd w:val="0"/>
              <w:spacing w:before="120" w:after="120"/>
              <w:jc w:val="center"/>
              <w:rPr>
                <w:rFonts w:ascii="Arial" w:hAnsi="Arial" w:cs="Arial"/>
                <w:bCs/>
                <w:sz w:val="20"/>
                <w:szCs w:val="20"/>
                <w:lang w:val="en-GB"/>
              </w:rPr>
            </w:pPr>
          </w:p>
        </w:tc>
      </w:tr>
      <w:tr w:rsidR="00B47E0C" w:rsidRPr="00D60F15" w:rsidTr="002A0DA3">
        <w:trPr>
          <w:trHeight w:val="425"/>
          <w:tblHeader/>
          <w:jc w:val="center"/>
        </w:trPr>
        <w:tc>
          <w:tcPr>
            <w:tcW w:w="930" w:type="pct"/>
            <w:tcBorders>
              <w:top w:val="single" w:sz="4" w:space="0" w:color="auto"/>
              <w:left w:val="single" w:sz="4" w:space="0" w:color="auto"/>
              <w:bottom w:val="single" w:sz="4" w:space="0" w:color="auto"/>
              <w:right w:val="single" w:sz="4" w:space="0" w:color="auto"/>
            </w:tcBorders>
            <w:vAlign w:val="center"/>
          </w:tcPr>
          <w:p w:rsidR="00B47E0C" w:rsidRPr="00D60F15" w:rsidRDefault="00B47E0C" w:rsidP="002A0DA3">
            <w:pPr>
              <w:autoSpaceDE w:val="0"/>
              <w:autoSpaceDN w:val="0"/>
              <w:adjustRightInd w:val="0"/>
              <w:spacing w:before="120" w:after="120"/>
              <w:rPr>
                <w:rFonts w:ascii="Arial" w:hAnsi="Arial" w:cs="Arial"/>
                <w:bCs/>
                <w:sz w:val="20"/>
                <w:szCs w:val="20"/>
                <w:lang w:val="en-GB"/>
              </w:rPr>
            </w:pPr>
            <w:r w:rsidRPr="00D60F15">
              <w:rPr>
                <w:rFonts w:ascii="Arial" w:hAnsi="Arial" w:cs="Arial"/>
                <w:bCs/>
                <w:sz w:val="20"/>
                <w:szCs w:val="20"/>
                <w:lang w:val="en-GB"/>
              </w:rPr>
              <w:t>13 Jan 2012</w:t>
            </w:r>
          </w:p>
        </w:tc>
        <w:tc>
          <w:tcPr>
            <w:tcW w:w="2164" w:type="pct"/>
            <w:tcBorders>
              <w:top w:val="single" w:sz="4" w:space="0" w:color="auto"/>
              <w:left w:val="single" w:sz="4" w:space="0" w:color="auto"/>
              <w:bottom w:val="single" w:sz="4" w:space="0" w:color="auto"/>
              <w:right w:val="single" w:sz="4" w:space="0" w:color="auto"/>
            </w:tcBorders>
            <w:vAlign w:val="center"/>
          </w:tcPr>
          <w:p w:rsidR="00B47E0C" w:rsidRPr="00D60F15" w:rsidRDefault="00B47E0C" w:rsidP="002A0DA3">
            <w:pPr>
              <w:autoSpaceDE w:val="0"/>
              <w:autoSpaceDN w:val="0"/>
              <w:adjustRightInd w:val="0"/>
              <w:spacing w:before="120" w:after="120"/>
              <w:rPr>
                <w:rFonts w:ascii="Arial" w:hAnsi="Arial" w:cs="Arial"/>
                <w:bCs/>
                <w:sz w:val="20"/>
                <w:szCs w:val="20"/>
                <w:lang w:val="en-GB"/>
              </w:rPr>
            </w:pPr>
            <w:r w:rsidRPr="00D60F15">
              <w:rPr>
                <w:rFonts w:ascii="Arial" w:hAnsi="Arial" w:cs="Arial"/>
                <w:bCs/>
                <w:sz w:val="20"/>
                <w:szCs w:val="20"/>
                <w:lang w:val="en-GB"/>
              </w:rPr>
              <w:t xml:space="preserve">Debriefing workshop </w:t>
            </w:r>
            <w:r w:rsidRPr="00D60F15">
              <w:rPr>
                <w:rFonts w:ascii="Arial" w:hAnsi="Arial" w:cs="Arial"/>
                <w:sz w:val="20"/>
                <w:szCs w:val="20"/>
                <w:lang w:val="en-GB"/>
              </w:rPr>
              <w:t xml:space="preserve"> (Second group session)</w:t>
            </w:r>
          </w:p>
        </w:tc>
        <w:tc>
          <w:tcPr>
            <w:tcW w:w="1030" w:type="pct"/>
            <w:tcBorders>
              <w:top w:val="single" w:sz="4" w:space="0" w:color="auto"/>
              <w:left w:val="single" w:sz="4" w:space="0" w:color="auto"/>
              <w:bottom w:val="single" w:sz="4" w:space="0" w:color="auto"/>
              <w:right w:val="single" w:sz="4" w:space="0" w:color="auto"/>
            </w:tcBorders>
            <w:vAlign w:val="center"/>
          </w:tcPr>
          <w:p w:rsidR="00B47E0C" w:rsidRPr="00D60F15" w:rsidRDefault="00B47E0C" w:rsidP="002A0DA3">
            <w:pPr>
              <w:autoSpaceDE w:val="0"/>
              <w:autoSpaceDN w:val="0"/>
              <w:adjustRightInd w:val="0"/>
              <w:spacing w:before="120" w:after="120"/>
              <w:jc w:val="both"/>
              <w:rPr>
                <w:rFonts w:ascii="Arial" w:hAnsi="Arial" w:cs="Arial"/>
                <w:sz w:val="20"/>
                <w:szCs w:val="20"/>
                <w:lang w:val="en-GB"/>
              </w:rPr>
            </w:pPr>
            <w:r w:rsidRPr="00D60F15">
              <w:rPr>
                <w:rFonts w:ascii="Arial" w:hAnsi="Arial" w:cs="Arial"/>
                <w:sz w:val="20"/>
                <w:szCs w:val="20"/>
                <w:lang w:val="en-GB"/>
              </w:rPr>
              <w:t>To be suggested by the focus group and arranged by UNDP</w:t>
            </w:r>
          </w:p>
        </w:tc>
        <w:tc>
          <w:tcPr>
            <w:tcW w:w="877" w:type="pct"/>
            <w:tcBorders>
              <w:top w:val="single" w:sz="4" w:space="0" w:color="auto"/>
              <w:left w:val="single" w:sz="4" w:space="0" w:color="auto"/>
              <w:bottom w:val="single" w:sz="4" w:space="0" w:color="auto"/>
              <w:right w:val="single" w:sz="4" w:space="0" w:color="auto"/>
            </w:tcBorders>
            <w:vAlign w:val="center"/>
          </w:tcPr>
          <w:p w:rsidR="00B47E0C" w:rsidRPr="00D60F15" w:rsidRDefault="00B47E0C" w:rsidP="002A0DA3">
            <w:pPr>
              <w:autoSpaceDE w:val="0"/>
              <w:autoSpaceDN w:val="0"/>
              <w:adjustRightInd w:val="0"/>
              <w:spacing w:before="120" w:after="120"/>
              <w:jc w:val="center"/>
              <w:rPr>
                <w:rFonts w:ascii="Arial" w:hAnsi="Arial" w:cs="Arial"/>
                <w:bCs/>
                <w:sz w:val="20"/>
                <w:szCs w:val="20"/>
                <w:lang w:val="en-GB"/>
              </w:rPr>
            </w:pPr>
          </w:p>
        </w:tc>
      </w:tr>
      <w:tr w:rsidR="00B47E0C" w:rsidRPr="00D60F15" w:rsidTr="002A0DA3">
        <w:trPr>
          <w:trHeight w:val="425"/>
          <w:tblHeader/>
          <w:jc w:val="center"/>
        </w:trPr>
        <w:tc>
          <w:tcPr>
            <w:tcW w:w="930" w:type="pct"/>
            <w:tcBorders>
              <w:top w:val="single" w:sz="4" w:space="0" w:color="auto"/>
              <w:left w:val="single" w:sz="4" w:space="0" w:color="auto"/>
              <w:bottom w:val="single" w:sz="4" w:space="0" w:color="auto"/>
              <w:right w:val="single" w:sz="4" w:space="0" w:color="auto"/>
            </w:tcBorders>
            <w:vAlign w:val="center"/>
          </w:tcPr>
          <w:p w:rsidR="00B47E0C" w:rsidRPr="00D60F15" w:rsidRDefault="00B47E0C" w:rsidP="002A0DA3">
            <w:pPr>
              <w:autoSpaceDE w:val="0"/>
              <w:autoSpaceDN w:val="0"/>
              <w:adjustRightInd w:val="0"/>
              <w:spacing w:before="120" w:after="120"/>
              <w:rPr>
                <w:rFonts w:ascii="Arial" w:hAnsi="Arial" w:cs="Arial"/>
                <w:b/>
                <w:bCs/>
                <w:sz w:val="20"/>
                <w:szCs w:val="20"/>
                <w:lang w:val="en-GB"/>
              </w:rPr>
            </w:pPr>
            <w:r w:rsidRPr="00D60F15">
              <w:rPr>
                <w:rFonts w:ascii="Arial" w:hAnsi="Arial" w:cs="Arial"/>
                <w:b/>
                <w:bCs/>
                <w:sz w:val="20"/>
                <w:szCs w:val="20"/>
                <w:lang w:val="en-GB"/>
              </w:rPr>
              <w:t>16 Jan 2012</w:t>
            </w:r>
          </w:p>
        </w:tc>
        <w:tc>
          <w:tcPr>
            <w:tcW w:w="2164" w:type="pct"/>
            <w:tcBorders>
              <w:top w:val="single" w:sz="4" w:space="0" w:color="auto"/>
              <w:left w:val="single" w:sz="4" w:space="0" w:color="auto"/>
              <w:bottom w:val="single" w:sz="4" w:space="0" w:color="auto"/>
              <w:right w:val="single" w:sz="4" w:space="0" w:color="auto"/>
            </w:tcBorders>
            <w:vAlign w:val="center"/>
          </w:tcPr>
          <w:p w:rsidR="00B47E0C" w:rsidRPr="00D60F15" w:rsidRDefault="00B47E0C" w:rsidP="002A0DA3">
            <w:pPr>
              <w:autoSpaceDE w:val="0"/>
              <w:autoSpaceDN w:val="0"/>
              <w:adjustRightInd w:val="0"/>
              <w:spacing w:before="120" w:after="120"/>
              <w:rPr>
                <w:rFonts w:ascii="Arial" w:hAnsi="Arial" w:cs="Arial"/>
                <w:b/>
                <w:bCs/>
                <w:sz w:val="20"/>
                <w:szCs w:val="20"/>
                <w:lang w:val="en-GB"/>
              </w:rPr>
            </w:pPr>
            <w:r w:rsidRPr="00D60F15">
              <w:rPr>
                <w:rFonts w:ascii="Arial" w:hAnsi="Arial" w:cs="Arial"/>
                <w:b/>
                <w:bCs/>
                <w:sz w:val="20"/>
                <w:szCs w:val="20"/>
                <w:lang w:val="en-GB"/>
              </w:rPr>
              <w:t>First draft submission</w:t>
            </w:r>
          </w:p>
        </w:tc>
        <w:tc>
          <w:tcPr>
            <w:tcW w:w="1030" w:type="pct"/>
            <w:tcBorders>
              <w:top w:val="single" w:sz="4" w:space="0" w:color="auto"/>
              <w:left w:val="single" w:sz="4" w:space="0" w:color="auto"/>
              <w:bottom w:val="single" w:sz="4" w:space="0" w:color="auto"/>
              <w:right w:val="single" w:sz="4" w:space="0" w:color="auto"/>
            </w:tcBorders>
            <w:vAlign w:val="center"/>
          </w:tcPr>
          <w:p w:rsidR="00B47E0C" w:rsidRPr="00D60F15" w:rsidRDefault="00B47E0C" w:rsidP="002A0DA3">
            <w:pPr>
              <w:autoSpaceDE w:val="0"/>
              <w:autoSpaceDN w:val="0"/>
              <w:adjustRightInd w:val="0"/>
              <w:spacing w:before="120" w:after="120"/>
              <w:rPr>
                <w:rFonts w:ascii="Arial" w:hAnsi="Arial" w:cs="Arial"/>
                <w:b/>
                <w:bCs/>
                <w:sz w:val="20"/>
                <w:szCs w:val="20"/>
                <w:lang w:val="en-GB"/>
              </w:rPr>
            </w:pPr>
          </w:p>
        </w:tc>
        <w:tc>
          <w:tcPr>
            <w:tcW w:w="877" w:type="pct"/>
            <w:tcBorders>
              <w:top w:val="single" w:sz="4" w:space="0" w:color="auto"/>
              <w:left w:val="single" w:sz="4" w:space="0" w:color="auto"/>
              <w:bottom w:val="single" w:sz="4" w:space="0" w:color="auto"/>
              <w:right w:val="single" w:sz="4" w:space="0" w:color="auto"/>
            </w:tcBorders>
            <w:vAlign w:val="center"/>
          </w:tcPr>
          <w:p w:rsidR="00B47E0C" w:rsidRPr="00D60F15" w:rsidRDefault="00B47E0C" w:rsidP="002A0DA3">
            <w:pPr>
              <w:autoSpaceDE w:val="0"/>
              <w:autoSpaceDN w:val="0"/>
              <w:adjustRightInd w:val="0"/>
              <w:spacing w:before="120" w:after="120"/>
              <w:jc w:val="center"/>
              <w:rPr>
                <w:rFonts w:ascii="Arial" w:hAnsi="Arial" w:cs="Arial"/>
                <w:b/>
                <w:bCs/>
                <w:sz w:val="20"/>
                <w:szCs w:val="20"/>
                <w:lang w:val="en-GB"/>
              </w:rPr>
            </w:pPr>
          </w:p>
        </w:tc>
      </w:tr>
      <w:tr w:rsidR="00B47E0C" w:rsidRPr="00D60F15" w:rsidTr="002A0DA3">
        <w:trPr>
          <w:trHeight w:val="425"/>
          <w:tblHeader/>
          <w:jc w:val="center"/>
        </w:trPr>
        <w:tc>
          <w:tcPr>
            <w:tcW w:w="930" w:type="pct"/>
            <w:tcBorders>
              <w:top w:val="single" w:sz="4" w:space="0" w:color="auto"/>
              <w:left w:val="single" w:sz="4" w:space="0" w:color="auto"/>
              <w:bottom w:val="single" w:sz="4" w:space="0" w:color="auto"/>
              <w:right w:val="single" w:sz="4" w:space="0" w:color="auto"/>
            </w:tcBorders>
            <w:vAlign w:val="center"/>
          </w:tcPr>
          <w:p w:rsidR="00B47E0C" w:rsidRPr="00D60F15" w:rsidRDefault="00B47E0C" w:rsidP="002A0DA3">
            <w:pPr>
              <w:autoSpaceDE w:val="0"/>
              <w:autoSpaceDN w:val="0"/>
              <w:adjustRightInd w:val="0"/>
              <w:spacing w:before="120" w:after="120"/>
              <w:rPr>
                <w:rFonts w:ascii="Arial" w:hAnsi="Arial" w:cs="Arial"/>
                <w:bCs/>
                <w:sz w:val="20"/>
                <w:szCs w:val="20"/>
                <w:lang w:val="en-GB"/>
              </w:rPr>
            </w:pPr>
            <w:r w:rsidRPr="00D60F15">
              <w:rPr>
                <w:rFonts w:ascii="Arial" w:hAnsi="Arial" w:cs="Arial"/>
                <w:bCs/>
                <w:sz w:val="20"/>
                <w:szCs w:val="20"/>
                <w:lang w:val="en-GB"/>
              </w:rPr>
              <w:t>16-28  Jan 2012</w:t>
            </w:r>
          </w:p>
        </w:tc>
        <w:tc>
          <w:tcPr>
            <w:tcW w:w="2164" w:type="pct"/>
            <w:tcBorders>
              <w:top w:val="single" w:sz="4" w:space="0" w:color="auto"/>
              <w:left w:val="single" w:sz="4" w:space="0" w:color="auto"/>
              <w:bottom w:val="single" w:sz="4" w:space="0" w:color="auto"/>
              <w:right w:val="single" w:sz="4" w:space="0" w:color="auto"/>
            </w:tcBorders>
            <w:vAlign w:val="center"/>
          </w:tcPr>
          <w:p w:rsidR="00B47E0C" w:rsidRPr="00D60F15" w:rsidRDefault="00B47E0C" w:rsidP="002A0DA3">
            <w:pPr>
              <w:autoSpaceDE w:val="0"/>
              <w:autoSpaceDN w:val="0"/>
              <w:adjustRightInd w:val="0"/>
              <w:spacing w:before="120" w:after="120"/>
              <w:rPr>
                <w:rFonts w:ascii="Arial" w:hAnsi="Arial" w:cs="Arial"/>
                <w:bCs/>
                <w:sz w:val="20"/>
                <w:szCs w:val="20"/>
                <w:lang w:val="en-GB"/>
              </w:rPr>
            </w:pPr>
            <w:r w:rsidRPr="00D60F15">
              <w:rPr>
                <w:rFonts w:ascii="Arial" w:hAnsi="Arial" w:cs="Arial"/>
                <w:bCs/>
                <w:sz w:val="20"/>
                <w:szCs w:val="20"/>
                <w:lang w:val="en-GB"/>
              </w:rPr>
              <w:t>Comments on the draft report</w:t>
            </w:r>
          </w:p>
        </w:tc>
        <w:tc>
          <w:tcPr>
            <w:tcW w:w="1030" w:type="pct"/>
            <w:tcBorders>
              <w:top w:val="single" w:sz="4" w:space="0" w:color="auto"/>
              <w:left w:val="single" w:sz="4" w:space="0" w:color="auto"/>
              <w:bottom w:val="single" w:sz="4" w:space="0" w:color="auto"/>
              <w:right w:val="single" w:sz="4" w:space="0" w:color="auto"/>
            </w:tcBorders>
            <w:vAlign w:val="center"/>
          </w:tcPr>
          <w:p w:rsidR="00B47E0C" w:rsidRPr="00D60F15" w:rsidRDefault="00B47E0C" w:rsidP="002A0DA3">
            <w:pPr>
              <w:autoSpaceDE w:val="0"/>
              <w:autoSpaceDN w:val="0"/>
              <w:adjustRightInd w:val="0"/>
              <w:spacing w:before="120" w:after="120"/>
              <w:rPr>
                <w:rFonts w:ascii="Arial" w:hAnsi="Arial" w:cs="Arial"/>
                <w:bCs/>
                <w:sz w:val="20"/>
                <w:szCs w:val="20"/>
                <w:lang w:val="en-GB"/>
              </w:rPr>
            </w:pPr>
          </w:p>
        </w:tc>
        <w:tc>
          <w:tcPr>
            <w:tcW w:w="877" w:type="pct"/>
            <w:tcBorders>
              <w:top w:val="single" w:sz="4" w:space="0" w:color="auto"/>
              <w:left w:val="single" w:sz="4" w:space="0" w:color="auto"/>
              <w:bottom w:val="single" w:sz="4" w:space="0" w:color="auto"/>
              <w:right w:val="single" w:sz="4" w:space="0" w:color="auto"/>
            </w:tcBorders>
            <w:vAlign w:val="center"/>
          </w:tcPr>
          <w:p w:rsidR="00B47E0C" w:rsidRPr="00D60F15" w:rsidRDefault="00B47E0C" w:rsidP="002A0DA3">
            <w:pPr>
              <w:autoSpaceDE w:val="0"/>
              <w:autoSpaceDN w:val="0"/>
              <w:adjustRightInd w:val="0"/>
              <w:spacing w:before="120" w:after="120"/>
              <w:jc w:val="center"/>
              <w:rPr>
                <w:rFonts w:ascii="Arial" w:hAnsi="Arial" w:cs="Arial"/>
                <w:bCs/>
                <w:sz w:val="20"/>
                <w:szCs w:val="20"/>
                <w:lang w:val="en-GB"/>
              </w:rPr>
            </w:pPr>
          </w:p>
        </w:tc>
      </w:tr>
      <w:tr w:rsidR="00B47E0C" w:rsidRPr="00D60F15" w:rsidTr="002A0DA3">
        <w:trPr>
          <w:trHeight w:val="317"/>
          <w:tblHeader/>
          <w:jc w:val="center"/>
        </w:trPr>
        <w:tc>
          <w:tcPr>
            <w:tcW w:w="930" w:type="pct"/>
            <w:tcBorders>
              <w:top w:val="single" w:sz="4" w:space="0" w:color="auto"/>
              <w:left w:val="single" w:sz="4" w:space="0" w:color="auto"/>
              <w:bottom w:val="single" w:sz="4" w:space="0" w:color="auto"/>
              <w:right w:val="single" w:sz="4" w:space="0" w:color="auto"/>
            </w:tcBorders>
            <w:vAlign w:val="center"/>
          </w:tcPr>
          <w:p w:rsidR="00B47E0C" w:rsidRPr="00D60F15" w:rsidRDefault="00B47E0C" w:rsidP="002A0DA3">
            <w:pPr>
              <w:autoSpaceDE w:val="0"/>
              <w:autoSpaceDN w:val="0"/>
              <w:adjustRightInd w:val="0"/>
              <w:spacing w:before="120" w:after="120"/>
              <w:rPr>
                <w:rFonts w:ascii="Arial" w:hAnsi="Arial" w:cs="Arial"/>
                <w:bCs/>
                <w:sz w:val="20"/>
                <w:szCs w:val="20"/>
                <w:lang w:val="en-GB"/>
              </w:rPr>
            </w:pPr>
            <w:r w:rsidRPr="00D60F15">
              <w:rPr>
                <w:rFonts w:ascii="Arial" w:hAnsi="Arial" w:cs="Arial"/>
                <w:bCs/>
                <w:sz w:val="20"/>
                <w:szCs w:val="20"/>
                <w:lang w:val="en-GB"/>
              </w:rPr>
              <w:t>28-30  Jan 2012</w:t>
            </w:r>
          </w:p>
        </w:tc>
        <w:tc>
          <w:tcPr>
            <w:tcW w:w="2164" w:type="pct"/>
            <w:tcBorders>
              <w:top w:val="single" w:sz="4" w:space="0" w:color="auto"/>
              <w:left w:val="single" w:sz="4" w:space="0" w:color="auto"/>
              <w:bottom w:val="single" w:sz="4" w:space="0" w:color="auto"/>
              <w:right w:val="single" w:sz="4" w:space="0" w:color="auto"/>
            </w:tcBorders>
            <w:vAlign w:val="center"/>
          </w:tcPr>
          <w:p w:rsidR="00B47E0C" w:rsidRPr="00D60F15" w:rsidRDefault="00B47E0C" w:rsidP="002A0DA3">
            <w:pPr>
              <w:autoSpaceDE w:val="0"/>
              <w:autoSpaceDN w:val="0"/>
              <w:adjustRightInd w:val="0"/>
              <w:spacing w:before="120" w:after="120"/>
              <w:rPr>
                <w:rFonts w:ascii="Arial" w:hAnsi="Arial" w:cs="Arial"/>
                <w:bCs/>
                <w:sz w:val="20"/>
                <w:szCs w:val="20"/>
                <w:lang w:val="en-GB"/>
              </w:rPr>
            </w:pPr>
            <w:r w:rsidRPr="00D60F15">
              <w:rPr>
                <w:rFonts w:ascii="Arial" w:hAnsi="Arial" w:cs="Arial"/>
                <w:bCs/>
                <w:sz w:val="20"/>
                <w:szCs w:val="20"/>
                <w:lang w:val="en-GB"/>
              </w:rPr>
              <w:t xml:space="preserve">Translation (into </w:t>
            </w:r>
            <w:r w:rsidR="00E265AF" w:rsidRPr="00D60F15">
              <w:rPr>
                <w:rFonts w:ascii="Arial" w:hAnsi="Arial" w:cs="Arial"/>
                <w:bCs/>
                <w:sz w:val="20"/>
                <w:szCs w:val="20"/>
                <w:lang w:val="en-GB"/>
              </w:rPr>
              <w:t>Vietnamese</w:t>
            </w:r>
            <w:r w:rsidRPr="00D60F15">
              <w:rPr>
                <w:rFonts w:ascii="Arial" w:hAnsi="Arial" w:cs="Arial"/>
                <w:bCs/>
                <w:sz w:val="20"/>
                <w:szCs w:val="20"/>
                <w:lang w:val="en-GB"/>
              </w:rPr>
              <w:t>)</w:t>
            </w:r>
          </w:p>
        </w:tc>
        <w:tc>
          <w:tcPr>
            <w:tcW w:w="1030" w:type="pct"/>
            <w:tcBorders>
              <w:top w:val="single" w:sz="4" w:space="0" w:color="auto"/>
              <w:left w:val="single" w:sz="4" w:space="0" w:color="auto"/>
              <w:bottom w:val="single" w:sz="4" w:space="0" w:color="auto"/>
              <w:right w:val="single" w:sz="4" w:space="0" w:color="auto"/>
            </w:tcBorders>
            <w:vAlign w:val="center"/>
          </w:tcPr>
          <w:p w:rsidR="00B47E0C" w:rsidRPr="00D60F15" w:rsidRDefault="00B47E0C" w:rsidP="002A0DA3">
            <w:pPr>
              <w:autoSpaceDE w:val="0"/>
              <w:autoSpaceDN w:val="0"/>
              <w:adjustRightInd w:val="0"/>
              <w:spacing w:before="120" w:after="120"/>
              <w:rPr>
                <w:rFonts w:ascii="Arial" w:hAnsi="Arial" w:cs="Arial"/>
                <w:bCs/>
                <w:sz w:val="20"/>
                <w:szCs w:val="20"/>
                <w:lang w:val="en-GB"/>
              </w:rPr>
            </w:pPr>
          </w:p>
        </w:tc>
        <w:tc>
          <w:tcPr>
            <w:tcW w:w="877" w:type="pct"/>
            <w:tcBorders>
              <w:top w:val="single" w:sz="4" w:space="0" w:color="auto"/>
              <w:left w:val="single" w:sz="4" w:space="0" w:color="auto"/>
              <w:bottom w:val="single" w:sz="4" w:space="0" w:color="auto"/>
              <w:right w:val="single" w:sz="4" w:space="0" w:color="auto"/>
            </w:tcBorders>
            <w:vAlign w:val="center"/>
          </w:tcPr>
          <w:p w:rsidR="00B47E0C" w:rsidRPr="00D60F15" w:rsidRDefault="00B47E0C" w:rsidP="002A0DA3">
            <w:pPr>
              <w:autoSpaceDE w:val="0"/>
              <w:autoSpaceDN w:val="0"/>
              <w:adjustRightInd w:val="0"/>
              <w:spacing w:before="120" w:after="120"/>
              <w:jc w:val="center"/>
              <w:rPr>
                <w:rFonts w:ascii="Arial" w:hAnsi="Arial" w:cs="Arial"/>
                <w:bCs/>
                <w:sz w:val="20"/>
                <w:szCs w:val="20"/>
                <w:lang w:val="en-GB"/>
              </w:rPr>
            </w:pPr>
          </w:p>
        </w:tc>
      </w:tr>
      <w:tr w:rsidR="00B47E0C" w:rsidRPr="00D60F15" w:rsidTr="002A0DA3">
        <w:trPr>
          <w:trHeight w:val="365"/>
          <w:tblHeader/>
          <w:jc w:val="center"/>
        </w:trPr>
        <w:tc>
          <w:tcPr>
            <w:tcW w:w="930" w:type="pct"/>
            <w:tcBorders>
              <w:top w:val="single" w:sz="4" w:space="0" w:color="auto"/>
              <w:left w:val="single" w:sz="4" w:space="0" w:color="auto"/>
              <w:bottom w:val="single" w:sz="4" w:space="0" w:color="auto"/>
              <w:right w:val="single" w:sz="4" w:space="0" w:color="auto"/>
            </w:tcBorders>
            <w:vAlign w:val="center"/>
          </w:tcPr>
          <w:p w:rsidR="00B47E0C" w:rsidRPr="00D60F15" w:rsidRDefault="00B47E0C" w:rsidP="002A0DA3">
            <w:pPr>
              <w:autoSpaceDE w:val="0"/>
              <w:autoSpaceDN w:val="0"/>
              <w:adjustRightInd w:val="0"/>
              <w:spacing w:before="120" w:after="120"/>
              <w:rPr>
                <w:rFonts w:ascii="Arial" w:hAnsi="Arial" w:cs="Arial"/>
                <w:b/>
                <w:bCs/>
                <w:sz w:val="20"/>
                <w:szCs w:val="20"/>
                <w:lang w:val="en-GB"/>
              </w:rPr>
            </w:pPr>
            <w:r w:rsidRPr="00D60F15">
              <w:rPr>
                <w:rFonts w:ascii="Arial" w:hAnsi="Arial" w:cs="Arial"/>
                <w:b/>
                <w:bCs/>
                <w:sz w:val="20"/>
                <w:szCs w:val="20"/>
                <w:lang w:val="en-GB"/>
              </w:rPr>
              <w:t>30 Jan 2012</w:t>
            </w:r>
          </w:p>
        </w:tc>
        <w:tc>
          <w:tcPr>
            <w:tcW w:w="2164" w:type="pct"/>
            <w:tcBorders>
              <w:top w:val="single" w:sz="4" w:space="0" w:color="auto"/>
              <w:left w:val="single" w:sz="4" w:space="0" w:color="auto"/>
              <w:bottom w:val="single" w:sz="4" w:space="0" w:color="auto"/>
              <w:right w:val="single" w:sz="4" w:space="0" w:color="auto"/>
            </w:tcBorders>
            <w:vAlign w:val="center"/>
          </w:tcPr>
          <w:p w:rsidR="00B47E0C" w:rsidRPr="00D60F15" w:rsidRDefault="00B47E0C" w:rsidP="002A0DA3">
            <w:pPr>
              <w:autoSpaceDE w:val="0"/>
              <w:autoSpaceDN w:val="0"/>
              <w:adjustRightInd w:val="0"/>
              <w:spacing w:before="120" w:after="120"/>
              <w:rPr>
                <w:rFonts w:ascii="Arial" w:hAnsi="Arial" w:cs="Arial"/>
                <w:b/>
                <w:bCs/>
                <w:sz w:val="20"/>
                <w:szCs w:val="20"/>
                <w:lang w:val="en-GB"/>
              </w:rPr>
            </w:pPr>
            <w:r w:rsidRPr="00D60F15">
              <w:rPr>
                <w:rFonts w:ascii="Arial" w:hAnsi="Arial" w:cs="Arial"/>
                <w:b/>
                <w:bCs/>
                <w:sz w:val="20"/>
                <w:szCs w:val="20"/>
                <w:lang w:val="en-GB"/>
              </w:rPr>
              <w:t>Final draft</w:t>
            </w:r>
          </w:p>
        </w:tc>
        <w:tc>
          <w:tcPr>
            <w:tcW w:w="1030" w:type="pct"/>
            <w:tcBorders>
              <w:top w:val="single" w:sz="4" w:space="0" w:color="auto"/>
              <w:left w:val="single" w:sz="4" w:space="0" w:color="auto"/>
              <w:bottom w:val="single" w:sz="4" w:space="0" w:color="auto"/>
              <w:right w:val="single" w:sz="4" w:space="0" w:color="auto"/>
            </w:tcBorders>
            <w:vAlign w:val="center"/>
          </w:tcPr>
          <w:p w:rsidR="00B47E0C" w:rsidRPr="00D60F15" w:rsidRDefault="00B47E0C" w:rsidP="002A0DA3">
            <w:pPr>
              <w:autoSpaceDE w:val="0"/>
              <w:autoSpaceDN w:val="0"/>
              <w:adjustRightInd w:val="0"/>
              <w:spacing w:before="120" w:after="120"/>
              <w:rPr>
                <w:rFonts w:ascii="Arial" w:hAnsi="Arial" w:cs="Arial"/>
                <w:b/>
                <w:bCs/>
                <w:sz w:val="20"/>
                <w:szCs w:val="20"/>
                <w:lang w:val="en-GB"/>
              </w:rPr>
            </w:pPr>
          </w:p>
        </w:tc>
        <w:tc>
          <w:tcPr>
            <w:tcW w:w="877" w:type="pct"/>
            <w:tcBorders>
              <w:top w:val="single" w:sz="4" w:space="0" w:color="auto"/>
              <w:left w:val="single" w:sz="4" w:space="0" w:color="auto"/>
              <w:bottom w:val="single" w:sz="4" w:space="0" w:color="auto"/>
              <w:right w:val="single" w:sz="4" w:space="0" w:color="auto"/>
            </w:tcBorders>
            <w:vAlign w:val="center"/>
          </w:tcPr>
          <w:p w:rsidR="00B47E0C" w:rsidRPr="00D60F15" w:rsidRDefault="00B47E0C" w:rsidP="002A0DA3">
            <w:pPr>
              <w:autoSpaceDE w:val="0"/>
              <w:autoSpaceDN w:val="0"/>
              <w:adjustRightInd w:val="0"/>
              <w:spacing w:before="120" w:after="120"/>
              <w:jc w:val="center"/>
              <w:rPr>
                <w:rFonts w:ascii="Arial" w:hAnsi="Arial" w:cs="Arial"/>
                <w:b/>
                <w:bCs/>
                <w:sz w:val="20"/>
                <w:szCs w:val="20"/>
                <w:lang w:val="en-GB"/>
              </w:rPr>
            </w:pPr>
          </w:p>
        </w:tc>
      </w:tr>
    </w:tbl>
    <w:p w:rsidR="00175DE6" w:rsidRPr="00370354" w:rsidRDefault="00175DE6" w:rsidP="000F07AC">
      <w:pPr>
        <w:spacing w:before="120"/>
        <w:jc w:val="both"/>
        <w:rPr>
          <w:rFonts w:ascii="Arial" w:hAnsi="Arial" w:cs="Arial"/>
          <w:sz w:val="22"/>
          <w:szCs w:val="22"/>
          <w:lang w:val="en-GB"/>
        </w:rPr>
      </w:pPr>
    </w:p>
    <w:p w:rsidR="00175DE6" w:rsidRPr="00370354" w:rsidRDefault="00175DE6" w:rsidP="000F07AC">
      <w:pPr>
        <w:jc w:val="both"/>
        <w:rPr>
          <w:rFonts w:ascii="Arial" w:hAnsi="Arial" w:cs="Arial"/>
          <w:sz w:val="22"/>
          <w:szCs w:val="22"/>
          <w:lang w:val="en-GB"/>
        </w:rPr>
      </w:pPr>
      <w:r w:rsidRPr="00370354">
        <w:rPr>
          <w:rFonts w:ascii="Arial" w:hAnsi="Arial" w:cs="Arial"/>
          <w:sz w:val="22"/>
          <w:szCs w:val="22"/>
          <w:lang w:val="en-GB"/>
        </w:rPr>
        <w:br w:type="page"/>
      </w:r>
    </w:p>
    <w:p w:rsidR="00175DE6" w:rsidRDefault="006A0C32" w:rsidP="000F07AC">
      <w:pPr>
        <w:pStyle w:val="Heading2"/>
        <w:numPr>
          <w:ilvl w:val="0"/>
          <w:numId w:val="0"/>
        </w:numPr>
        <w:jc w:val="both"/>
        <w:rPr>
          <w:sz w:val="22"/>
          <w:szCs w:val="22"/>
          <w:lang w:val="en-GB"/>
        </w:rPr>
      </w:pPr>
      <w:bookmarkStart w:id="70" w:name="_Toc314527462"/>
      <w:bookmarkStart w:id="71" w:name="_Toc321122341"/>
      <w:r w:rsidRPr="00D60F15">
        <w:rPr>
          <w:sz w:val="22"/>
          <w:lang w:val="en-GB"/>
        </w:rPr>
        <w:lastRenderedPageBreak/>
        <w:t xml:space="preserve">Appendix 4: </w:t>
      </w:r>
      <w:r w:rsidRPr="00D60F15">
        <w:rPr>
          <w:sz w:val="22"/>
          <w:szCs w:val="20"/>
          <w:lang w:val="en-GB"/>
        </w:rPr>
        <w:t>List of People met</w:t>
      </w:r>
      <w:bookmarkEnd w:id="70"/>
      <w:bookmarkEnd w:id="71"/>
      <w:r w:rsidR="00175DE6" w:rsidRPr="00370354">
        <w:rPr>
          <w:sz w:val="22"/>
          <w:szCs w:val="22"/>
          <w:lang w:val="en-GB"/>
        </w:rPr>
        <w:t xml:space="preserve"> </w:t>
      </w:r>
    </w:p>
    <w:p w:rsidR="006A0C32" w:rsidRPr="006A0C32" w:rsidRDefault="006A0C32" w:rsidP="006A0C32">
      <w:pPr>
        <w:rPr>
          <w:lang w:val="en-GB"/>
        </w:rPr>
      </w:pPr>
    </w:p>
    <w:tbl>
      <w:tblPr>
        <w:tblW w:w="9645" w:type="dxa"/>
        <w:tblInd w:w="93" w:type="dxa"/>
        <w:tblLook w:val="04A0"/>
      </w:tblPr>
      <w:tblGrid>
        <w:gridCol w:w="480"/>
        <w:gridCol w:w="1965"/>
        <w:gridCol w:w="4320"/>
        <w:gridCol w:w="1440"/>
        <w:gridCol w:w="1440"/>
      </w:tblGrid>
      <w:tr w:rsidR="006A0C32" w:rsidRPr="00D60F15" w:rsidTr="002A0DA3">
        <w:trPr>
          <w:trHeight w:val="465"/>
        </w:trPr>
        <w:tc>
          <w:tcPr>
            <w:tcW w:w="480" w:type="dxa"/>
            <w:tcBorders>
              <w:top w:val="single" w:sz="4" w:space="0" w:color="auto"/>
              <w:left w:val="single" w:sz="4" w:space="0" w:color="auto"/>
              <w:bottom w:val="nil"/>
              <w:right w:val="single" w:sz="4" w:space="0" w:color="auto"/>
            </w:tcBorders>
            <w:shd w:val="clear" w:color="auto" w:fill="00B0F0"/>
            <w:vAlign w:val="center"/>
            <w:hideMark/>
          </w:tcPr>
          <w:p w:rsidR="006A0C32" w:rsidRPr="00D60F15" w:rsidRDefault="006A0C32" w:rsidP="002A0DA3">
            <w:pPr>
              <w:jc w:val="center"/>
              <w:rPr>
                <w:rFonts w:ascii="Arial" w:hAnsi="Arial" w:cs="Arial"/>
                <w:b/>
                <w:bCs/>
                <w:sz w:val="20"/>
                <w:szCs w:val="20"/>
                <w:lang w:val="en-GB"/>
              </w:rPr>
            </w:pPr>
            <w:r w:rsidRPr="00D60F15">
              <w:rPr>
                <w:rFonts w:ascii="Arial" w:hAnsi="Arial" w:cs="Arial"/>
                <w:b/>
                <w:bCs/>
                <w:sz w:val="20"/>
                <w:szCs w:val="20"/>
                <w:lang w:val="en-GB"/>
              </w:rPr>
              <w:t>#</w:t>
            </w:r>
          </w:p>
        </w:tc>
        <w:tc>
          <w:tcPr>
            <w:tcW w:w="1965" w:type="dxa"/>
            <w:tcBorders>
              <w:top w:val="single" w:sz="4" w:space="0" w:color="auto"/>
              <w:left w:val="nil"/>
              <w:bottom w:val="nil"/>
              <w:right w:val="single" w:sz="4" w:space="0" w:color="auto"/>
            </w:tcBorders>
            <w:shd w:val="clear" w:color="auto" w:fill="00B0F0"/>
            <w:vAlign w:val="center"/>
            <w:hideMark/>
          </w:tcPr>
          <w:p w:rsidR="006A0C32" w:rsidRPr="00D60F15" w:rsidRDefault="006A0C32" w:rsidP="002A0DA3">
            <w:pPr>
              <w:jc w:val="center"/>
              <w:rPr>
                <w:rFonts w:ascii="Arial" w:hAnsi="Arial" w:cs="Arial"/>
                <w:b/>
                <w:bCs/>
                <w:sz w:val="20"/>
                <w:szCs w:val="20"/>
                <w:lang w:val="en-GB"/>
              </w:rPr>
            </w:pPr>
            <w:r w:rsidRPr="00D60F15">
              <w:rPr>
                <w:rFonts w:ascii="Arial" w:hAnsi="Arial" w:cs="Arial"/>
                <w:b/>
                <w:bCs/>
                <w:sz w:val="20"/>
                <w:szCs w:val="20"/>
                <w:lang w:val="en-GB"/>
              </w:rPr>
              <w:t>ORGANISATION</w:t>
            </w:r>
          </w:p>
        </w:tc>
        <w:tc>
          <w:tcPr>
            <w:tcW w:w="4320" w:type="dxa"/>
            <w:tcBorders>
              <w:top w:val="single" w:sz="4" w:space="0" w:color="auto"/>
              <w:left w:val="nil"/>
              <w:bottom w:val="nil"/>
              <w:right w:val="single" w:sz="4" w:space="0" w:color="auto"/>
            </w:tcBorders>
            <w:shd w:val="clear" w:color="auto" w:fill="00B0F0"/>
            <w:vAlign w:val="center"/>
            <w:hideMark/>
          </w:tcPr>
          <w:p w:rsidR="006A0C32" w:rsidRPr="00D60F15" w:rsidRDefault="006A0C32" w:rsidP="002A0DA3">
            <w:pPr>
              <w:jc w:val="center"/>
              <w:rPr>
                <w:rFonts w:ascii="Arial" w:hAnsi="Arial" w:cs="Arial"/>
                <w:b/>
                <w:bCs/>
                <w:sz w:val="20"/>
                <w:szCs w:val="20"/>
                <w:lang w:val="en-GB"/>
              </w:rPr>
            </w:pPr>
            <w:r w:rsidRPr="00D60F15">
              <w:rPr>
                <w:rFonts w:ascii="Arial" w:hAnsi="Arial" w:cs="Arial"/>
                <w:b/>
                <w:bCs/>
                <w:sz w:val="20"/>
                <w:szCs w:val="20"/>
                <w:lang w:val="en-GB"/>
              </w:rPr>
              <w:t>REPRESENTATIVES</w:t>
            </w:r>
          </w:p>
        </w:tc>
        <w:tc>
          <w:tcPr>
            <w:tcW w:w="1440" w:type="dxa"/>
            <w:tcBorders>
              <w:top w:val="single" w:sz="4" w:space="0" w:color="auto"/>
              <w:left w:val="nil"/>
              <w:bottom w:val="single" w:sz="4" w:space="0" w:color="auto"/>
              <w:right w:val="single" w:sz="4" w:space="0" w:color="auto"/>
            </w:tcBorders>
            <w:shd w:val="clear" w:color="auto" w:fill="00B0F0"/>
            <w:vAlign w:val="center"/>
            <w:hideMark/>
          </w:tcPr>
          <w:p w:rsidR="006A0C32" w:rsidRPr="00D60F15" w:rsidRDefault="006A0C32" w:rsidP="002A0DA3">
            <w:pPr>
              <w:jc w:val="center"/>
              <w:rPr>
                <w:rFonts w:ascii="Arial" w:hAnsi="Arial" w:cs="Arial"/>
                <w:b/>
                <w:bCs/>
                <w:sz w:val="20"/>
                <w:szCs w:val="20"/>
                <w:lang w:val="en-GB"/>
              </w:rPr>
            </w:pPr>
            <w:r w:rsidRPr="00D60F15">
              <w:rPr>
                <w:rFonts w:ascii="Arial" w:hAnsi="Arial" w:cs="Arial"/>
                <w:b/>
                <w:bCs/>
                <w:sz w:val="20"/>
                <w:szCs w:val="20"/>
                <w:lang w:val="en-GB"/>
              </w:rPr>
              <w:t>DATE</w:t>
            </w:r>
          </w:p>
        </w:tc>
        <w:tc>
          <w:tcPr>
            <w:tcW w:w="1440" w:type="dxa"/>
            <w:tcBorders>
              <w:top w:val="single" w:sz="4" w:space="0" w:color="auto"/>
              <w:left w:val="nil"/>
              <w:bottom w:val="nil"/>
              <w:right w:val="single" w:sz="4" w:space="0" w:color="auto"/>
            </w:tcBorders>
            <w:shd w:val="clear" w:color="auto" w:fill="00B0F0"/>
            <w:vAlign w:val="center"/>
            <w:hideMark/>
          </w:tcPr>
          <w:p w:rsidR="006A0C32" w:rsidRPr="00D60F15" w:rsidRDefault="006A0C32" w:rsidP="002A0DA3">
            <w:pPr>
              <w:jc w:val="center"/>
              <w:rPr>
                <w:rFonts w:ascii="Arial" w:hAnsi="Arial" w:cs="Arial"/>
                <w:b/>
                <w:bCs/>
                <w:sz w:val="20"/>
                <w:szCs w:val="20"/>
                <w:lang w:val="en-GB"/>
              </w:rPr>
            </w:pPr>
            <w:r w:rsidRPr="00D60F15">
              <w:rPr>
                <w:rFonts w:ascii="Arial" w:hAnsi="Arial" w:cs="Arial"/>
                <w:b/>
                <w:bCs/>
                <w:sz w:val="20"/>
                <w:szCs w:val="20"/>
                <w:lang w:val="en-GB"/>
              </w:rPr>
              <w:t xml:space="preserve"> TIME </w:t>
            </w:r>
          </w:p>
        </w:tc>
      </w:tr>
      <w:tr w:rsidR="006A0C32" w:rsidRPr="00D60F15" w:rsidTr="002A0DA3">
        <w:trPr>
          <w:trHeight w:val="555"/>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C32" w:rsidRPr="00D60F15" w:rsidRDefault="006A0C32" w:rsidP="002A0DA3">
            <w:pPr>
              <w:pStyle w:val="ListParagraph"/>
              <w:numPr>
                <w:ilvl w:val="0"/>
                <w:numId w:val="13"/>
              </w:numPr>
              <w:jc w:val="center"/>
              <w:rPr>
                <w:rFonts w:ascii="Arial" w:hAnsi="Arial" w:cs="Arial"/>
                <w:sz w:val="20"/>
                <w:szCs w:val="20"/>
                <w:lang w:val="en-GB"/>
              </w:rPr>
            </w:pPr>
          </w:p>
        </w:tc>
        <w:tc>
          <w:tcPr>
            <w:tcW w:w="196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A0C32" w:rsidRPr="00D60F15" w:rsidRDefault="006A0C32" w:rsidP="002A0DA3">
            <w:pPr>
              <w:rPr>
                <w:rFonts w:ascii="Arial" w:hAnsi="Arial" w:cs="Arial"/>
                <w:sz w:val="20"/>
                <w:szCs w:val="20"/>
                <w:lang w:val="en-GB"/>
              </w:rPr>
            </w:pPr>
            <w:r w:rsidRPr="00D60F15">
              <w:rPr>
                <w:rFonts w:ascii="Arial" w:hAnsi="Arial" w:cs="Arial"/>
                <w:sz w:val="20"/>
                <w:szCs w:val="20"/>
                <w:lang w:val="en-GB"/>
              </w:rPr>
              <w:t>CEMA/ P135-II</w:t>
            </w:r>
          </w:p>
        </w:tc>
        <w:tc>
          <w:tcPr>
            <w:tcW w:w="4320" w:type="dxa"/>
            <w:tcBorders>
              <w:top w:val="single" w:sz="4" w:space="0" w:color="auto"/>
              <w:left w:val="nil"/>
              <w:bottom w:val="single" w:sz="4" w:space="0" w:color="auto"/>
              <w:right w:val="single" w:sz="4" w:space="0" w:color="auto"/>
            </w:tcBorders>
            <w:shd w:val="clear" w:color="000000" w:fill="FFFFFF"/>
            <w:vAlign w:val="center"/>
            <w:hideMark/>
          </w:tcPr>
          <w:p w:rsidR="006A0C32" w:rsidRPr="00D60F15" w:rsidRDefault="006A0C32" w:rsidP="002A0DA3">
            <w:pPr>
              <w:rPr>
                <w:rFonts w:ascii="Arial" w:hAnsi="Arial" w:cs="Arial"/>
                <w:sz w:val="20"/>
                <w:szCs w:val="20"/>
                <w:lang w:val="en-GB"/>
              </w:rPr>
            </w:pPr>
            <w:r w:rsidRPr="00D60F15">
              <w:rPr>
                <w:rFonts w:ascii="Arial" w:hAnsi="Arial" w:cs="Arial"/>
                <w:sz w:val="20"/>
                <w:szCs w:val="20"/>
                <w:lang w:val="en-GB"/>
              </w:rPr>
              <w:t xml:space="preserve">Mr. Nguyen Van Xuan, Project Director, Deputy Director of Department of Ethnic Minority Policy </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0C32" w:rsidRPr="00D60F15" w:rsidRDefault="006A0C32" w:rsidP="002A0DA3">
            <w:pPr>
              <w:jc w:val="center"/>
              <w:rPr>
                <w:rFonts w:ascii="Arial" w:hAnsi="Arial" w:cs="Arial"/>
                <w:sz w:val="20"/>
                <w:szCs w:val="20"/>
                <w:lang w:val="en-GB"/>
              </w:rPr>
            </w:pPr>
            <w:r w:rsidRPr="00D60F15">
              <w:rPr>
                <w:rFonts w:ascii="Arial" w:hAnsi="Arial" w:cs="Arial"/>
                <w:sz w:val="20"/>
                <w:szCs w:val="20"/>
                <w:lang w:val="en-GB"/>
              </w:rPr>
              <w:t>26 Dec 2011</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6A0C32" w:rsidRPr="00D60F15" w:rsidRDefault="006A0C32" w:rsidP="002A0DA3">
            <w:pPr>
              <w:jc w:val="center"/>
              <w:rPr>
                <w:rFonts w:ascii="Arial" w:hAnsi="Arial" w:cs="Arial"/>
                <w:sz w:val="20"/>
                <w:szCs w:val="20"/>
                <w:lang w:val="en-GB"/>
              </w:rPr>
            </w:pPr>
            <w:r w:rsidRPr="00D60F15">
              <w:rPr>
                <w:rFonts w:ascii="Arial" w:hAnsi="Arial" w:cs="Arial"/>
                <w:sz w:val="20"/>
                <w:szCs w:val="20"/>
                <w:lang w:val="en-GB"/>
              </w:rPr>
              <w:t xml:space="preserve"> 14:00-15:15 </w:t>
            </w:r>
          </w:p>
        </w:tc>
      </w:tr>
      <w:tr w:rsidR="006A0C32" w:rsidRPr="00D60F15" w:rsidTr="002A0DA3">
        <w:trPr>
          <w:trHeight w:val="54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6A0C32" w:rsidRPr="00D60F15" w:rsidRDefault="006A0C32" w:rsidP="002A0DA3">
            <w:pPr>
              <w:pStyle w:val="ListParagraph"/>
              <w:numPr>
                <w:ilvl w:val="0"/>
                <w:numId w:val="13"/>
              </w:numPr>
              <w:jc w:val="center"/>
              <w:rPr>
                <w:rFonts w:ascii="Arial" w:hAnsi="Arial" w:cs="Arial"/>
                <w:sz w:val="20"/>
                <w:szCs w:val="20"/>
                <w:lang w:val="en-GB"/>
              </w:rPr>
            </w:pPr>
          </w:p>
        </w:tc>
        <w:tc>
          <w:tcPr>
            <w:tcW w:w="1965" w:type="dxa"/>
            <w:vMerge/>
            <w:tcBorders>
              <w:top w:val="single" w:sz="4" w:space="0" w:color="auto"/>
              <w:left w:val="single" w:sz="4" w:space="0" w:color="auto"/>
              <w:bottom w:val="single" w:sz="4" w:space="0" w:color="000000"/>
              <w:right w:val="single" w:sz="4" w:space="0" w:color="auto"/>
            </w:tcBorders>
            <w:vAlign w:val="center"/>
            <w:hideMark/>
          </w:tcPr>
          <w:p w:rsidR="006A0C32" w:rsidRPr="00D60F15" w:rsidRDefault="006A0C32" w:rsidP="002A0DA3">
            <w:pPr>
              <w:rPr>
                <w:rFonts w:ascii="Arial" w:hAnsi="Arial" w:cs="Arial"/>
                <w:sz w:val="20"/>
                <w:szCs w:val="20"/>
                <w:lang w:val="en-GB"/>
              </w:rPr>
            </w:pPr>
          </w:p>
        </w:tc>
        <w:tc>
          <w:tcPr>
            <w:tcW w:w="4320" w:type="dxa"/>
            <w:tcBorders>
              <w:top w:val="nil"/>
              <w:left w:val="nil"/>
              <w:bottom w:val="single" w:sz="4" w:space="0" w:color="auto"/>
              <w:right w:val="single" w:sz="4" w:space="0" w:color="auto"/>
            </w:tcBorders>
            <w:shd w:val="clear" w:color="000000" w:fill="FFFFFF"/>
            <w:vAlign w:val="center"/>
            <w:hideMark/>
          </w:tcPr>
          <w:p w:rsidR="006A0C32" w:rsidRPr="00D60F15" w:rsidRDefault="006A0C32" w:rsidP="002A0DA3">
            <w:pPr>
              <w:rPr>
                <w:rFonts w:ascii="Arial" w:hAnsi="Arial" w:cs="Arial"/>
                <w:sz w:val="20"/>
                <w:szCs w:val="20"/>
                <w:lang w:val="en-GB"/>
              </w:rPr>
            </w:pPr>
            <w:r w:rsidRPr="00D60F15">
              <w:rPr>
                <w:rFonts w:ascii="Arial" w:hAnsi="Arial" w:cs="Arial"/>
                <w:sz w:val="20"/>
                <w:szCs w:val="20"/>
                <w:lang w:val="en-GB"/>
              </w:rPr>
              <w:t>Mr. Tran Van Doai, Project Managers</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0C32" w:rsidRPr="00D60F15" w:rsidRDefault="006A0C32" w:rsidP="002A0DA3">
            <w:pPr>
              <w:jc w:val="center"/>
              <w:rPr>
                <w:rFonts w:ascii="Arial" w:hAnsi="Arial" w:cs="Arial"/>
                <w:sz w:val="20"/>
                <w:szCs w:val="20"/>
                <w:lang w:val="en-GB"/>
              </w:rPr>
            </w:pPr>
            <w:r w:rsidRPr="00D60F15">
              <w:rPr>
                <w:rFonts w:ascii="Arial" w:hAnsi="Arial" w:cs="Arial"/>
                <w:sz w:val="20"/>
                <w:szCs w:val="20"/>
                <w:lang w:val="en-GB"/>
              </w:rPr>
              <w:t>26 Dec 2011</w:t>
            </w:r>
          </w:p>
        </w:tc>
        <w:tc>
          <w:tcPr>
            <w:tcW w:w="1440" w:type="dxa"/>
            <w:tcBorders>
              <w:top w:val="nil"/>
              <w:left w:val="nil"/>
              <w:bottom w:val="single" w:sz="4" w:space="0" w:color="auto"/>
              <w:right w:val="single" w:sz="4" w:space="0" w:color="auto"/>
            </w:tcBorders>
            <w:shd w:val="clear" w:color="000000" w:fill="FFFFFF"/>
            <w:vAlign w:val="center"/>
            <w:hideMark/>
          </w:tcPr>
          <w:p w:rsidR="006A0C32" w:rsidRPr="00D60F15" w:rsidRDefault="006A0C32" w:rsidP="002A0DA3">
            <w:pPr>
              <w:jc w:val="center"/>
              <w:rPr>
                <w:rFonts w:ascii="Arial" w:hAnsi="Arial" w:cs="Arial"/>
                <w:sz w:val="20"/>
                <w:szCs w:val="20"/>
                <w:lang w:val="en-GB"/>
              </w:rPr>
            </w:pPr>
            <w:r w:rsidRPr="00D60F15">
              <w:rPr>
                <w:rFonts w:ascii="Arial" w:hAnsi="Arial" w:cs="Arial"/>
                <w:sz w:val="20"/>
                <w:szCs w:val="20"/>
                <w:lang w:val="en-GB"/>
              </w:rPr>
              <w:t xml:space="preserve"> 14:00-15:15 </w:t>
            </w:r>
          </w:p>
        </w:tc>
      </w:tr>
      <w:tr w:rsidR="006A0C32" w:rsidRPr="00D60F15" w:rsidTr="002A0DA3">
        <w:trPr>
          <w:trHeight w:val="40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6A0C32" w:rsidRPr="00D60F15" w:rsidRDefault="006A0C32" w:rsidP="002A0DA3">
            <w:pPr>
              <w:pStyle w:val="ListParagraph"/>
              <w:numPr>
                <w:ilvl w:val="0"/>
                <w:numId w:val="13"/>
              </w:numPr>
              <w:jc w:val="center"/>
              <w:rPr>
                <w:rFonts w:ascii="Arial" w:hAnsi="Arial" w:cs="Arial"/>
                <w:sz w:val="20"/>
                <w:szCs w:val="20"/>
                <w:lang w:val="en-GB"/>
              </w:rPr>
            </w:pPr>
          </w:p>
        </w:tc>
        <w:tc>
          <w:tcPr>
            <w:tcW w:w="1965" w:type="dxa"/>
            <w:vMerge/>
            <w:tcBorders>
              <w:top w:val="single" w:sz="4" w:space="0" w:color="auto"/>
              <w:left w:val="single" w:sz="4" w:space="0" w:color="auto"/>
              <w:bottom w:val="single" w:sz="4" w:space="0" w:color="000000"/>
              <w:right w:val="single" w:sz="4" w:space="0" w:color="auto"/>
            </w:tcBorders>
            <w:vAlign w:val="center"/>
            <w:hideMark/>
          </w:tcPr>
          <w:p w:rsidR="006A0C32" w:rsidRPr="00D60F15" w:rsidRDefault="006A0C32" w:rsidP="002A0DA3">
            <w:pPr>
              <w:rPr>
                <w:rFonts w:ascii="Arial" w:hAnsi="Arial" w:cs="Arial"/>
                <w:sz w:val="20"/>
                <w:szCs w:val="20"/>
                <w:lang w:val="en-GB"/>
              </w:rPr>
            </w:pPr>
          </w:p>
        </w:tc>
        <w:tc>
          <w:tcPr>
            <w:tcW w:w="4320" w:type="dxa"/>
            <w:tcBorders>
              <w:top w:val="nil"/>
              <w:left w:val="nil"/>
              <w:bottom w:val="single" w:sz="4" w:space="0" w:color="auto"/>
              <w:right w:val="single" w:sz="4" w:space="0" w:color="auto"/>
            </w:tcBorders>
            <w:shd w:val="clear" w:color="000000" w:fill="FFFFFF"/>
            <w:vAlign w:val="center"/>
            <w:hideMark/>
          </w:tcPr>
          <w:p w:rsidR="006A0C32" w:rsidRPr="00D60F15" w:rsidRDefault="006A0C32" w:rsidP="002A0DA3">
            <w:pPr>
              <w:rPr>
                <w:rFonts w:ascii="Arial" w:hAnsi="Arial" w:cs="Arial"/>
                <w:sz w:val="20"/>
                <w:szCs w:val="20"/>
                <w:lang w:val="en-GB"/>
              </w:rPr>
            </w:pPr>
            <w:r w:rsidRPr="00D60F15">
              <w:rPr>
                <w:rFonts w:ascii="Arial" w:hAnsi="Arial" w:cs="Arial"/>
                <w:sz w:val="20"/>
                <w:szCs w:val="20"/>
                <w:lang w:val="en-GB"/>
              </w:rPr>
              <w:t>Ms. Tran Dong Phuong, Deputy Poject Manager</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0C32" w:rsidRPr="00D60F15" w:rsidRDefault="006A0C32" w:rsidP="002A0DA3">
            <w:pPr>
              <w:jc w:val="center"/>
              <w:rPr>
                <w:rFonts w:ascii="Arial" w:hAnsi="Arial" w:cs="Arial"/>
                <w:sz w:val="20"/>
                <w:szCs w:val="20"/>
                <w:lang w:val="en-GB"/>
              </w:rPr>
            </w:pPr>
            <w:r w:rsidRPr="00D60F15">
              <w:rPr>
                <w:rFonts w:ascii="Arial" w:hAnsi="Arial" w:cs="Arial"/>
                <w:sz w:val="20"/>
                <w:szCs w:val="20"/>
                <w:lang w:val="en-GB"/>
              </w:rPr>
              <w:t>26 Dec 2011</w:t>
            </w:r>
          </w:p>
        </w:tc>
        <w:tc>
          <w:tcPr>
            <w:tcW w:w="1440" w:type="dxa"/>
            <w:tcBorders>
              <w:top w:val="nil"/>
              <w:left w:val="nil"/>
              <w:bottom w:val="single" w:sz="4" w:space="0" w:color="auto"/>
              <w:right w:val="single" w:sz="4" w:space="0" w:color="auto"/>
            </w:tcBorders>
            <w:shd w:val="clear" w:color="000000" w:fill="FFFFFF"/>
            <w:vAlign w:val="center"/>
            <w:hideMark/>
          </w:tcPr>
          <w:p w:rsidR="006A0C32" w:rsidRPr="00D60F15" w:rsidRDefault="006A0C32" w:rsidP="002A0DA3">
            <w:pPr>
              <w:jc w:val="center"/>
              <w:rPr>
                <w:rFonts w:ascii="Arial" w:hAnsi="Arial" w:cs="Arial"/>
                <w:sz w:val="20"/>
                <w:szCs w:val="20"/>
                <w:lang w:val="en-GB"/>
              </w:rPr>
            </w:pPr>
            <w:r w:rsidRPr="00D60F15">
              <w:rPr>
                <w:rFonts w:ascii="Arial" w:hAnsi="Arial" w:cs="Arial"/>
                <w:sz w:val="20"/>
                <w:szCs w:val="20"/>
                <w:lang w:val="en-GB"/>
              </w:rPr>
              <w:t xml:space="preserve"> 14:00-15:15 </w:t>
            </w:r>
          </w:p>
        </w:tc>
      </w:tr>
      <w:tr w:rsidR="006A0C32" w:rsidRPr="00D60F15" w:rsidTr="002A0DA3">
        <w:trPr>
          <w:trHeight w:val="40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6A0C32" w:rsidRPr="00D60F15" w:rsidRDefault="006A0C32" w:rsidP="002A0DA3">
            <w:pPr>
              <w:pStyle w:val="ListParagraph"/>
              <w:numPr>
                <w:ilvl w:val="0"/>
                <w:numId w:val="13"/>
              </w:numPr>
              <w:jc w:val="center"/>
              <w:rPr>
                <w:rFonts w:ascii="Arial" w:hAnsi="Arial" w:cs="Arial"/>
                <w:sz w:val="20"/>
                <w:szCs w:val="20"/>
                <w:lang w:val="en-GB"/>
              </w:rPr>
            </w:pPr>
          </w:p>
        </w:tc>
        <w:tc>
          <w:tcPr>
            <w:tcW w:w="1965" w:type="dxa"/>
            <w:vMerge/>
            <w:tcBorders>
              <w:top w:val="single" w:sz="4" w:space="0" w:color="auto"/>
              <w:left w:val="single" w:sz="4" w:space="0" w:color="auto"/>
              <w:bottom w:val="single" w:sz="4" w:space="0" w:color="000000"/>
              <w:right w:val="single" w:sz="4" w:space="0" w:color="auto"/>
            </w:tcBorders>
            <w:vAlign w:val="center"/>
            <w:hideMark/>
          </w:tcPr>
          <w:p w:rsidR="006A0C32" w:rsidRPr="00D60F15" w:rsidRDefault="006A0C32" w:rsidP="002A0DA3">
            <w:pPr>
              <w:rPr>
                <w:rFonts w:ascii="Arial" w:hAnsi="Arial" w:cs="Arial"/>
                <w:sz w:val="20"/>
                <w:szCs w:val="20"/>
                <w:lang w:val="en-GB"/>
              </w:rPr>
            </w:pPr>
          </w:p>
        </w:tc>
        <w:tc>
          <w:tcPr>
            <w:tcW w:w="4320" w:type="dxa"/>
            <w:tcBorders>
              <w:top w:val="nil"/>
              <w:left w:val="nil"/>
              <w:bottom w:val="single" w:sz="4" w:space="0" w:color="auto"/>
              <w:right w:val="single" w:sz="4" w:space="0" w:color="auto"/>
            </w:tcBorders>
            <w:shd w:val="clear" w:color="000000" w:fill="FFFFFF"/>
            <w:vAlign w:val="center"/>
            <w:hideMark/>
          </w:tcPr>
          <w:p w:rsidR="006A0C32" w:rsidRPr="00D60F15" w:rsidRDefault="006A0C32" w:rsidP="002A0DA3">
            <w:pPr>
              <w:rPr>
                <w:rFonts w:ascii="Arial" w:hAnsi="Arial" w:cs="Arial"/>
                <w:sz w:val="20"/>
                <w:szCs w:val="20"/>
                <w:lang w:val="en-GB"/>
              </w:rPr>
            </w:pPr>
            <w:r w:rsidRPr="00D60F15">
              <w:rPr>
                <w:rFonts w:ascii="Arial" w:hAnsi="Arial" w:cs="Arial"/>
                <w:sz w:val="20"/>
                <w:szCs w:val="20"/>
                <w:lang w:val="en-GB"/>
              </w:rPr>
              <w:t>Mr. Le Minh Tuan, National Project Coordinator</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0C32" w:rsidRPr="00D60F15" w:rsidRDefault="006A0C32" w:rsidP="002A0DA3">
            <w:pPr>
              <w:jc w:val="center"/>
              <w:rPr>
                <w:rFonts w:ascii="Arial" w:hAnsi="Arial" w:cs="Arial"/>
                <w:sz w:val="20"/>
                <w:szCs w:val="20"/>
                <w:lang w:val="en-GB"/>
              </w:rPr>
            </w:pPr>
            <w:r w:rsidRPr="00D60F15">
              <w:rPr>
                <w:rFonts w:ascii="Arial" w:hAnsi="Arial" w:cs="Arial"/>
                <w:sz w:val="20"/>
                <w:szCs w:val="20"/>
                <w:lang w:val="en-GB"/>
              </w:rPr>
              <w:t>26 Dec 2011</w:t>
            </w:r>
          </w:p>
        </w:tc>
        <w:tc>
          <w:tcPr>
            <w:tcW w:w="1440" w:type="dxa"/>
            <w:tcBorders>
              <w:top w:val="nil"/>
              <w:left w:val="nil"/>
              <w:bottom w:val="single" w:sz="4" w:space="0" w:color="auto"/>
              <w:right w:val="single" w:sz="4" w:space="0" w:color="auto"/>
            </w:tcBorders>
            <w:shd w:val="clear" w:color="000000" w:fill="FFFFFF"/>
            <w:vAlign w:val="center"/>
            <w:hideMark/>
          </w:tcPr>
          <w:p w:rsidR="006A0C32" w:rsidRPr="00D60F15" w:rsidRDefault="006A0C32" w:rsidP="002A0DA3">
            <w:pPr>
              <w:jc w:val="center"/>
              <w:rPr>
                <w:rFonts w:ascii="Arial" w:hAnsi="Arial" w:cs="Arial"/>
                <w:sz w:val="20"/>
                <w:szCs w:val="20"/>
                <w:lang w:val="en-GB"/>
              </w:rPr>
            </w:pPr>
            <w:r w:rsidRPr="00D60F15">
              <w:rPr>
                <w:rFonts w:ascii="Arial" w:hAnsi="Arial" w:cs="Arial"/>
                <w:sz w:val="20"/>
                <w:szCs w:val="20"/>
                <w:lang w:val="en-GB"/>
              </w:rPr>
              <w:t xml:space="preserve"> 14:00-15:15 </w:t>
            </w:r>
          </w:p>
        </w:tc>
      </w:tr>
      <w:tr w:rsidR="006A0C32" w:rsidRPr="00D60F15" w:rsidTr="002A0DA3">
        <w:trPr>
          <w:trHeight w:val="52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6A0C32" w:rsidRPr="00D60F15" w:rsidRDefault="006A0C32" w:rsidP="002A0DA3">
            <w:pPr>
              <w:pStyle w:val="ListParagraph"/>
              <w:numPr>
                <w:ilvl w:val="0"/>
                <w:numId w:val="13"/>
              </w:numPr>
              <w:jc w:val="center"/>
              <w:rPr>
                <w:rFonts w:ascii="Arial" w:hAnsi="Arial" w:cs="Arial"/>
                <w:sz w:val="20"/>
                <w:szCs w:val="20"/>
                <w:lang w:val="en-GB"/>
              </w:rPr>
            </w:pPr>
          </w:p>
        </w:tc>
        <w:tc>
          <w:tcPr>
            <w:tcW w:w="19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0C32" w:rsidRPr="00D60F15" w:rsidRDefault="006A0C32" w:rsidP="002A0DA3">
            <w:pPr>
              <w:jc w:val="center"/>
              <w:rPr>
                <w:rFonts w:ascii="Arial" w:hAnsi="Arial" w:cs="Arial"/>
                <w:sz w:val="20"/>
                <w:szCs w:val="20"/>
                <w:lang w:val="en-GB"/>
              </w:rPr>
            </w:pPr>
            <w:r w:rsidRPr="00D60F15">
              <w:rPr>
                <w:rFonts w:ascii="Arial" w:hAnsi="Arial" w:cs="Arial"/>
                <w:sz w:val="20"/>
                <w:szCs w:val="20"/>
                <w:lang w:val="en-GB"/>
              </w:rPr>
              <w:t>MOLISA/ NTP-PR</w:t>
            </w:r>
          </w:p>
        </w:tc>
        <w:tc>
          <w:tcPr>
            <w:tcW w:w="4320" w:type="dxa"/>
            <w:tcBorders>
              <w:top w:val="nil"/>
              <w:left w:val="nil"/>
              <w:bottom w:val="single" w:sz="4" w:space="0" w:color="auto"/>
              <w:right w:val="single" w:sz="4" w:space="0" w:color="auto"/>
            </w:tcBorders>
            <w:shd w:val="clear" w:color="000000" w:fill="FFFFFF"/>
            <w:vAlign w:val="center"/>
            <w:hideMark/>
          </w:tcPr>
          <w:p w:rsidR="006A0C32" w:rsidRPr="00D60F15" w:rsidRDefault="006A0C32" w:rsidP="002A0DA3">
            <w:pPr>
              <w:rPr>
                <w:rFonts w:ascii="Arial" w:hAnsi="Arial" w:cs="Arial"/>
                <w:sz w:val="20"/>
                <w:szCs w:val="20"/>
                <w:lang w:val="en-GB"/>
              </w:rPr>
            </w:pPr>
            <w:r w:rsidRPr="00D60F15">
              <w:rPr>
                <w:rFonts w:ascii="Arial" w:hAnsi="Arial" w:cs="Arial"/>
                <w:sz w:val="20"/>
                <w:szCs w:val="20"/>
                <w:lang w:val="en-GB"/>
              </w:rPr>
              <w:t xml:space="preserve">Ms. Le Tuyet Nhung, Project Director, Deputy National Project Director </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A0C32" w:rsidRPr="00D60F15" w:rsidRDefault="006A0C32" w:rsidP="002A0DA3">
            <w:pPr>
              <w:jc w:val="center"/>
              <w:rPr>
                <w:rFonts w:ascii="Arial" w:hAnsi="Arial" w:cs="Arial"/>
                <w:sz w:val="20"/>
                <w:szCs w:val="20"/>
                <w:lang w:val="en-GB"/>
              </w:rPr>
            </w:pPr>
            <w:r w:rsidRPr="00D60F15">
              <w:rPr>
                <w:rFonts w:ascii="Arial" w:hAnsi="Arial" w:cs="Arial"/>
                <w:sz w:val="20"/>
                <w:szCs w:val="20"/>
                <w:lang w:val="en-GB"/>
              </w:rPr>
              <w:t xml:space="preserve">28 Dec 2011 </w:t>
            </w:r>
          </w:p>
        </w:tc>
        <w:tc>
          <w:tcPr>
            <w:tcW w:w="14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0C32" w:rsidRPr="00D60F15" w:rsidRDefault="006A0C32" w:rsidP="002A0DA3">
            <w:pPr>
              <w:jc w:val="center"/>
              <w:rPr>
                <w:rFonts w:ascii="Arial" w:hAnsi="Arial" w:cs="Arial"/>
                <w:sz w:val="20"/>
                <w:szCs w:val="20"/>
                <w:lang w:val="en-GB"/>
              </w:rPr>
            </w:pPr>
            <w:r w:rsidRPr="00D60F15">
              <w:rPr>
                <w:rFonts w:ascii="Arial" w:hAnsi="Arial" w:cs="Arial"/>
                <w:sz w:val="20"/>
                <w:szCs w:val="20"/>
                <w:lang w:val="en-GB"/>
              </w:rPr>
              <w:t xml:space="preserve"> 09:00-11:30 </w:t>
            </w:r>
          </w:p>
        </w:tc>
      </w:tr>
      <w:tr w:rsidR="006A0C32" w:rsidRPr="00D60F15" w:rsidTr="002A0DA3">
        <w:trPr>
          <w:trHeight w:val="566"/>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6A0C32" w:rsidRPr="00D60F15" w:rsidRDefault="006A0C32" w:rsidP="002A0DA3">
            <w:pPr>
              <w:pStyle w:val="ListParagraph"/>
              <w:numPr>
                <w:ilvl w:val="0"/>
                <w:numId w:val="13"/>
              </w:numPr>
              <w:jc w:val="center"/>
              <w:rPr>
                <w:rFonts w:ascii="Arial" w:hAnsi="Arial" w:cs="Arial"/>
                <w:sz w:val="20"/>
                <w:szCs w:val="20"/>
                <w:lang w:val="en-GB"/>
              </w:rPr>
            </w:pPr>
          </w:p>
        </w:tc>
        <w:tc>
          <w:tcPr>
            <w:tcW w:w="1965" w:type="dxa"/>
            <w:vMerge/>
            <w:tcBorders>
              <w:top w:val="nil"/>
              <w:left w:val="single" w:sz="4" w:space="0" w:color="auto"/>
              <w:bottom w:val="single" w:sz="4" w:space="0" w:color="000000"/>
              <w:right w:val="single" w:sz="4" w:space="0" w:color="auto"/>
            </w:tcBorders>
            <w:vAlign w:val="center"/>
            <w:hideMark/>
          </w:tcPr>
          <w:p w:rsidR="006A0C32" w:rsidRPr="00D60F15" w:rsidRDefault="006A0C32" w:rsidP="002A0DA3">
            <w:pPr>
              <w:rPr>
                <w:rFonts w:ascii="Arial" w:hAnsi="Arial" w:cs="Arial"/>
                <w:sz w:val="20"/>
                <w:szCs w:val="20"/>
                <w:lang w:val="en-GB"/>
              </w:rPr>
            </w:pPr>
          </w:p>
        </w:tc>
        <w:tc>
          <w:tcPr>
            <w:tcW w:w="4320" w:type="dxa"/>
            <w:tcBorders>
              <w:top w:val="nil"/>
              <w:left w:val="nil"/>
              <w:bottom w:val="single" w:sz="4" w:space="0" w:color="auto"/>
              <w:right w:val="single" w:sz="4" w:space="0" w:color="auto"/>
            </w:tcBorders>
            <w:shd w:val="clear" w:color="000000" w:fill="FFFFFF"/>
            <w:vAlign w:val="center"/>
            <w:hideMark/>
          </w:tcPr>
          <w:p w:rsidR="006A0C32" w:rsidRPr="00D60F15" w:rsidRDefault="006A0C32" w:rsidP="002A0DA3">
            <w:pPr>
              <w:rPr>
                <w:rFonts w:ascii="Arial" w:hAnsi="Arial" w:cs="Arial"/>
                <w:sz w:val="20"/>
                <w:szCs w:val="20"/>
                <w:lang w:val="en-GB"/>
              </w:rPr>
            </w:pPr>
            <w:r w:rsidRPr="00D60F15">
              <w:rPr>
                <w:rFonts w:ascii="Arial" w:hAnsi="Arial" w:cs="Arial"/>
                <w:sz w:val="20"/>
                <w:szCs w:val="20"/>
                <w:lang w:val="en-GB"/>
              </w:rPr>
              <w:t>Mr. Nguyen Truong Thi, Deputy Director of Cuc Bao Tro Xa hoi, Secretary General</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6A0C32" w:rsidRPr="00D60F15" w:rsidRDefault="006A0C32" w:rsidP="002A0DA3">
            <w:pPr>
              <w:rPr>
                <w:rFonts w:ascii="Arial" w:hAnsi="Arial" w:cs="Arial"/>
                <w:sz w:val="20"/>
                <w:szCs w:val="20"/>
                <w:lang w:val="en-GB"/>
              </w:rPr>
            </w:pPr>
          </w:p>
        </w:tc>
        <w:tc>
          <w:tcPr>
            <w:tcW w:w="1440" w:type="dxa"/>
            <w:vMerge/>
            <w:tcBorders>
              <w:top w:val="nil"/>
              <w:left w:val="single" w:sz="4" w:space="0" w:color="auto"/>
              <w:bottom w:val="single" w:sz="4" w:space="0" w:color="000000"/>
              <w:right w:val="single" w:sz="4" w:space="0" w:color="auto"/>
            </w:tcBorders>
            <w:vAlign w:val="center"/>
            <w:hideMark/>
          </w:tcPr>
          <w:p w:rsidR="006A0C32" w:rsidRPr="00D60F15" w:rsidRDefault="006A0C32" w:rsidP="002A0DA3">
            <w:pPr>
              <w:rPr>
                <w:rFonts w:ascii="Arial" w:hAnsi="Arial" w:cs="Arial"/>
                <w:sz w:val="20"/>
                <w:szCs w:val="20"/>
                <w:lang w:val="en-GB"/>
              </w:rPr>
            </w:pPr>
          </w:p>
        </w:tc>
      </w:tr>
      <w:tr w:rsidR="006A0C32" w:rsidRPr="00D60F15" w:rsidTr="002A0DA3">
        <w:trPr>
          <w:trHeight w:val="386"/>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6A0C32" w:rsidRPr="00D60F15" w:rsidRDefault="006A0C32" w:rsidP="002A0DA3">
            <w:pPr>
              <w:pStyle w:val="ListParagraph"/>
              <w:numPr>
                <w:ilvl w:val="0"/>
                <w:numId w:val="13"/>
              </w:numPr>
              <w:jc w:val="center"/>
              <w:rPr>
                <w:rFonts w:ascii="Arial" w:hAnsi="Arial" w:cs="Arial"/>
                <w:sz w:val="20"/>
                <w:szCs w:val="20"/>
                <w:lang w:val="en-GB"/>
              </w:rPr>
            </w:pPr>
          </w:p>
        </w:tc>
        <w:tc>
          <w:tcPr>
            <w:tcW w:w="1965" w:type="dxa"/>
            <w:vMerge/>
            <w:tcBorders>
              <w:top w:val="nil"/>
              <w:left w:val="single" w:sz="4" w:space="0" w:color="auto"/>
              <w:bottom w:val="single" w:sz="4" w:space="0" w:color="auto"/>
              <w:right w:val="single" w:sz="4" w:space="0" w:color="auto"/>
            </w:tcBorders>
            <w:vAlign w:val="center"/>
            <w:hideMark/>
          </w:tcPr>
          <w:p w:rsidR="006A0C32" w:rsidRPr="00D60F15" w:rsidRDefault="006A0C32" w:rsidP="002A0DA3">
            <w:pPr>
              <w:rPr>
                <w:rFonts w:ascii="Arial" w:hAnsi="Arial" w:cs="Arial"/>
                <w:sz w:val="20"/>
                <w:szCs w:val="20"/>
                <w:lang w:val="en-GB"/>
              </w:rPr>
            </w:pPr>
          </w:p>
        </w:tc>
        <w:tc>
          <w:tcPr>
            <w:tcW w:w="4320" w:type="dxa"/>
            <w:tcBorders>
              <w:top w:val="nil"/>
              <w:left w:val="nil"/>
              <w:bottom w:val="single" w:sz="4" w:space="0" w:color="auto"/>
              <w:right w:val="single" w:sz="4" w:space="0" w:color="auto"/>
            </w:tcBorders>
            <w:shd w:val="clear" w:color="000000" w:fill="FFFFFF"/>
            <w:vAlign w:val="center"/>
            <w:hideMark/>
          </w:tcPr>
          <w:p w:rsidR="006A0C32" w:rsidRPr="00D60F15" w:rsidRDefault="006A0C32" w:rsidP="002A0DA3">
            <w:pPr>
              <w:rPr>
                <w:rFonts w:ascii="Arial" w:hAnsi="Arial" w:cs="Arial"/>
                <w:sz w:val="20"/>
                <w:szCs w:val="20"/>
                <w:lang w:val="en-GB"/>
              </w:rPr>
            </w:pPr>
            <w:r w:rsidRPr="00D60F15">
              <w:rPr>
                <w:rFonts w:ascii="Arial" w:hAnsi="Arial" w:cs="Arial"/>
                <w:sz w:val="20"/>
                <w:szCs w:val="20"/>
                <w:lang w:val="en-GB"/>
              </w:rPr>
              <w:t>Mr. Doan Huu Minh, Project Manager</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6A0C32" w:rsidRPr="00D60F15" w:rsidRDefault="006A0C32" w:rsidP="002A0DA3">
            <w:pPr>
              <w:rPr>
                <w:rFonts w:ascii="Arial" w:hAnsi="Arial" w:cs="Arial"/>
                <w:sz w:val="20"/>
                <w:szCs w:val="20"/>
                <w:lang w:val="en-GB"/>
              </w:rPr>
            </w:pPr>
          </w:p>
        </w:tc>
        <w:tc>
          <w:tcPr>
            <w:tcW w:w="1440" w:type="dxa"/>
            <w:vMerge/>
            <w:tcBorders>
              <w:top w:val="nil"/>
              <w:left w:val="single" w:sz="4" w:space="0" w:color="auto"/>
              <w:bottom w:val="single" w:sz="4" w:space="0" w:color="auto"/>
              <w:right w:val="single" w:sz="4" w:space="0" w:color="auto"/>
            </w:tcBorders>
            <w:vAlign w:val="center"/>
            <w:hideMark/>
          </w:tcPr>
          <w:p w:rsidR="006A0C32" w:rsidRPr="00D60F15" w:rsidRDefault="006A0C32" w:rsidP="002A0DA3">
            <w:pPr>
              <w:rPr>
                <w:rFonts w:ascii="Arial" w:hAnsi="Arial" w:cs="Arial"/>
                <w:sz w:val="20"/>
                <w:szCs w:val="20"/>
                <w:lang w:val="en-GB"/>
              </w:rPr>
            </w:pPr>
          </w:p>
        </w:tc>
      </w:tr>
      <w:tr w:rsidR="006A0C32" w:rsidRPr="00D60F15" w:rsidTr="002A0DA3">
        <w:trPr>
          <w:trHeight w:val="405"/>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C32" w:rsidRPr="00D60F15" w:rsidRDefault="006A0C32" w:rsidP="002A0DA3">
            <w:pPr>
              <w:pStyle w:val="ListParagraph"/>
              <w:numPr>
                <w:ilvl w:val="0"/>
                <w:numId w:val="13"/>
              </w:numPr>
              <w:jc w:val="center"/>
              <w:rPr>
                <w:rFonts w:ascii="Arial" w:hAnsi="Arial" w:cs="Arial"/>
                <w:sz w:val="20"/>
                <w:szCs w:val="20"/>
                <w:lang w:val="en-GB"/>
              </w:rPr>
            </w:pPr>
          </w:p>
        </w:tc>
        <w:tc>
          <w:tcPr>
            <w:tcW w:w="1965" w:type="dxa"/>
            <w:tcBorders>
              <w:top w:val="single" w:sz="4" w:space="0" w:color="auto"/>
              <w:left w:val="nil"/>
              <w:bottom w:val="single" w:sz="4" w:space="0" w:color="auto"/>
              <w:right w:val="nil"/>
            </w:tcBorders>
            <w:shd w:val="clear" w:color="000000" w:fill="FFFFFF"/>
            <w:vAlign w:val="center"/>
            <w:hideMark/>
          </w:tcPr>
          <w:p w:rsidR="006A0C32" w:rsidRPr="00D60F15" w:rsidRDefault="006A0C32" w:rsidP="002A0DA3">
            <w:pPr>
              <w:rPr>
                <w:rFonts w:ascii="Arial" w:hAnsi="Arial" w:cs="Arial"/>
                <w:sz w:val="20"/>
                <w:szCs w:val="20"/>
                <w:lang w:val="en-GB"/>
              </w:rPr>
            </w:pPr>
          </w:p>
        </w:tc>
        <w:tc>
          <w:tcPr>
            <w:tcW w:w="4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0C32" w:rsidRPr="00D60F15" w:rsidRDefault="006A0C32" w:rsidP="002A0DA3">
            <w:pPr>
              <w:rPr>
                <w:rFonts w:ascii="Arial" w:hAnsi="Arial" w:cs="Arial"/>
                <w:sz w:val="20"/>
                <w:szCs w:val="20"/>
                <w:lang w:val="en-GB"/>
              </w:rPr>
            </w:pPr>
            <w:r w:rsidRPr="00D60F15">
              <w:rPr>
                <w:rFonts w:ascii="Arial" w:hAnsi="Arial" w:cs="Arial"/>
                <w:sz w:val="20"/>
                <w:szCs w:val="20"/>
                <w:lang w:val="en-GB"/>
              </w:rPr>
              <w:t xml:space="preserve">Mr. Peter </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0C32" w:rsidRPr="00D60F15" w:rsidRDefault="006A0C32" w:rsidP="002A0DA3">
            <w:pPr>
              <w:jc w:val="center"/>
              <w:rPr>
                <w:rFonts w:ascii="Arial" w:hAnsi="Arial" w:cs="Arial"/>
                <w:sz w:val="20"/>
                <w:szCs w:val="20"/>
                <w:lang w:val="en-GB"/>
              </w:rPr>
            </w:pPr>
            <w:r w:rsidRPr="00D60F15">
              <w:rPr>
                <w:rFonts w:ascii="Arial" w:hAnsi="Arial" w:cs="Arial"/>
                <w:sz w:val="20"/>
                <w:szCs w:val="20"/>
                <w:lang w:val="en-GB"/>
              </w:rPr>
              <w:t>26 Dec 2011</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6A0C32" w:rsidRPr="00D60F15" w:rsidRDefault="006A0C32" w:rsidP="002A0DA3">
            <w:pPr>
              <w:jc w:val="center"/>
              <w:rPr>
                <w:rFonts w:ascii="Arial" w:hAnsi="Arial" w:cs="Arial"/>
                <w:sz w:val="20"/>
                <w:szCs w:val="20"/>
                <w:lang w:val="en-GB"/>
              </w:rPr>
            </w:pPr>
            <w:r w:rsidRPr="00D60F15">
              <w:rPr>
                <w:rFonts w:ascii="Arial" w:hAnsi="Arial" w:cs="Arial"/>
                <w:sz w:val="20"/>
                <w:szCs w:val="20"/>
                <w:lang w:val="en-GB"/>
              </w:rPr>
              <w:t xml:space="preserve"> 15:30-17:00 </w:t>
            </w:r>
          </w:p>
        </w:tc>
      </w:tr>
      <w:tr w:rsidR="006A0C32" w:rsidRPr="00D60F15" w:rsidTr="002A0DA3">
        <w:trPr>
          <w:trHeight w:val="566"/>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6A0C32" w:rsidRPr="00D60F15" w:rsidRDefault="006A0C32" w:rsidP="002A0DA3">
            <w:pPr>
              <w:pStyle w:val="ListParagraph"/>
              <w:numPr>
                <w:ilvl w:val="0"/>
                <w:numId w:val="13"/>
              </w:numPr>
              <w:jc w:val="center"/>
              <w:rPr>
                <w:rFonts w:ascii="Arial" w:hAnsi="Arial" w:cs="Arial"/>
                <w:sz w:val="20"/>
                <w:szCs w:val="20"/>
                <w:lang w:val="en-GB"/>
              </w:rPr>
            </w:pPr>
          </w:p>
        </w:tc>
        <w:tc>
          <w:tcPr>
            <w:tcW w:w="1965" w:type="dxa"/>
            <w:vMerge w:val="restart"/>
            <w:tcBorders>
              <w:top w:val="nil"/>
              <w:left w:val="nil"/>
              <w:right w:val="nil"/>
            </w:tcBorders>
            <w:shd w:val="clear" w:color="000000" w:fill="FFFFFF"/>
            <w:vAlign w:val="center"/>
            <w:hideMark/>
          </w:tcPr>
          <w:p w:rsidR="006A0C32" w:rsidRPr="00D60F15" w:rsidRDefault="006A0C32" w:rsidP="002A0DA3">
            <w:pPr>
              <w:rPr>
                <w:rFonts w:ascii="Arial" w:hAnsi="Arial" w:cs="Arial"/>
                <w:sz w:val="20"/>
                <w:szCs w:val="20"/>
                <w:lang w:val="en-GB"/>
              </w:rPr>
            </w:pPr>
            <w:r w:rsidRPr="00D60F15">
              <w:rPr>
                <w:rFonts w:ascii="Arial" w:hAnsi="Arial" w:cs="Arial"/>
                <w:sz w:val="20"/>
                <w:szCs w:val="20"/>
                <w:lang w:val="en-GB"/>
              </w:rPr>
              <w:t>Advisor</w:t>
            </w:r>
          </w:p>
        </w:tc>
        <w:tc>
          <w:tcPr>
            <w:tcW w:w="4320" w:type="dxa"/>
            <w:tcBorders>
              <w:top w:val="nil"/>
              <w:left w:val="single" w:sz="4" w:space="0" w:color="auto"/>
              <w:bottom w:val="single" w:sz="4" w:space="0" w:color="auto"/>
              <w:right w:val="single" w:sz="4" w:space="0" w:color="auto"/>
            </w:tcBorders>
            <w:shd w:val="clear" w:color="000000" w:fill="FFFFFF"/>
            <w:vAlign w:val="center"/>
            <w:hideMark/>
          </w:tcPr>
          <w:p w:rsidR="006A0C32" w:rsidRPr="00D60F15" w:rsidRDefault="006A0C32" w:rsidP="002A0DA3">
            <w:pPr>
              <w:rPr>
                <w:rFonts w:ascii="Arial" w:hAnsi="Arial" w:cs="Arial"/>
                <w:sz w:val="20"/>
                <w:szCs w:val="20"/>
                <w:lang w:val="en-GB"/>
              </w:rPr>
            </w:pPr>
            <w:r w:rsidRPr="00D60F15">
              <w:rPr>
                <w:rFonts w:ascii="Arial" w:hAnsi="Arial" w:cs="Arial"/>
                <w:sz w:val="20"/>
                <w:szCs w:val="20"/>
                <w:lang w:val="en-GB"/>
              </w:rPr>
              <w:t>Mr. Nguyen Van Thuat, former Project Director CEMA/P135-II</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0C32" w:rsidRPr="00D60F15" w:rsidRDefault="006A0C32" w:rsidP="002A0DA3">
            <w:pPr>
              <w:jc w:val="center"/>
              <w:rPr>
                <w:rFonts w:ascii="Arial" w:hAnsi="Arial" w:cs="Arial"/>
                <w:sz w:val="20"/>
                <w:szCs w:val="20"/>
                <w:lang w:val="en-GB"/>
              </w:rPr>
            </w:pPr>
            <w:r w:rsidRPr="00D60F15">
              <w:rPr>
                <w:rFonts w:ascii="Arial" w:hAnsi="Arial" w:cs="Arial"/>
                <w:sz w:val="20"/>
                <w:szCs w:val="20"/>
                <w:lang w:val="en-GB"/>
              </w:rPr>
              <w:t>27 Dec 2011</w:t>
            </w:r>
          </w:p>
        </w:tc>
        <w:tc>
          <w:tcPr>
            <w:tcW w:w="1440" w:type="dxa"/>
            <w:tcBorders>
              <w:top w:val="nil"/>
              <w:left w:val="nil"/>
              <w:bottom w:val="single" w:sz="4" w:space="0" w:color="auto"/>
              <w:right w:val="single" w:sz="4" w:space="0" w:color="auto"/>
            </w:tcBorders>
            <w:shd w:val="clear" w:color="000000" w:fill="FFFFFF"/>
            <w:vAlign w:val="center"/>
            <w:hideMark/>
          </w:tcPr>
          <w:p w:rsidR="006A0C32" w:rsidRPr="00D60F15" w:rsidRDefault="006A0C32" w:rsidP="002A0DA3">
            <w:pPr>
              <w:jc w:val="center"/>
              <w:rPr>
                <w:rFonts w:ascii="Arial" w:hAnsi="Arial" w:cs="Arial"/>
                <w:sz w:val="20"/>
                <w:szCs w:val="20"/>
                <w:lang w:val="en-GB"/>
              </w:rPr>
            </w:pPr>
            <w:r w:rsidRPr="00D60F15">
              <w:rPr>
                <w:rFonts w:ascii="Arial" w:hAnsi="Arial" w:cs="Arial"/>
                <w:sz w:val="20"/>
                <w:szCs w:val="20"/>
                <w:lang w:val="en-GB"/>
              </w:rPr>
              <w:t xml:space="preserve"> 14:00-1600 </w:t>
            </w:r>
          </w:p>
        </w:tc>
      </w:tr>
      <w:tr w:rsidR="006A0C32" w:rsidRPr="00D60F15" w:rsidTr="002A0DA3">
        <w:trPr>
          <w:trHeight w:val="449"/>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6A0C32" w:rsidRPr="00D60F15" w:rsidRDefault="006A0C32" w:rsidP="002A0DA3">
            <w:pPr>
              <w:pStyle w:val="ListParagraph"/>
              <w:numPr>
                <w:ilvl w:val="0"/>
                <w:numId w:val="13"/>
              </w:numPr>
              <w:jc w:val="center"/>
              <w:rPr>
                <w:rFonts w:ascii="Arial" w:hAnsi="Arial" w:cs="Arial"/>
                <w:sz w:val="20"/>
                <w:szCs w:val="20"/>
                <w:lang w:val="en-GB"/>
              </w:rPr>
            </w:pPr>
          </w:p>
        </w:tc>
        <w:tc>
          <w:tcPr>
            <w:tcW w:w="1965" w:type="dxa"/>
            <w:vMerge/>
            <w:tcBorders>
              <w:left w:val="nil"/>
              <w:right w:val="nil"/>
            </w:tcBorders>
            <w:shd w:val="clear" w:color="000000" w:fill="FFFFFF"/>
            <w:vAlign w:val="center"/>
            <w:hideMark/>
          </w:tcPr>
          <w:p w:rsidR="006A0C32" w:rsidRPr="00D60F15" w:rsidRDefault="006A0C32" w:rsidP="002A0DA3">
            <w:pPr>
              <w:rPr>
                <w:rFonts w:ascii="Arial" w:hAnsi="Arial" w:cs="Arial"/>
                <w:sz w:val="20"/>
                <w:szCs w:val="20"/>
                <w:lang w:val="en-GB"/>
              </w:rPr>
            </w:pPr>
          </w:p>
        </w:tc>
        <w:tc>
          <w:tcPr>
            <w:tcW w:w="4320" w:type="dxa"/>
            <w:tcBorders>
              <w:top w:val="nil"/>
              <w:left w:val="single" w:sz="4" w:space="0" w:color="auto"/>
              <w:bottom w:val="single" w:sz="4" w:space="0" w:color="auto"/>
              <w:right w:val="single" w:sz="4" w:space="0" w:color="auto"/>
            </w:tcBorders>
            <w:shd w:val="clear" w:color="000000" w:fill="FFFFFF"/>
            <w:vAlign w:val="center"/>
            <w:hideMark/>
          </w:tcPr>
          <w:p w:rsidR="006A0C32" w:rsidRPr="00D60F15" w:rsidRDefault="006A0C32" w:rsidP="002A0DA3">
            <w:pPr>
              <w:rPr>
                <w:rFonts w:ascii="Arial" w:hAnsi="Arial" w:cs="Arial"/>
                <w:sz w:val="20"/>
                <w:szCs w:val="20"/>
                <w:lang w:val="en-GB"/>
              </w:rPr>
            </w:pPr>
            <w:r w:rsidRPr="00D60F15">
              <w:rPr>
                <w:rFonts w:ascii="Arial" w:hAnsi="Arial" w:cs="Arial"/>
                <w:sz w:val="20"/>
                <w:szCs w:val="20"/>
                <w:lang w:val="en-GB"/>
              </w:rPr>
              <w:t>Mr. Nguyen Huu Dung, Former Director of Labour Institute</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0C32" w:rsidRPr="00D60F15" w:rsidRDefault="006A0C32" w:rsidP="002A0DA3">
            <w:pPr>
              <w:jc w:val="center"/>
              <w:rPr>
                <w:rFonts w:ascii="Arial" w:hAnsi="Arial" w:cs="Arial"/>
                <w:sz w:val="20"/>
                <w:szCs w:val="20"/>
                <w:lang w:val="en-GB"/>
              </w:rPr>
            </w:pPr>
          </w:p>
        </w:tc>
        <w:tc>
          <w:tcPr>
            <w:tcW w:w="1440" w:type="dxa"/>
            <w:tcBorders>
              <w:top w:val="nil"/>
              <w:left w:val="nil"/>
              <w:bottom w:val="single" w:sz="4" w:space="0" w:color="auto"/>
              <w:right w:val="single" w:sz="4" w:space="0" w:color="auto"/>
            </w:tcBorders>
            <w:shd w:val="clear" w:color="000000" w:fill="FFFFFF"/>
            <w:vAlign w:val="center"/>
            <w:hideMark/>
          </w:tcPr>
          <w:p w:rsidR="006A0C32" w:rsidRPr="00D60F15" w:rsidRDefault="006A0C32" w:rsidP="002A0DA3">
            <w:pPr>
              <w:jc w:val="center"/>
              <w:rPr>
                <w:rFonts w:ascii="Arial" w:hAnsi="Arial" w:cs="Arial"/>
                <w:sz w:val="20"/>
                <w:szCs w:val="20"/>
                <w:lang w:val="en-GB"/>
              </w:rPr>
            </w:pPr>
          </w:p>
        </w:tc>
      </w:tr>
      <w:tr w:rsidR="006A0C32" w:rsidRPr="00D60F15" w:rsidTr="002A0DA3">
        <w:trPr>
          <w:trHeight w:val="431"/>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6A0C32" w:rsidRPr="00D60F15" w:rsidRDefault="006A0C32" w:rsidP="002A0DA3">
            <w:pPr>
              <w:pStyle w:val="ListParagraph"/>
              <w:numPr>
                <w:ilvl w:val="0"/>
                <w:numId w:val="13"/>
              </w:numPr>
              <w:jc w:val="center"/>
              <w:rPr>
                <w:rFonts w:ascii="Arial" w:hAnsi="Arial" w:cs="Arial"/>
                <w:sz w:val="20"/>
                <w:szCs w:val="20"/>
                <w:lang w:val="en-GB"/>
              </w:rPr>
            </w:pPr>
          </w:p>
        </w:tc>
        <w:tc>
          <w:tcPr>
            <w:tcW w:w="1965" w:type="dxa"/>
            <w:vMerge/>
            <w:tcBorders>
              <w:left w:val="nil"/>
              <w:bottom w:val="single" w:sz="4" w:space="0" w:color="auto"/>
              <w:right w:val="nil"/>
            </w:tcBorders>
            <w:shd w:val="clear" w:color="000000" w:fill="FFFFFF"/>
            <w:vAlign w:val="center"/>
            <w:hideMark/>
          </w:tcPr>
          <w:p w:rsidR="006A0C32" w:rsidRPr="00D60F15" w:rsidRDefault="006A0C32" w:rsidP="002A0DA3">
            <w:pPr>
              <w:rPr>
                <w:rFonts w:ascii="Arial" w:hAnsi="Arial" w:cs="Arial"/>
                <w:sz w:val="20"/>
                <w:szCs w:val="20"/>
                <w:lang w:val="en-GB"/>
              </w:rPr>
            </w:pPr>
          </w:p>
        </w:tc>
        <w:tc>
          <w:tcPr>
            <w:tcW w:w="4320" w:type="dxa"/>
            <w:tcBorders>
              <w:top w:val="nil"/>
              <w:left w:val="single" w:sz="4" w:space="0" w:color="auto"/>
              <w:bottom w:val="single" w:sz="4" w:space="0" w:color="auto"/>
              <w:right w:val="single" w:sz="4" w:space="0" w:color="auto"/>
            </w:tcBorders>
            <w:shd w:val="clear" w:color="000000" w:fill="FFFFFF"/>
            <w:vAlign w:val="center"/>
            <w:hideMark/>
          </w:tcPr>
          <w:p w:rsidR="006A0C32" w:rsidRPr="00D60F15" w:rsidRDefault="006A0C32" w:rsidP="002A0DA3">
            <w:pPr>
              <w:rPr>
                <w:rFonts w:ascii="Arial" w:hAnsi="Arial" w:cs="Arial"/>
                <w:sz w:val="20"/>
                <w:szCs w:val="20"/>
                <w:lang w:val="en-GB"/>
              </w:rPr>
            </w:pPr>
            <w:r w:rsidRPr="00D60F15">
              <w:rPr>
                <w:rFonts w:ascii="Arial" w:hAnsi="Arial" w:cs="Arial"/>
                <w:sz w:val="20"/>
                <w:szCs w:val="20"/>
                <w:lang w:val="en-GB"/>
              </w:rPr>
              <w:t>Mr. Tran Huu Toan, Former Director of Local Department, MPI</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0C32" w:rsidRPr="00D60F15" w:rsidRDefault="006A0C32" w:rsidP="002A0DA3">
            <w:pPr>
              <w:jc w:val="center"/>
              <w:rPr>
                <w:rFonts w:ascii="Arial" w:hAnsi="Arial" w:cs="Arial"/>
                <w:sz w:val="20"/>
                <w:szCs w:val="20"/>
                <w:lang w:val="en-GB"/>
              </w:rPr>
            </w:pPr>
          </w:p>
        </w:tc>
        <w:tc>
          <w:tcPr>
            <w:tcW w:w="1440" w:type="dxa"/>
            <w:tcBorders>
              <w:top w:val="nil"/>
              <w:left w:val="nil"/>
              <w:bottom w:val="single" w:sz="4" w:space="0" w:color="auto"/>
              <w:right w:val="single" w:sz="4" w:space="0" w:color="auto"/>
            </w:tcBorders>
            <w:shd w:val="clear" w:color="000000" w:fill="FFFFFF"/>
            <w:vAlign w:val="center"/>
            <w:hideMark/>
          </w:tcPr>
          <w:p w:rsidR="006A0C32" w:rsidRPr="00D60F15" w:rsidRDefault="006A0C32" w:rsidP="002A0DA3">
            <w:pPr>
              <w:jc w:val="center"/>
              <w:rPr>
                <w:rFonts w:ascii="Arial" w:hAnsi="Arial" w:cs="Arial"/>
                <w:sz w:val="20"/>
                <w:szCs w:val="20"/>
                <w:lang w:val="en-GB"/>
              </w:rPr>
            </w:pPr>
          </w:p>
        </w:tc>
      </w:tr>
      <w:tr w:rsidR="006A0C32" w:rsidRPr="00D60F15" w:rsidTr="002A0DA3">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A0C32" w:rsidRPr="00D60F15" w:rsidRDefault="006A0C32" w:rsidP="002A0DA3">
            <w:pPr>
              <w:pStyle w:val="ListParagraph"/>
              <w:numPr>
                <w:ilvl w:val="0"/>
                <w:numId w:val="13"/>
              </w:numPr>
              <w:jc w:val="center"/>
              <w:rPr>
                <w:rFonts w:ascii="Arial" w:hAnsi="Arial" w:cs="Arial"/>
                <w:color w:val="000000"/>
                <w:sz w:val="20"/>
                <w:szCs w:val="20"/>
                <w:lang w:val="en-GB"/>
              </w:rPr>
            </w:pPr>
          </w:p>
        </w:tc>
        <w:tc>
          <w:tcPr>
            <w:tcW w:w="1965" w:type="dxa"/>
            <w:tcBorders>
              <w:top w:val="nil"/>
              <w:left w:val="nil"/>
              <w:bottom w:val="single" w:sz="4" w:space="0" w:color="auto"/>
              <w:right w:val="nil"/>
            </w:tcBorders>
            <w:shd w:val="clear" w:color="000000" w:fill="FFFFFF"/>
            <w:vAlign w:val="center"/>
            <w:hideMark/>
          </w:tcPr>
          <w:p w:rsidR="006A0C32" w:rsidRPr="00D60F15" w:rsidRDefault="006A0C32" w:rsidP="002A0DA3">
            <w:pPr>
              <w:rPr>
                <w:rFonts w:ascii="Arial" w:hAnsi="Arial" w:cs="Arial"/>
                <w:sz w:val="20"/>
                <w:szCs w:val="20"/>
                <w:lang w:val="en-GB"/>
              </w:rPr>
            </w:pPr>
            <w:r w:rsidRPr="00D60F15">
              <w:rPr>
                <w:rFonts w:ascii="Arial" w:hAnsi="Arial" w:cs="Arial"/>
                <w:sz w:val="20"/>
                <w:szCs w:val="20"/>
                <w:lang w:val="en-GB"/>
              </w:rPr>
              <w:t>UNDP</w:t>
            </w:r>
          </w:p>
        </w:tc>
        <w:tc>
          <w:tcPr>
            <w:tcW w:w="4320" w:type="dxa"/>
            <w:tcBorders>
              <w:top w:val="nil"/>
              <w:left w:val="single" w:sz="4" w:space="0" w:color="auto"/>
              <w:bottom w:val="single" w:sz="4" w:space="0" w:color="auto"/>
              <w:right w:val="single" w:sz="4" w:space="0" w:color="auto"/>
            </w:tcBorders>
            <w:shd w:val="clear" w:color="000000" w:fill="FFFFFF"/>
            <w:vAlign w:val="center"/>
            <w:hideMark/>
          </w:tcPr>
          <w:p w:rsidR="006A0C32" w:rsidRPr="00D60F15" w:rsidRDefault="006A0C32" w:rsidP="002A0DA3">
            <w:pPr>
              <w:rPr>
                <w:rFonts w:ascii="Arial" w:hAnsi="Arial" w:cs="Arial"/>
                <w:sz w:val="20"/>
                <w:szCs w:val="20"/>
                <w:lang w:val="en-GB"/>
              </w:rPr>
            </w:pPr>
            <w:r w:rsidRPr="00D60F15">
              <w:rPr>
                <w:rFonts w:ascii="Arial" w:hAnsi="Arial" w:cs="Arial"/>
                <w:sz w:val="20"/>
                <w:szCs w:val="20"/>
                <w:lang w:val="en-GB"/>
              </w:rPr>
              <w:t>Mr. Nguyen Tien Phong</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0C32" w:rsidRPr="00D60F15" w:rsidRDefault="006A0C32" w:rsidP="002A0DA3">
            <w:pPr>
              <w:jc w:val="center"/>
              <w:rPr>
                <w:rFonts w:ascii="Arial" w:hAnsi="Arial" w:cs="Arial"/>
                <w:sz w:val="20"/>
                <w:szCs w:val="20"/>
                <w:lang w:val="en-GB"/>
              </w:rPr>
            </w:pPr>
            <w:r w:rsidRPr="00D60F15">
              <w:rPr>
                <w:rFonts w:ascii="Arial" w:hAnsi="Arial" w:cs="Arial"/>
                <w:sz w:val="20"/>
                <w:szCs w:val="20"/>
                <w:lang w:val="en-GB"/>
              </w:rPr>
              <w:t xml:space="preserve">13 Jan 2012 </w:t>
            </w:r>
          </w:p>
        </w:tc>
        <w:tc>
          <w:tcPr>
            <w:tcW w:w="1440" w:type="dxa"/>
            <w:tcBorders>
              <w:top w:val="nil"/>
              <w:left w:val="nil"/>
              <w:bottom w:val="single" w:sz="4" w:space="0" w:color="auto"/>
              <w:right w:val="single" w:sz="4" w:space="0" w:color="auto"/>
            </w:tcBorders>
            <w:shd w:val="clear" w:color="000000" w:fill="FFFFFF"/>
            <w:vAlign w:val="center"/>
            <w:hideMark/>
          </w:tcPr>
          <w:p w:rsidR="006A0C32" w:rsidRPr="00D60F15" w:rsidRDefault="006A0C32" w:rsidP="002A0DA3">
            <w:pPr>
              <w:jc w:val="center"/>
              <w:rPr>
                <w:rFonts w:ascii="Arial" w:hAnsi="Arial" w:cs="Arial"/>
                <w:sz w:val="20"/>
                <w:szCs w:val="20"/>
                <w:lang w:val="en-GB"/>
              </w:rPr>
            </w:pPr>
            <w:r w:rsidRPr="00D60F15">
              <w:rPr>
                <w:rFonts w:ascii="Arial" w:hAnsi="Arial" w:cs="Arial"/>
                <w:sz w:val="20"/>
                <w:szCs w:val="20"/>
                <w:lang w:val="en-GB"/>
              </w:rPr>
              <w:t xml:space="preserve"> 15:00-16:30 </w:t>
            </w:r>
          </w:p>
        </w:tc>
      </w:tr>
      <w:tr w:rsidR="006A0C32" w:rsidRPr="00D60F15" w:rsidTr="002A0DA3">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A0C32" w:rsidRPr="00D60F15" w:rsidRDefault="006A0C32" w:rsidP="002A0DA3">
            <w:pPr>
              <w:pStyle w:val="ListParagraph"/>
              <w:numPr>
                <w:ilvl w:val="0"/>
                <w:numId w:val="13"/>
              </w:numPr>
              <w:jc w:val="center"/>
              <w:rPr>
                <w:rFonts w:ascii="Arial" w:hAnsi="Arial" w:cs="Arial"/>
                <w:color w:val="000000"/>
                <w:sz w:val="20"/>
                <w:szCs w:val="20"/>
                <w:lang w:val="en-GB"/>
              </w:rPr>
            </w:pPr>
          </w:p>
        </w:tc>
        <w:tc>
          <w:tcPr>
            <w:tcW w:w="1965" w:type="dxa"/>
            <w:tcBorders>
              <w:top w:val="nil"/>
              <w:left w:val="nil"/>
              <w:bottom w:val="single" w:sz="4" w:space="0" w:color="auto"/>
              <w:right w:val="nil"/>
            </w:tcBorders>
            <w:shd w:val="clear" w:color="000000" w:fill="FFFFFF"/>
            <w:vAlign w:val="center"/>
            <w:hideMark/>
          </w:tcPr>
          <w:p w:rsidR="006A0C32" w:rsidRPr="00D60F15" w:rsidRDefault="006A0C32" w:rsidP="002A0DA3">
            <w:pPr>
              <w:rPr>
                <w:rFonts w:ascii="Arial" w:hAnsi="Arial" w:cs="Arial"/>
                <w:sz w:val="20"/>
                <w:szCs w:val="20"/>
                <w:lang w:val="en-GB"/>
              </w:rPr>
            </w:pPr>
            <w:r w:rsidRPr="00D60F15">
              <w:rPr>
                <w:rFonts w:ascii="Arial" w:hAnsi="Arial" w:cs="Arial"/>
                <w:sz w:val="20"/>
                <w:szCs w:val="20"/>
                <w:lang w:val="en-GB"/>
              </w:rPr>
              <w:t>AusAID</w:t>
            </w:r>
          </w:p>
        </w:tc>
        <w:tc>
          <w:tcPr>
            <w:tcW w:w="4320" w:type="dxa"/>
            <w:tcBorders>
              <w:top w:val="nil"/>
              <w:left w:val="single" w:sz="4" w:space="0" w:color="auto"/>
              <w:bottom w:val="single" w:sz="4" w:space="0" w:color="auto"/>
              <w:right w:val="single" w:sz="4" w:space="0" w:color="auto"/>
            </w:tcBorders>
            <w:shd w:val="clear" w:color="000000" w:fill="FFFFFF"/>
            <w:vAlign w:val="center"/>
            <w:hideMark/>
          </w:tcPr>
          <w:p w:rsidR="006A0C32" w:rsidRPr="00D60F15" w:rsidRDefault="006A0C32" w:rsidP="002A0DA3">
            <w:pPr>
              <w:rPr>
                <w:rFonts w:ascii="Arial" w:hAnsi="Arial" w:cs="Arial"/>
                <w:sz w:val="20"/>
                <w:szCs w:val="20"/>
                <w:lang w:val="en-GB"/>
              </w:rPr>
            </w:pPr>
            <w:r w:rsidRPr="00D60F15">
              <w:rPr>
                <w:rFonts w:ascii="Arial" w:hAnsi="Arial" w:cs="Arial"/>
                <w:sz w:val="20"/>
                <w:szCs w:val="20"/>
                <w:lang w:val="en-GB"/>
              </w:rPr>
              <w:t>Mr. Nguyen Quoc Viet</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0C32" w:rsidRPr="00D60F15" w:rsidRDefault="006A0C32" w:rsidP="002A0DA3">
            <w:pPr>
              <w:jc w:val="center"/>
              <w:rPr>
                <w:rFonts w:ascii="Arial" w:hAnsi="Arial" w:cs="Arial"/>
                <w:sz w:val="20"/>
                <w:szCs w:val="20"/>
                <w:lang w:val="en-GB"/>
              </w:rPr>
            </w:pPr>
            <w:r w:rsidRPr="00D60F15">
              <w:rPr>
                <w:rFonts w:ascii="Arial" w:hAnsi="Arial" w:cs="Arial"/>
                <w:sz w:val="20"/>
                <w:szCs w:val="20"/>
                <w:lang w:val="en-GB"/>
              </w:rPr>
              <w:t>14 Jan 2012</w:t>
            </w:r>
          </w:p>
        </w:tc>
        <w:tc>
          <w:tcPr>
            <w:tcW w:w="1440" w:type="dxa"/>
            <w:tcBorders>
              <w:top w:val="nil"/>
              <w:left w:val="nil"/>
              <w:bottom w:val="single" w:sz="4" w:space="0" w:color="auto"/>
              <w:right w:val="single" w:sz="4" w:space="0" w:color="auto"/>
            </w:tcBorders>
            <w:shd w:val="clear" w:color="000000" w:fill="FFFFFF"/>
            <w:vAlign w:val="center"/>
            <w:hideMark/>
          </w:tcPr>
          <w:p w:rsidR="006A0C32" w:rsidRPr="00D60F15" w:rsidRDefault="006A0C32" w:rsidP="002A0DA3">
            <w:pPr>
              <w:jc w:val="center"/>
              <w:rPr>
                <w:rFonts w:ascii="Arial" w:hAnsi="Arial" w:cs="Arial"/>
                <w:sz w:val="20"/>
                <w:szCs w:val="20"/>
                <w:lang w:val="en-GB"/>
              </w:rPr>
            </w:pPr>
            <w:r w:rsidRPr="00D60F15">
              <w:rPr>
                <w:rFonts w:ascii="Arial" w:hAnsi="Arial" w:cs="Arial"/>
                <w:sz w:val="20"/>
                <w:szCs w:val="20"/>
                <w:lang w:val="en-GB"/>
              </w:rPr>
              <w:t xml:space="preserve"> 14:00-16:00 </w:t>
            </w:r>
          </w:p>
        </w:tc>
      </w:tr>
      <w:tr w:rsidR="006A0C32" w:rsidRPr="00D60F15" w:rsidTr="002A0DA3">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A0C32" w:rsidRPr="00D60F15" w:rsidRDefault="006A0C32" w:rsidP="002A0DA3">
            <w:pPr>
              <w:pStyle w:val="ListParagraph"/>
              <w:numPr>
                <w:ilvl w:val="0"/>
                <w:numId w:val="13"/>
              </w:numPr>
              <w:jc w:val="center"/>
              <w:rPr>
                <w:rFonts w:ascii="Arial" w:hAnsi="Arial" w:cs="Arial"/>
                <w:color w:val="000000"/>
                <w:sz w:val="20"/>
                <w:szCs w:val="20"/>
                <w:lang w:val="en-GB"/>
              </w:rPr>
            </w:pPr>
          </w:p>
        </w:tc>
        <w:tc>
          <w:tcPr>
            <w:tcW w:w="1965" w:type="dxa"/>
            <w:tcBorders>
              <w:top w:val="nil"/>
              <w:left w:val="nil"/>
              <w:bottom w:val="single" w:sz="4" w:space="0" w:color="auto"/>
              <w:right w:val="nil"/>
            </w:tcBorders>
            <w:shd w:val="clear" w:color="000000" w:fill="FFFFFF"/>
            <w:vAlign w:val="center"/>
            <w:hideMark/>
          </w:tcPr>
          <w:p w:rsidR="006A0C32" w:rsidRPr="00D60F15" w:rsidRDefault="006A0C32" w:rsidP="002A0DA3">
            <w:pPr>
              <w:rPr>
                <w:rFonts w:ascii="Arial" w:hAnsi="Arial" w:cs="Arial"/>
                <w:sz w:val="20"/>
                <w:szCs w:val="20"/>
                <w:lang w:val="en-GB"/>
              </w:rPr>
            </w:pPr>
            <w:r w:rsidRPr="00D60F15">
              <w:rPr>
                <w:rFonts w:ascii="Arial" w:hAnsi="Arial" w:cs="Arial"/>
                <w:sz w:val="20"/>
                <w:szCs w:val="20"/>
                <w:lang w:val="en-GB"/>
              </w:rPr>
              <w:t xml:space="preserve">Finland </w:t>
            </w:r>
          </w:p>
        </w:tc>
        <w:tc>
          <w:tcPr>
            <w:tcW w:w="4320" w:type="dxa"/>
            <w:tcBorders>
              <w:top w:val="nil"/>
              <w:left w:val="single" w:sz="4" w:space="0" w:color="auto"/>
              <w:bottom w:val="single" w:sz="4" w:space="0" w:color="auto"/>
              <w:right w:val="single" w:sz="4" w:space="0" w:color="auto"/>
            </w:tcBorders>
            <w:shd w:val="clear" w:color="000000" w:fill="FFFFFF"/>
            <w:vAlign w:val="center"/>
            <w:hideMark/>
          </w:tcPr>
          <w:p w:rsidR="006A0C32" w:rsidRPr="00D60F15" w:rsidRDefault="006A0C32" w:rsidP="002A0DA3">
            <w:pPr>
              <w:rPr>
                <w:rFonts w:ascii="Arial" w:hAnsi="Arial" w:cs="Arial"/>
                <w:sz w:val="20"/>
                <w:szCs w:val="20"/>
                <w:lang w:val="en-GB"/>
              </w:rPr>
            </w:pPr>
            <w:r w:rsidRPr="00D60F15">
              <w:rPr>
                <w:rFonts w:ascii="Arial" w:hAnsi="Arial" w:cs="Arial"/>
                <w:sz w:val="20"/>
                <w:szCs w:val="20"/>
                <w:lang w:val="en-GB"/>
              </w:rPr>
              <w:t>Mr. Le Dai Nghia</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0C32" w:rsidRPr="00D60F15" w:rsidRDefault="006A0C32" w:rsidP="002A0DA3">
            <w:pPr>
              <w:jc w:val="center"/>
              <w:rPr>
                <w:rFonts w:ascii="Arial" w:hAnsi="Arial" w:cs="Arial"/>
                <w:sz w:val="20"/>
                <w:szCs w:val="20"/>
                <w:lang w:val="en-GB"/>
              </w:rPr>
            </w:pPr>
            <w:r w:rsidRPr="00D60F15">
              <w:rPr>
                <w:rFonts w:ascii="Arial" w:hAnsi="Arial" w:cs="Arial"/>
                <w:sz w:val="20"/>
                <w:szCs w:val="20"/>
                <w:lang w:val="en-GB"/>
              </w:rPr>
              <w:t xml:space="preserve">16 Jan 2012 </w:t>
            </w:r>
          </w:p>
        </w:tc>
        <w:tc>
          <w:tcPr>
            <w:tcW w:w="1440" w:type="dxa"/>
            <w:tcBorders>
              <w:top w:val="nil"/>
              <w:left w:val="nil"/>
              <w:bottom w:val="single" w:sz="4" w:space="0" w:color="auto"/>
              <w:right w:val="single" w:sz="4" w:space="0" w:color="auto"/>
            </w:tcBorders>
            <w:shd w:val="clear" w:color="000000" w:fill="FFFFFF"/>
            <w:vAlign w:val="center"/>
            <w:hideMark/>
          </w:tcPr>
          <w:p w:rsidR="006A0C32" w:rsidRPr="00D60F15" w:rsidRDefault="006A0C32" w:rsidP="002A0DA3">
            <w:pPr>
              <w:jc w:val="center"/>
              <w:rPr>
                <w:rFonts w:ascii="Arial" w:hAnsi="Arial" w:cs="Arial"/>
                <w:sz w:val="20"/>
                <w:szCs w:val="20"/>
                <w:lang w:val="en-GB"/>
              </w:rPr>
            </w:pPr>
            <w:r w:rsidRPr="00D60F15">
              <w:rPr>
                <w:rFonts w:ascii="Arial" w:hAnsi="Arial" w:cs="Arial"/>
                <w:sz w:val="20"/>
                <w:szCs w:val="20"/>
                <w:lang w:val="en-GB"/>
              </w:rPr>
              <w:t xml:space="preserve"> 14:00-15:00 </w:t>
            </w:r>
          </w:p>
        </w:tc>
      </w:tr>
      <w:tr w:rsidR="006A0C32" w:rsidRPr="00D60F15" w:rsidTr="002A0DA3">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A0C32" w:rsidRPr="00D60F15" w:rsidRDefault="006A0C32" w:rsidP="002A0DA3">
            <w:pPr>
              <w:pStyle w:val="ListParagraph"/>
              <w:numPr>
                <w:ilvl w:val="0"/>
                <w:numId w:val="13"/>
              </w:numPr>
              <w:jc w:val="center"/>
              <w:rPr>
                <w:rFonts w:ascii="Arial" w:hAnsi="Arial" w:cs="Arial"/>
                <w:color w:val="000000"/>
                <w:sz w:val="20"/>
                <w:szCs w:val="20"/>
                <w:lang w:val="en-GB"/>
              </w:rPr>
            </w:pPr>
          </w:p>
        </w:tc>
        <w:tc>
          <w:tcPr>
            <w:tcW w:w="1965" w:type="dxa"/>
            <w:tcBorders>
              <w:top w:val="nil"/>
              <w:left w:val="nil"/>
              <w:bottom w:val="single" w:sz="4" w:space="0" w:color="auto"/>
              <w:right w:val="nil"/>
            </w:tcBorders>
            <w:shd w:val="clear" w:color="000000" w:fill="FFFFFF"/>
            <w:vAlign w:val="center"/>
            <w:hideMark/>
          </w:tcPr>
          <w:p w:rsidR="006A0C32" w:rsidRPr="00D60F15" w:rsidRDefault="006A0C32" w:rsidP="002A0DA3">
            <w:pPr>
              <w:rPr>
                <w:rFonts w:ascii="Arial" w:hAnsi="Arial" w:cs="Arial"/>
                <w:sz w:val="20"/>
                <w:szCs w:val="20"/>
                <w:lang w:val="en-GB"/>
              </w:rPr>
            </w:pPr>
            <w:r w:rsidRPr="00D60F15">
              <w:rPr>
                <w:rFonts w:ascii="Arial" w:hAnsi="Arial" w:cs="Arial"/>
                <w:sz w:val="20"/>
                <w:szCs w:val="20"/>
                <w:lang w:val="en-GB"/>
              </w:rPr>
              <w:t>UN RCO</w:t>
            </w:r>
          </w:p>
        </w:tc>
        <w:tc>
          <w:tcPr>
            <w:tcW w:w="4320" w:type="dxa"/>
            <w:tcBorders>
              <w:top w:val="nil"/>
              <w:left w:val="single" w:sz="4" w:space="0" w:color="auto"/>
              <w:bottom w:val="single" w:sz="4" w:space="0" w:color="auto"/>
              <w:right w:val="single" w:sz="4" w:space="0" w:color="auto"/>
            </w:tcBorders>
            <w:shd w:val="clear" w:color="000000" w:fill="FFFFFF"/>
            <w:vAlign w:val="center"/>
            <w:hideMark/>
          </w:tcPr>
          <w:p w:rsidR="006A0C32" w:rsidRPr="00D60F15" w:rsidRDefault="006A0C32" w:rsidP="002A0DA3">
            <w:pPr>
              <w:rPr>
                <w:rFonts w:ascii="Arial" w:hAnsi="Arial" w:cs="Arial"/>
                <w:sz w:val="20"/>
                <w:szCs w:val="20"/>
                <w:lang w:val="en-GB"/>
              </w:rPr>
            </w:pPr>
            <w:r w:rsidRPr="00D60F15">
              <w:rPr>
                <w:rFonts w:ascii="Arial" w:hAnsi="Arial" w:cs="Arial"/>
                <w:sz w:val="20"/>
                <w:szCs w:val="20"/>
                <w:lang w:val="en-GB"/>
              </w:rPr>
              <w:t>Ms. Le Thu Huong</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0C32" w:rsidRPr="00D60F15" w:rsidRDefault="006A0C32" w:rsidP="002A0DA3">
            <w:pPr>
              <w:jc w:val="center"/>
              <w:rPr>
                <w:rFonts w:ascii="Arial" w:hAnsi="Arial" w:cs="Arial"/>
                <w:sz w:val="20"/>
                <w:szCs w:val="20"/>
                <w:lang w:val="en-GB"/>
              </w:rPr>
            </w:pPr>
            <w:r w:rsidRPr="00D60F15">
              <w:rPr>
                <w:rFonts w:ascii="Arial" w:hAnsi="Arial" w:cs="Arial"/>
                <w:sz w:val="20"/>
                <w:szCs w:val="20"/>
                <w:lang w:val="en-GB"/>
              </w:rPr>
              <w:t>16 Jan 2012</w:t>
            </w:r>
          </w:p>
        </w:tc>
        <w:tc>
          <w:tcPr>
            <w:tcW w:w="1440" w:type="dxa"/>
            <w:tcBorders>
              <w:top w:val="nil"/>
              <w:left w:val="nil"/>
              <w:bottom w:val="single" w:sz="4" w:space="0" w:color="auto"/>
              <w:right w:val="single" w:sz="4" w:space="0" w:color="auto"/>
            </w:tcBorders>
            <w:shd w:val="clear" w:color="000000" w:fill="FFFFFF"/>
            <w:vAlign w:val="center"/>
            <w:hideMark/>
          </w:tcPr>
          <w:p w:rsidR="006A0C32" w:rsidRPr="00D60F15" w:rsidRDefault="006A0C32" w:rsidP="002A0DA3">
            <w:pPr>
              <w:jc w:val="center"/>
              <w:rPr>
                <w:rFonts w:ascii="Arial" w:hAnsi="Arial" w:cs="Arial"/>
                <w:sz w:val="20"/>
                <w:szCs w:val="20"/>
                <w:lang w:val="en-GB"/>
              </w:rPr>
            </w:pPr>
            <w:r w:rsidRPr="00D60F15">
              <w:rPr>
                <w:rFonts w:ascii="Arial" w:hAnsi="Arial" w:cs="Arial"/>
                <w:sz w:val="20"/>
                <w:szCs w:val="20"/>
                <w:lang w:val="en-GB"/>
              </w:rPr>
              <w:t xml:space="preserve"> 15:00-16:00 </w:t>
            </w:r>
          </w:p>
        </w:tc>
      </w:tr>
    </w:tbl>
    <w:p w:rsidR="00777B2B" w:rsidRPr="00370354" w:rsidRDefault="00777B2B" w:rsidP="000F07AC">
      <w:pPr>
        <w:jc w:val="both"/>
        <w:rPr>
          <w:rFonts w:ascii="Arial" w:hAnsi="Arial" w:cs="Arial"/>
          <w:sz w:val="22"/>
          <w:szCs w:val="22"/>
          <w:lang w:val="en-GB"/>
        </w:rPr>
      </w:pPr>
    </w:p>
    <w:p w:rsidR="00F53772" w:rsidRPr="00370354" w:rsidRDefault="00F53772" w:rsidP="000F07AC">
      <w:pPr>
        <w:spacing w:before="120"/>
        <w:jc w:val="both"/>
        <w:rPr>
          <w:rFonts w:ascii="Arial" w:hAnsi="Arial" w:cs="Arial"/>
          <w:sz w:val="22"/>
          <w:szCs w:val="22"/>
          <w:lang w:val="en-GB"/>
        </w:rPr>
      </w:pPr>
    </w:p>
    <w:sectPr w:rsidR="00F53772" w:rsidRPr="00370354" w:rsidSect="00A97754">
      <w:pgSz w:w="11909" w:h="16834" w:code="9"/>
      <w:pgMar w:top="1134" w:right="1134" w:bottom="85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B97" w:rsidRDefault="00187B97">
      <w:r>
        <w:separator/>
      </w:r>
    </w:p>
  </w:endnote>
  <w:endnote w:type="continuationSeparator" w:id="1">
    <w:p w:rsidR="00187B97" w:rsidRDefault="00187B97">
      <w:r>
        <w:continuationSeparator/>
      </w:r>
    </w:p>
  </w:endnote>
</w:endnotes>
</file>

<file path=word/fontTable.xml><?xml version="1.0" encoding="utf-8"?>
<w:fonts xmlns:r="http://schemas.openxmlformats.org/officeDocument/2006/relationships" xmlns:w="http://schemas.openxmlformats.org/wordprocessingml/2006/main">
  <w:font w:name=".VnTime">
    <w:altName w:val="Arial"/>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Times New Roman"/>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7836"/>
      <w:docPartObj>
        <w:docPartGallery w:val="Page Numbers (Bottom of Page)"/>
        <w:docPartUnique/>
      </w:docPartObj>
    </w:sdtPr>
    <w:sdtContent>
      <w:p w:rsidR="006F5080" w:rsidRDefault="00F976B1">
        <w:pPr>
          <w:pStyle w:val="Footer"/>
          <w:jc w:val="center"/>
        </w:pPr>
        <w:fldSimple w:instr=" PAGE   \* MERGEFORMAT ">
          <w:r w:rsidR="00571AD9">
            <w:rPr>
              <w:noProof/>
            </w:rPr>
            <w:t>30</w:t>
          </w:r>
        </w:fldSimple>
      </w:p>
    </w:sdtContent>
  </w:sdt>
  <w:p w:rsidR="006F5080" w:rsidRDefault="006F50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080" w:rsidRDefault="00F976B1" w:rsidP="00FE027A">
    <w:pPr>
      <w:pStyle w:val="Footer"/>
      <w:framePr w:wrap="around" w:vAnchor="text" w:hAnchor="margin" w:xAlign="right" w:y="1"/>
      <w:rPr>
        <w:rStyle w:val="PageNumber"/>
      </w:rPr>
    </w:pPr>
    <w:r>
      <w:rPr>
        <w:rStyle w:val="PageNumber"/>
      </w:rPr>
      <w:fldChar w:fldCharType="begin"/>
    </w:r>
    <w:r w:rsidR="006F5080">
      <w:rPr>
        <w:rStyle w:val="PageNumber"/>
      </w:rPr>
      <w:instrText xml:space="preserve">PAGE  </w:instrText>
    </w:r>
    <w:r>
      <w:rPr>
        <w:rStyle w:val="PageNumber"/>
      </w:rPr>
      <w:fldChar w:fldCharType="end"/>
    </w:r>
  </w:p>
  <w:p w:rsidR="006F5080" w:rsidRDefault="006F5080" w:rsidP="00FE027A">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080" w:rsidRPr="00FE027A" w:rsidRDefault="00F976B1" w:rsidP="00FE027A">
    <w:pPr>
      <w:pStyle w:val="Footer"/>
      <w:framePr w:wrap="around" w:vAnchor="text" w:hAnchor="margin" w:xAlign="right" w:y="1"/>
      <w:rPr>
        <w:rStyle w:val="PageNumber"/>
        <w:rFonts w:ascii="Arial" w:hAnsi="Arial" w:cs="Arial"/>
        <w:sz w:val="20"/>
        <w:szCs w:val="20"/>
      </w:rPr>
    </w:pPr>
    <w:r w:rsidRPr="00FE027A">
      <w:rPr>
        <w:rStyle w:val="PageNumber"/>
        <w:rFonts w:ascii="Arial" w:hAnsi="Arial" w:cs="Arial"/>
        <w:sz w:val="20"/>
        <w:szCs w:val="20"/>
      </w:rPr>
      <w:fldChar w:fldCharType="begin"/>
    </w:r>
    <w:r w:rsidR="006F5080" w:rsidRPr="00FE027A">
      <w:rPr>
        <w:rStyle w:val="PageNumber"/>
        <w:rFonts w:ascii="Arial" w:hAnsi="Arial" w:cs="Arial"/>
        <w:sz w:val="20"/>
        <w:szCs w:val="20"/>
      </w:rPr>
      <w:instrText xml:space="preserve">PAGE  </w:instrText>
    </w:r>
    <w:r w:rsidRPr="00FE027A">
      <w:rPr>
        <w:rStyle w:val="PageNumber"/>
        <w:rFonts w:ascii="Arial" w:hAnsi="Arial" w:cs="Arial"/>
        <w:sz w:val="20"/>
        <w:szCs w:val="20"/>
      </w:rPr>
      <w:fldChar w:fldCharType="separate"/>
    </w:r>
    <w:r w:rsidR="00571AD9">
      <w:rPr>
        <w:rStyle w:val="PageNumber"/>
        <w:rFonts w:ascii="Arial" w:hAnsi="Arial" w:cs="Arial"/>
        <w:noProof/>
        <w:sz w:val="20"/>
        <w:szCs w:val="20"/>
      </w:rPr>
      <w:t>56</w:t>
    </w:r>
    <w:r w:rsidRPr="00FE027A">
      <w:rPr>
        <w:rStyle w:val="PageNumber"/>
        <w:rFonts w:ascii="Arial" w:hAnsi="Arial" w:cs="Arial"/>
        <w:sz w:val="20"/>
        <w:szCs w:val="20"/>
      </w:rPr>
      <w:fldChar w:fldCharType="end"/>
    </w:r>
  </w:p>
  <w:p w:rsidR="006F5080" w:rsidRDefault="006F5080" w:rsidP="00FE027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B97" w:rsidRDefault="00187B97">
      <w:r>
        <w:separator/>
      </w:r>
    </w:p>
  </w:footnote>
  <w:footnote w:type="continuationSeparator" w:id="1">
    <w:p w:rsidR="00187B97" w:rsidRDefault="00187B97">
      <w:r>
        <w:continuationSeparator/>
      </w:r>
    </w:p>
  </w:footnote>
  <w:footnote w:id="2">
    <w:p w:rsidR="006F5080" w:rsidRPr="002F4907" w:rsidRDefault="006F5080">
      <w:pPr>
        <w:pStyle w:val="FootnoteText"/>
        <w:rPr>
          <w:rFonts w:ascii="Arial" w:hAnsi="Arial" w:cs="Arial"/>
        </w:rPr>
      </w:pPr>
      <w:r w:rsidRPr="002F4907">
        <w:rPr>
          <w:rStyle w:val="FootnoteReference"/>
          <w:rFonts w:ascii="Arial" w:hAnsi="Arial" w:cs="Arial"/>
        </w:rPr>
        <w:footnoteRef/>
      </w:r>
      <w:r w:rsidRPr="002F4907">
        <w:rPr>
          <w:rFonts w:ascii="Arial" w:hAnsi="Arial" w:cs="Arial"/>
        </w:rPr>
        <w:t xml:space="preserve"> Updated progress, June/2005 by the Partnership Groups to support NTP PR and Program 135.</w:t>
      </w:r>
    </w:p>
  </w:footnote>
  <w:footnote w:id="3">
    <w:p w:rsidR="006F5080" w:rsidRPr="002F4907" w:rsidRDefault="006F5080">
      <w:pPr>
        <w:pStyle w:val="FootnoteText"/>
        <w:rPr>
          <w:rFonts w:ascii="Arial" w:hAnsi="Arial" w:cs="Arial"/>
        </w:rPr>
      </w:pPr>
      <w:r w:rsidRPr="002F4907">
        <w:rPr>
          <w:rStyle w:val="FootnoteReference"/>
          <w:rFonts w:ascii="Arial" w:hAnsi="Arial" w:cs="Arial"/>
        </w:rPr>
        <w:footnoteRef/>
      </w:r>
      <w:r w:rsidRPr="002F4907">
        <w:rPr>
          <w:rFonts w:ascii="Arial" w:hAnsi="Arial" w:cs="Arial"/>
        </w:rPr>
        <w:t xml:space="preserve"> Mid-term Review report of NTP PR, 2006-2008</w:t>
      </w:r>
      <w:r>
        <w:rPr>
          <w:rFonts w:ascii="Arial" w:hAnsi="Arial" w:cs="Arial"/>
        </w:rPr>
        <w:t>.</w:t>
      </w:r>
    </w:p>
  </w:footnote>
  <w:footnote w:id="4">
    <w:p w:rsidR="006F5080" w:rsidRPr="002F4907" w:rsidRDefault="006F5080" w:rsidP="00882434">
      <w:pPr>
        <w:rPr>
          <w:rFonts w:ascii="Arial" w:hAnsi="Arial" w:cs="Arial"/>
          <w:sz w:val="16"/>
          <w:szCs w:val="16"/>
        </w:rPr>
      </w:pPr>
      <w:r w:rsidRPr="002F4907">
        <w:rPr>
          <w:rStyle w:val="FootnoteReference"/>
          <w:rFonts w:ascii="Arial" w:hAnsi="Arial" w:cs="Arial"/>
          <w:sz w:val="16"/>
          <w:szCs w:val="16"/>
        </w:rPr>
        <w:footnoteRef/>
      </w:r>
      <w:r w:rsidRPr="002F4907">
        <w:rPr>
          <w:rFonts w:ascii="Arial" w:hAnsi="Arial" w:cs="Arial"/>
          <w:sz w:val="16"/>
          <w:szCs w:val="16"/>
        </w:rPr>
        <w:t xml:space="preserve"> Extracted from the speech by Mr. Christophe Bahuet, Deputy Head of Mission, UNDP in Vietnam, on 30 May at the meeting officially announcing the Resolution 80/NQ-CP on orientations for sustainable PR period 2011 – 2020.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singleLevel"/>
    <w:tmpl w:val="0000001C"/>
    <w:name w:val="WW8Num35"/>
    <w:lvl w:ilvl="0">
      <w:start w:val="1"/>
      <w:numFmt w:val="bullet"/>
      <w:lvlText w:val="•"/>
      <w:lvlJc w:val="left"/>
      <w:pPr>
        <w:tabs>
          <w:tab w:val="num" w:pos="1060"/>
        </w:tabs>
        <w:ind w:left="1060" w:hanging="340"/>
      </w:pPr>
      <w:rPr>
        <w:rFonts w:ascii=".VnTime" w:hAnsi=".VnTime"/>
        <w:b/>
      </w:rPr>
    </w:lvl>
  </w:abstractNum>
  <w:abstractNum w:abstractNumId="1">
    <w:nsid w:val="06406ACF"/>
    <w:multiLevelType w:val="hybridMultilevel"/>
    <w:tmpl w:val="0FB04476"/>
    <w:lvl w:ilvl="0" w:tplc="77103678">
      <w:start w:val="5"/>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0F6A62"/>
    <w:multiLevelType w:val="hybridMultilevel"/>
    <w:tmpl w:val="0540C924"/>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C7800A1"/>
    <w:multiLevelType w:val="multilevel"/>
    <w:tmpl w:val="7CA0701A"/>
    <w:lvl w:ilvl="0">
      <w:start w:val="1"/>
      <w:numFmt w:val="decimal"/>
      <w:lvlText w:val="%1."/>
      <w:lvlJc w:val="left"/>
      <w:pPr>
        <w:ind w:left="480" w:hanging="480"/>
      </w:pPr>
      <w:rPr>
        <w:rFonts w:hint="default"/>
      </w:rPr>
    </w:lvl>
    <w:lvl w:ilvl="1">
      <w:start w:val="1"/>
      <w:numFmt w:val="decimal"/>
      <w:lvlText w:val="%1.%2."/>
      <w:lvlJc w:val="left"/>
      <w:pPr>
        <w:ind w:left="606" w:hanging="480"/>
      </w:pPr>
      <w:rPr>
        <w:rFonts w:hint="default"/>
      </w:rPr>
    </w:lvl>
    <w:lvl w:ilvl="2">
      <w:start w:val="1"/>
      <w:numFmt w:val="decimal"/>
      <w:lvlText w:val="%1.%2.%3."/>
      <w:lvlJc w:val="left"/>
      <w:pPr>
        <w:ind w:left="972" w:hanging="720"/>
      </w:pPr>
      <w:rPr>
        <w:rFonts w:hint="default"/>
      </w:rPr>
    </w:lvl>
    <w:lvl w:ilvl="3">
      <w:start w:val="1"/>
      <w:numFmt w:val="decimal"/>
      <w:lvlText w:val="%1.%2.%3.%4."/>
      <w:lvlJc w:val="left"/>
      <w:pPr>
        <w:ind w:left="1098" w:hanging="720"/>
      </w:pPr>
      <w:rPr>
        <w:rFonts w:hint="default"/>
        <w:b w:val="0"/>
      </w:rPr>
    </w:lvl>
    <w:lvl w:ilvl="4">
      <w:start w:val="1"/>
      <w:numFmt w:val="decimal"/>
      <w:lvlText w:val="%1.%2.%3.%4.%5."/>
      <w:lvlJc w:val="left"/>
      <w:pPr>
        <w:ind w:left="1584" w:hanging="1080"/>
      </w:pPr>
      <w:rPr>
        <w:rFonts w:hint="default"/>
      </w:rPr>
    </w:lvl>
    <w:lvl w:ilvl="5">
      <w:start w:val="1"/>
      <w:numFmt w:val="decimal"/>
      <w:lvlText w:val="%1.%2.%3.%4.%5.%6."/>
      <w:lvlJc w:val="left"/>
      <w:pPr>
        <w:ind w:left="1710" w:hanging="1080"/>
      </w:pPr>
      <w:rPr>
        <w:rFonts w:hint="default"/>
      </w:rPr>
    </w:lvl>
    <w:lvl w:ilvl="6">
      <w:start w:val="1"/>
      <w:numFmt w:val="decimal"/>
      <w:lvlText w:val="%1.%2.%3.%4.%5.%6.%7."/>
      <w:lvlJc w:val="left"/>
      <w:pPr>
        <w:ind w:left="1836" w:hanging="1080"/>
      </w:pPr>
      <w:rPr>
        <w:rFonts w:hint="default"/>
      </w:rPr>
    </w:lvl>
    <w:lvl w:ilvl="7">
      <w:start w:val="1"/>
      <w:numFmt w:val="decimal"/>
      <w:lvlText w:val="%1.%2.%3.%4.%5.%6.%7.%8."/>
      <w:lvlJc w:val="left"/>
      <w:pPr>
        <w:ind w:left="2322" w:hanging="1440"/>
      </w:pPr>
      <w:rPr>
        <w:rFonts w:hint="default"/>
      </w:rPr>
    </w:lvl>
    <w:lvl w:ilvl="8">
      <w:start w:val="1"/>
      <w:numFmt w:val="decimal"/>
      <w:lvlText w:val="%1.%2.%3.%4.%5.%6.%7.%8.%9."/>
      <w:lvlJc w:val="left"/>
      <w:pPr>
        <w:ind w:left="2448" w:hanging="1440"/>
      </w:pPr>
      <w:rPr>
        <w:rFonts w:hint="default"/>
      </w:rPr>
    </w:lvl>
  </w:abstractNum>
  <w:abstractNum w:abstractNumId="4">
    <w:nsid w:val="1AEF7287"/>
    <w:multiLevelType w:val="hybridMultilevel"/>
    <w:tmpl w:val="85AED6AE"/>
    <w:lvl w:ilvl="0" w:tplc="AE6C14F0">
      <w:start w:val="3"/>
      <w:numFmt w:val="bullet"/>
      <w:lvlText w:val="-"/>
      <w:lvlJc w:val="left"/>
      <w:pPr>
        <w:tabs>
          <w:tab w:val="num" w:pos="720"/>
        </w:tabs>
        <w:ind w:left="720" w:hanging="360"/>
      </w:pPr>
      <w:rPr>
        <w:rFonts w:ascii="ArialMT" w:eastAsia="Times New Roman" w:hAnsi="ArialMT"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C3836D3"/>
    <w:multiLevelType w:val="hybridMultilevel"/>
    <w:tmpl w:val="FF3E9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0666D4"/>
    <w:multiLevelType w:val="hybridMultilevel"/>
    <w:tmpl w:val="20CEF536"/>
    <w:lvl w:ilvl="0" w:tplc="9A624D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3F63D6"/>
    <w:multiLevelType w:val="hybridMultilevel"/>
    <w:tmpl w:val="3DB0D9BE"/>
    <w:lvl w:ilvl="0" w:tplc="CD3641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307EF4"/>
    <w:multiLevelType w:val="hybridMultilevel"/>
    <w:tmpl w:val="3D3ECA8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845B0B"/>
    <w:multiLevelType w:val="hybridMultilevel"/>
    <w:tmpl w:val="C8422026"/>
    <w:lvl w:ilvl="0" w:tplc="5DC4C4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7D43890"/>
    <w:multiLevelType w:val="multilevel"/>
    <w:tmpl w:val="6E5AE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4E7ACB"/>
    <w:multiLevelType w:val="hybridMultilevel"/>
    <w:tmpl w:val="0A329DA0"/>
    <w:lvl w:ilvl="0" w:tplc="D78240C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B06A10"/>
    <w:multiLevelType w:val="hybridMultilevel"/>
    <w:tmpl w:val="6396EC30"/>
    <w:lvl w:ilvl="0" w:tplc="040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3">
    <w:nsid w:val="43EC69EB"/>
    <w:multiLevelType w:val="hybridMultilevel"/>
    <w:tmpl w:val="4D9818AA"/>
    <w:lvl w:ilvl="0" w:tplc="B232B1E4">
      <w:start w:val="1"/>
      <w:numFmt w:val="bullet"/>
      <w:lvlText w:val="•"/>
      <w:lvlJc w:val="left"/>
      <w:pPr>
        <w:tabs>
          <w:tab w:val="num" w:pos="720"/>
        </w:tabs>
        <w:ind w:left="720" w:hanging="360"/>
      </w:pPr>
      <w:rPr>
        <w:rFonts w:ascii="Times New Roman" w:hAnsi="Times New Roman" w:hint="default"/>
      </w:rPr>
    </w:lvl>
    <w:lvl w:ilvl="1" w:tplc="2B723FB4">
      <w:start w:val="1097"/>
      <w:numFmt w:val="bullet"/>
      <w:lvlText w:val="•"/>
      <w:lvlJc w:val="left"/>
      <w:pPr>
        <w:tabs>
          <w:tab w:val="num" w:pos="1440"/>
        </w:tabs>
        <w:ind w:left="1440" w:hanging="360"/>
      </w:pPr>
      <w:rPr>
        <w:rFonts w:ascii="Times New Roman" w:hAnsi="Times New Roman" w:hint="default"/>
      </w:rPr>
    </w:lvl>
    <w:lvl w:ilvl="2" w:tplc="2DC8CA92" w:tentative="1">
      <w:start w:val="1"/>
      <w:numFmt w:val="bullet"/>
      <w:lvlText w:val="•"/>
      <w:lvlJc w:val="left"/>
      <w:pPr>
        <w:tabs>
          <w:tab w:val="num" w:pos="2160"/>
        </w:tabs>
        <w:ind w:left="2160" w:hanging="360"/>
      </w:pPr>
      <w:rPr>
        <w:rFonts w:ascii="Times New Roman" w:hAnsi="Times New Roman" w:hint="default"/>
      </w:rPr>
    </w:lvl>
    <w:lvl w:ilvl="3" w:tplc="E9003BBA" w:tentative="1">
      <w:start w:val="1"/>
      <w:numFmt w:val="bullet"/>
      <w:lvlText w:val="•"/>
      <w:lvlJc w:val="left"/>
      <w:pPr>
        <w:tabs>
          <w:tab w:val="num" w:pos="2880"/>
        </w:tabs>
        <w:ind w:left="2880" w:hanging="360"/>
      </w:pPr>
      <w:rPr>
        <w:rFonts w:ascii="Times New Roman" w:hAnsi="Times New Roman" w:hint="default"/>
      </w:rPr>
    </w:lvl>
    <w:lvl w:ilvl="4" w:tplc="B5A28CBA" w:tentative="1">
      <w:start w:val="1"/>
      <w:numFmt w:val="bullet"/>
      <w:lvlText w:val="•"/>
      <w:lvlJc w:val="left"/>
      <w:pPr>
        <w:tabs>
          <w:tab w:val="num" w:pos="3600"/>
        </w:tabs>
        <w:ind w:left="3600" w:hanging="360"/>
      </w:pPr>
      <w:rPr>
        <w:rFonts w:ascii="Times New Roman" w:hAnsi="Times New Roman" w:hint="default"/>
      </w:rPr>
    </w:lvl>
    <w:lvl w:ilvl="5" w:tplc="66E6FFEC" w:tentative="1">
      <w:start w:val="1"/>
      <w:numFmt w:val="bullet"/>
      <w:lvlText w:val="•"/>
      <w:lvlJc w:val="left"/>
      <w:pPr>
        <w:tabs>
          <w:tab w:val="num" w:pos="4320"/>
        </w:tabs>
        <w:ind w:left="4320" w:hanging="360"/>
      </w:pPr>
      <w:rPr>
        <w:rFonts w:ascii="Times New Roman" w:hAnsi="Times New Roman" w:hint="default"/>
      </w:rPr>
    </w:lvl>
    <w:lvl w:ilvl="6" w:tplc="BE6AA052" w:tentative="1">
      <w:start w:val="1"/>
      <w:numFmt w:val="bullet"/>
      <w:lvlText w:val="•"/>
      <w:lvlJc w:val="left"/>
      <w:pPr>
        <w:tabs>
          <w:tab w:val="num" w:pos="5040"/>
        </w:tabs>
        <w:ind w:left="5040" w:hanging="360"/>
      </w:pPr>
      <w:rPr>
        <w:rFonts w:ascii="Times New Roman" w:hAnsi="Times New Roman" w:hint="default"/>
      </w:rPr>
    </w:lvl>
    <w:lvl w:ilvl="7" w:tplc="DB26C9B8" w:tentative="1">
      <w:start w:val="1"/>
      <w:numFmt w:val="bullet"/>
      <w:lvlText w:val="•"/>
      <w:lvlJc w:val="left"/>
      <w:pPr>
        <w:tabs>
          <w:tab w:val="num" w:pos="5760"/>
        </w:tabs>
        <w:ind w:left="5760" w:hanging="360"/>
      </w:pPr>
      <w:rPr>
        <w:rFonts w:ascii="Times New Roman" w:hAnsi="Times New Roman" w:hint="default"/>
      </w:rPr>
    </w:lvl>
    <w:lvl w:ilvl="8" w:tplc="2A0A0A3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4CA38F0"/>
    <w:multiLevelType w:val="hybridMultilevel"/>
    <w:tmpl w:val="F8F2FAD0"/>
    <w:lvl w:ilvl="0" w:tplc="C80AD2A8">
      <w:start w:val="1"/>
      <w:numFmt w:val="bullet"/>
      <w:lvlText w:val="•"/>
      <w:lvlJc w:val="left"/>
      <w:pPr>
        <w:tabs>
          <w:tab w:val="num" w:pos="720"/>
        </w:tabs>
        <w:ind w:left="720" w:hanging="360"/>
      </w:pPr>
      <w:rPr>
        <w:rFonts w:ascii="Times New Roman" w:hAnsi="Times New Roman" w:hint="default"/>
      </w:rPr>
    </w:lvl>
    <w:lvl w:ilvl="1" w:tplc="03D0857A" w:tentative="1">
      <w:start w:val="1"/>
      <w:numFmt w:val="bullet"/>
      <w:lvlText w:val="•"/>
      <w:lvlJc w:val="left"/>
      <w:pPr>
        <w:tabs>
          <w:tab w:val="num" w:pos="1440"/>
        </w:tabs>
        <w:ind w:left="1440" w:hanging="360"/>
      </w:pPr>
      <w:rPr>
        <w:rFonts w:ascii="Times New Roman" w:hAnsi="Times New Roman" w:hint="default"/>
      </w:rPr>
    </w:lvl>
    <w:lvl w:ilvl="2" w:tplc="0B62EECC" w:tentative="1">
      <w:start w:val="1"/>
      <w:numFmt w:val="bullet"/>
      <w:lvlText w:val="•"/>
      <w:lvlJc w:val="left"/>
      <w:pPr>
        <w:tabs>
          <w:tab w:val="num" w:pos="2160"/>
        </w:tabs>
        <w:ind w:left="2160" w:hanging="360"/>
      </w:pPr>
      <w:rPr>
        <w:rFonts w:ascii="Times New Roman" w:hAnsi="Times New Roman" w:hint="default"/>
      </w:rPr>
    </w:lvl>
    <w:lvl w:ilvl="3" w:tplc="B7EC4970" w:tentative="1">
      <w:start w:val="1"/>
      <w:numFmt w:val="bullet"/>
      <w:lvlText w:val="•"/>
      <w:lvlJc w:val="left"/>
      <w:pPr>
        <w:tabs>
          <w:tab w:val="num" w:pos="2880"/>
        </w:tabs>
        <w:ind w:left="2880" w:hanging="360"/>
      </w:pPr>
      <w:rPr>
        <w:rFonts w:ascii="Times New Roman" w:hAnsi="Times New Roman" w:hint="default"/>
      </w:rPr>
    </w:lvl>
    <w:lvl w:ilvl="4" w:tplc="D18EEAFE" w:tentative="1">
      <w:start w:val="1"/>
      <w:numFmt w:val="bullet"/>
      <w:lvlText w:val="•"/>
      <w:lvlJc w:val="left"/>
      <w:pPr>
        <w:tabs>
          <w:tab w:val="num" w:pos="3600"/>
        </w:tabs>
        <w:ind w:left="3600" w:hanging="360"/>
      </w:pPr>
      <w:rPr>
        <w:rFonts w:ascii="Times New Roman" w:hAnsi="Times New Roman" w:hint="default"/>
      </w:rPr>
    </w:lvl>
    <w:lvl w:ilvl="5" w:tplc="ABA6B0CC" w:tentative="1">
      <w:start w:val="1"/>
      <w:numFmt w:val="bullet"/>
      <w:lvlText w:val="•"/>
      <w:lvlJc w:val="left"/>
      <w:pPr>
        <w:tabs>
          <w:tab w:val="num" w:pos="4320"/>
        </w:tabs>
        <w:ind w:left="4320" w:hanging="360"/>
      </w:pPr>
      <w:rPr>
        <w:rFonts w:ascii="Times New Roman" w:hAnsi="Times New Roman" w:hint="default"/>
      </w:rPr>
    </w:lvl>
    <w:lvl w:ilvl="6" w:tplc="2A7C40B6" w:tentative="1">
      <w:start w:val="1"/>
      <w:numFmt w:val="bullet"/>
      <w:lvlText w:val="•"/>
      <w:lvlJc w:val="left"/>
      <w:pPr>
        <w:tabs>
          <w:tab w:val="num" w:pos="5040"/>
        </w:tabs>
        <w:ind w:left="5040" w:hanging="360"/>
      </w:pPr>
      <w:rPr>
        <w:rFonts w:ascii="Times New Roman" w:hAnsi="Times New Roman" w:hint="default"/>
      </w:rPr>
    </w:lvl>
    <w:lvl w:ilvl="7" w:tplc="04AC7D28" w:tentative="1">
      <w:start w:val="1"/>
      <w:numFmt w:val="bullet"/>
      <w:lvlText w:val="•"/>
      <w:lvlJc w:val="left"/>
      <w:pPr>
        <w:tabs>
          <w:tab w:val="num" w:pos="5760"/>
        </w:tabs>
        <w:ind w:left="5760" w:hanging="360"/>
      </w:pPr>
      <w:rPr>
        <w:rFonts w:ascii="Times New Roman" w:hAnsi="Times New Roman" w:hint="default"/>
      </w:rPr>
    </w:lvl>
    <w:lvl w:ilvl="8" w:tplc="DCE02B7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68648C8"/>
    <w:multiLevelType w:val="hybridMultilevel"/>
    <w:tmpl w:val="B8E0DE72"/>
    <w:lvl w:ilvl="0" w:tplc="447CC04A">
      <w:start w:val="1"/>
      <w:numFmt w:val="bullet"/>
      <w:lvlText w:val="•"/>
      <w:lvlJc w:val="left"/>
      <w:pPr>
        <w:tabs>
          <w:tab w:val="num" w:pos="720"/>
        </w:tabs>
        <w:ind w:left="720" w:hanging="360"/>
      </w:pPr>
      <w:rPr>
        <w:rFonts w:ascii="Times New Roman" w:hAnsi="Times New Roman" w:hint="default"/>
      </w:rPr>
    </w:lvl>
    <w:lvl w:ilvl="1" w:tplc="4C76D446" w:tentative="1">
      <w:start w:val="1"/>
      <w:numFmt w:val="bullet"/>
      <w:lvlText w:val="•"/>
      <w:lvlJc w:val="left"/>
      <w:pPr>
        <w:tabs>
          <w:tab w:val="num" w:pos="1440"/>
        </w:tabs>
        <w:ind w:left="1440" w:hanging="360"/>
      </w:pPr>
      <w:rPr>
        <w:rFonts w:ascii="Times New Roman" w:hAnsi="Times New Roman" w:hint="default"/>
      </w:rPr>
    </w:lvl>
    <w:lvl w:ilvl="2" w:tplc="FCB68FE2" w:tentative="1">
      <w:start w:val="1"/>
      <w:numFmt w:val="bullet"/>
      <w:lvlText w:val="•"/>
      <w:lvlJc w:val="left"/>
      <w:pPr>
        <w:tabs>
          <w:tab w:val="num" w:pos="2160"/>
        </w:tabs>
        <w:ind w:left="2160" w:hanging="360"/>
      </w:pPr>
      <w:rPr>
        <w:rFonts w:ascii="Times New Roman" w:hAnsi="Times New Roman" w:hint="default"/>
      </w:rPr>
    </w:lvl>
    <w:lvl w:ilvl="3" w:tplc="7A14CA20" w:tentative="1">
      <w:start w:val="1"/>
      <w:numFmt w:val="bullet"/>
      <w:lvlText w:val="•"/>
      <w:lvlJc w:val="left"/>
      <w:pPr>
        <w:tabs>
          <w:tab w:val="num" w:pos="2880"/>
        </w:tabs>
        <w:ind w:left="2880" w:hanging="360"/>
      </w:pPr>
      <w:rPr>
        <w:rFonts w:ascii="Times New Roman" w:hAnsi="Times New Roman" w:hint="default"/>
      </w:rPr>
    </w:lvl>
    <w:lvl w:ilvl="4" w:tplc="C9707C36" w:tentative="1">
      <w:start w:val="1"/>
      <w:numFmt w:val="bullet"/>
      <w:lvlText w:val="•"/>
      <w:lvlJc w:val="left"/>
      <w:pPr>
        <w:tabs>
          <w:tab w:val="num" w:pos="3600"/>
        </w:tabs>
        <w:ind w:left="3600" w:hanging="360"/>
      </w:pPr>
      <w:rPr>
        <w:rFonts w:ascii="Times New Roman" w:hAnsi="Times New Roman" w:hint="default"/>
      </w:rPr>
    </w:lvl>
    <w:lvl w:ilvl="5" w:tplc="B38A22E4" w:tentative="1">
      <w:start w:val="1"/>
      <w:numFmt w:val="bullet"/>
      <w:lvlText w:val="•"/>
      <w:lvlJc w:val="left"/>
      <w:pPr>
        <w:tabs>
          <w:tab w:val="num" w:pos="4320"/>
        </w:tabs>
        <w:ind w:left="4320" w:hanging="360"/>
      </w:pPr>
      <w:rPr>
        <w:rFonts w:ascii="Times New Roman" w:hAnsi="Times New Roman" w:hint="default"/>
      </w:rPr>
    </w:lvl>
    <w:lvl w:ilvl="6" w:tplc="D5361A94" w:tentative="1">
      <w:start w:val="1"/>
      <w:numFmt w:val="bullet"/>
      <w:lvlText w:val="•"/>
      <w:lvlJc w:val="left"/>
      <w:pPr>
        <w:tabs>
          <w:tab w:val="num" w:pos="5040"/>
        </w:tabs>
        <w:ind w:left="5040" w:hanging="360"/>
      </w:pPr>
      <w:rPr>
        <w:rFonts w:ascii="Times New Roman" w:hAnsi="Times New Roman" w:hint="default"/>
      </w:rPr>
    </w:lvl>
    <w:lvl w:ilvl="7" w:tplc="F77ACA70" w:tentative="1">
      <w:start w:val="1"/>
      <w:numFmt w:val="bullet"/>
      <w:lvlText w:val="•"/>
      <w:lvlJc w:val="left"/>
      <w:pPr>
        <w:tabs>
          <w:tab w:val="num" w:pos="5760"/>
        </w:tabs>
        <w:ind w:left="5760" w:hanging="360"/>
      </w:pPr>
      <w:rPr>
        <w:rFonts w:ascii="Times New Roman" w:hAnsi="Times New Roman" w:hint="default"/>
      </w:rPr>
    </w:lvl>
    <w:lvl w:ilvl="8" w:tplc="C9CADC9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CBC00B4"/>
    <w:multiLevelType w:val="hybridMultilevel"/>
    <w:tmpl w:val="36D2A806"/>
    <w:lvl w:ilvl="0" w:tplc="244E13F2">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0AC199E"/>
    <w:multiLevelType w:val="hybridMultilevel"/>
    <w:tmpl w:val="9E78E470"/>
    <w:lvl w:ilvl="0" w:tplc="244E13F2">
      <w:start w:val="1"/>
      <w:numFmt w:val="bullet"/>
      <w:lvlText w:val="•"/>
      <w:lvlJc w:val="left"/>
      <w:pPr>
        <w:tabs>
          <w:tab w:val="num" w:pos="720"/>
        </w:tabs>
        <w:ind w:left="720" w:hanging="360"/>
      </w:pPr>
      <w:rPr>
        <w:rFonts w:ascii="Times New Roman" w:hAnsi="Times New Roman" w:hint="default"/>
      </w:rPr>
    </w:lvl>
    <w:lvl w:ilvl="1" w:tplc="550CFEBC">
      <w:numFmt w:val="bullet"/>
      <w:lvlText w:val="-"/>
      <w:lvlJc w:val="left"/>
      <w:pPr>
        <w:ind w:left="1440" w:hanging="360"/>
      </w:pPr>
      <w:rPr>
        <w:rFonts w:ascii="Arial" w:eastAsia="Times New Roman" w:hAnsi="Arial" w:cs="Arial" w:hint="default"/>
      </w:rPr>
    </w:lvl>
    <w:lvl w:ilvl="2" w:tplc="303CB8B6" w:tentative="1">
      <w:start w:val="1"/>
      <w:numFmt w:val="bullet"/>
      <w:lvlText w:val="•"/>
      <w:lvlJc w:val="left"/>
      <w:pPr>
        <w:tabs>
          <w:tab w:val="num" w:pos="2160"/>
        </w:tabs>
        <w:ind w:left="2160" w:hanging="360"/>
      </w:pPr>
      <w:rPr>
        <w:rFonts w:ascii="Times New Roman" w:hAnsi="Times New Roman" w:hint="default"/>
      </w:rPr>
    </w:lvl>
    <w:lvl w:ilvl="3" w:tplc="A7609F50" w:tentative="1">
      <w:start w:val="1"/>
      <w:numFmt w:val="bullet"/>
      <w:lvlText w:val="•"/>
      <w:lvlJc w:val="left"/>
      <w:pPr>
        <w:tabs>
          <w:tab w:val="num" w:pos="2880"/>
        </w:tabs>
        <w:ind w:left="2880" w:hanging="360"/>
      </w:pPr>
      <w:rPr>
        <w:rFonts w:ascii="Times New Roman" w:hAnsi="Times New Roman" w:hint="default"/>
      </w:rPr>
    </w:lvl>
    <w:lvl w:ilvl="4" w:tplc="51606204" w:tentative="1">
      <w:start w:val="1"/>
      <w:numFmt w:val="bullet"/>
      <w:lvlText w:val="•"/>
      <w:lvlJc w:val="left"/>
      <w:pPr>
        <w:tabs>
          <w:tab w:val="num" w:pos="3600"/>
        </w:tabs>
        <w:ind w:left="3600" w:hanging="360"/>
      </w:pPr>
      <w:rPr>
        <w:rFonts w:ascii="Times New Roman" w:hAnsi="Times New Roman" w:hint="default"/>
      </w:rPr>
    </w:lvl>
    <w:lvl w:ilvl="5" w:tplc="89EEED30" w:tentative="1">
      <w:start w:val="1"/>
      <w:numFmt w:val="bullet"/>
      <w:lvlText w:val="•"/>
      <w:lvlJc w:val="left"/>
      <w:pPr>
        <w:tabs>
          <w:tab w:val="num" w:pos="4320"/>
        </w:tabs>
        <w:ind w:left="4320" w:hanging="360"/>
      </w:pPr>
      <w:rPr>
        <w:rFonts w:ascii="Times New Roman" w:hAnsi="Times New Roman" w:hint="default"/>
      </w:rPr>
    </w:lvl>
    <w:lvl w:ilvl="6" w:tplc="D512BF7C" w:tentative="1">
      <w:start w:val="1"/>
      <w:numFmt w:val="bullet"/>
      <w:lvlText w:val="•"/>
      <w:lvlJc w:val="left"/>
      <w:pPr>
        <w:tabs>
          <w:tab w:val="num" w:pos="5040"/>
        </w:tabs>
        <w:ind w:left="5040" w:hanging="360"/>
      </w:pPr>
      <w:rPr>
        <w:rFonts w:ascii="Times New Roman" w:hAnsi="Times New Roman" w:hint="default"/>
      </w:rPr>
    </w:lvl>
    <w:lvl w:ilvl="7" w:tplc="800A9DDA" w:tentative="1">
      <w:start w:val="1"/>
      <w:numFmt w:val="bullet"/>
      <w:lvlText w:val="•"/>
      <w:lvlJc w:val="left"/>
      <w:pPr>
        <w:tabs>
          <w:tab w:val="num" w:pos="5760"/>
        </w:tabs>
        <w:ind w:left="5760" w:hanging="360"/>
      </w:pPr>
      <w:rPr>
        <w:rFonts w:ascii="Times New Roman" w:hAnsi="Times New Roman" w:hint="default"/>
      </w:rPr>
    </w:lvl>
    <w:lvl w:ilvl="8" w:tplc="5E58D21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38304E3"/>
    <w:multiLevelType w:val="hybridMultilevel"/>
    <w:tmpl w:val="4CD29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55BD7B38"/>
    <w:multiLevelType w:val="hybridMultilevel"/>
    <w:tmpl w:val="1F36C7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59D46CA4"/>
    <w:multiLevelType w:val="multilevel"/>
    <w:tmpl w:val="377887F0"/>
    <w:lvl w:ilvl="0">
      <w:start w:val="1"/>
      <w:numFmt w:val="decimal"/>
      <w:lvlText w:val="%1."/>
      <w:lvlJc w:val="left"/>
      <w:pPr>
        <w:ind w:left="600" w:hanging="600"/>
      </w:pPr>
      <w:rPr>
        <w:rFonts w:hint="default"/>
      </w:rPr>
    </w:lvl>
    <w:lvl w:ilvl="1">
      <w:start w:val="1"/>
      <w:numFmt w:val="decimal"/>
      <w:lvlText w:val="%1.%2."/>
      <w:lvlJc w:val="left"/>
      <w:pPr>
        <w:ind w:left="839" w:hanging="600"/>
      </w:pPr>
      <w:rPr>
        <w:rFonts w:hint="default"/>
      </w:rPr>
    </w:lvl>
    <w:lvl w:ilvl="2">
      <w:start w:val="1"/>
      <w:numFmt w:val="decimal"/>
      <w:lvlText w:val="%1.%2.%3."/>
      <w:lvlJc w:val="left"/>
      <w:pPr>
        <w:ind w:left="1198" w:hanging="720"/>
      </w:pPr>
      <w:rPr>
        <w:rFonts w:hint="default"/>
      </w:rPr>
    </w:lvl>
    <w:lvl w:ilvl="3">
      <w:start w:val="2"/>
      <w:numFmt w:val="decimal"/>
      <w:lvlText w:val="%1.%2.%3.%4."/>
      <w:lvlJc w:val="left"/>
      <w:pPr>
        <w:ind w:left="1437" w:hanging="720"/>
      </w:pPr>
      <w:rPr>
        <w:rFonts w:hint="default"/>
        <w:b w:val="0"/>
      </w:rPr>
    </w:lvl>
    <w:lvl w:ilvl="4">
      <w:start w:val="1"/>
      <w:numFmt w:val="decimal"/>
      <w:lvlText w:val="%1.%2.%3.%4.%5."/>
      <w:lvlJc w:val="left"/>
      <w:pPr>
        <w:ind w:left="2036" w:hanging="1080"/>
      </w:pPr>
      <w:rPr>
        <w:rFonts w:hint="default"/>
      </w:rPr>
    </w:lvl>
    <w:lvl w:ilvl="5">
      <w:start w:val="1"/>
      <w:numFmt w:val="decimal"/>
      <w:lvlText w:val="%1.%2.%3.%4.%5.%6."/>
      <w:lvlJc w:val="left"/>
      <w:pPr>
        <w:ind w:left="2275" w:hanging="1080"/>
      </w:pPr>
      <w:rPr>
        <w:rFonts w:hint="default"/>
      </w:rPr>
    </w:lvl>
    <w:lvl w:ilvl="6">
      <w:start w:val="1"/>
      <w:numFmt w:val="decimal"/>
      <w:lvlText w:val="%1.%2.%3.%4.%5.%6.%7."/>
      <w:lvlJc w:val="left"/>
      <w:pPr>
        <w:ind w:left="2514" w:hanging="1080"/>
      </w:pPr>
      <w:rPr>
        <w:rFonts w:hint="default"/>
      </w:rPr>
    </w:lvl>
    <w:lvl w:ilvl="7">
      <w:start w:val="1"/>
      <w:numFmt w:val="decimal"/>
      <w:lvlText w:val="%1.%2.%3.%4.%5.%6.%7.%8."/>
      <w:lvlJc w:val="left"/>
      <w:pPr>
        <w:ind w:left="3113" w:hanging="1440"/>
      </w:pPr>
      <w:rPr>
        <w:rFonts w:hint="default"/>
      </w:rPr>
    </w:lvl>
    <w:lvl w:ilvl="8">
      <w:start w:val="1"/>
      <w:numFmt w:val="decimal"/>
      <w:lvlText w:val="%1.%2.%3.%4.%5.%6.%7.%8.%9."/>
      <w:lvlJc w:val="left"/>
      <w:pPr>
        <w:ind w:left="3352" w:hanging="1440"/>
      </w:pPr>
      <w:rPr>
        <w:rFonts w:hint="default"/>
      </w:rPr>
    </w:lvl>
  </w:abstractNum>
  <w:abstractNum w:abstractNumId="21">
    <w:nsid w:val="5DDD2C5D"/>
    <w:multiLevelType w:val="hybridMultilevel"/>
    <w:tmpl w:val="6D9C9708"/>
    <w:lvl w:ilvl="0" w:tplc="944EE27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2">
    <w:nsid w:val="610D6CAF"/>
    <w:multiLevelType w:val="multilevel"/>
    <w:tmpl w:val="0A1E7174"/>
    <w:lvl w:ilvl="0">
      <w:start w:val="1"/>
      <w:numFmt w:val="decimal"/>
      <w:pStyle w:val="Heading1"/>
      <w:lvlText w:val="%1"/>
      <w:lvlJc w:val="left"/>
      <w:pPr>
        <w:tabs>
          <w:tab w:val="num" w:pos="432"/>
        </w:tabs>
        <w:ind w:left="432" w:hanging="432"/>
      </w:pPr>
      <w:rPr>
        <w:rFonts w:cs="Times New Roman" w:hint="default"/>
        <w:sz w:val="20"/>
        <w:szCs w:val="20"/>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23">
    <w:nsid w:val="63E20EF9"/>
    <w:multiLevelType w:val="hybridMultilevel"/>
    <w:tmpl w:val="202816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80546F4"/>
    <w:multiLevelType w:val="hybridMultilevel"/>
    <w:tmpl w:val="F49C9FA0"/>
    <w:lvl w:ilvl="0" w:tplc="0409000D">
      <w:start w:val="1"/>
      <w:numFmt w:val="bullet"/>
      <w:lvlText w:val=""/>
      <w:lvlJc w:val="left"/>
      <w:pPr>
        <w:ind w:left="720" w:hanging="360"/>
      </w:pPr>
      <w:rPr>
        <w:rFonts w:ascii="Wingdings" w:hAnsi="Wingdings" w:hint="default"/>
      </w:rPr>
    </w:lvl>
    <w:lvl w:ilvl="1" w:tplc="5A84FFEE">
      <w:start w:val="1"/>
      <w:numFmt w:val="bullet"/>
      <w:lvlText w:val="o"/>
      <w:lvlJc w:val="left"/>
      <w:pPr>
        <w:ind w:left="1440" w:hanging="360"/>
      </w:pPr>
      <w:rPr>
        <w:rFonts w:ascii="Courier New" w:hAnsi="Courier New" w:cs="Courier New" w:hint="default"/>
        <w:lang w:val="en-G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E50C61"/>
    <w:multiLevelType w:val="hybridMultilevel"/>
    <w:tmpl w:val="2E70EE28"/>
    <w:lvl w:ilvl="0" w:tplc="A2F4D4B8">
      <w:start w:val="1"/>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F9D1C33"/>
    <w:multiLevelType w:val="hybridMultilevel"/>
    <w:tmpl w:val="FD38EC36"/>
    <w:lvl w:ilvl="0" w:tplc="8CA89ADC">
      <w:start w:val="1"/>
      <w:numFmt w:val="bullet"/>
      <w:lvlText w:val="•"/>
      <w:lvlJc w:val="left"/>
      <w:pPr>
        <w:tabs>
          <w:tab w:val="num" w:pos="720"/>
        </w:tabs>
        <w:ind w:left="720" w:hanging="360"/>
      </w:pPr>
      <w:rPr>
        <w:rFonts w:ascii="Times New Roman" w:hAnsi="Times New Roman" w:hint="default"/>
      </w:rPr>
    </w:lvl>
    <w:lvl w:ilvl="1" w:tplc="62A00034" w:tentative="1">
      <w:start w:val="1"/>
      <w:numFmt w:val="bullet"/>
      <w:lvlText w:val="•"/>
      <w:lvlJc w:val="left"/>
      <w:pPr>
        <w:tabs>
          <w:tab w:val="num" w:pos="1440"/>
        </w:tabs>
        <w:ind w:left="1440" w:hanging="360"/>
      </w:pPr>
      <w:rPr>
        <w:rFonts w:ascii="Times New Roman" w:hAnsi="Times New Roman" w:hint="default"/>
      </w:rPr>
    </w:lvl>
    <w:lvl w:ilvl="2" w:tplc="20B87BEE" w:tentative="1">
      <w:start w:val="1"/>
      <w:numFmt w:val="bullet"/>
      <w:lvlText w:val="•"/>
      <w:lvlJc w:val="left"/>
      <w:pPr>
        <w:tabs>
          <w:tab w:val="num" w:pos="2160"/>
        </w:tabs>
        <w:ind w:left="2160" w:hanging="360"/>
      </w:pPr>
      <w:rPr>
        <w:rFonts w:ascii="Times New Roman" w:hAnsi="Times New Roman" w:hint="default"/>
      </w:rPr>
    </w:lvl>
    <w:lvl w:ilvl="3" w:tplc="CC740AFA" w:tentative="1">
      <w:start w:val="1"/>
      <w:numFmt w:val="bullet"/>
      <w:lvlText w:val="•"/>
      <w:lvlJc w:val="left"/>
      <w:pPr>
        <w:tabs>
          <w:tab w:val="num" w:pos="2880"/>
        </w:tabs>
        <w:ind w:left="2880" w:hanging="360"/>
      </w:pPr>
      <w:rPr>
        <w:rFonts w:ascii="Times New Roman" w:hAnsi="Times New Roman" w:hint="default"/>
      </w:rPr>
    </w:lvl>
    <w:lvl w:ilvl="4" w:tplc="5B3C8C9A" w:tentative="1">
      <w:start w:val="1"/>
      <w:numFmt w:val="bullet"/>
      <w:lvlText w:val="•"/>
      <w:lvlJc w:val="left"/>
      <w:pPr>
        <w:tabs>
          <w:tab w:val="num" w:pos="3600"/>
        </w:tabs>
        <w:ind w:left="3600" w:hanging="360"/>
      </w:pPr>
      <w:rPr>
        <w:rFonts w:ascii="Times New Roman" w:hAnsi="Times New Roman" w:hint="default"/>
      </w:rPr>
    </w:lvl>
    <w:lvl w:ilvl="5" w:tplc="9BE4136E" w:tentative="1">
      <w:start w:val="1"/>
      <w:numFmt w:val="bullet"/>
      <w:lvlText w:val="•"/>
      <w:lvlJc w:val="left"/>
      <w:pPr>
        <w:tabs>
          <w:tab w:val="num" w:pos="4320"/>
        </w:tabs>
        <w:ind w:left="4320" w:hanging="360"/>
      </w:pPr>
      <w:rPr>
        <w:rFonts w:ascii="Times New Roman" w:hAnsi="Times New Roman" w:hint="default"/>
      </w:rPr>
    </w:lvl>
    <w:lvl w:ilvl="6" w:tplc="E2CA1FCC" w:tentative="1">
      <w:start w:val="1"/>
      <w:numFmt w:val="bullet"/>
      <w:lvlText w:val="•"/>
      <w:lvlJc w:val="left"/>
      <w:pPr>
        <w:tabs>
          <w:tab w:val="num" w:pos="5040"/>
        </w:tabs>
        <w:ind w:left="5040" w:hanging="360"/>
      </w:pPr>
      <w:rPr>
        <w:rFonts w:ascii="Times New Roman" w:hAnsi="Times New Roman" w:hint="default"/>
      </w:rPr>
    </w:lvl>
    <w:lvl w:ilvl="7" w:tplc="3426F5C6" w:tentative="1">
      <w:start w:val="1"/>
      <w:numFmt w:val="bullet"/>
      <w:lvlText w:val="•"/>
      <w:lvlJc w:val="left"/>
      <w:pPr>
        <w:tabs>
          <w:tab w:val="num" w:pos="5760"/>
        </w:tabs>
        <w:ind w:left="5760" w:hanging="360"/>
      </w:pPr>
      <w:rPr>
        <w:rFonts w:ascii="Times New Roman" w:hAnsi="Times New Roman" w:hint="default"/>
      </w:rPr>
    </w:lvl>
    <w:lvl w:ilvl="8" w:tplc="52B0B5BC"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6BF6053"/>
    <w:multiLevelType w:val="multilevel"/>
    <w:tmpl w:val="3544ED94"/>
    <w:lvl w:ilvl="0">
      <w:start w:val="1"/>
      <w:numFmt w:val="decimal"/>
      <w:lvlText w:val="%1."/>
      <w:lvlJc w:val="left"/>
      <w:pPr>
        <w:ind w:left="405" w:hanging="360"/>
      </w:pPr>
      <w:rPr>
        <w:rFonts w:ascii="Times New Roman" w:hAnsi="Times New Roman" w:cs="Times New Roman" w:hint="default"/>
        <w:b w:val="0"/>
        <w:sz w:val="22"/>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28">
    <w:nsid w:val="76DE670E"/>
    <w:multiLevelType w:val="hybridMultilevel"/>
    <w:tmpl w:val="FE52152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7D917DC9"/>
    <w:multiLevelType w:val="hybridMultilevel"/>
    <w:tmpl w:val="BE6A94BC"/>
    <w:lvl w:ilvl="0" w:tplc="2E42237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2"/>
  </w:num>
  <w:num w:numId="3">
    <w:abstractNumId w:val="25"/>
  </w:num>
  <w:num w:numId="4">
    <w:abstractNumId w:val="21"/>
  </w:num>
  <w:num w:numId="5">
    <w:abstractNumId w:val="9"/>
  </w:num>
  <w:num w:numId="6">
    <w:abstractNumId w:val="18"/>
  </w:num>
  <w:num w:numId="7">
    <w:abstractNumId w:val="29"/>
  </w:num>
  <w:num w:numId="8">
    <w:abstractNumId w:val="19"/>
  </w:num>
  <w:num w:numId="9">
    <w:abstractNumId w:val="28"/>
  </w:num>
  <w:num w:numId="10">
    <w:abstractNumId w:val="12"/>
  </w:num>
  <w:num w:numId="11">
    <w:abstractNumId w:val="24"/>
  </w:num>
  <w:num w:numId="12">
    <w:abstractNumId w:val="1"/>
  </w:num>
  <w:num w:numId="13">
    <w:abstractNumId w:val="23"/>
  </w:num>
  <w:num w:numId="14">
    <w:abstractNumId w:val="8"/>
  </w:num>
  <w:num w:numId="15">
    <w:abstractNumId w:val="6"/>
  </w:num>
  <w:num w:numId="16">
    <w:abstractNumId w:val="22"/>
  </w:num>
  <w:num w:numId="17">
    <w:abstractNumId w:val="27"/>
  </w:num>
  <w:num w:numId="18">
    <w:abstractNumId w:val="3"/>
  </w:num>
  <w:num w:numId="19">
    <w:abstractNumId w:val="20"/>
  </w:num>
  <w:num w:numId="20">
    <w:abstractNumId w:val="22"/>
  </w:num>
  <w:num w:numId="21">
    <w:abstractNumId w:val="5"/>
  </w:num>
  <w:num w:numId="22">
    <w:abstractNumId w:val="22"/>
  </w:num>
  <w:num w:numId="23">
    <w:abstractNumId w:val="22"/>
  </w:num>
  <w:num w:numId="24">
    <w:abstractNumId w:val="7"/>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2"/>
  </w:num>
  <w:num w:numId="28">
    <w:abstractNumId w:val="14"/>
  </w:num>
  <w:num w:numId="29">
    <w:abstractNumId w:val="26"/>
  </w:num>
  <w:num w:numId="30">
    <w:abstractNumId w:val="11"/>
  </w:num>
  <w:num w:numId="31">
    <w:abstractNumId w:val="17"/>
  </w:num>
  <w:num w:numId="32">
    <w:abstractNumId w:val="15"/>
  </w:num>
  <w:num w:numId="33">
    <w:abstractNumId w:val="13"/>
  </w:num>
  <w:num w:numId="34">
    <w:abstractNumId w:val="16"/>
  </w:num>
  <w:num w:numId="35">
    <w:abstractNumId w:val="2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3F01"/>
  <w:defaultTabStop w:val="720"/>
  <w:doNotHyphenateCaps/>
  <w:drawingGridHorizontalSpacing w:val="120"/>
  <w:displayHorizontalDrawingGridEvery w:val="2"/>
  <w:characterSpacingControl w:val="doNotCompress"/>
  <w:doNotValidateAgainstSchema/>
  <w:doNotDemarcateInvalidXml/>
  <w:hdrShapeDefaults>
    <o:shapedefaults v:ext="edit" spidmax="131073"/>
  </w:hdrShapeDefaults>
  <w:footnotePr>
    <w:footnote w:id="0"/>
    <w:footnote w:id="1"/>
  </w:footnotePr>
  <w:endnotePr>
    <w:endnote w:id="0"/>
    <w:endnote w:id="1"/>
  </w:endnotePr>
  <w:compat/>
  <w:rsids>
    <w:rsidRoot w:val="00037748"/>
    <w:rsid w:val="00000A73"/>
    <w:rsid w:val="00001991"/>
    <w:rsid w:val="000036E8"/>
    <w:rsid w:val="000039F7"/>
    <w:rsid w:val="00011F94"/>
    <w:rsid w:val="000122B7"/>
    <w:rsid w:val="00012A4B"/>
    <w:rsid w:val="00013AE0"/>
    <w:rsid w:val="000162F9"/>
    <w:rsid w:val="00017C44"/>
    <w:rsid w:val="00017C72"/>
    <w:rsid w:val="000206D3"/>
    <w:rsid w:val="00023522"/>
    <w:rsid w:val="0002352B"/>
    <w:rsid w:val="000243E9"/>
    <w:rsid w:val="00025428"/>
    <w:rsid w:val="000278B3"/>
    <w:rsid w:val="00027DF6"/>
    <w:rsid w:val="00030116"/>
    <w:rsid w:val="00032BCB"/>
    <w:rsid w:val="0003457C"/>
    <w:rsid w:val="0003469B"/>
    <w:rsid w:val="00034E4F"/>
    <w:rsid w:val="0003578B"/>
    <w:rsid w:val="00035A5B"/>
    <w:rsid w:val="000370B0"/>
    <w:rsid w:val="00037748"/>
    <w:rsid w:val="0004275A"/>
    <w:rsid w:val="00043131"/>
    <w:rsid w:val="000460B8"/>
    <w:rsid w:val="00053730"/>
    <w:rsid w:val="00057AEB"/>
    <w:rsid w:val="00057D6F"/>
    <w:rsid w:val="0006380F"/>
    <w:rsid w:val="00063FF6"/>
    <w:rsid w:val="00071E77"/>
    <w:rsid w:val="00072C9E"/>
    <w:rsid w:val="00073002"/>
    <w:rsid w:val="000742AA"/>
    <w:rsid w:val="000779B1"/>
    <w:rsid w:val="0008000A"/>
    <w:rsid w:val="000803BA"/>
    <w:rsid w:val="00083715"/>
    <w:rsid w:val="000851EB"/>
    <w:rsid w:val="00085F31"/>
    <w:rsid w:val="00086F23"/>
    <w:rsid w:val="00090221"/>
    <w:rsid w:val="000903D5"/>
    <w:rsid w:val="000918BA"/>
    <w:rsid w:val="00094574"/>
    <w:rsid w:val="00095E5C"/>
    <w:rsid w:val="00097070"/>
    <w:rsid w:val="000A04AB"/>
    <w:rsid w:val="000A07B6"/>
    <w:rsid w:val="000A1E34"/>
    <w:rsid w:val="000A4AC0"/>
    <w:rsid w:val="000A62F2"/>
    <w:rsid w:val="000B032D"/>
    <w:rsid w:val="000B63C2"/>
    <w:rsid w:val="000B75C6"/>
    <w:rsid w:val="000B7CB1"/>
    <w:rsid w:val="000C31A9"/>
    <w:rsid w:val="000C5973"/>
    <w:rsid w:val="000C5F99"/>
    <w:rsid w:val="000D6948"/>
    <w:rsid w:val="000E14AA"/>
    <w:rsid w:val="000E3116"/>
    <w:rsid w:val="000E352F"/>
    <w:rsid w:val="000E3958"/>
    <w:rsid w:val="000E477B"/>
    <w:rsid w:val="000E542C"/>
    <w:rsid w:val="000E57BA"/>
    <w:rsid w:val="000F0451"/>
    <w:rsid w:val="000F07AC"/>
    <w:rsid w:val="000F4A3C"/>
    <w:rsid w:val="000F4BFD"/>
    <w:rsid w:val="000F6471"/>
    <w:rsid w:val="000F6EF7"/>
    <w:rsid w:val="000F7C96"/>
    <w:rsid w:val="00102FB1"/>
    <w:rsid w:val="00107181"/>
    <w:rsid w:val="0010759B"/>
    <w:rsid w:val="00111CBB"/>
    <w:rsid w:val="00111D87"/>
    <w:rsid w:val="00117F71"/>
    <w:rsid w:val="00120269"/>
    <w:rsid w:val="001217E9"/>
    <w:rsid w:val="00122EC6"/>
    <w:rsid w:val="001233D1"/>
    <w:rsid w:val="001242C5"/>
    <w:rsid w:val="00125168"/>
    <w:rsid w:val="00130F6D"/>
    <w:rsid w:val="00131544"/>
    <w:rsid w:val="00134081"/>
    <w:rsid w:val="00140B5A"/>
    <w:rsid w:val="00141711"/>
    <w:rsid w:val="00141BA8"/>
    <w:rsid w:val="00142C43"/>
    <w:rsid w:val="00142FFB"/>
    <w:rsid w:val="001443E9"/>
    <w:rsid w:val="00147395"/>
    <w:rsid w:val="00154DCC"/>
    <w:rsid w:val="0015711C"/>
    <w:rsid w:val="0016143E"/>
    <w:rsid w:val="00161D72"/>
    <w:rsid w:val="00162BA3"/>
    <w:rsid w:val="00164135"/>
    <w:rsid w:val="00164667"/>
    <w:rsid w:val="0016545F"/>
    <w:rsid w:val="0016578B"/>
    <w:rsid w:val="001735FD"/>
    <w:rsid w:val="00174A64"/>
    <w:rsid w:val="00175DE6"/>
    <w:rsid w:val="0017600E"/>
    <w:rsid w:val="0017627F"/>
    <w:rsid w:val="0017655D"/>
    <w:rsid w:val="0017707F"/>
    <w:rsid w:val="001770DE"/>
    <w:rsid w:val="00180321"/>
    <w:rsid w:val="0018042D"/>
    <w:rsid w:val="00180A4F"/>
    <w:rsid w:val="001813E8"/>
    <w:rsid w:val="00184A1A"/>
    <w:rsid w:val="00187B97"/>
    <w:rsid w:val="001909CA"/>
    <w:rsid w:val="001922AF"/>
    <w:rsid w:val="001948FB"/>
    <w:rsid w:val="00194AC2"/>
    <w:rsid w:val="00194B9D"/>
    <w:rsid w:val="001A1B21"/>
    <w:rsid w:val="001A1C1F"/>
    <w:rsid w:val="001A4806"/>
    <w:rsid w:val="001A54A7"/>
    <w:rsid w:val="001B3E6D"/>
    <w:rsid w:val="001B5DBE"/>
    <w:rsid w:val="001B6709"/>
    <w:rsid w:val="001C21FF"/>
    <w:rsid w:val="001C6723"/>
    <w:rsid w:val="001D10A4"/>
    <w:rsid w:val="001D11DC"/>
    <w:rsid w:val="001D3EED"/>
    <w:rsid w:val="001D4EB7"/>
    <w:rsid w:val="001D4F79"/>
    <w:rsid w:val="001D6A3C"/>
    <w:rsid w:val="001E18F8"/>
    <w:rsid w:val="001E4B77"/>
    <w:rsid w:val="001F0B90"/>
    <w:rsid w:val="001F1D49"/>
    <w:rsid w:val="001F286D"/>
    <w:rsid w:val="001F38A0"/>
    <w:rsid w:val="001F41D2"/>
    <w:rsid w:val="001F4AB3"/>
    <w:rsid w:val="001F56B9"/>
    <w:rsid w:val="001F5EBC"/>
    <w:rsid w:val="001F6DBE"/>
    <w:rsid w:val="00201E2D"/>
    <w:rsid w:val="0020271C"/>
    <w:rsid w:val="00203C0D"/>
    <w:rsid w:val="0020478B"/>
    <w:rsid w:val="00205BDA"/>
    <w:rsid w:val="00206563"/>
    <w:rsid w:val="00212B4D"/>
    <w:rsid w:val="00213978"/>
    <w:rsid w:val="00216970"/>
    <w:rsid w:val="002217EE"/>
    <w:rsid w:val="00222544"/>
    <w:rsid w:val="00222FE6"/>
    <w:rsid w:val="00224147"/>
    <w:rsid w:val="00225887"/>
    <w:rsid w:val="002259AA"/>
    <w:rsid w:val="002274FA"/>
    <w:rsid w:val="00230E31"/>
    <w:rsid w:val="0023201C"/>
    <w:rsid w:val="00233689"/>
    <w:rsid w:val="00236DC2"/>
    <w:rsid w:val="00237456"/>
    <w:rsid w:val="0024249D"/>
    <w:rsid w:val="00243737"/>
    <w:rsid w:val="00243FAE"/>
    <w:rsid w:val="00246147"/>
    <w:rsid w:val="00247977"/>
    <w:rsid w:val="002479D8"/>
    <w:rsid w:val="0025128E"/>
    <w:rsid w:val="00251314"/>
    <w:rsid w:val="002555E4"/>
    <w:rsid w:val="00260441"/>
    <w:rsid w:val="002632DB"/>
    <w:rsid w:val="00266443"/>
    <w:rsid w:val="00267511"/>
    <w:rsid w:val="00272DC4"/>
    <w:rsid w:val="00273895"/>
    <w:rsid w:val="00274603"/>
    <w:rsid w:val="0027521F"/>
    <w:rsid w:val="00276411"/>
    <w:rsid w:val="002811EE"/>
    <w:rsid w:val="00281F98"/>
    <w:rsid w:val="002828DD"/>
    <w:rsid w:val="0028532F"/>
    <w:rsid w:val="002859FD"/>
    <w:rsid w:val="002861A4"/>
    <w:rsid w:val="00286962"/>
    <w:rsid w:val="00296A52"/>
    <w:rsid w:val="0029757A"/>
    <w:rsid w:val="002A0DA3"/>
    <w:rsid w:val="002A30F2"/>
    <w:rsid w:val="002A5427"/>
    <w:rsid w:val="002B0507"/>
    <w:rsid w:val="002B45B6"/>
    <w:rsid w:val="002B62F9"/>
    <w:rsid w:val="002B6560"/>
    <w:rsid w:val="002B6763"/>
    <w:rsid w:val="002B6C44"/>
    <w:rsid w:val="002C085C"/>
    <w:rsid w:val="002C1042"/>
    <w:rsid w:val="002C18AB"/>
    <w:rsid w:val="002C2ECC"/>
    <w:rsid w:val="002C4784"/>
    <w:rsid w:val="002C5B03"/>
    <w:rsid w:val="002C5D78"/>
    <w:rsid w:val="002C5DD6"/>
    <w:rsid w:val="002C6C85"/>
    <w:rsid w:val="002D04B0"/>
    <w:rsid w:val="002D0F9E"/>
    <w:rsid w:val="002D1686"/>
    <w:rsid w:val="002D2256"/>
    <w:rsid w:val="002D4496"/>
    <w:rsid w:val="002D7275"/>
    <w:rsid w:val="002D7285"/>
    <w:rsid w:val="002E1452"/>
    <w:rsid w:val="002E2999"/>
    <w:rsid w:val="002E2D94"/>
    <w:rsid w:val="002E534F"/>
    <w:rsid w:val="002E5686"/>
    <w:rsid w:val="002E5FF2"/>
    <w:rsid w:val="002E6B23"/>
    <w:rsid w:val="002E70B9"/>
    <w:rsid w:val="002E7AE9"/>
    <w:rsid w:val="002F4894"/>
    <w:rsid w:val="002F4907"/>
    <w:rsid w:val="002F5C44"/>
    <w:rsid w:val="002F5D44"/>
    <w:rsid w:val="002F70B7"/>
    <w:rsid w:val="003026C2"/>
    <w:rsid w:val="003027EF"/>
    <w:rsid w:val="00305547"/>
    <w:rsid w:val="003100FE"/>
    <w:rsid w:val="0031256E"/>
    <w:rsid w:val="003130E0"/>
    <w:rsid w:val="003152AF"/>
    <w:rsid w:val="00316490"/>
    <w:rsid w:val="00320F90"/>
    <w:rsid w:val="00320FE5"/>
    <w:rsid w:val="00321C73"/>
    <w:rsid w:val="00325C76"/>
    <w:rsid w:val="003262D3"/>
    <w:rsid w:val="00327F21"/>
    <w:rsid w:val="00331A7E"/>
    <w:rsid w:val="00332900"/>
    <w:rsid w:val="0033581E"/>
    <w:rsid w:val="00335B93"/>
    <w:rsid w:val="003431EB"/>
    <w:rsid w:val="0034528B"/>
    <w:rsid w:val="00351207"/>
    <w:rsid w:val="00352938"/>
    <w:rsid w:val="003529B7"/>
    <w:rsid w:val="003554E4"/>
    <w:rsid w:val="00356D2E"/>
    <w:rsid w:val="00360B16"/>
    <w:rsid w:val="0036222B"/>
    <w:rsid w:val="003626E6"/>
    <w:rsid w:val="003646C2"/>
    <w:rsid w:val="00364997"/>
    <w:rsid w:val="003650AB"/>
    <w:rsid w:val="00366151"/>
    <w:rsid w:val="00367727"/>
    <w:rsid w:val="00370354"/>
    <w:rsid w:val="003706A5"/>
    <w:rsid w:val="003725ED"/>
    <w:rsid w:val="00372791"/>
    <w:rsid w:val="00372D38"/>
    <w:rsid w:val="003736B1"/>
    <w:rsid w:val="00373AE3"/>
    <w:rsid w:val="003767FE"/>
    <w:rsid w:val="003768F7"/>
    <w:rsid w:val="003806CB"/>
    <w:rsid w:val="00380A82"/>
    <w:rsid w:val="003811E2"/>
    <w:rsid w:val="0038156C"/>
    <w:rsid w:val="00381BDF"/>
    <w:rsid w:val="00384D6B"/>
    <w:rsid w:val="00390440"/>
    <w:rsid w:val="00390E2C"/>
    <w:rsid w:val="003936FD"/>
    <w:rsid w:val="00397DFD"/>
    <w:rsid w:val="003A0A4A"/>
    <w:rsid w:val="003A1165"/>
    <w:rsid w:val="003A2442"/>
    <w:rsid w:val="003A24DF"/>
    <w:rsid w:val="003B0F6B"/>
    <w:rsid w:val="003B133C"/>
    <w:rsid w:val="003B16E2"/>
    <w:rsid w:val="003B1BEE"/>
    <w:rsid w:val="003B37CC"/>
    <w:rsid w:val="003B55A5"/>
    <w:rsid w:val="003B5609"/>
    <w:rsid w:val="003C1823"/>
    <w:rsid w:val="003C5463"/>
    <w:rsid w:val="003D1A25"/>
    <w:rsid w:val="003D1AA5"/>
    <w:rsid w:val="003D1EC7"/>
    <w:rsid w:val="003D2B82"/>
    <w:rsid w:val="003D7B55"/>
    <w:rsid w:val="003E24D5"/>
    <w:rsid w:val="003E2E31"/>
    <w:rsid w:val="003E6505"/>
    <w:rsid w:val="003E7D1B"/>
    <w:rsid w:val="003F305D"/>
    <w:rsid w:val="003F3066"/>
    <w:rsid w:val="003F3EC3"/>
    <w:rsid w:val="003F3FE7"/>
    <w:rsid w:val="003F40D0"/>
    <w:rsid w:val="003F438C"/>
    <w:rsid w:val="003F62A6"/>
    <w:rsid w:val="003F649F"/>
    <w:rsid w:val="0040092D"/>
    <w:rsid w:val="004019DF"/>
    <w:rsid w:val="004042F0"/>
    <w:rsid w:val="00406FC9"/>
    <w:rsid w:val="0041155A"/>
    <w:rsid w:val="004149E9"/>
    <w:rsid w:val="00414E8F"/>
    <w:rsid w:val="00416A98"/>
    <w:rsid w:val="0041729D"/>
    <w:rsid w:val="00417542"/>
    <w:rsid w:val="00417D99"/>
    <w:rsid w:val="00426B52"/>
    <w:rsid w:val="00427607"/>
    <w:rsid w:val="00431A53"/>
    <w:rsid w:val="00432FE3"/>
    <w:rsid w:val="00435AB2"/>
    <w:rsid w:val="004407FF"/>
    <w:rsid w:val="004449E4"/>
    <w:rsid w:val="00445BDE"/>
    <w:rsid w:val="00445E17"/>
    <w:rsid w:val="00446214"/>
    <w:rsid w:val="0044641A"/>
    <w:rsid w:val="00453AA7"/>
    <w:rsid w:val="004549F7"/>
    <w:rsid w:val="00455500"/>
    <w:rsid w:val="0045659F"/>
    <w:rsid w:val="00457A6E"/>
    <w:rsid w:val="00460282"/>
    <w:rsid w:val="00461161"/>
    <w:rsid w:val="004612F6"/>
    <w:rsid w:val="00461703"/>
    <w:rsid w:val="004621C2"/>
    <w:rsid w:val="0046354A"/>
    <w:rsid w:val="00464066"/>
    <w:rsid w:val="004645B0"/>
    <w:rsid w:val="00464BDB"/>
    <w:rsid w:val="00464BF5"/>
    <w:rsid w:val="0046756D"/>
    <w:rsid w:val="00467678"/>
    <w:rsid w:val="00467878"/>
    <w:rsid w:val="00470E15"/>
    <w:rsid w:val="00471188"/>
    <w:rsid w:val="0047128C"/>
    <w:rsid w:val="0047139B"/>
    <w:rsid w:val="00471843"/>
    <w:rsid w:val="0047284E"/>
    <w:rsid w:val="004730BA"/>
    <w:rsid w:val="004738AD"/>
    <w:rsid w:val="004750BA"/>
    <w:rsid w:val="004755C4"/>
    <w:rsid w:val="00477377"/>
    <w:rsid w:val="00486A6C"/>
    <w:rsid w:val="00487F74"/>
    <w:rsid w:val="00493EE9"/>
    <w:rsid w:val="0049478D"/>
    <w:rsid w:val="00495735"/>
    <w:rsid w:val="00496EBD"/>
    <w:rsid w:val="004A48B6"/>
    <w:rsid w:val="004A6633"/>
    <w:rsid w:val="004B11AB"/>
    <w:rsid w:val="004B1F8F"/>
    <w:rsid w:val="004B308C"/>
    <w:rsid w:val="004B38AD"/>
    <w:rsid w:val="004B4C86"/>
    <w:rsid w:val="004B4D8B"/>
    <w:rsid w:val="004B584C"/>
    <w:rsid w:val="004C1CC3"/>
    <w:rsid w:val="004C3735"/>
    <w:rsid w:val="004D1EF9"/>
    <w:rsid w:val="004D1F36"/>
    <w:rsid w:val="004D2147"/>
    <w:rsid w:val="004D4D91"/>
    <w:rsid w:val="004D5088"/>
    <w:rsid w:val="004E4595"/>
    <w:rsid w:val="004F4BA4"/>
    <w:rsid w:val="004F5AA5"/>
    <w:rsid w:val="004F5E39"/>
    <w:rsid w:val="004F7017"/>
    <w:rsid w:val="004F751D"/>
    <w:rsid w:val="00500E3F"/>
    <w:rsid w:val="00501A59"/>
    <w:rsid w:val="00502A9D"/>
    <w:rsid w:val="00502F06"/>
    <w:rsid w:val="00506E60"/>
    <w:rsid w:val="005079DA"/>
    <w:rsid w:val="00510912"/>
    <w:rsid w:val="005125C8"/>
    <w:rsid w:val="00512DC1"/>
    <w:rsid w:val="00514187"/>
    <w:rsid w:val="00516F68"/>
    <w:rsid w:val="00520096"/>
    <w:rsid w:val="00521ACB"/>
    <w:rsid w:val="0052276B"/>
    <w:rsid w:val="00522CDA"/>
    <w:rsid w:val="00524F5C"/>
    <w:rsid w:val="00525216"/>
    <w:rsid w:val="005269F3"/>
    <w:rsid w:val="0053045E"/>
    <w:rsid w:val="00531EB4"/>
    <w:rsid w:val="0053457A"/>
    <w:rsid w:val="00535F3E"/>
    <w:rsid w:val="005362EB"/>
    <w:rsid w:val="005415E0"/>
    <w:rsid w:val="00541D66"/>
    <w:rsid w:val="005438C7"/>
    <w:rsid w:val="00544270"/>
    <w:rsid w:val="00547DB6"/>
    <w:rsid w:val="005514C9"/>
    <w:rsid w:val="00554EA7"/>
    <w:rsid w:val="00556D61"/>
    <w:rsid w:val="005620B4"/>
    <w:rsid w:val="005628F4"/>
    <w:rsid w:val="0056302F"/>
    <w:rsid w:val="005638DD"/>
    <w:rsid w:val="00563F44"/>
    <w:rsid w:val="00564819"/>
    <w:rsid w:val="00565E71"/>
    <w:rsid w:val="0057010D"/>
    <w:rsid w:val="005710A7"/>
    <w:rsid w:val="00571AD9"/>
    <w:rsid w:val="0057545A"/>
    <w:rsid w:val="00575778"/>
    <w:rsid w:val="005759E2"/>
    <w:rsid w:val="00576D91"/>
    <w:rsid w:val="00580F91"/>
    <w:rsid w:val="00582FFC"/>
    <w:rsid w:val="00583163"/>
    <w:rsid w:val="0058388B"/>
    <w:rsid w:val="005855C0"/>
    <w:rsid w:val="005858AA"/>
    <w:rsid w:val="00585E76"/>
    <w:rsid w:val="00593299"/>
    <w:rsid w:val="00593860"/>
    <w:rsid w:val="00594EA1"/>
    <w:rsid w:val="005A1110"/>
    <w:rsid w:val="005A2544"/>
    <w:rsid w:val="005A36CC"/>
    <w:rsid w:val="005A4FB3"/>
    <w:rsid w:val="005A5959"/>
    <w:rsid w:val="005A7286"/>
    <w:rsid w:val="005A7365"/>
    <w:rsid w:val="005A749A"/>
    <w:rsid w:val="005A79A9"/>
    <w:rsid w:val="005A79D7"/>
    <w:rsid w:val="005B084D"/>
    <w:rsid w:val="005B2E1A"/>
    <w:rsid w:val="005B7ACF"/>
    <w:rsid w:val="005C1A29"/>
    <w:rsid w:val="005C2E09"/>
    <w:rsid w:val="005C4A88"/>
    <w:rsid w:val="005C5FE6"/>
    <w:rsid w:val="005C61E1"/>
    <w:rsid w:val="005C6859"/>
    <w:rsid w:val="005D35A4"/>
    <w:rsid w:val="005D488A"/>
    <w:rsid w:val="005D48F0"/>
    <w:rsid w:val="005D4F47"/>
    <w:rsid w:val="005E01EF"/>
    <w:rsid w:val="005E6428"/>
    <w:rsid w:val="005E6FFA"/>
    <w:rsid w:val="005F2215"/>
    <w:rsid w:val="005F4C41"/>
    <w:rsid w:val="005F5122"/>
    <w:rsid w:val="005F6313"/>
    <w:rsid w:val="005F6FF3"/>
    <w:rsid w:val="00601DD8"/>
    <w:rsid w:val="00601ECF"/>
    <w:rsid w:val="006033E2"/>
    <w:rsid w:val="006040BF"/>
    <w:rsid w:val="006125C2"/>
    <w:rsid w:val="00615344"/>
    <w:rsid w:val="00616A8D"/>
    <w:rsid w:val="006173E8"/>
    <w:rsid w:val="00620234"/>
    <w:rsid w:val="006215D4"/>
    <w:rsid w:val="00621F8F"/>
    <w:rsid w:val="006223BA"/>
    <w:rsid w:val="006232A3"/>
    <w:rsid w:val="006245C5"/>
    <w:rsid w:val="006251B9"/>
    <w:rsid w:val="0062678E"/>
    <w:rsid w:val="00626FC3"/>
    <w:rsid w:val="00627438"/>
    <w:rsid w:val="006276E7"/>
    <w:rsid w:val="00631B2D"/>
    <w:rsid w:val="00633051"/>
    <w:rsid w:val="006333A4"/>
    <w:rsid w:val="006361F1"/>
    <w:rsid w:val="00636DC6"/>
    <w:rsid w:val="006427D4"/>
    <w:rsid w:val="00644A63"/>
    <w:rsid w:val="00644BE0"/>
    <w:rsid w:val="00647572"/>
    <w:rsid w:val="0064779A"/>
    <w:rsid w:val="00652CD3"/>
    <w:rsid w:val="00652D8F"/>
    <w:rsid w:val="006532D4"/>
    <w:rsid w:val="00653BBD"/>
    <w:rsid w:val="0065587A"/>
    <w:rsid w:val="006617BF"/>
    <w:rsid w:val="0066544D"/>
    <w:rsid w:val="00667784"/>
    <w:rsid w:val="0066778D"/>
    <w:rsid w:val="00667D1C"/>
    <w:rsid w:val="00671368"/>
    <w:rsid w:val="00671522"/>
    <w:rsid w:val="00671CC5"/>
    <w:rsid w:val="00672DB9"/>
    <w:rsid w:val="006749F6"/>
    <w:rsid w:val="00675BCB"/>
    <w:rsid w:val="00677A90"/>
    <w:rsid w:val="00677BFB"/>
    <w:rsid w:val="00681B9D"/>
    <w:rsid w:val="00682C9C"/>
    <w:rsid w:val="00683552"/>
    <w:rsid w:val="0069045D"/>
    <w:rsid w:val="006910F7"/>
    <w:rsid w:val="00691F02"/>
    <w:rsid w:val="006923BC"/>
    <w:rsid w:val="0069340D"/>
    <w:rsid w:val="00697199"/>
    <w:rsid w:val="00697C74"/>
    <w:rsid w:val="006A0AB8"/>
    <w:rsid w:val="006A0C32"/>
    <w:rsid w:val="006A0E03"/>
    <w:rsid w:val="006A138A"/>
    <w:rsid w:val="006A66C2"/>
    <w:rsid w:val="006A780F"/>
    <w:rsid w:val="006B14B3"/>
    <w:rsid w:val="006B322B"/>
    <w:rsid w:val="006B5E44"/>
    <w:rsid w:val="006B6BC0"/>
    <w:rsid w:val="006B7687"/>
    <w:rsid w:val="006B79D6"/>
    <w:rsid w:val="006B7BB5"/>
    <w:rsid w:val="006C233F"/>
    <w:rsid w:val="006C3690"/>
    <w:rsid w:val="006C72DE"/>
    <w:rsid w:val="006C7CCD"/>
    <w:rsid w:val="006D0136"/>
    <w:rsid w:val="006D192E"/>
    <w:rsid w:val="006D73BC"/>
    <w:rsid w:val="006E0569"/>
    <w:rsid w:val="006E1542"/>
    <w:rsid w:val="006E18F2"/>
    <w:rsid w:val="006E4160"/>
    <w:rsid w:val="006E50B6"/>
    <w:rsid w:val="006E69B7"/>
    <w:rsid w:val="006E782C"/>
    <w:rsid w:val="006F5080"/>
    <w:rsid w:val="0070033C"/>
    <w:rsid w:val="00702593"/>
    <w:rsid w:val="00703754"/>
    <w:rsid w:val="00706B0B"/>
    <w:rsid w:val="00706EEE"/>
    <w:rsid w:val="007077A1"/>
    <w:rsid w:val="007166AE"/>
    <w:rsid w:val="0071699C"/>
    <w:rsid w:val="00721215"/>
    <w:rsid w:val="00722E7D"/>
    <w:rsid w:val="007230E3"/>
    <w:rsid w:val="00723516"/>
    <w:rsid w:val="00724E57"/>
    <w:rsid w:val="00730849"/>
    <w:rsid w:val="00730D01"/>
    <w:rsid w:val="00733A50"/>
    <w:rsid w:val="00736A5A"/>
    <w:rsid w:val="007406CF"/>
    <w:rsid w:val="007417B1"/>
    <w:rsid w:val="00742777"/>
    <w:rsid w:val="00742A06"/>
    <w:rsid w:val="0074730C"/>
    <w:rsid w:val="00756F5B"/>
    <w:rsid w:val="00757418"/>
    <w:rsid w:val="00760123"/>
    <w:rsid w:val="00763039"/>
    <w:rsid w:val="00763F30"/>
    <w:rsid w:val="00764856"/>
    <w:rsid w:val="00770175"/>
    <w:rsid w:val="00770B63"/>
    <w:rsid w:val="00770E3D"/>
    <w:rsid w:val="007756AF"/>
    <w:rsid w:val="00777B2B"/>
    <w:rsid w:val="00780B35"/>
    <w:rsid w:val="007834BA"/>
    <w:rsid w:val="00783941"/>
    <w:rsid w:val="007840B9"/>
    <w:rsid w:val="0079117A"/>
    <w:rsid w:val="007912D9"/>
    <w:rsid w:val="007954E1"/>
    <w:rsid w:val="0079553F"/>
    <w:rsid w:val="00795E86"/>
    <w:rsid w:val="00797A16"/>
    <w:rsid w:val="007A1330"/>
    <w:rsid w:val="007A3A41"/>
    <w:rsid w:val="007A6EE4"/>
    <w:rsid w:val="007B4DBD"/>
    <w:rsid w:val="007B5AB6"/>
    <w:rsid w:val="007C0DEB"/>
    <w:rsid w:val="007C1E88"/>
    <w:rsid w:val="007C22F4"/>
    <w:rsid w:val="007C3661"/>
    <w:rsid w:val="007C5DB3"/>
    <w:rsid w:val="007C6C7C"/>
    <w:rsid w:val="007C79B5"/>
    <w:rsid w:val="007D6ED3"/>
    <w:rsid w:val="007D7F92"/>
    <w:rsid w:val="007E5456"/>
    <w:rsid w:val="007E699C"/>
    <w:rsid w:val="007F03B7"/>
    <w:rsid w:val="007F0B6E"/>
    <w:rsid w:val="007F1E88"/>
    <w:rsid w:val="007F1F8C"/>
    <w:rsid w:val="007F2E60"/>
    <w:rsid w:val="007F4056"/>
    <w:rsid w:val="007F44A2"/>
    <w:rsid w:val="007F4A3E"/>
    <w:rsid w:val="007F511F"/>
    <w:rsid w:val="007F5C06"/>
    <w:rsid w:val="007F7F8F"/>
    <w:rsid w:val="008035F6"/>
    <w:rsid w:val="00803D35"/>
    <w:rsid w:val="00804A6F"/>
    <w:rsid w:val="008105D7"/>
    <w:rsid w:val="008130CE"/>
    <w:rsid w:val="00813A4A"/>
    <w:rsid w:val="008141C7"/>
    <w:rsid w:val="00816898"/>
    <w:rsid w:val="008170AE"/>
    <w:rsid w:val="00817122"/>
    <w:rsid w:val="0082102C"/>
    <w:rsid w:val="00821121"/>
    <w:rsid w:val="008217DF"/>
    <w:rsid w:val="00822A8A"/>
    <w:rsid w:val="00825353"/>
    <w:rsid w:val="00825474"/>
    <w:rsid w:val="00825BE9"/>
    <w:rsid w:val="008318B3"/>
    <w:rsid w:val="008364BC"/>
    <w:rsid w:val="00836971"/>
    <w:rsid w:val="0083720E"/>
    <w:rsid w:val="008378BA"/>
    <w:rsid w:val="00840AF0"/>
    <w:rsid w:val="0084189C"/>
    <w:rsid w:val="0084348C"/>
    <w:rsid w:val="0084704D"/>
    <w:rsid w:val="00854B5F"/>
    <w:rsid w:val="00855394"/>
    <w:rsid w:val="00855804"/>
    <w:rsid w:val="00855B4F"/>
    <w:rsid w:val="0086164D"/>
    <w:rsid w:val="00861D7B"/>
    <w:rsid w:val="00861DD5"/>
    <w:rsid w:val="008626EB"/>
    <w:rsid w:val="008711D7"/>
    <w:rsid w:val="00872D15"/>
    <w:rsid w:val="00873040"/>
    <w:rsid w:val="008744A3"/>
    <w:rsid w:val="008749F4"/>
    <w:rsid w:val="008800E7"/>
    <w:rsid w:val="00881FBA"/>
    <w:rsid w:val="00882434"/>
    <w:rsid w:val="008845B1"/>
    <w:rsid w:val="00885D42"/>
    <w:rsid w:val="00886777"/>
    <w:rsid w:val="00891581"/>
    <w:rsid w:val="00892FB4"/>
    <w:rsid w:val="008947E7"/>
    <w:rsid w:val="00895D3A"/>
    <w:rsid w:val="008A14FD"/>
    <w:rsid w:val="008A4261"/>
    <w:rsid w:val="008A5709"/>
    <w:rsid w:val="008A5B1E"/>
    <w:rsid w:val="008A6B79"/>
    <w:rsid w:val="008A7322"/>
    <w:rsid w:val="008B00CA"/>
    <w:rsid w:val="008B02CB"/>
    <w:rsid w:val="008B0833"/>
    <w:rsid w:val="008B08B0"/>
    <w:rsid w:val="008B14D4"/>
    <w:rsid w:val="008B2AEA"/>
    <w:rsid w:val="008B50C3"/>
    <w:rsid w:val="008C03E0"/>
    <w:rsid w:val="008C0661"/>
    <w:rsid w:val="008C47A7"/>
    <w:rsid w:val="008C64C8"/>
    <w:rsid w:val="008C74BD"/>
    <w:rsid w:val="008C7938"/>
    <w:rsid w:val="008C7E43"/>
    <w:rsid w:val="008C7EBD"/>
    <w:rsid w:val="008D003E"/>
    <w:rsid w:val="008D0961"/>
    <w:rsid w:val="008D0CFD"/>
    <w:rsid w:val="008D2802"/>
    <w:rsid w:val="008D4F7D"/>
    <w:rsid w:val="008D595F"/>
    <w:rsid w:val="008E2DAB"/>
    <w:rsid w:val="008E2E3D"/>
    <w:rsid w:val="008E43E2"/>
    <w:rsid w:val="008E5F5D"/>
    <w:rsid w:val="008F0CF9"/>
    <w:rsid w:val="008F27BE"/>
    <w:rsid w:val="008F45CA"/>
    <w:rsid w:val="008F4D99"/>
    <w:rsid w:val="00900E6C"/>
    <w:rsid w:val="00902823"/>
    <w:rsid w:val="00902A86"/>
    <w:rsid w:val="00902EC9"/>
    <w:rsid w:val="009072CC"/>
    <w:rsid w:val="00910A85"/>
    <w:rsid w:val="00910EF7"/>
    <w:rsid w:val="00912721"/>
    <w:rsid w:val="0091376F"/>
    <w:rsid w:val="009138B9"/>
    <w:rsid w:val="00914401"/>
    <w:rsid w:val="00914689"/>
    <w:rsid w:val="00914AEE"/>
    <w:rsid w:val="009161DD"/>
    <w:rsid w:val="00916A69"/>
    <w:rsid w:val="009172B4"/>
    <w:rsid w:val="00920D7D"/>
    <w:rsid w:val="00920D9B"/>
    <w:rsid w:val="0092173F"/>
    <w:rsid w:val="009218D7"/>
    <w:rsid w:val="0092402A"/>
    <w:rsid w:val="00924874"/>
    <w:rsid w:val="00930615"/>
    <w:rsid w:val="0093166F"/>
    <w:rsid w:val="00932231"/>
    <w:rsid w:val="0094116B"/>
    <w:rsid w:val="0094172E"/>
    <w:rsid w:val="0094241A"/>
    <w:rsid w:val="00944DC6"/>
    <w:rsid w:val="00945D50"/>
    <w:rsid w:val="009518FA"/>
    <w:rsid w:val="00951FC0"/>
    <w:rsid w:val="0095328F"/>
    <w:rsid w:val="00953744"/>
    <w:rsid w:val="009544BC"/>
    <w:rsid w:val="00954BD4"/>
    <w:rsid w:val="00957861"/>
    <w:rsid w:val="00961610"/>
    <w:rsid w:val="00961D1B"/>
    <w:rsid w:val="00962F24"/>
    <w:rsid w:val="0096357A"/>
    <w:rsid w:val="00970D07"/>
    <w:rsid w:val="0097328B"/>
    <w:rsid w:val="00974311"/>
    <w:rsid w:val="0097521D"/>
    <w:rsid w:val="00975C36"/>
    <w:rsid w:val="0098077B"/>
    <w:rsid w:val="0098147C"/>
    <w:rsid w:val="00986A9D"/>
    <w:rsid w:val="00986BF9"/>
    <w:rsid w:val="009874FD"/>
    <w:rsid w:val="0099059C"/>
    <w:rsid w:val="00993416"/>
    <w:rsid w:val="00996F50"/>
    <w:rsid w:val="009975ED"/>
    <w:rsid w:val="009A0552"/>
    <w:rsid w:val="009A2732"/>
    <w:rsid w:val="009A36AD"/>
    <w:rsid w:val="009A3AF5"/>
    <w:rsid w:val="009B0092"/>
    <w:rsid w:val="009B0583"/>
    <w:rsid w:val="009B24D0"/>
    <w:rsid w:val="009B4AC7"/>
    <w:rsid w:val="009B4F03"/>
    <w:rsid w:val="009B6023"/>
    <w:rsid w:val="009B7C20"/>
    <w:rsid w:val="009C2A32"/>
    <w:rsid w:val="009C4D24"/>
    <w:rsid w:val="009C51E5"/>
    <w:rsid w:val="009C7401"/>
    <w:rsid w:val="009D0F60"/>
    <w:rsid w:val="009D1EC5"/>
    <w:rsid w:val="009D4F16"/>
    <w:rsid w:val="009D659F"/>
    <w:rsid w:val="009D7C4D"/>
    <w:rsid w:val="009E01F3"/>
    <w:rsid w:val="009E180D"/>
    <w:rsid w:val="009E4A8F"/>
    <w:rsid w:val="009E4B2C"/>
    <w:rsid w:val="009E5364"/>
    <w:rsid w:val="009E6637"/>
    <w:rsid w:val="009E790D"/>
    <w:rsid w:val="009F0501"/>
    <w:rsid w:val="009F0755"/>
    <w:rsid w:val="009F0C34"/>
    <w:rsid w:val="009F389B"/>
    <w:rsid w:val="009F3EFD"/>
    <w:rsid w:val="009F3FC2"/>
    <w:rsid w:val="009F41C7"/>
    <w:rsid w:val="009F454B"/>
    <w:rsid w:val="009F5185"/>
    <w:rsid w:val="009F6E37"/>
    <w:rsid w:val="00A01EFE"/>
    <w:rsid w:val="00A03494"/>
    <w:rsid w:val="00A062FE"/>
    <w:rsid w:val="00A064F0"/>
    <w:rsid w:val="00A06832"/>
    <w:rsid w:val="00A16DA1"/>
    <w:rsid w:val="00A16FA2"/>
    <w:rsid w:val="00A20D8D"/>
    <w:rsid w:val="00A227EB"/>
    <w:rsid w:val="00A22D5A"/>
    <w:rsid w:val="00A244BC"/>
    <w:rsid w:val="00A24568"/>
    <w:rsid w:val="00A2570F"/>
    <w:rsid w:val="00A273B4"/>
    <w:rsid w:val="00A3237E"/>
    <w:rsid w:val="00A32A86"/>
    <w:rsid w:val="00A32EC3"/>
    <w:rsid w:val="00A33272"/>
    <w:rsid w:val="00A34677"/>
    <w:rsid w:val="00A41049"/>
    <w:rsid w:val="00A41804"/>
    <w:rsid w:val="00A41EE1"/>
    <w:rsid w:val="00A4270E"/>
    <w:rsid w:val="00A42746"/>
    <w:rsid w:val="00A4352D"/>
    <w:rsid w:val="00A47DB4"/>
    <w:rsid w:val="00A51094"/>
    <w:rsid w:val="00A523F0"/>
    <w:rsid w:val="00A527BA"/>
    <w:rsid w:val="00A528E3"/>
    <w:rsid w:val="00A52D58"/>
    <w:rsid w:val="00A5361C"/>
    <w:rsid w:val="00A548F2"/>
    <w:rsid w:val="00A54D04"/>
    <w:rsid w:val="00A55D6B"/>
    <w:rsid w:val="00A60DE4"/>
    <w:rsid w:val="00A6510E"/>
    <w:rsid w:val="00A65B9B"/>
    <w:rsid w:val="00A6641C"/>
    <w:rsid w:val="00A66CCB"/>
    <w:rsid w:val="00A67865"/>
    <w:rsid w:val="00A72C34"/>
    <w:rsid w:val="00A75848"/>
    <w:rsid w:val="00A7709E"/>
    <w:rsid w:val="00A7729E"/>
    <w:rsid w:val="00A8150D"/>
    <w:rsid w:val="00A84E49"/>
    <w:rsid w:val="00A858BF"/>
    <w:rsid w:val="00A86B08"/>
    <w:rsid w:val="00A912E4"/>
    <w:rsid w:val="00A91CDF"/>
    <w:rsid w:val="00A92A40"/>
    <w:rsid w:val="00A94B1A"/>
    <w:rsid w:val="00A95B68"/>
    <w:rsid w:val="00A964EA"/>
    <w:rsid w:val="00A96D80"/>
    <w:rsid w:val="00A97754"/>
    <w:rsid w:val="00A9781A"/>
    <w:rsid w:val="00AA1909"/>
    <w:rsid w:val="00AA405B"/>
    <w:rsid w:val="00AA49D3"/>
    <w:rsid w:val="00AB1D5B"/>
    <w:rsid w:val="00AB655B"/>
    <w:rsid w:val="00AB7685"/>
    <w:rsid w:val="00AC1DD6"/>
    <w:rsid w:val="00AC1F9F"/>
    <w:rsid w:val="00AC3151"/>
    <w:rsid w:val="00AC31DA"/>
    <w:rsid w:val="00AC709A"/>
    <w:rsid w:val="00AC7DC8"/>
    <w:rsid w:val="00AD5CEE"/>
    <w:rsid w:val="00AE1D0E"/>
    <w:rsid w:val="00AE205D"/>
    <w:rsid w:val="00AE7516"/>
    <w:rsid w:val="00AE7E4B"/>
    <w:rsid w:val="00AF08D2"/>
    <w:rsid w:val="00AF4643"/>
    <w:rsid w:val="00AF4A33"/>
    <w:rsid w:val="00AF4F5B"/>
    <w:rsid w:val="00AF57F9"/>
    <w:rsid w:val="00AF60DD"/>
    <w:rsid w:val="00B00573"/>
    <w:rsid w:val="00B00B5E"/>
    <w:rsid w:val="00B04371"/>
    <w:rsid w:val="00B05ED8"/>
    <w:rsid w:val="00B0660A"/>
    <w:rsid w:val="00B07A4B"/>
    <w:rsid w:val="00B107A0"/>
    <w:rsid w:val="00B12597"/>
    <w:rsid w:val="00B1283B"/>
    <w:rsid w:val="00B13847"/>
    <w:rsid w:val="00B13F03"/>
    <w:rsid w:val="00B220BC"/>
    <w:rsid w:val="00B2227A"/>
    <w:rsid w:val="00B232E4"/>
    <w:rsid w:val="00B23EC4"/>
    <w:rsid w:val="00B3027B"/>
    <w:rsid w:val="00B326D8"/>
    <w:rsid w:val="00B32A75"/>
    <w:rsid w:val="00B33516"/>
    <w:rsid w:val="00B338E3"/>
    <w:rsid w:val="00B34CF5"/>
    <w:rsid w:val="00B37A59"/>
    <w:rsid w:val="00B40AD8"/>
    <w:rsid w:val="00B43F17"/>
    <w:rsid w:val="00B44735"/>
    <w:rsid w:val="00B449DD"/>
    <w:rsid w:val="00B46888"/>
    <w:rsid w:val="00B47955"/>
    <w:rsid w:val="00B47A8F"/>
    <w:rsid w:val="00B47B7E"/>
    <w:rsid w:val="00B47E0C"/>
    <w:rsid w:val="00B51F6B"/>
    <w:rsid w:val="00B5289E"/>
    <w:rsid w:val="00B57512"/>
    <w:rsid w:val="00B57573"/>
    <w:rsid w:val="00B62385"/>
    <w:rsid w:val="00B6298B"/>
    <w:rsid w:val="00B65582"/>
    <w:rsid w:val="00B65A91"/>
    <w:rsid w:val="00B67272"/>
    <w:rsid w:val="00B725D0"/>
    <w:rsid w:val="00B734D2"/>
    <w:rsid w:val="00B764AA"/>
    <w:rsid w:val="00B767FB"/>
    <w:rsid w:val="00B76AC4"/>
    <w:rsid w:val="00B8199C"/>
    <w:rsid w:val="00B83F45"/>
    <w:rsid w:val="00B85C05"/>
    <w:rsid w:val="00B87BD2"/>
    <w:rsid w:val="00B91466"/>
    <w:rsid w:val="00B91DE2"/>
    <w:rsid w:val="00B93167"/>
    <w:rsid w:val="00B95A7C"/>
    <w:rsid w:val="00B96548"/>
    <w:rsid w:val="00BA4443"/>
    <w:rsid w:val="00BA5378"/>
    <w:rsid w:val="00BA5676"/>
    <w:rsid w:val="00BA6E28"/>
    <w:rsid w:val="00BA7C18"/>
    <w:rsid w:val="00BB4809"/>
    <w:rsid w:val="00BB7474"/>
    <w:rsid w:val="00BC09E5"/>
    <w:rsid w:val="00BC1D33"/>
    <w:rsid w:val="00BC48E1"/>
    <w:rsid w:val="00BC6367"/>
    <w:rsid w:val="00BC7BFB"/>
    <w:rsid w:val="00BD49DB"/>
    <w:rsid w:val="00BD4B3F"/>
    <w:rsid w:val="00BD4B7A"/>
    <w:rsid w:val="00BD4F83"/>
    <w:rsid w:val="00BE3245"/>
    <w:rsid w:val="00BE4AA6"/>
    <w:rsid w:val="00BE6200"/>
    <w:rsid w:val="00BF1AF7"/>
    <w:rsid w:val="00BF294C"/>
    <w:rsid w:val="00BF2E02"/>
    <w:rsid w:val="00BF31A6"/>
    <w:rsid w:val="00BF4106"/>
    <w:rsid w:val="00BF4FF2"/>
    <w:rsid w:val="00BF73FB"/>
    <w:rsid w:val="00C0119C"/>
    <w:rsid w:val="00C01C18"/>
    <w:rsid w:val="00C01CC5"/>
    <w:rsid w:val="00C03E6F"/>
    <w:rsid w:val="00C05511"/>
    <w:rsid w:val="00C136DF"/>
    <w:rsid w:val="00C141B2"/>
    <w:rsid w:val="00C14695"/>
    <w:rsid w:val="00C14AB0"/>
    <w:rsid w:val="00C14E9A"/>
    <w:rsid w:val="00C157BC"/>
    <w:rsid w:val="00C16D96"/>
    <w:rsid w:val="00C24218"/>
    <w:rsid w:val="00C24A04"/>
    <w:rsid w:val="00C25010"/>
    <w:rsid w:val="00C2626C"/>
    <w:rsid w:val="00C31968"/>
    <w:rsid w:val="00C33376"/>
    <w:rsid w:val="00C35508"/>
    <w:rsid w:val="00C35576"/>
    <w:rsid w:val="00C35B30"/>
    <w:rsid w:val="00C36BAB"/>
    <w:rsid w:val="00C37415"/>
    <w:rsid w:val="00C37D36"/>
    <w:rsid w:val="00C4042A"/>
    <w:rsid w:val="00C4079E"/>
    <w:rsid w:val="00C43321"/>
    <w:rsid w:val="00C4352A"/>
    <w:rsid w:val="00C45BDD"/>
    <w:rsid w:val="00C45D00"/>
    <w:rsid w:val="00C46629"/>
    <w:rsid w:val="00C4796B"/>
    <w:rsid w:val="00C47DC5"/>
    <w:rsid w:val="00C50733"/>
    <w:rsid w:val="00C50A9E"/>
    <w:rsid w:val="00C536A7"/>
    <w:rsid w:val="00C53AAD"/>
    <w:rsid w:val="00C56D26"/>
    <w:rsid w:val="00C625D2"/>
    <w:rsid w:val="00C662A9"/>
    <w:rsid w:val="00C66BE5"/>
    <w:rsid w:val="00C72EB5"/>
    <w:rsid w:val="00C77160"/>
    <w:rsid w:val="00C83660"/>
    <w:rsid w:val="00C86410"/>
    <w:rsid w:val="00C9075C"/>
    <w:rsid w:val="00C9248E"/>
    <w:rsid w:val="00C929AA"/>
    <w:rsid w:val="00C93CA9"/>
    <w:rsid w:val="00C9756D"/>
    <w:rsid w:val="00CA1849"/>
    <w:rsid w:val="00CA197D"/>
    <w:rsid w:val="00CA257C"/>
    <w:rsid w:val="00CA7672"/>
    <w:rsid w:val="00CA7CA8"/>
    <w:rsid w:val="00CB1082"/>
    <w:rsid w:val="00CB19E9"/>
    <w:rsid w:val="00CB4F11"/>
    <w:rsid w:val="00CB539B"/>
    <w:rsid w:val="00CB6EC0"/>
    <w:rsid w:val="00CC1395"/>
    <w:rsid w:val="00CC15C4"/>
    <w:rsid w:val="00CC2B54"/>
    <w:rsid w:val="00CC7084"/>
    <w:rsid w:val="00CD62F3"/>
    <w:rsid w:val="00CD63A4"/>
    <w:rsid w:val="00CD64AC"/>
    <w:rsid w:val="00CD6632"/>
    <w:rsid w:val="00CD680B"/>
    <w:rsid w:val="00CD7223"/>
    <w:rsid w:val="00CE2200"/>
    <w:rsid w:val="00CE45DB"/>
    <w:rsid w:val="00CE5381"/>
    <w:rsid w:val="00CE6C8D"/>
    <w:rsid w:val="00CF035B"/>
    <w:rsid w:val="00CF0DD4"/>
    <w:rsid w:val="00CF26EF"/>
    <w:rsid w:val="00CF42A4"/>
    <w:rsid w:val="00CF5CB2"/>
    <w:rsid w:val="00D0041E"/>
    <w:rsid w:val="00D01D7D"/>
    <w:rsid w:val="00D048AD"/>
    <w:rsid w:val="00D06968"/>
    <w:rsid w:val="00D075AF"/>
    <w:rsid w:val="00D10524"/>
    <w:rsid w:val="00D1104C"/>
    <w:rsid w:val="00D11E3F"/>
    <w:rsid w:val="00D12231"/>
    <w:rsid w:val="00D12300"/>
    <w:rsid w:val="00D141EF"/>
    <w:rsid w:val="00D1587E"/>
    <w:rsid w:val="00D1620C"/>
    <w:rsid w:val="00D17A3D"/>
    <w:rsid w:val="00D2022D"/>
    <w:rsid w:val="00D224DB"/>
    <w:rsid w:val="00D23E4C"/>
    <w:rsid w:val="00D32906"/>
    <w:rsid w:val="00D33E71"/>
    <w:rsid w:val="00D34137"/>
    <w:rsid w:val="00D34C30"/>
    <w:rsid w:val="00D34ED7"/>
    <w:rsid w:val="00D41DF7"/>
    <w:rsid w:val="00D4681F"/>
    <w:rsid w:val="00D4741B"/>
    <w:rsid w:val="00D47906"/>
    <w:rsid w:val="00D505DB"/>
    <w:rsid w:val="00D520F0"/>
    <w:rsid w:val="00D53598"/>
    <w:rsid w:val="00D54BBF"/>
    <w:rsid w:val="00D55480"/>
    <w:rsid w:val="00D55F6D"/>
    <w:rsid w:val="00D57816"/>
    <w:rsid w:val="00D6072A"/>
    <w:rsid w:val="00D60F15"/>
    <w:rsid w:val="00D60FE4"/>
    <w:rsid w:val="00D61EB8"/>
    <w:rsid w:val="00D625AD"/>
    <w:rsid w:val="00D6293E"/>
    <w:rsid w:val="00D668A6"/>
    <w:rsid w:val="00D72428"/>
    <w:rsid w:val="00D73FFA"/>
    <w:rsid w:val="00D7450D"/>
    <w:rsid w:val="00D75C17"/>
    <w:rsid w:val="00D8061F"/>
    <w:rsid w:val="00D80979"/>
    <w:rsid w:val="00D83679"/>
    <w:rsid w:val="00D849C9"/>
    <w:rsid w:val="00D84A42"/>
    <w:rsid w:val="00D90A91"/>
    <w:rsid w:val="00D92DC1"/>
    <w:rsid w:val="00D92F2F"/>
    <w:rsid w:val="00D957D5"/>
    <w:rsid w:val="00D96E5B"/>
    <w:rsid w:val="00DA1830"/>
    <w:rsid w:val="00DA6AD7"/>
    <w:rsid w:val="00DB0E15"/>
    <w:rsid w:val="00DB5D89"/>
    <w:rsid w:val="00DB7A90"/>
    <w:rsid w:val="00DC0389"/>
    <w:rsid w:val="00DC0CF2"/>
    <w:rsid w:val="00DC36A8"/>
    <w:rsid w:val="00DC49F5"/>
    <w:rsid w:val="00DC5C01"/>
    <w:rsid w:val="00DC7048"/>
    <w:rsid w:val="00DD1D13"/>
    <w:rsid w:val="00DD45B3"/>
    <w:rsid w:val="00DE022E"/>
    <w:rsid w:val="00DE084A"/>
    <w:rsid w:val="00DE1E91"/>
    <w:rsid w:val="00DE6094"/>
    <w:rsid w:val="00DF2EBC"/>
    <w:rsid w:val="00DF50BD"/>
    <w:rsid w:val="00DF53BF"/>
    <w:rsid w:val="00DF5EEC"/>
    <w:rsid w:val="00DF61B0"/>
    <w:rsid w:val="00DF68E1"/>
    <w:rsid w:val="00DF73DC"/>
    <w:rsid w:val="00E0343E"/>
    <w:rsid w:val="00E034B5"/>
    <w:rsid w:val="00E05800"/>
    <w:rsid w:val="00E070F9"/>
    <w:rsid w:val="00E11113"/>
    <w:rsid w:val="00E154C3"/>
    <w:rsid w:val="00E22ED5"/>
    <w:rsid w:val="00E24B41"/>
    <w:rsid w:val="00E265AF"/>
    <w:rsid w:val="00E31C95"/>
    <w:rsid w:val="00E33FA4"/>
    <w:rsid w:val="00E35B05"/>
    <w:rsid w:val="00E35E21"/>
    <w:rsid w:val="00E36E52"/>
    <w:rsid w:val="00E37306"/>
    <w:rsid w:val="00E374A7"/>
    <w:rsid w:val="00E40647"/>
    <w:rsid w:val="00E40B63"/>
    <w:rsid w:val="00E41B7C"/>
    <w:rsid w:val="00E42141"/>
    <w:rsid w:val="00E44FAE"/>
    <w:rsid w:val="00E450EE"/>
    <w:rsid w:val="00E45FC5"/>
    <w:rsid w:val="00E46A7A"/>
    <w:rsid w:val="00E51EC4"/>
    <w:rsid w:val="00E5358E"/>
    <w:rsid w:val="00E53ACF"/>
    <w:rsid w:val="00E56A57"/>
    <w:rsid w:val="00E57983"/>
    <w:rsid w:val="00E60C3F"/>
    <w:rsid w:val="00E635F5"/>
    <w:rsid w:val="00E718D9"/>
    <w:rsid w:val="00E72186"/>
    <w:rsid w:val="00E729B8"/>
    <w:rsid w:val="00E72EBF"/>
    <w:rsid w:val="00E7417D"/>
    <w:rsid w:val="00E76CC9"/>
    <w:rsid w:val="00E7735D"/>
    <w:rsid w:val="00E77BE9"/>
    <w:rsid w:val="00E80A5C"/>
    <w:rsid w:val="00E81D60"/>
    <w:rsid w:val="00E834EC"/>
    <w:rsid w:val="00E849E4"/>
    <w:rsid w:val="00E84CF8"/>
    <w:rsid w:val="00E85D12"/>
    <w:rsid w:val="00E933B8"/>
    <w:rsid w:val="00E93FB8"/>
    <w:rsid w:val="00E9568D"/>
    <w:rsid w:val="00E97E8C"/>
    <w:rsid w:val="00E97FC1"/>
    <w:rsid w:val="00EA295A"/>
    <w:rsid w:val="00EA4021"/>
    <w:rsid w:val="00EA4616"/>
    <w:rsid w:val="00EA5C16"/>
    <w:rsid w:val="00EA7591"/>
    <w:rsid w:val="00EA7E55"/>
    <w:rsid w:val="00EB1E01"/>
    <w:rsid w:val="00EB4A44"/>
    <w:rsid w:val="00EB4E9F"/>
    <w:rsid w:val="00EB7AD6"/>
    <w:rsid w:val="00EB7E7D"/>
    <w:rsid w:val="00EC0CE2"/>
    <w:rsid w:val="00EC2D59"/>
    <w:rsid w:val="00EC42F8"/>
    <w:rsid w:val="00EC598B"/>
    <w:rsid w:val="00EC6389"/>
    <w:rsid w:val="00EC7640"/>
    <w:rsid w:val="00EC7B29"/>
    <w:rsid w:val="00ED1A20"/>
    <w:rsid w:val="00ED2E34"/>
    <w:rsid w:val="00ED420E"/>
    <w:rsid w:val="00EE29CD"/>
    <w:rsid w:val="00EE32D8"/>
    <w:rsid w:val="00EE33FD"/>
    <w:rsid w:val="00EE7002"/>
    <w:rsid w:val="00EF002D"/>
    <w:rsid w:val="00EF148B"/>
    <w:rsid w:val="00EF31A7"/>
    <w:rsid w:val="00EF4FA8"/>
    <w:rsid w:val="00EF7A69"/>
    <w:rsid w:val="00F00F34"/>
    <w:rsid w:val="00F01A44"/>
    <w:rsid w:val="00F022E6"/>
    <w:rsid w:val="00F02898"/>
    <w:rsid w:val="00F044F0"/>
    <w:rsid w:val="00F10497"/>
    <w:rsid w:val="00F10729"/>
    <w:rsid w:val="00F129A1"/>
    <w:rsid w:val="00F12D44"/>
    <w:rsid w:val="00F162B0"/>
    <w:rsid w:val="00F20558"/>
    <w:rsid w:val="00F206F0"/>
    <w:rsid w:val="00F30193"/>
    <w:rsid w:val="00F321C0"/>
    <w:rsid w:val="00F331C4"/>
    <w:rsid w:val="00F33206"/>
    <w:rsid w:val="00F4102F"/>
    <w:rsid w:val="00F41A9D"/>
    <w:rsid w:val="00F434CF"/>
    <w:rsid w:val="00F50109"/>
    <w:rsid w:val="00F51C33"/>
    <w:rsid w:val="00F52DC2"/>
    <w:rsid w:val="00F53772"/>
    <w:rsid w:val="00F56241"/>
    <w:rsid w:val="00F56B5C"/>
    <w:rsid w:val="00F56BE3"/>
    <w:rsid w:val="00F57E0B"/>
    <w:rsid w:val="00F60AFA"/>
    <w:rsid w:val="00F61E5B"/>
    <w:rsid w:val="00F62D27"/>
    <w:rsid w:val="00F648F3"/>
    <w:rsid w:val="00F653C2"/>
    <w:rsid w:val="00F65862"/>
    <w:rsid w:val="00F66F1A"/>
    <w:rsid w:val="00F66F90"/>
    <w:rsid w:val="00F7080C"/>
    <w:rsid w:val="00F71049"/>
    <w:rsid w:val="00F7147C"/>
    <w:rsid w:val="00F714BE"/>
    <w:rsid w:val="00F7193B"/>
    <w:rsid w:val="00F71CF7"/>
    <w:rsid w:val="00F7446E"/>
    <w:rsid w:val="00F74801"/>
    <w:rsid w:val="00F75748"/>
    <w:rsid w:val="00F77E4D"/>
    <w:rsid w:val="00F81757"/>
    <w:rsid w:val="00F83EF9"/>
    <w:rsid w:val="00F844A9"/>
    <w:rsid w:val="00F84F6A"/>
    <w:rsid w:val="00F85027"/>
    <w:rsid w:val="00F870B8"/>
    <w:rsid w:val="00F9334C"/>
    <w:rsid w:val="00F94B61"/>
    <w:rsid w:val="00F94C4C"/>
    <w:rsid w:val="00F9525A"/>
    <w:rsid w:val="00F9735A"/>
    <w:rsid w:val="00F976B1"/>
    <w:rsid w:val="00F97A19"/>
    <w:rsid w:val="00F97F06"/>
    <w:rsid w:val="00FA0534"/>
    <w:rsid w:val="00FA3859"/>
    <w:rsid w:val="00FA5B65"/>
    <w:rsid w:val="00FA5BBE"/>
    <w:rsid w:val="00FA5CF9"/>
    <w:rsid w:val="00FA6203"/>
    <w:rsid w:val="00FB06B0"/>
    <w:rsid w:val="00FB357D"/>
    <w:rsid w:val="00FB3AAA"/>
    <w:rsid w:val="00FB45B8"/>
    <w:rsid w:val="00FB5D19"/>
    <w:rsid w:val="00FB7B16"/>
    <w:rsid w:val="00FC0376"/>
    <w:rsid w:val="00FC3736"/>
    <w:rsid w:val="00FC3C0D"/>
    <w:rsid w:val="00FC4CB4"/>
    <w:rsid w:val="00FC73D2"/>
    <w:rsid w:val="00FD0470"/>
    <w:rsid w:val="00FD0DBF"/>
    <w:rsid w:val="00FD3778"/>
    <w:rsid w:val="00FD42BE"/>
    <w:rsid w:val="00FD471C"/>
    <w:rsid w:val="00FE027A"/>
    <w:rsid w:val="00FE160B"/>
    <w:rsid w:val="00FE3BE6"/>
    <w:rsid w:val="00FE534B"/>
    <w:rsid w:val="00FE6E98"/>
    <w:rsid w:val="00FE7904"/>
    <w:rsid w:val="00FF24BD"/>
    <w:rsid w:val="00FF5F73"/>
    <w:rsid w:val="00FF68D8"/>
    <w:rsid w:val="00FF7E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footer" w:uiPriority="9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7E7D"/>
    <w:rPr>
      <w:sz w:val="24"/>
      <w:szCs w:val="24"/>
    </w:rPr>
  </w:style>
  <w:style w:type="paragraph" w:styleId="Heading1">
    <w:name w:val="heading 1"/>
    <w:basedOn w:val="Normal"/>
    <w:next w:val="Normal"/>
    <w:qFormat/>
    <w:rsid w:val="001C21F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C21FF"/>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qFormat/>
    <w:rsid w:val="001C21FF"/>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1C21FF"/>
    <w:pPr>
      <w:keepNext/>
      <w:numPr>
        <w:ilvl w:val="3"/>
        <w:numId w:val="2"/>
      </w:numPr>
      <w:spacing w:before="240" w:after="60"/>
      <w:outlineLvl w:val="3"/>
    </w:pPr>
    <w:rPr>
      <w:b/>
      <w:bCs/>
      <w:sz w:val="28"/>
      <w:szCs w:val="28"/>
    </w:rPr>
  </w:style>
  <w:style w:type="paragraph" w:styleId="Heading5">
    <w:name w:val="heading 5"/>
    <w:basedOn w:val="Normal"/>
    <w:next w:val="Normal"/>
    <w:qFormat/>
    <w:rsid w:val="001C21FF"/>
    <w:pPr>
      <w:numPr>
        <w:ilvl w:val="4"/>
        <w:numId w:val="2"/>
      </w:numPr>
      <w:spacing w:before="240" w:after="60"/>
      <w:outlineLvl w:val="4"/>
    </w:pPr>
    <w:rPr>
      <w:b/>
      <w:bCs/>
      <w:i/>
      <w:iCs/>
      <w:sz w:val="26"/>
      <w:szCs w:val="26"/>
    </w:rPr>
  </w:style>
  <w:style w:type="paragraph" w:styleId="Heading6">
    <w:name w:val="heading 6"/>
    <w:basedOn w:val="Normal"/>
    <w:next w:val="Normal"/>
    <w:qFormat/>
    <w:rsid w:val="001C21FF"/>
    <w:pPr>
      <w:numPr>
        <w:ilvl w:val="5"/>
        <w:numId w:val="2"/>
      </w:numPr>
      <w:spacing w:before="240" w:after="60"/>
      <w:outlineLvl w:val="5"/>
    </w:pPr>
    <w:rPr>
      <w:b/>
      <w:bCs/>
      <w:sz w:val="22"/>
      <w:szCs w:val="22"/>
    </w:rPr>
  </w:style>
  <w:style w:type="paragraph" w:styleId="Heading7">
    <w:name w:val="heading 7"/>
    <w:basedOn w:val="Normal"/>
    <w:next w:val="Normal"/>
    <w:qFormat/>
    <w:rsid w:val="001C21FF"/>
    <w:pPr>
      <w:numPr>
        <w:ilvl w:val="6"/>
        <w:numId w:val="2"/>
      </w:numPr>
      <w:spacing w:before="240" w:after="60"/>
      <w:outlineLvl w:val="6"/>
    </w:pPr>
  </w:style>
  <w:style w:type="paragraph" w:styleId="Heading8">
    <w:name w:val="heading 8"/>
    <w:basedOn w:val="Normal"/>
    <w:next w:val="Normal"/>
    <w:qFormat/>
    <w:rsid w:val="001C21FF"/>
    <w:pPr>
      <w:numPr>
        <w:ilvl w:val="7"/>
        <w:numId w:val="2"/>
      </w:numPr>
      <w:spacing w:before="240" w:after="60"/>
      <w:outlineLvl w:val="7"/>
    </w:pPr>
    <w:rPr>
      <w:i/>
      <w:iCs/>
    </w:rPr>
  </w:style>
  <w:style w:type="paragraph" w:styleId="Heading9">
    <w:name w:val="heading 9"/>
    <w:basedOn w:val="Normal"/>
    <w:next w:val="Normal"/>
    <w:qFormat/>
    <w:rsid w:val="001C21FF"/>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95A7C"/>
    <w:pPr>
      <w:widowControl w:val="0"/>
      <w:suppressAutoHyphens/>
      <w:autoSpaceDE w:val="0"/>
    </w:pPr>
    <w:rPr>
      <w:rFonts w:ascii="Arial Black" w:hAnsi="Arial Black" w:cs="Arial Black"/>
      <w:lang w:val="en-CA" w:eastAsia="th-TH" w:bidi="th-TH"/>
    </w:rPr>
  </w:style>
  <w:style w:type="character" w:styleId="Hyperlink">
    <w:name w:val="Hyperlink"/>
    <w:basedOn w:val="DefaultParagraphFont"/>
    <w:uiPriority w:val="99"/>
    <w:rsid w:val="007954E1"/>
    <w:rPr>
      <w:rFonts w:cs="Times New Roman"/>
      <w:color w:val="0000FF"/>
      <w:u w:val="single"/>
    </w:rPr>
  </w:style>
  <w:style w:type="table" w:styleId="TableGrid">
    <w:name w:val="Table Grid"/>
    <w:basedOn w:val="TableNormal"/>
    <w:uiPriority w:val="59"/>
    <w:rsid w:val="00C24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653C2"/>
    <w:pPr>
      <w:tabs>
        <w:tab w:val="center" w:pos="4320"/>
        <w:tab w:val="right" w:pos="8640"/>
      </w:tabs>
    </w:pPr>
  </w:style>
  <w:style w:type="paragraph" w:styleId="Footer">
    <w:name w:val="footer"/>
    <w:basedOn w:val="Normal"/>
    <w:link w:val="FooterChar"/>
    <w:uiPriority w:val="99"/>
    <w:rsid w:val="00F653C2"/>
    <w:pPr>
      <w:tabs>
        <w:tab w:val="center" w:pos="4320"/>
        <w:tab w:val="right" w:pos="8640"/>
      </w:tabs>
    </w:pPr>
  </w:style>
  <w:style w:type="paragraph" w:styleId="BodyText2">
    <w:name w:val="Body Text 2"/>
    <w:basedOn w:val="Normal"/>
    <w:link w:val="BodyText2Char"/>
    <w:rsid w:val="001948FB"/>
    <w:pPr>
      <w:autoSpaceDE w:val="0"/>
      <w:autoSpaceDN w:val="0"/>
      <w:adjustRightInd w:val="0"/>
      <w:jc w:val="center"/>
    </w:pPr>
    <w:rPr>
      <w:rFonts w:ascii="Arial" w:hAnsi="Arial" w:cs="Arial"/>
      <w:b/>
      <w:sz w:val="32"/>
    </w:rPr>
  </w:style>
  <w:style w:type="character" w:customStyle="1" w:styleId="BodyText2Char">
    <w:name w:val="Body Text 2 Char"/>
    <w:basedOn w:val="DefaultParagraphFont"/>
    <w:link w:val="BodyText2"/>
    <w:locked/>
    <w:rsid w:val="001948FB"/>
    <w:rPr>
      <w:rFonts w:ascii="Arial" w:hAnsi="Arial" w:cs="Arial"/>
      <w:b/>
      <w:sz w:val="24"/>
      <w:szCs w:val="24"/>
    </w:rPr>
  </w:style>
  <w:style w:type="paragraph" w:styleId="BodyText">
    <w:name w:val="Body Text"/>
    <w:basedOn w:val="Normal"/>
    <w:link w:val="BodyTextChar"/>
    <w:rsid w:val="00A24568"/>
    <w:pPr>
      <w:spacing w:after="120"/>
    </w:pPr>
  </w:style>
  <w:style w:type="character" w:customStyle="1" w:styleId="BodyTextChar">
    <w:name w:val="Body Text Char"/>
    <w:basedOn w:val="DefaultParagraphFont"/>
    <w:link w:val="BodyText"/>
    <w:locked/>
    <w:rsid w:val="00A24568"/>
    <w:rPr>
      <w:rFonts w:cs="Times New Roman"/>
      <w:sz w:val="24"/>
      <w:szCs w:val="24"/>
    </w:rPr>
  </w:style>
  <w:style w:type="paragraph" w:styleId="FootnoteText">
    <w:name w:val="footnote text"/>
    <w:basedOn w:val="Normal"/>
    <w:link w:val="FootnoteTextChar"/>
    <w:semiHidden/>
    <w:rsid w:val="005269F3"/>
    <w:rPr>
      <w:sz w:val="20"/>
      <w:szCs w:val="20"/>
    </w:rPr>
  </w:style>
  <w:style w:type="character" w:customStyle="1" w:styleId="FootnoteTextChar">
    <w:name w:val="Footnote Text Char"/>
    <w:basedOn w:val="DefaultParagraphFont"/>
    <w:link w:val="FootnoteText"/>
    <w:locked/>
    <w:rsid w:val="005269F3"/>
    <w:rPr>
      <w:rFonts w:cs="Times New Roman"/>
    </w:rPr>
  </w:style>
  <w:style w:type="paragraph" w:styleId="BalloonText">
    <w:name w:val="Balloon Text"/>
    <w:basedOn w:val="Normal"/>
    <w:link w:val="BalloonTextChar"/>
    <w:semiHidden/>
    <w:rsid w:val="005269F3"/>
    <w:rPr>
      <w:rFonts w:ascii="Tahoma" w:hAnsi="Tahoma" w:cs="Tahoma"/>
      <w:sz w:val="16"/>
      <w:szCs w:val="16"/>
    </w:rPr>
  </w:style>
  <w:style w:type="character" w:customStyle="1" w:styleId="BalloonTextChar">
    <w:name w:val="Balloon Text Char"/>
    <w:basedOn w:val="DefaultParagraphFont"/>
    <w:link w:val="BalloonText"/>
    <w:locked/>
    <w:rsid w:val="005269F3"/>
    <w:rPr>
      <w:rFonts w:ascii="Tahoma" w:hAnsi="Tahoma" w:cs="Tahoma"/>
      <w:sz w:val="16"/>
      <w:szCs w:val="16"/>
    </w:rPr>
  </w:style>
  <w:style w:type="character" w:styleId="PageNumber">
    <w:name w:val="page number"/>
    <w:basedOn w:val="DefaultParagraphFont"/>
    <w:rsid w:val="00FE027A"/>
  </w:style>
  <w:style w:type="character" w:styleId="CommentReference">
    <w:name w:val="annotation reference"/>
    <w:basedOn w:val="DefaultParagraphFont"/>
    <w:rsid w:val="00F321C0"/>
    <w:rPr>
      <w:sz w:val="16"/>
      <w:szCs w:val="16"/>
    </w:rPr>
  </w:style>
  <w:style w:type="paragraph" w:styleId="CommentText">
    <w:name w:val="annotation text"/>
    <w:basedOn w:val="Normal"/>
    <w:link w:val="CommentTextChar"/>
    <w:rsid w:val="00F321C0"/>
    <w:rPr>
      <w:sz w:val="20"/>
      <w:szCs w:val="20"/>
    </w:rPr>
  </w:style>
  <w:style w:type="character" w:customStyle="1" w:styleId="CommentTextChar">
    <w:name w:val="Comment Text Char"/>
    <w:basedOn w:val="DefaultParagraphFont"/>
    <w:link w:val="CommentText"/>
    <w:rsid w:val="00F321C0"/>
  </w:style>
  <w:style w:type="paragraph" w:styleId="CommentSubject">
    <w:name w:val="annotation subject"/>
    <w:basedOn w:val="CommentText"/>
    <w:next w:val="CommentText"/>
    <w:link w:val="CommentSubjectChar"/>
    <w:rsid w:val="00F321C0"/>
    <w:rPr>
      <w:b/>
      <w:bCs/>
    </w:rPr>
  </w:style>
  <w:style w:type="character" w:customStyle="1" w:styleId="CommentSubjectChar">
    <w:name w:val="Comment Subject Char"/>
    <w:basedOn w:val="CommentTextChar"/>
    <w:link w:val="CommentSubject"/>
    <w:rsid w:val="00F321C0"/>
    <w:rPr>
      <w:b/>
      <w:bCs/>
    </w:rPr>
  </w:style>
  <w:style w:type="paragraph" w:styleId="TOCHeading">
    <w:name w:val="TOC Heading"/>
    <w:basedOn w:val="Heading1"/>
    <w:next w:val="Normal"/>
    <w:uiPriority w:val="39"/>
    <w:semiHidden/>
    <w:unhideWhenUsed/>
    <w:qFormat/>
    <w:rsid w:val="006E18F2"/>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rsid w:val="006E18F2"/>
    <w:pPr>
      <w:spacing w:after="100"/>
    </w:pPr>
  </w:style>
  <w:style w:type="paragraph" w:styleId="TOC2">
    <w:name w:val="toc 2"/>
    <w:basedOn w:val="Normal"/>
    <w:next w:val="Normal"/>
    <w:autoRedefine/>
    <w:uiPriority w:val="39"/>
    <w:rsid w:val="006E18F2"/>
    <w:pPr>
      <w:spacing w:after="100"/>
      <w:ind w:left="240"/>
    </w:pPr>
  </w:style>
  <w:style w:type="paragraph" w:styleId="ListParagraph">
    <w:name w:val="List Paragraph"/>
    <w:basedOn w:val="Normal"/>
    <w:uiPriority w:val="34"/>
    <w:qFormat/>
    <w:rsid w:val="0023201C"/>
    <w:pPr>
      <w:ind w:left="720"/>
      <w:contextualSpacing/>
    </w:pPr>
  </w:style>
  <w:style w:type="paragraph" w:styleId="TOC3">
    <w:name w:val="toc 3"/>
    <w:basedOn w:val="Normal"/>
    <w:next w:val="Normal"/>
    <w:autoRedefine/>
    <w:uiPriority w:val="39"/>
    <w:rsid w:val="00671522"/>
    <w:pPr>
      <w:spacing w:after="100"/>
      <w:ind w:left="480"/>
    </w:pPr>
  </w:style>
  <w:style w:type="character" w:customStyle="1" w:styleId="FooterChar">
    <w:name w:val="Footer Char"/>
    <w:basedOn w:val="DefaultParagraphFont"/>
    <w:link w:val="Footer"/>
    <w:uiPriority w:val="99"/>
    <w:rsid w:val="005A749A"/>
    <w:rPr>
      <w:sz w:val="24"/>
      <w:szCs w:val="24"/>
    </w:rPr>
  </w:style>
  <w:style w:type="character" w:styleId="FootnoteReference">
    <w:name w:val="footnote reference"/>
    <w:basedOn w:val="DefaultParagraphFont"/>
    <w:rsid w:val="00B764AA"/>
    <w:rPr>
      <w:vertAlign w:val="superscript"/>
    </w:rPr>
  </w:style>
  <w:style w:type="character" w:customStyle="1" w:styleId="apple-converted-space">
    <w:name w:val="apple-converted-space"/>
    <w:basedOn w:val="DefaultParagraphFont"/>
    <w:rsid w:val="00763F30"/>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90778369">
      <w:bodyDiv w:val="1"/>
      <w:marLeft w:val="0"/>
      <w:marRight w:val="0"/>
      <w:marTop w:val="0"/>
      <w:marBottom w:val="0"/>
      <w:divBdr>
        <w:top w:val="none" w:sz="0" w:space="0" w:color="auto"/>
        <w:left w:val="none" w:sz="0" w:space="0" w:color="auto"/>
        <w:bottom w:val="none" w:sz="0" w:space="0" w:color="auto"/>
        <w:right w:val="none" w:sz="0" w:space="0" w:color="auto"/>
      </w:divBdr>
    </w:div>
    <w:div w:id="132407536">
      <w:bodyDiv w:val="1"/>
      <w:marLeft w:val="0"/>
      <w:marRight w:val="0"/>
      <w:marTop w:val="0"/>
      <w:marBottom w:val="0"/>
      <w:divBdr>
        <w:top w:val="none" w:sz="0" w:space="0" w:color="auto"/>
        <w:left w:val="none" w:sz="0" w:space="0" w:color="auto"/>
        <w:bottom w:val="none" w:sz="0" w:space="0" w:color="auto"/>
        <w:right w:val="none" w:sz="0" w:space="0" w:color="auto"/>
      </w:divBdr>
    </w:div>
    <w:div w:id="139423924">
      <w:bodyDiv w:val="1"/>
      <w:marLeft w:val="0"/>
      <w:marRight w:val="0"/>
      <w:marTop w:val="0"/>
      <w:marBottom w:val="0"/>
      <w:divBdr>
        <w:top w:val="none" w:sz="0" w:space="0" w:color="auto"/>
        <w:left w:val="none" w:sz="0" w:space="0" w:color="auto"/>
        <w:bottom w:val="none" w:sz="0" w:space="0" w:color="auto"/>
        <w:right w:val="none" w:sz="0" w:space="0" w:color="auto"/>
      </w:divBdr>
    </w:div>
    <w:div w:id="246504160">
      <w:bodyDiv w:val="1"/>
      <w:marLeft w:val="0"/>
      <w:marRight w:val="0"/>
      <w:marTop w:val="0"/>
      <w:marBottom w:val="0"/>
      <w:divBdr>
        <w:top w:val="none" w:sz="0" w:space="0" w:color="auto"/>
        <w:left w:val="none" w:sz="0" w:space="0" w:color="auto"/>
        <w:bottom w:val="none" w:sz="0" w:space="0" w:color="auto"/>
        <w:right w:val="none" w:sz="0" w:space="0" w:color="auto"/>
      </w:divBdr>
    </w:div>
    <w:div w:id="349914930">
      <w:bodyDiv w:val="1"/>
      <w:marLeft w:val="0"/>
      <w:marRight w:val="0"/>
      <w:marTop w:val="0"/>
      <w:marBottom w:val="0"/>
      <w:divBdr>
        <w:top w:val="none" w:sz="0" w:space="0" w:color="auto"/>
        <w:left w:val="none" w:sz="0" w:space="0" w:color="auto"/>
        <w:bottom w:val="none" w:sz="0" w:space="0" w:color="auto"/>
        <w:right w:val="none" w:sz="0" w:space="0" w:color="auto"/>
      </w:divBdr>
    </w:div>
    <w:div w:id="773129536">
      <w:bodyDiv w:val="1"/>
      <w:marLeft w:val="0"/>
      <w:marRight w:val="0"/>
      <w:marTop w:val="0"/>
      <w:marBottom w:val="0"/>
      <w:divBdr>
        <w:top w:val="none" w:sz="0" w:space="0" w:color="auto"/>
        <w:left w:val="none" w:sz="0" w:space="0" w:color="auto"/>
        <w:bottom w:val="none" w:sz="0" w:space="0" w:color="auto"/>
        <w:right w:val="none" w:sz="0" w:space="0" w:color="auto"/>
      </w:divBdr>
    </w:div>
    <w:div w:id="795219418">
      <w:bodyDiv w:val="1"/>
      <w:marLeft w:val="0"/>
      <w:marRight w:val="0"/>
      <w:marTop w:val="0"/>
      <w:marBottom w:val="0"/>
      <w:divBdr>
        <w:top w:val="none" w:sz="0" w:space="0" w:color="auto"/>
        <w:left w:val="none" w:sz="0" w:space="0" w:color="auto"/>
        <w:bottom w:val="none" w:sz="0" w:space="0" w:color="auto"/>
        <w:right w:val="none" w:sz="0" w:space="0" w:color="auto"/>
      </w:divBdr>
    </w:div>
    <w:div w:id="801113535">
      <w:bodyDiv w:val="1"/>
      <w:marLeft w:val="0"/>
      <w:marRight w:val="0"/>
      <w:marTop w:val="0"/>
      <w:marBottom w:val="0"/>
      <w:divBdr>
        <w:top w:val="none" w:sz="0" w:space="0" w:color="auto"/>
        <w:left w:val="none" w:sz="0" w:space="0" w:color="auto"/>
        <w:bottom w:val="none" w:sz="0" w:space="0" w:color="auto"/>
        <w:right w:val="none" w:sz="0" w:space="0" w:color="auto"/>
      </w:divBdr>
    </w:div>
    <w:div w:id="801768096">
      <w:bodyDiv w:val="1"/>
      <w:marLeft w:val="0"/>
      <w:marRight w:val="0"/>
      <w:marTop w:val="0"/>
      <w:marBottom w:val="0"/>
      <w:divBdr>
        <w:top w:val="none" w:sz="0" w:space="0" w:color="auto"/>
        <w:left w:val="none" w:sz="0" w:space="0" w:color="auto"/>
        <w:bottom w:val="none" w:sz="0" w:space="0" w:color="auto"/>
        <w:right w:val="none" w:sz="0" w:space="0" w:color="auto"/>
      </w:divBdr>
    </w:div>
    <w:div w:id="817694864">
      <w:bodyDiv w:val="1"/>
      <w:marLeft w:val="0"/>
      <w:marRight w:val="0"/>
      <w:marTop w:val="0"/>
      <w:marBottom w:val="0"/>
      <w:divBdr>
        <w:top w:val="none" w:sz="0" w:space="0" w:color="auto"/>
        <w:left w:val="none" w:sz="0" w:space="0" w:color="auto"/>
        <w:bottom w:val="none" w:sz="0" w:space="0" w:color="auto"/>
        <w:right w:val="none" w:sz="0" w:space="0" w:color="auto"/>
      </w:divBdr>
      <w:divsChild>
        <w:div w:id="1450397178">
          <w:marLeft w:val="547"/>
          <w:marRight w:val="0"/>
          <w:marTop w:val="0"/>
          <w:marBottom w:val="0"/>
          <w:divBdr>
            <w:top w:val="none" w:sz="0" w:space="0" w:color="auto"/>
            <w:left w:val="none" w:sz="0" w:space="0" w:color="auto"/>
            <w:bottom w:val="none" w:sz="0" w:space="0" w:color="auto"/>
            <w:right w:val="none" w:sz="0" w:space="0" w:color="auto"/>
          </w:divBdr>
        </w:div>
        <w:div w:id="160976130">
          <w:marLeft w:val="547"/>
          <w:marRight w:val="0"/>
          <w:marTop w:val="0"/>
          <w:marBottom w:val="0"/>
          <w:divBdr>
            <w:top w:val="none" w:sz="0" w:space="0" w:color="auto"/>
            <w:left w:val="none" w:sz="0" w:space="0" w:color="auto"/>
            <w:bottom w:val="none" w:sz="0" w:space="0" w:color="auto"/>
            <w:right w:val="none" w:sz="0" w:space="0" w:color="auto"/>
          </w:divBdr>
        </w:div>
        <w:div w:id="1665739326">
          <w:marLeft w:val="547"/>
          <w:marRight w:val="0"/>
          <w:marTop w:val="0"/>
          <w:marBottom w:val="0"/>
          <w:divBdr>
            <w:top w:val="none" w:sz="0" w:space="0" w:color="auto"/>
            <w:left w:val="none" w:sz="0" w:space="0" w:color="auto"/>
            <w:bottom w:val="none" w:sz="0" w:space="0" w:color="auto"/>
            <w:right w:val="none" w:sz="0" w:space="0" w:color="auto"/>
          </w:divBdr>
        </w:div>
      </w:divsChild>
    </w:div>
    <w:div w:id="837188065">
      <w:bodyDiv w:val="1"/>
      <w:marLeft w:val="0"/>
      <w:marRight w:val="0"/>
      <w:marTop w:val="0"/>
      <w:marBottom w:val="0"/>
      <w:divBdr>
        <w:top w:val="none" w:sz="0" w:space="0" w:color="auto"/>
        <w:left w:val="none" w:sz="0" w:space="0" w:color="auto"/>
        <w:bottom w:val="none" w:sz="0" w:space="0" w:color="auto"/>
        <w:right w:val="none" w:sz="0" w:space="0" w:color="auto"/>
      </w:divBdr>
    </w:div>
    <w:div w:id="1033310412">
      <w:bodyDiv w:val="1"/>
      <w:marLeft w:val="0"/>
      <w:marRight w:val="0"/>
      <w:marTop w:val="0"/>
      <w:marBottom w:val="0"/>
      <w:divBdr>
        <w:top w:val="none" w:sz="0" w:space="0" w:color="auto"/>
        <w:left w:val="none" w:sz="0" w:space="0" w:color="auto"/>
        <w:bottom w:val="none" w:sz="0" w:space="0" w:color="auto"/>
        <w:right w:val="none" w:sz="0" w:space="0" w:color="auto"/>
      </w:divBdr>
    </w:div>
    <w:div w:id="1185905956">
      <w:bodyDiv w:val="1"/>
      <w:marLeft w:val="0"/>
      <w:marRight w:val="0"/>
      <w:marTop w:val="0"/>
      <w:marBottom w:val="0"/>
      <w:divBdr>
        <w:top w:val="none" w:sz="0" w:space="0" w:color="auto"/>
        <w:left w:val="none" w:sz="0" w:space="0" w:color="auto"/>
        <w:bottom w:val="none" w:sz="0" w:space="0" w:color="auto"/>
        <w:right w:val="none" w:sz="0" w:space="0" w:color="auto"/>
      </w:divBdr>
    </w:div>
    <w:div w:id="1248686931">
      <w:bodyDiv w:val="1"/>
      <w:marLeft w:val="0"/>
      <w:marRight w:val="0"/>
      <w:marTop w:val="0"/>
      <w:marBottom w:val="0"/>
      <w:divBdr>
        <w:top w:val="none" w:sz="0" w:space="0" w:color="auto"/>
        <w:left w:val="none" w:sz="0" w:space="0" w:color="auto"/>
        <w:bottom w:val="none" w:sz="0" w:space="0" w:color="auto"/>
        <w:right w:val="none" w:sz="0" w:space="0" w:color="auto"/>
      </w:divBdr>
    </w:div>
    <w:div w:id="1264414236">
      <w:bodyDiv w:val="1"/>
      <w:marLeft w:val="0"/>
      <w:marRight w:val="0"/>
      <w:marTop w:val="0"/>
      <w:marBottom w:val="0"/>
      <w:divBdr>
        <w:top w:val="none" w:sz="0" w:space="0" w:color="auto"/>
        <w:left w:val="none" w:sz="0" w:space="0" w:color="auto"/>
        <w:bottom w:val="none" w:sz="0" w:space="0" w:color="auto"/>
        <w:right w:val="none" w:sz="0" w:space="0" w:color="auto"/>
      </w:divBdr>
    </w:div>
    <w:div w:id="1484664119">
      <w:bodyDiv w:val="1"/>
      <w:marLeft w:val="0"/>
      <w:marRight w:val="0"/>
      <w:marTop w:val="0"/>
      <w:marBottom w:val="0"/>
      <w:divBdr>
        <w:top w:val="none" w:sz="0" w:space="0" w:color="auto"/>
        <w:left w:val="none" w:sz="0" w:space="0" w:color="auto"/>
        <w:bottom w:val="none" w:sz="0" w:space="0" w:color="auto"/>
        <w:right w:val="none" w:sz="0" w:space="0" w:color="auto"/>
      </w:divBdr>
      <w:divsChild>
        <w:div w:id="1268849091">
          <w:marLeft w:val="547"/>
          <w:marRight w:val="0"/>
          <w:marTop w:val="0"/>
          <w:marBottom w:val="0"/>
          <w:divBdr>
            <w:top w:val="none" w:sz="0" w:space="0" w:color="auto"/>
            <w:left w:val="none" w:sz="0" w:space="0" w:color="auto"/>
            <w:bottom w:val="none" w:sz="0" w:space="0" w:color="auto"/>
            <w:right w:val="none" w:sz="0" w:space="0" w:color="auto"/>
          </w:divBdr>
        </w:div>
      </w:divsChild>
    </w:div>
    <w:div w:id="1602059175">
      <w:bodyDiv w:val="1"/>
      <w:marLeft w:val="0"/>
      <w:marRight w:val="0"/>
      <w:marTop w:val="0"/>
      <w:marBottom w:val="0"/>
      <w:divBdr>
        <w:top w:val="none" w:sz="0" w:space="0" w:color="auto"/>
        <w:left w:val="none" w:sz="0" w:space="0" w:color="auto"/>
        <w:bottom w:val="none" w:sz="0" w:space="0" w:color="auto"/>
        <w:right w:val="none" w:sz="0" w:space="0" w:color="auto"/>
      </w:divBdr>
    </w:div>
    <w:div w:id="1776171621">
      <w:bodyDiv w:val="1"/>
      <w:marLeft w:val="0"/>
      <w:marRight w:val="0"/>
      <w:marTop w:val="0"/>
      <w:marBottom w:val="0"/>
      <w:divBdr>
        <w:top w:val="none" w:sz="0" w:space="0" w:color="auto"/>
        <w:left w:val="none" w:sz="0" w:space="0" w:color="auto"/>
        <w:bottom w:val="none" w:sz="0" w:space="0" w:color="auto"/>
        <w:right w:val="none" w:sz="0" w:space="0" w:color="auto"/>
      </w:divBdr>
    </w:div>
    <w:div w:id="1949387024">
      <w:bodyDiv w:val="1"/>
      <w:marLeft w:val="0"/>
      <w:marRight w:val="0"/>
      <w:marTop w:val="0"/>
      <w:marBottom w:val="0"/>
      <w:divBdr>
        <w:top w:val="none" w:sz="0" w:space="0" w:color="auto"/>
        <w:left w:val="none" w:sz="0" w:space="0" w:color="auto"/>
        <w:bottom w:val="none" w:sz="0" w:space="0" w:color="auto"/>
        <w:right w:val="none" w:sz="0" w:space="0" w:color="auto"/>
      </w:divBdr>
    </w:div>
    <w:div w:id="202447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Data" Target="diagrams/data2.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Layout" Target="diagrams/layout2.xml"/><Relationship Id="rId22"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F3C5AB-CF57-4C49-9611-F98F98012811}"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US"/>
        </a:p>
      </dgm:t>
    </dgm:pt>
    <dgm:pt modelId="{4D5EC83D-5FFF-4438-82FF-1583BB5FFF9A}">
      <dgm:prSet phldrT="[Text]" custT="1"/>
      <dgm:spPr/>
      <dgm:t>
        <a:bodyPr/>
        <a:lstStyle/>
        <a:p>
          <a:r>
            <a:rPr lang="en-US" sz="1100" b="1"/>
            <a:t>Activities</a:t>
          </a:r>
        </a:p>
      </dgm:t>
    </dgm:pt>
    <dgm:pt modelId="{B56ED3FB-BA89-4768-A12E-A05F2235C271}" type="parTrans" cxnId="{4B83083F-8858-4595-96AA-1EC51727D7D9}">
      <dgm:prSet/>
      <dgm:spPr/>
      <dgm:t>
        <a:bodyPr/>
        <a:lstStyle/>
        <a:p>
          <a:endParaRPr lang="en-US" sz="900"/>
        </a:p>
      </dgm:t>
    </dgm:pt>
    <dgm:pt modelId="{38A29743-022E-47B7-BA62-DCC8DCC144EE}" type="sibTrans" cxnId="{4B83083F-8858-4595-96AA-1EC51727D7D9}">
      <dgm:prSet custT="1"/>
      <dgm:spPr/>
      <dgm:t>
        <a:bodyPr/>
        <a:lstStyle/>
        <a:p>
          <a:endParaRPr lang="en-US" sz="900"/>
        </a:p>
      </dgm:t>
    </dgm:pt>
    <dgm:pt modelId="{6CBC884C-E116-4E76-B15C-16BEC09FED49}">
      <dgm:prSet phldrT="[Text]" custT="1"/>
      <dgm:spPr/>
      <dgm:t>
        <a:bodyPr/>
        <a:lstStyle/>
        <a:p>
          <a:r>
            <a:rPr lang="en-US" sz="1100" b="1"/>
            <a:t>Outputs</a:t>
          </a:r>
        </a:p>
      </dgm:t>
    </dgm:pt>
    <dgm:pt modelId="{7C2CFD96-71C5-4DD3-B1EF-8AC7966EF412}" type="parTrans" cxnId="{E74768FA-6DC4-4674-A40B-9DC1EFF34040}">
      <dgm:prSet/>
      <dgm:spPr/>
      <dgm:t>
        <a:bodyPr/>
        <a:lstStyle/>
        <a:p>
          <a:endParaRPr lang="en-US" sz="900"/>
        </a:p>
      </dgm:t>
    </dgm:pt>
    <dgm:pt modelId="{61B98C24-B8BD-4C99-9C3B-D29430C4C574}" type="sibTrans" cxnId="{E74768FA-6DC4-4674-A40B-9DC1EFF34040}">
      <dgm:prSet custT="1"/>
      <dgm:spPr/>
      <dgm:t>
        <a:bodyPr/>
        <a:lstStyle/>
        <a:p>
          <a:endParaRPr lang="en-US" sz="900"/>
        </a:p>
      </dgm:t>
    </dgm:pt>
    <dgm:pt modelId="{3C8537A4-2CC9-4190-B581-E75F5C89ECD8}">
      <dgm:prSet phldrT="[Text]" custT="1"/>
      <dgm:spPr/>
      <dgm:t>
        <a:bodyPr/>
        <a:lstStyle/>
        <a:p>
          <a:r>
            <a:rPr lang="en-US" sz="900" b="1" i="1"/>
            <a:t>Output 1:</a:t>
          </a:r>
        </a:p>
      </dgm:t>
    </dgm:pt>
    <dgm:pt modelId="{7E51CBDA-14DC-443E-B4C7-A45CB284C2AB}" type="parTrans" cxnId="{8611FEAD-D52C-4F4D-89B5-025484D5E595}">
      <dgm:prSet/>
      <dgm:spPr/>
      <dgm:t>
        <a:bodyPr/>
        <a:lstStyle/>
        <a:p>
          <a:endParaRPr lang="en-US" sz="900"/>
        </a:p>
      </dgm:t>
    </dgm:pt>
    <dgm:pt modelId="{40F9F5AF-37AE-4BAF-BE8E-7F2914C66A2B}" type="sibTrans" cxnId="{8611FEAD-D52C-4F4D-89B5-025484D5E595}">
      <dgm:prSet/>
      <dgm:spPr/>
      <dgm:t>
        <a:bodyPr/>
        <a:lstStyle/>
        <a:p>
          <a:endParaRPr lang="en-US" sz="900"/>
        </a:p>
      </dgm:t>
    </dgm:pt>
    <dgm:pt modelId="{CFA5510F-46A4-4D4A-89FA-6D35714E7B60}">
      <dgm:prSet phldrT="[Text]" custT="1"/>
      <dgm:spPr/>
      <dgm:t>
        <a:bodyPr/>
        <a:lstStyle/>
        <a:p>
          <a:r>
            <a:rPr lang="en-US" sz="1100" b="1"/>
            <a:t>Outcomes</a:t>
          </a:r>
        </a:p>
      </dgm:t>
    </dgm:pt>
    <dgm:pt modelId="{4A93B46E-8E22-49AF-83C2-F01761DCDCA1}" type="parTrans" cxnId="{5B65C40F-D1C5-47B5-BDA4-6C013614D774}">
      <dgm:prSet/>
      <dgm:spPr/>
      <dgm:t>
        <a:bodyPr/>
        <a:lstStyle/>
        <a:p>
          <a:endParaRPr lang="en-US" sz="900"/>
        </a:p>
      </dgm:t>
    </dgm:pt>
    <dgm:pt modelId="{021B9BF2-F3E4-4173-931D-F8BB641483FA}" type="sibTrans" cxnId="{5B65C40F-D1C5-47B5-BDA4-6C013614D774}">
      <dgm:prSet custT="1"/>
      <dgm:spPr/>
      <dgm:t>
        <a:bodyPr/>
        <a:lstStyle/>
        <a:p>
          <a:endParaRPr lang="en-US" sz="900"/>
        </a:p>
      </dgm:t>
    </dgm:pt>
    <dgm:pt modelId="{E06DE701-B2CD-4F91-8728-C3C71073DC1A}">
      <dgm:prSet phldrT="[Text]" custT="1"/>
      <dgm:spPr/>
      <dgm:t>
        <a:bodyPr/>
        <a:lstStyle/>
        <a:p>
          <a:endParaRPr lang="en-US" sz="900"/>
        </a:p>
      </dgm:t>
    </dgm:pt>
    <dgm:pt modelId="{614D3913-CC54-437C-9019-7C6CF6F007E0}" type="parTrans" cxnId="{ED3597CA-0AC3-4606-85EB-3A02D17375FA}">
      <dgm:prSet/>
      <dgm:spPr/>
      <dgm:t>
        <a:bodyPr/>
        <a:lstStyle/>
        <a:p>
          <a:endParaRPr lang="en-US" sz="900"/>
        </a:p>
      </dgm:t>
    </dgm:pt>
    <dgm:pt modelId="{249A1298-2149-4410-A944-75730B389DB6}" type="sibTrans" cxnId="{ED3597CA-0AC3-4606-85EB-3A02D17375FA}">
      <dgm:prSet/>
      <dgm:spPr/>
      <dgm:t>
        <a:bodyPr/>
        <a:lstStyle/>
        <a:p>
          <a:endParaRPr lang="en-US" sz="900"/>
        </a:p>
      </dgm:t>
    </dgm:pt>
    <dgm:pt modelId="{8EAF7A53-6BB5-4930-9ED8-45A22B7F5DCC}">
      <dgm:prSet phldrT="[Text]" custT="1"/>
      <dgm:spPr/>
      <dgm:t>
        <a:bodyPr/>
        <a:lstStyle/>
        <a:p>
          <a:r>
            <a:rPr lang="en-US" sz="900"/>
            <a:t>The capacity of the agencies in desiging and implementing has been strengthened, including the capacity to organize olicy dialogues and consultations</a:t>
          </a:r>
        </a:p>
      </dgm:t>
    </dgm:pt>
    <dgm:pt modelId="{68BD5399-B28E-489D-8408-DC83413B14BA}" type="parTrans" cxnId="{0284F0C6-E11D-4EE1-B009-302597342697}">
      <dgm:prSet/>
      <dgm:spPr/>
      <dgm:t>
        <a:bodyPr/>
        <a:lstStyle/>
        <a:p>
          <a:endParaRPr lang="en-US" sz="900"/>
        </a:p>
      </dgm:t>
    </dgm:pt>
    <dgm:pt modelId="{C22D2790-45F5-48F7-9796-0AEAC4FCD9BA}" type="sibTrans" cxnId="{0284F0C6-E11D-4EE1-B009-302597342697}">
      <dgm:prSet/>
      <dgm:spPr/>
      <dgm:t>
        <a:bodyPr/>
        <a:lstStyle/>
        <a:p>
          <a:endParaRPr lang="en-US" sz="900"/>
        </a:p>
      </dgm:t>
    </dgm:pt>
    <dgm:pt modelId="{478E9AF3-5106-44E3-9A35-4A4E33C47792}">
      <dgm:prSet phldrT="[Text]" custT="1"/>
      <dgm:spPr/>
      <dgm:t>
        <a:bodyPr/>
        <a:lstStyle/>
        <a:p>
          <a:r>
            <a:rPr lang="en-US" sz="900"/>
            <a:t>Activities of MOLISA component</a:t>
          </a:r>
        </a:p>
      </dgm:t>
    </dgm:pt>
    <dgm:pt modelId="{24C3F7EC-70FD-4064-8C0E-2EE166CFE595}" type="sibTrans" cxnId="{F49E34E6-CAE0-479A-9AB0-9960243A97BB}">
      <dgm:prSet/>
      <dgm:spPr/>
      <dgm:t>
        <a:bodyPr/>
        <a:lstStyle/>
        <a:p>
          <a:endParaRPr lang="en-US" sz="900"/>
        </a:p>
      </dgm:t>
    </dgm:pt>
    <dgm:pt modelId="{3F5975E8-0B9A-4AA7-B5A5-BA34F602644A}" type="parTrans" cxnId="{F49E34E6-CAE0-479A-9AB0-9960243A97BB}">
      <dgm:prSet/>
      <dgm:spPr/>
      <dgm:t>
        <a:bodyPr/>
        <a:lstStyle/>
        <a:p>
          <a:endParaRPr lang="en-US" sz="900"/>
        </a:p>
      </dgm:t>
    </dgm:pt>
    <dgm:pt modelId="{B8CE27C6-E08F-4A88-B86A-D458FACDE608}">
      <dgm:prSet phldrT="[Text]" custT="1"/>
      <dgm:spPr/>
      <dgm:t>
        <a:bodyPr/>
        <a:lstStyle/>
        <a:p>
          <a:r>
            <a:rPr lang="en-US" sz="900"/>
            <a:t>Activities of  SEDEMA component</a:t>
          </a:r>
        </a:p>
      </dgm:t>
    </dgm:pt>
    <dgm:pt modelId="{6DFB3814-3B11-4279-88B9-3686D57567F2}" type="parTrans" cxnId="{0D8FB063-C6BA-44AD-A661-3051249D4CD0}">
      <dgm:prSet/>
      <dgm:spPr/>
      <dgm:t>
        <a:bodyPr/>
        <a:lstStyle/>
        <a:p>
          <a:endParaRPr lang="en-US" sz="900"/>
        </a:p>
      </dgm:t>
    </dgm:pt>
    <dgm:pt modelId="{4EBF1B5B-4EDA-4AC3-BAFF-1C6B4B989D4D}" type="sibTrans" cxnId="{0D8FB063-C6BA-44AD-A661-3051249D4CD0}">
      <dgm:prSet/>
      <dgm:spPr/>
      <dgm:t>
        <a:bodyPr/>
        <a:lstStyle/>
        <a:p>
          <a:endParaRPr lang="en-US" sz="900"/>
        </a:p>
      </dgm:t>
    </dgm:pt>
    <dgm:pt modelId="{C01C1D07-B912-43BB-91DD-61E8A525F7C2}">
      <dgm:prSet phldrT="[Text]" custT="1"/>
      <dgm:spPr/>
      <dgm:t>
        <a:bodyPr/>
        <a:lstStyle/>
        <a:p>
          <a:r>
            <a:rPr lang="en-GB" sz="900"/>
            <a:t>basic impacts on the approach when designing and implementing poverty reduction efforts</a:t>
          </a:r>
          <a:endParaRPr lang="en-US" sz="900"/>
        </a:p>
      </dgm:t>
    </dgm:pt>
    <dgm:pt modelId="{086F5601-E847-4B65-9B7C-E08649EBAD06}" type="parTrans" cxnId="{49AE525E-4BC6-4D81-BDD8-2E470E33254B}">
      <dgm:prSet/>
      <dgm:spPr/>
      <dgm:t>
        <a:bodyPr/>
        <a:lstStyle/>
        <a:p>
          <a:endParaRPr lang="en-US" sz="900"/>
        </a:p>
      </dgm:t>
    </dgm:pt>
    <dgm:pt modelId="{80894044-690A-4BEE-959C-AA66AB4E4D8C}" type="sibTrans" cxnId="{49AE525E-4BC6-4D81-BDD8-2E470E33254B}">
      <dgm:prSet/>
      <dgm:spPr/>
      <dgm:t>
        <a:bodyPr/>
        <a:lstStyle/>
        <a:p>
          <a:endParaRPr lang="en-US" sz="900"/>
        </a:p>
      </dgm:t>
    </dgm:pt>
    <dgm:pt modelId="{9CECFC47-6F38-4F01-BBCA-9080F0325D2E}">
      <dgm:prSet phldrT="[Text]" custT="1"/>
      <dgm:spPr/>
      <dgm:t>
        <a:bodyPr/>
        <a:lstStyle/>
        <a:p>
          <a:r>
            <a:rPr lang="en-GB" sz="900"/>
            <a:t>contributions to facilitate policy dialogues on poverty reduction.</a:t>
          </a:r>
          <a:endParaRPr lang="en-US" sz="900"/>
        </a:p>
      </dgm:t>
    </dgm:pt>
    <dgm:pt modelId="{528DBC7F-905C-4FA4-BD9E-EEECF789600B}" type="parTrans" cxnId="{13FC6B94-05E3-498A-9898-EDB406B926B2}">
      <dgm:prSet/>
      <dgm:spPr/>
      <dgm:t>
        <a:bodyPr/>
        <a:lstStyle/>
        <a:p>
          <a:endParaRPr lang="en-US" sz="900"/>
        </a:p>
      </dgm:t>
    </dgm:pt>
    <dgm:pt modelId="{1F6FD443-BC6B-4F3A-9D50-17354D524CE5}" type="sibTrans" cxnId="{13FC6B94-05E3-498A-9898-EDB406B926B2}">
      <dgm:prSet/>
      <dgm:spPr/>
      <dgm:t>
        <a:bodyPr/>
        <a:lstStyle/>
        <a:p>
          <a:endParaRPr lang="en-US" sz="900"/>
        </a:p>
      </dgm:t>
    </dgm:pt>
    <dgm:pt modelId="{39C5D65A-1ECA-4B1A-8E84-548AB27B3B5B}">
      <dgm:prSet phldrT="[Text]" custT="1"/>
      <dgm:spPr/>
      <dgm:t>
        <a:bodyPr/>
        <a:lstStyle/>
        <a:p>
          <a:r>
            <a:rPr lang="en-GB" sz="900"/>
            <a:t>oriented to well address the policy priorities of the GoV in the present context, (Resolution 80)</a:t>
          </a:r>
          <a:endParaRPr lang="en-US" sz="900"/>
        </a:p>
      </dgm:t>
    </dgm:pt>
    <dgm:pt modelId="{DC0FD2B0-F70E-4764-A307-881A3187B4C6}" type="parTrans" cxnId="{6F419A3D-F65D-40AE-B427-1576EE6C46EC}">
      <dgm:prSet/>
      <dgm:spPr/>
      <dgm:t>
        <a:bodyPr/>
        <a:lstStyle/>
        <a:p>
          <a:endParaRPr lang="en-US" sz="900"/>
        </a:p>
      </dgm:t>
    </dgm:pt>
    <dgm:pt modelId="{0216C172-62A4-4D22-A620-0BFD2531B1B4}" type="sibTrans" cxnId="{6F419A3D-F65D-40AE-B427-1576EE6C46EC}">
      <dgm:prSet/>
      <dgm:spPr/>
      <dgm:t>
        <a:bodyPr/>
        <a:lstStyle/>
        <a:p>
          <a:endParaRPr lang="en-US" sz="900"/>
        </a:p>
      </dgm:t>
    </dgm:pt>
    <dgm:pt modelId="{AE0CF349-7A62-4480-8BDA-75D8CB55D139}">
      <dgm:prSet phldrT="[Text]" custT="1"/>
      <dgm:spPr/>
      <dgm:t>
        <a:bodyPr/>
        <a:lstStyle/>
        <a:p>
          <a:r>
            <a:rPr lang="en-US" sz="900" b="1" i="1"/>
            <a:t>Output2:</a:t>
          </a:r>
        </a:p>
      </dgm:t>
    </dgm:pt>
    <dgm:pt modelId="{0C7CEE1A-0A1A-43DD-876B-F1D2EAA3A8C6}" type="parTrans" cxnId="{10224DF4-78CC-4D1F-8D2A-C86B19FE9F9B}">
      <dgm:prSet/>
      <dgm:spPr/>
      <dgm:t>
        <a:bodyPr/>
        <a:lstStyle/>
        <a:p>
          <a:endParaRPr lang="en-US" sz="900"/>
        </a:p>
      </dgm:t>
    </dgm:pt>
    <dgm:pt modelId="{961B95B4-887E-47DE-870B-00F1495BF1AB}" type="sibTrans" cxnId="{10224DF4-78CC-4D1F-8D2A-C86B19FE9F9B}">
      <dgm:prSet/>
      <dgm:spPr/>
      <dgm:t>
        <a:bodyPr/>
        <a:lstStyle/>
        <a:p>
          <a:endParaRPr lang="en-US" sz="900"/>
        </a:p>
      </dgm:t>
    </dgm:pt>
    <dgm:pt modelId="{80199FBE-13FC-48F3-841E-6C2ED8C272D2}">
      <dgm:prSet phldrT="[Text]" custT="1"/>
      <dgm:spPr/>
      <dgm:t>
        <a:bodyPr/>
        <a:lstStyle/>
        <a:p>
          <a:r>
            <a:rPr lang="en-US" sz="900" b="1" i="1"/>
            <a:t>Outputs 3:</a:t>
          </a:r>
        </a:p>
      </dgm:t>
    </dgm:pt>
    <dgm:pt modelId="{F87FCB36-7AD2-4AEF-A5B5-C1E503D4C8FE}" type="parTrans" cxnId="{E111D438-2511-4412-966A-1A5358E06A77}">
      <dgm:prSet/>
      <dgm:spPr/>
      <dgm:t>
        <a:bodyPr/>
        <a:lstStyle/>
        <a:p>
          <a:endParaRPr lang="en-US" sz="900"/>
        </a:p>
      </dgm:t>
    </dgm:pt>
    <dgm:pt modelId="{E28AFC6F-40BA-4105-9C38-472DB2613415}" type="sibTrans" cxnId="{E111D438-2511-4412-966A-1A5358E06A77}">
      <dgm:prSet/>
      <dgm:spPr/>
      <dgm:t>
        <a:bodyPr/>
        <a:lstStyle/>
        <a:p>
          <a:endParaRPr lang="en-US" sz="900"/>
        </a:p>
      </dgm:t>
    </dgm:pt>
    <dgm:pt modelId="{25349914-2060-4831-839A-17FFEA9A9E77}">
      <dgm:prSet phldrT="[Text]" custT="1"/>
      <dgm:spPr/>
      <dgm:t>
        <a:bodyPr/>
        <a:lstStyle/>
        <a:p>
          <a:r>
            <a:rPr lang="en-US" sz="900" b="1" i="1"/>
            <a:t>Output 4:</a:t>
          </a:r>
        </a:p>
      </dgm:t>
    </dgm:pt>
    <dgm:pt modelId="{9999414B-4283-4110-ADC8-75CC987967BD}" type="parTrans" cxnId="{FACFBAC7-13ED-427F-B36D-BC019E250F27}">
      <dgm:prSet/>
      <dgm:spPr/>
      <dgm:t>
        <a:bodyPr/>
        <a:lstStyle/>
        <a:p>
          <a:endParaRPr lang="en-US" sz="900"/>
        </a:p>
      </dgm:t>
    </dgm:pt>
    <dgm:pt modelId="{8009C2D3-E29F-4BAE-AF79-952CA9FF3548}" type="sibTrans" cxnId="{FACFBAC7-13ED-427F-B36D-BC019E250F27}">
      <dgm:prSet/>
      <dgm:spPr/>
      <dgm:t>
        <a:bodyPr/>
        <a:lstStyle/>
        <a:p>
          <a:endParaRPr lang="en-US" sz="900"/>
        </a:p>
      </dgm:t>
    </dgm:pt>
    <dgm:pt modelId="{D6B95D9C-B29D-4F0E-B417-4F46EA9D53B7}">
      <dgm:prSet phldrT="[Text]" custT="1"/>
      <dgm:spPr/>
      <dgm:t>
        <a:bodyPr/>
        <a:lstStyle/>
        <a:p>
          <a:r>
            <a:rPr lang="en-US" sz="900" b="1" i="1"/>
            <a:t>Output 5:</a:t>
          </a:r>
        </a:p>
      </dgm:t>
    </dgm:pt>
    <dgm:pt modelId="{F77C4E14-925F-4B14-99DD-882B3B520B25}" type="parTrans" cxnId="{C755AC86-3DE6-4F64-80AE-50D07C5E380F}">
      <dgm:prSet/>
      <dgm:spPr/>
      <dgm:t>
        <a:bodyPr/>
        <a:lstStyle/>
        <a:p>
          <a:endParaRPr lang="en-US" sz="900"/>
        </a:p>
      </dgm:t>
    </dgm:pt>
    <dgm:pt modelId="{7808DA6E-CB31-4300-834F-AD3CDF34C1AF}" type="sibTrans" cxnId="{C755AC86-3DE6-4F64-80AE-50D07C5E380F}">
      <dgm:prSet/>
      <dgm:spPr/>
      <dgm:t>
        <a:bodyPr/>
        <a:lstStyle/>
        <a:p>
          <a:endParaRPr lang="en-US" sz="900"/>
        </a:p>
      </dgm:t>
    </dgm:pt>
    <dgm:pt modelId="{81F0DB1A-80ED-498A-B1D5-3DF48C69B90C}">
      <dgm:prSet phldrT="[Text]" custT="1"/>
      <dgm:spPr/>
      <dgm:t>
        <a:bodyPr/>
        <a:lstStyle/>
        <a:p>
          <a:r>
            <a:rPr lang="en-GB" sz="900"/>
            <a:t>Documents of P135/II in 2006, and of NTP-PR in 2007 and th guilding documents for the two program.</a:t>
          </a:r>
          <a:endParaRPr lang="en-US" sz="900"/>
        </a:p>
      </dgm:t>
    </dgm:pt>
    <dgm:pt modelId="{752BCC20-2E0D-40C5-B491-1087FFDB2D0F}" type="parTrans" cxnId="{5FABD838-EAB3-4CEA-BE95-52B01D2EF10B}">
      <dgm:prSet/>
      <dgm:spPr/>
      <dgm:t>
        <a:bodyPr/>
        <a:lstStyle/>
        <a:p>
          <a:endParaRPr lang="en-US" sz="900"/>
        </a:p>
      </dgm:t>
    </dgm:pt>
    <dgm:pt modelId="{7A1BD8CF-A2B1-4C3B-99F0-ACFF6CFB6E5F}" type="sibTrans" cxnId="{5FABD838-EAB3-4CEA-BE95-52B01D2EF10B}">
      <dgm:prSet/>
      <dgm:spPr/>
      <dgm:t>
        <a:bodyPr/>
        <a:lstStyle/>
        <a:p>
          <a:endParaRPr lang="en-US" sz="900"/>
        </a:p>
      </dgm:t>
    </dgm:pt>
    <dgm:pt modelId="{C96AB0F5-A014-4216-818D-73C7E029A288}">
      <dgm:prSet custT="1"/>
      <dgm:spPr/>
      <dgm:t>
        <a:bodyPr/>
        <a:lstStyle/>
        <a:p>
          <a:r>
            <a:rPr lang="en-GB" sz="900"/>
            <a:t>Supporting studies and researches.</a:t>
          </a:r>
          <a:endParaRPr lang="en-US" sz="900"/>
        </a:p>
      </dgm:t>
    </dgm:pt>
    <dgm:pt modelId="{075F6ECD-3F9D-4D60-B361-4942B99BDA18}" type="parTrans" cxnId="{FD58CAAD-B287-4640-A56A-FAC444EAEF31}">
      <dgm:prSet/>
      <dgm:spPr/>
      <dgm:t>
        <a:bodyPr/>
        <a:lstStyle/>
        <a:p>
          <a:endParaRPr lang="en-US" sz="900"/>
        </a:p>
      </dgm:t>
    </dgm:pt>
    <dgm:pt modelId="{9E718681-260E-492B-A46A-6AC7A1185CC3}" type="sibTrans" cxnId="{FD58CAAD-B287-4640-A56A-FAC444EAEF31}">
      <dgm:prSet/>
      <dgm:spPr/>
      <dgm:t>
        <a:bodyPr/>
        <a:lstStyle/>
        <a:p>
          <a:endParaRPr lang="en-US" sz="900"/>
        </a:p>
      </dgm:t>
    </dgm:pt>
    <dgm:pt modelId="{3FC1F956-2268-4EC6-AD91-239EF94FCABA}">
      <dgm:prSet phldrT="[Text]" custT="1"/>
      <dgm:spPr/>
      <dgm:t>
        <a:bodyPr/>
        <a:lstStyle/>
        <a:p>
          <a:r>
            <a:rPr lang="en-GB" sz="900"/>
            <a:t>Decision 1053/2007 on M&amp;E framework for NTP-PR; Decision 23/2007 on application of M&amp;E indicators for NTP-PR; Decision 04/2008-UBDT on use of tables and formats for reports of the P 135-II.</a:t>
          </a:r>
          <a:endParaRPr lang="en-US" sz="900"/>
        </a:p>
      </dgm:t>
    </dgm:pt>
    <dgm:pt modelId="{92A85939-B6B4-4BBD-9704-E957EADEB4F4}" type="parTrans" cxnId="{9CC4F172-16B3-4CEA-9A99-4086CF771A59}">
      <dgm:prSet/>
      <dgm:spPr/>
      <dgm:t>
        <a:bodyPr/>
        <a:lstStyle/>
        <a:p>
          <a:endParaRPr lang="en-US" sz="900"/>
        </a:p>
      </dgm:t>
    </dgm:pt>
    <dgm:pt modelId="{8E0C5985-904B-4BDC-86DB-EABF5E5E8600}" type="sibTrans" cxnId="{9CC4F172-16B3-4CEA-9A99-4086CF771A59}">
      <dgm:prSet/>
      <dgm:spPr/>
      <dgm:t>
        <a:bodyPr/>
        <a:lstStyle/>
        <a:p>
          <a:endParaRPr lang="en-US" sz="900"/>
        </a:p>
      </dgm:t>
    </dgm:pt>
    <dgm:pt modelId="{BB44C3DD-E33A-4D6F-B232-F95DDE8F77A3}">
      <dgm:prSet custT="1"/>
      <dgm:spPr/>
      <dgm:t>
        <a:bodyPr/>
        <a:lstStyle/>
        <a:p>
          <a:r>
            <a:rPr lang="en-GB" sz="900"/>
            <a:t>Modification of AMT and PMT report format for use at commune level.</a:t>
          </a:r>
          <a:endParaRPr lang="en-US" sz="900"/>
        </a:p>
      </dgm:t>
    </dgm:pt>
    <dgm:pt modelId="{F86C4E1D-C90F-4CC9-9D5B-D832E78D3942}" type="parTrans" cxnId="{21D6165B-7920-428E-A15D-B102659F82CB}">
      <dgm:prSet/>
      <dgm:spPr/>
      <dgm:t>
        <a:bodyPr/>
        <a:lstStyle/>
        <a:p>
          <a:endParaRPr lang="en-US" sz="900"/>
        </a:p>
      </dgm:t>
    </dgm:pt>
    <dgm:pt modelId="{B7958908-E777-442C-9DAB-7CB8A5045D6B}" type="sibTrans" cxnId="{21D6165B-7920-428E-A15D-B102659F82CB}">
      <dgm:prSet/>
      <dgm:spPr/>
      <dgm:t>
        <a:bodyPr/>
        <a:lstStyle/>
        <a:p>
          <a:endParaRPr lang="en-US" sz="900"/>
        </a:p>
      </dgm:t>
    </dgm:pt>
    <dgm:pt modelId="{585CC818-1738-418E-A1A5-585CB466A4FA}">
      <dgm:prSet phldrT="[Text]" custT="1"/>
      <dgm:spPr/>
      <dgm:t>
        <a:bodyPr/>
        <a:lstStyle/>
        <a:p>
          <a:r>
            <a:rPr lang="en-GB" sz="900"/>
            <a:t>Circular No. 04/2007/TT- BLĐTBXH on the procedures to identify poor households annually and poverty line reporting system.</a:t>
          </a:r>
          <a:endParaRPr lang="en-US" sz="900"/>
        </a:p>
      </dgm:t>
    </dgm:pt>
    <dgm:pt modelId="{D33ABCAD-E564-4602-BA87-0ABED3B09133}" type="parTrans" cxnId="{5D86EA78-2023-45FF-8417-7BAB12C41F5C}">
      <dgm:prSet/>
      <dgm:spPr/>
      <dgm:t>
        <a:bodyPr/>
        <a:lstStyle/>
        <a:p>
          <a:endParaRPr lang="en-US" sz="900"/>
        </a:p>
      </dgm:t>
    </dgm:pt>
    <dgm:pt modelId="{D459735F-EDB1-4C38-A43E-78DADBBD72A0}" type="sibTrans" cxnId="{5D86EA78-2023-45FF-8417-7BAB12C41F5C}">
      <dgm:prSet/>
      <dgm:spPr/>
      <dgm:t>
        <a:bodyPr/>
        <a:lstStyle/>
        <a:p>
          <a:endParaRPr lang="en-US" sz="900"/>
        </a:p>
      </dgm:t>
    </dgm:pt>
    <dgm:pt modelId="{A3232D4B-D0FC-4982-948E-7D4292982E60}">
      <dgm:prSet custT="1"/>
      <dgm:spPr/>
      <dgm:t>
        <a:bodyPr/>
        <a:lstStyle/>
        <a:p>
          <a:r>
            <a:rPr lang="en-GB" sz="900"/>
            <a:t>Decision No.163, 164 by PM on the list of communes completing and benefiting P135/II; Criteria for communes eligible to be investment owners in P135/II</a:t>
          </a:r>
          <a:endParaRPr lang="en-US" sz="900"/>
        </a:p>
      </dgm:t>
    </dgm:pt>
    <dgm:pt modelId="{93118F62-F556-439D-A1A0-55211E380E72}" type="parTrans" cxnId="{E78EFF4E-B90D-4BA0-8F8F-E323E5132D23}">
      <dgm:prSet/>
      <dgm:spPr/>
      <dgm:t>
        <a:bodyPr/>
        <a:lstStyle/>
        <a:p>
          <a:endParaRPr lang="en-US" sz="900"/>
        </a:p>
      </dgm:t>
    </dgm:pt>
    <dgm:pt modelId="{F31DEBF7-547A-4974-A4AC-BF9BB7A053B3}" type="sibTrans" cxnId="{E78EFF4E-B90D-4BA0-8F8F-E323E5132D23}">
      <dgm:prSet/>
      <dgm:spPr/>
      <dgm:t>
        <a:bodyPr/>
        <a:lstStyle/>
        <a:p>
          <a:endParaRPr lang="en-US" sz="900"/>
        </a:p>
      </dgm:t>
    </dgm:pt>
    <dgm:pt modelId="{1B7AAEF2-555A-4669-9CC8-5D050BE7096A}">
      <dgm:prSet phldrT="[Text]" custT="1"/>
      <dgm:spPr/>
      <dgm:t>
        <a:bodyPr/>
        <a:lstStyle/>
        <a:p>
          <a:r>
            <a:rPr lang="en-GB" sz="900"/>
            <a:t>Circular No. 2849/KBNN- KHTH 2006 by MOF providing guidelines for financial management and disbursements under P135/II</a:t>
          </a:r>
          <a:endParaRPr lang="en-US" sz="900"/>
        </a:p>
      </dgm:t>
    </dgm:pt>
    <dgm:pt modelId="{B568D766-CE80-4188-8A38-2A1BE6AD01DE}" type="parTrans" cxnId="{9CDFF2DF-FE3B-4442-81F0-8F52505C1F86}">
      <dgm:prSet/>
      <dgm:spPr/>
      <dgm:t>
        <a:bodyPr/>
        <a:lstStyle/>
        <a:p>
          <a:endParaRPr lang="en-US" sz="900"/>
        </a:p>
      </dgm:t>
    </dgm:pt>
    <dgm:pt modelId="{87C1C949-C274-4A2B-92B7-791F6CD6A159}" type="sibTrans" cxnId="{9CDFF2DF-FE3B-4442-81F0-8F52505C1F86}">
      <dgm:prSet/>
      <dgm:spPr/>
      <dgm:t>
        <a:bodyPr/>
        <a:lstStyle/>
        <a:p>
          <a:endParaRPr lang="en-US" sz="900"/>
        </a:p>
      </dgm:t>
    </dgm:pt>
    <dgm:pt modelId="{E435BD67-664C-4925-8B82-1F3C65D29106}">
      <dgm:prSet phldrT="[Text]" custT="1"/>
      <dgm:spPr/>
      <dgm:t>
        <a:bodyPr/>
        <a:lstStyle/>
        <a:p>
          <a:r>
            <a:rPr lang="en-GB" sz="900"/>
            <a:t>Documentation and several lessons learnt shared in a systematic and methodological manner</a:t>
          </a:r>
          <a:r>
            <a:rPr lang="en-GB" sz="900" u="sng"/>
            <a:t> </a:t>
          </a:r>
          <a:endParaRPr lang="en-US" sz="900"/>
        </a:p>
      </dgm:t>
    </dgm:pt>
    <dgm:pt modelId="{6F1A1427-B956-4076-BA05-F098730C5B6C}" type="parTrans" cxnId="{9790B436-C379-453E-A751-A31BD1FB8E50}">
      <dgm:prSet/>
      <dgm:spPr/>
      <dgm:t>
        <a:bodyPr/>
        <a:lstStyle/>
        <a:p>
          <a:endParaRPr lang="en-US" sz="900"/>
        </a:p>
      </dgm:t>
    </dgm:pt>
    <dgm:pt modelId="{40820049-5E9E-4B35-96F8-E2937B5AEBC8}" type="sibTrans" cxnId="{9790B436-C379-453E-A751-A31BD1FB8E50}">
      <dgm:prSet/>
      <dgm:spPr/>
      <dgm:t>
        <a:bodyPr/>
        <a:lstStyle/>
        <a:p>
          <a:endParaRPr lang="en-US" sz="900"/>
        </a:p>
      </dgm:t>
    </dgm:pt>
    <dgm:pt modelId="{5CEF314F-85B0-4493-AD92-C993D8D3150C}">
      <dgm:prSet custT="1"/>
      <dgm:spPr/>
      <dgm:t>
        <a:bodyPr/>
        <a:lstStyle/>
        <a:p>
          <a:r>
            <a:rPr lang="en-GB" sz="900"/>
            <a:t>the design and implementation of PR programs have made progresses in the way to become more strategic, more comprehensive and sustainable PR inclusive interventions.</a:t>
          </a:r>
          <a:endParaRPr lang="en-US" sz="900"/>
        </a:p>
      </dgm:t>
    </dgm:pt>
    <dgm:pt modelId="{FB1234BE-EEFE-4C5B-B827-F00F332449E2}" type="parTrans" cxnId="{5D80D769-7FF1-4DA7-A4AC-52A919BE8EBC}">
      <dgm:prSet/>
      <dgm:spPr/>
      <dgm:t>
        <a:bodyPr/>
        <a:lstStyle/>
        <a:p>
          <a:endParaRPr lang="en-US" sz="900"/>
        </a:p>
      </dgm:t>
    </dgm:pt>
    <dgm:pt modelId="{D3BA3BE8-877E-4AC7-8A2A-2E1E4CD3E360}" type="sibTrans" cxnId="{5D80D769-7FF1-4DA7-A4AC-52A919BE8EBC}">
      <dgm:prSet/>
      <dgm:spPr/>
      <dgm:t>
        <a:bodyPr/>
        <a:lstStyle/>
        <a:p>
          <a:endParaRPr lang="en-US" sz="900"/>
        </a:p>
      </dgm:t>
    </dgm:pt>
    <dgm:pt modelId="{97EB8045-84F5-437A-B412-1C1F4A11856D}">
      <dgm:prSet phldrT="[Text]" custT="1"/>
      <dgm:spPr/>
      <dgm:t>
        <a:bodyPr/>
        <a:lstStyle/>
        <a:p>
          <a:r>
            <a:rPr lang="en-US" sz="900"/>
            <a:t>documentation of lessons learnt</a:t>
          </a:r>
          <a:r>
            <a:rPr lang="en-US" sz="900" u="sng"/>
            <a:t>, </a:t>
          </a:r>
          <a:r>
            <a:rPr lang="en-US" sz="900"/>
            <a:t>provides proves for appropriate processes and models  (not completed) </a:t>
          </a:r>
        </a:p>
      </dgm:t>
    </dgm:pt>
    <dgm:pt modelId="{88415441-513E-4723-82D0-BA99D74F921E}" type="parTrans" cxnId="{A1CDAD3F-018E-409F-ABC7-299460C7EA28}">
      <dgm:prSet/>
      <dgm:spPr/>
      <dgm:t>
        <a:bodyPr/>
        <a:lstStyle/>
        <a:p>
          <a:endParaRPr lang="en-US" sz="900"/>
        </a:p>
      </dgm:t>
    </dgm:pt>
    <dgm:pt modelId="{FE3414A2-68F1-4742-94F6-3A114C0D807C}" type="sibTrans" cxnId="{A1CDAD3F-018E-409F-ABC7-299460C7EA28}">
      <dgm:prSet/>
      <dgm:spPr/>
      <dgm:t>
        <a:bodyPr/>
        <a:lstStyle/>
        <a:p>
          <a:endParaRPr lang="en-US" sz="900"/>
        </a:p>
      </dgm:t>
    </dgm:pt>
    <dgm:pt modelId="{987B14D0-7884-45FA-923C-24598066511C}">
      <dgm:prSet phldrT="[Text]" custT="1"/>
      <dgm:spPr/>
      <dgm:t>
        <a:bodyPr/>
        <a:lstStyle/>
        <a:p>
          <a:endParaRPr lang="en-US" sz="900"/>
        </a:p>
      </dgm:t>
    </dgm:pt>
    <dgm:pt modelId="{BC9F8795-E4F3-47BF-A7C5-E9CB5D9DBF21}" type="sibTrans" cxnId="{865343D7-3B51-45AB-BBDC-A9852922F0A6}">
      <dgm:prSet/>
      <dgm:spPr/>
      <dgm:t>
        <a:bodyPr/>
        <a:lstStyle/>
        <a:p>
          <a:endParaRPr lang="en-US" sz="900"/>
        </a:p>
      </dgm:t>
    </dgm:pt>
    <dgm:pt modelId="{F882E6D1-AAA5-44D6-A136-B821C7B04F2B}" type="parTrans" cxnId="{865343D7-3B51-45AB-BBDC-A9852922F0A6}">
      <dgm:prSet/>
      <dgm:spPr/>
      <dgm:t>
        <a:bodyPr/>
        <a:lstStyle/>
        <a:p>
          <a:endParaRPr lang="en-US" sz="900"/>
        </a:p>
      </dgm:t>
    </dgm:pt>
    <dgm:pt modelId="{749F2D36-94D4-4391-8D1A-B2D959150DFB}">
      <dgm:prSet phldrT="[Text]" custT="1"/>
      <dgm:spPr/>
      <dgm:t>
        <a:bodyPr/>
        <a:lstStyle/>
        <a:p>
          <a:r>
            <a:rPr lang="en-US" sz="900" b="1" i="1"/>
            <a:t>Draft of the PR program 2011 - 2015.</a:t>
          </a:r>
        </a:p>
      </dgm:t>
    </dgm:pt>
    <dgm:pt modelId="{A1C8902E-828E-44F2-A749-559B2CEA8C81}" type="parTrans" cxnId="{00AB114C-4159-4A3A-BD8C-E50F9FECAA28}">
      <dgm:prSet/>
      <dgm:spPr/>
      <dgm:t>
        <a:bodyPr/>
        <a:lstStyle/>
        <a:p>
          <a:endParaRPr lang="en-US"/>
        </a:p>
      </dgm:t>
    </dgm:pt>
    <dgm:pt modelId="{EAE95708-D1F6-437C-BC3D-05FD418CC0B5}" type="sibTrans" cxnId="{00AB114C-4159-4A3A-BD8C-E50F9FECAA28}">
      <dgm:prSet/>
      <dgm:spPr/>
      <dgm:t>
        <a:bodyPr/>
        <a:lstStyle/>
        <a:p>
          <a:endParaRPr lang="en-US"/>
        </a:p>
      </dgm:t>
    </dgm:pt>
    <dgm:pt modelId="{1FB9D92B-8BBA-47AE-9887-850ACEE9A1CE}">
      <dgm:prSet phldrT="[Text]" custT="1"/>
      <dgm:spPr/>
      <dgm:t>
        <a:bodyPr/>
        <a:lstStyle/>
        <a:p>
          <a:r>
            <a:rPr lang="en-US" sz="1100" b="1"/>
            <a:t>Impacts</a:t>
          </a:r>
        </a:p>
      </dgm:t>
    </dgm:pt>
    <dgm:pt modelId="{93CA4F20-0E9A-4190-AF81-02DD234CBF41}" type="sibTrans" cxnId="{C878F3B4-443D-405E-8F9F-7F107B7BCA7E}">
      <dgm:prSet/>
      <dgm:spPr/>
      <dgm:t>
        <a:bodyPr/>
        <a:lstStyle/>
        <a:p>
          <a:endParaRPr lang="en-US" sz="900"/>
        </a:p>
      </dgm:t>
    </dgm:pt>
    <dgm:pt modelId="{FEA26E41-67EF-4921-83B1-EE45E4DA322F}" type="parTrans" cxnId="{C878F3B4-443D-405E-8F9F-7F107B7BCA7E}">
      <dgm:prSet/>
      <dgm:spPr/>
      <dgm:t>
        <a:bodyPr/>
        <a:lstStyle/>
        <a:p>
          <a:endParaRPr lang="en-US" sz="900"/>
        </a:p>
      </dgm:t>
    </dgm:pt>
    <dgm:pt modelId="{69699A02-3CB9-45AB-B7C9-5D83BB44EEDD}" type="pres">
      <dgm:prSet presAssocID="{28F3C5AB-CF57-4C49-9611-F98F98012811}" presName="linearFlow" presStyleCnt="0">
        <dgm:presLayoutVars>
          <dgm:dir/>
          <dgm:animLvl val="lvl"/>
          <dgm:resizeHandles val="exact"/>
        </dgm:presLayoutVars>
      </dgm:prSet>
      <dgm:spPr/>
      <dgm:t>
        <a:bodyPr/>
        <a:lstStyle/>
        <a:p>
          <a:endParaRPr lang="en-US"/>
        </a:p>
      </dgm:t>
    </dgm:pt>
    <dgm:pt modelId="{C1947A4B-1ACD-4C44-8084-BF10318E1C55}" type="pres">
      <dgm:prSet presAssocID="{4D5EC83D-5FFF-4438-82FF-1583BB5FFF9A}" presName="composite" presStyleCnt="0"/>
      <dgm:spPr/>
    </dgm:pt>
    <dgm:pt modelId="{58168268-FB1A-44A9-B7E3-2F4A55DDCA51}" type="pres">
      <dgm:prSet presAssocID="{4D5EC83D-5FFF-4438-82FF-1583BB5FFF9A}" presName="parTx" presStyleLbl="node1" presStyleIdx="0" presStyleCnt="4">
        <dgm:presLayoutVars>
          <dgm:chMax val="0"/>
          <dgm:chPref val="0"/>
          <dgm:bulletEnabled val="1"/>
        </dgm:presLayoutVars>
      </dgm:prSet>
      <dgm:spPr/>
      <dgm:t>
        <a:bodyPr/>
        <a:lstStyle/>
        <a:p>
          <a:endParaRPr lang="en-US"/>
        </a:p>
      </dgm:t>
    </dgm:pt>
    <dgm:pt modelId="{A1CE4088-1FF9-4759-9106-A6C3D05CFA90}" type="pres">
      <dgm:prSet presAssocID="{4D5EC83D-5FFF-4438-82FF-1583BB5FFF9A}" presName="parSh" presStyleLbl="node1" presStyleIdx="0" presStyleCnt="4" custLinFactNeighborX="-91"/>
      <dgm:spPr/>
      <dgm:t>
        <a:bodyPr/>
        <a:lstStyle/>
        <a:p>
          <a:endParaRPr lang="en-US"/>
        </a:p>
      </dgm:t>
    </dgm:pt>
    <dgm:pt modelId="{F901E339-00B3-44AC-8C58-B1E0632AFDC0}" type="pres">
      <dgm:prSet presAssocID="{4D5EC83D-5FFF-4438-82FF-1583BB5FFF9A}" presName="desTx" presStyleLbl="fgAcc1" presStyleIdx="0" presStyleCnt="4">
        <dgm:presLayoutVars>
          <dgm:bulletEnabled val="1"/>
        </dgm:presLayoutVars>
      </dgm:prSet>
      <dgm:spPr/>
      <dgm:t>
        <a:bodyPr/>
        <a:lstStyle/>
        <a:p>
          <a:endParaRPr lang="en-US"/>
        </a:p>
      </dgm:t>
    </dgm:pt>
    <dgm:pt modelId="{60A4B72E-5649-4251-A6D8-044E16707C5D}" type="pres">
      <dgm:prSet presAssocID="{38A29743-022E-47B7-BA62-DCC8DCC144EE}" presName="sibTrans" presStyleLbl="sibTrans2D1" presStyleIdx="0" presStyleCnt="3"/>
      <dgm:spPr/>
      <dgm:t>
        <a:bodyPr/>
        <a:lstStyle/>
        <a:p>
          <a:endParaRPr lang="en-US"/>
        </a:p>
      </dgm:t>
    </dgm:pt>
    <dgm:pt modelId="{D7D3DFBC-98EA-4ABE-8E71-84C8F8945F09}" type="pres">
      <dgm:prSet presAssocID="{38A29743-022E-47B7-BA62-DCC8DCC144EE}" presName="connTx" presStyleLbl="sibTrans2D1" presStyleIdx="0" presStyleCnt="3"/>
      <dgm:spPr/>
      <dgm:t>
        <a:bodyPr/>
        <a:lstStyle/>
        <a:p>
          <a:endParaRPr lang="en-US"/>
        </a:p>
      </dgm:t>
    </dgm:pt>
    <dgm:pt modelId="{F423C64B-1480-4DE9-9CBF-F55E452C4588}" type="pres">
      <dgm:prSet presAssocID="{6CBC884C-E116-4E76-B15C-16BEC09FED49}" presName="composite" presStyleCnt="0"/>
      <dgm:spPr/>
    </dgm:pt>
    <dgm:pt modelId="{089F5FFB-B9BB-4A2A-A7AD-0C7E40925690}" type="pres">
      <dgm:prSet presAssocID="{6CBC884C-E116-4E76-B15C-16BEC09FED49}" presName="parTx" presStyleLbl="node1" presStyleIdx="0" presStyleCnt="4">
        <dgm:presLayoutVars>
          <dgm:chMax val="0"/>
          <dgm:chPref val="0"/>
          <dgm:bulletEnabled val="1"/>
        </dgm:presLayoutVars>
      </dgm:prSet>
      <dgm:spPr/>
      <dgm:t>
        <a:bodyPr/>
        <a:lstStyle/>
        <a:p>
          <a:endParaRPr lang="en-US"/>
        </a:p>
      </dgm:t>
    </dgm:pt>
    <dgm:pt modelId="{B032104D-2156-48E9-89A3-3681BAB18F2D}" type="pres">
      <dgm:prSet presAssocID="{6CBC884C-E116-4E76-B15C-16BEC09FED49}" presName="parSh" presStyleLbl="node1" presStyleIdx="1" presStyleCnt="4"/>
      <dgm:spPr/>
      <dgm:t>
        <a:bodyPr/>
        <a:lstStyle/>
        <a:p>
          <a:endParaRPr lang="en-US"/>
        </a:p>
      </dgm:t>
    </dgm:pt>
    <dgm:pt modelId="{E32C7C29-F188-4A92-957B-2169958D9B67}" type="pres">
      <dgm:prSet presAssocID="{6CBC884C-E116-4E76-B15C-16BEC09FED49}" presName="desTx" presStyleLbl="fgAcc1" presStyleIdx="1" presStyleCnt="4" custScaleX="265620">
        <dgm:presLayoutVars>
          <dgm:bulletEnabled val="1"/>
        </dgm:presLayoutVars>
      </dgm:prSet>
      <dgm:spPr/>
      <dgm:t>
        <a:bodyPr/>
        <a:lstStyle/>
        <a:p>
          <a:endParaRPr lang="en-US"/>
        </a:p>
      </dgm:t>
    </dgm:pt>
    <dgm:pt modelId="{CB876F47-AE23-4F8D-B6A7-188D348A8FE2}" type="pres">
      <dgm:prSet presAssocID="{61B98C24-B8BD-4C99-9C3B-D29430C4C574}" presName="sibTrans" presStyleLbl="sibTrans2D1" presStyleIdx="1" presStyleCnt="3"/>
      <dgm:spPr/>
      <dgm:t>
        <a:bodyPr/>
        <a:lstStyle/>
        <a:p>
          <a:endParaRPr lang="en-US"/>
        </a:p>
      </dgm:t>
    </dgm:pt>
    <dgm:pt modelId="{2CC82D2F-7B85-4855-A72A-0BD2635B5FC0}" type="pres">
      <dgm:prSet presAssocID="{61B98C24-B8BD-4C99-9C3B-D29430C4C574}" presName="connTx" presStyleLbl="sibTrans2D1" presStyleIdx="1" presStyleCnt="3"/>
      <dgm:spPr/>
      <dgm:t>
        <a:bodyPr/>
        <a:lstStyle/>
        <a:p>
          <a:endParaRPr lang="en-US"/>
        </a:p>
      </dgm:t>
    </dgm:pt>
    <dgm:pt modelId="{1D4FCF15-9D75-4276-859C-D669022ED095}" type="pres">
      <dgm:prSet presAssocID="{CFA5510F-46A4-4D4A-89FA-6D35714E7B60}" presName="composite" presStyleCnt="0"/>
      <dgm:spPr/>
    </dgm:pt>
    <dgm:pt modelId="{77FC2991-1BC7-47DF-A357-5049E716C069}" type="pres">
      <dgm:prSet presAssocID="{CFA5510F-46A4-4D4A-89FA-6D35714E7B60}" presName="parTx" presStyleLbl="node1" presStyleIdx="1" presStyleCnt="4">
        <dgm:presLayoutVars>
          <dgm:chMax val="0"/>
          <dgm:chPref val="0"/>
          <dgm:bulletEnabled val="1"/>
        </dgm:presLayoutVars>
      </dgm:prSet>
      <dgm:spPr/>
      <dgm:t>
        <a:bodyPr/>
        <a:lstStyle/>
        <a:p>
          <a:endParaRPr lang="en-US"/>
        </a:p>
      </dgm:t>
    </dgm:pt>
    <dgm:pt modelId="{583B4E3D-68E8-4765-8DFD-F4B512910282}" type="pres">
      <dgm:prSet presAssocID="{CFA5510F-46A4-4D4A-89FA-6D35714E7B60}" presName="parSh" presStyleLbl="node1" presStyleIdx="2" presStyleCnt="4"/>
      <dgm:spPr/>
      <dgm:t>
        <a:bodyPr/>
        <a:lstStyle/>
        <a:p>
          <a:endParaRPr lang="en-US"/>
        </a:p>
      </dgm:t>
    </dgm:pt>
    <dgm:pt modelId="{A774BCB5-6B44-4F24-BE80-952C1D3134E6}" type="pres">
      <dgm:prSet presAssocID="{CFA5510F-46A4-4D4A-89FA-6D35714E7B60}" presName="desTx" presStyleLbl="fgAcc1" presStyleIdx="2" presStyleCnt="4">
        <dgm:presLayoutVars>
          <dgm:bulletEnabled val="1"/>
        </dgm:presLayoutVars>
      </dgm:prSet>
      <dgm:spPr/>
      <dgm:t>
        <a:bodyPr/>
        <a:lstStyle/>
        <a:p>
          <a:endParaRPr lang="en-US"/>
        </a:p>
      </dgm:t>
    </dgm:pt>
    <dgm:pt modelId="{6E51FF9F-BEFE-4485-B560-6E5D0801C644}" type="pres">
      <dgm:prSet presAssocID="{021B9BF2-F3E4-4173-931D-F8BB641483FA}" presName="sibTrans" presStyleLbl="sibTrans2D1" presStyleIdx="2" presStyleCnt="3"/>
      <dgm:spPr/>
      <dgm:t>
        <a:bodyPr/>
        <a:lstStyle/>
        <a:p>
          <a:endParaRPr lang="en-US"/>
        </a:p>
      </dgm:t>
    </dgm:pt>
    <dgm:pt modelId="{A3792B73-B4F3-4DEE-A3C9-0BE3FB7D3EC4}" type="pres">
      <dgm:prSet presAssocID="{021B9BF2-F3E4-4173-931D-F8BB641483FA}" presName="connTx" presStyleLbl="sibTrans2D1" presStyleIdx="2" presStyleCnt="3"/>
      <dgm:spPr/>
      <dgm:t>
        <a:bodyPr/>
        <a:lstStyle/>
        <a:p>
          <a:endParaRPr lang="en-US"/>
        </a:p>
      </dgm:t>
    </dgm:pt>
    <dgm:pt modelId="{297AD140-8C7C-421D-8793-DAE25C58A618}" type="pres">
      <dgm:prSet presAssocID="{1FB9D92B-8BBA-47AE-9887-850ACEE9A1CE}" presName="composite" presStyleCnt="0"/>
      <dgm:spPr/>
    </dgm:pt>
    <dgm:pt modelId="{05666666-34BD-4EA5-BACC-74A0DE65398D}" type="pres">
      <dgm:prSet presAssocID="{1FB9D92B-8BBA-47AE-9887-850ACEE9A1CE}" presName="parTx" presStyleLbl="node1" presStyleIdx="2" presStyleCnt="4">
        <dgm:presLayoutVars>
          <dgm:chMax val="0"/>
          <dgm:chPref val="0"/>
          <dgm:bulletEnabled val="1"/>
        </dgm:presLayoutVars>
      </dgm:prSet>
      <dgm:spPr/>
      <dgm:t>
        <a:bodyPr/>
        <a:lstStyle/>
        <a:p>
          <a:endParaRPr lang="en-US"/>
        </a:p>
      </dgm:t>
    </dgm:pt>
    <dgm:pt modelId="{5A895783-FBB3-407B-9848-97B8E39A6C5C}" type="pres">
      <dgm:prSet presAssocID="{1FB9D92B-8BBA-47AE-9887-850ACEE9A1CE}" presName="parSh" presStyleLbl="node1" presStyleIdx="3" presStyleCnt="4"/>
      <dgm:spPr/>
      <dgm:t>
        <a:bodyPr/>
        <a:lstStyle/>
        <a:p>
          <a:endParaRPr lang="en-US"/>
        </a:p>
      </dgm:t>
    </dgm:pt>
    <dgm:pt modelId="{1B395975-0691-4AB6-8953-257D1329DEE9}" type="pres">
      <dgm:prSet presAssocID="{1FB9D92B-8BBA-47AE-9887-850ACEE9A1CE}" presName="desTx" presStyleLbl="fgAcc1" presStyleIdx="3" presStyleCnt="4">
        <dgm:presLayoutVars>
          <dgm:bulletEnabled val="1"/>
        </dgm:presLayoutVars>
      </dgm:prSet>
      <dgm:spPr/>
      <dgm:t>
        <a:bodyPr/>
        <a:lstStyle/>
        <a:p>
          <a:endParaRPr lang="en-US"/>
        </a:p>
      </dgm:t>
    </dgm:pt>
  </dgm:ptLst>
  <dgm:cxnLst>
    <dgm:cxn modelId="{D3B46406-981E-47C7-BA87-D556F3667109}" type="presOf" srcId="{8EAF7A53-6BB5-4930-9ED8-45A22B7F5DCC}" destId="{A774BCB5-6B44-4F24-BE80-952C1D3134E6}" srcOrd="0" destOrd="2" presId="urn:microsoft.com/office/officeart/2005/8/layout/process3"/>
    <dgm:cxn modelId="{5B65C40F-D1C5-47B5-BDA4-6C013614D774}" srcId="{28F3C5AB-CF57-4C49-9611-F98F98012811}" destId="{CFA5510F-46A4-4D4A-89FA-6D35714E7B60}" srcOrd="2" destOrd="0" parTransId="{4A93B46E-8E22-49AF-83C2-F01761DCDCA1}" sibTransId="{021B9BF2-F3E4-4173-931D-F8BB641483FA}"/>
    <dgm:cxn modelId="{5ED3BA89-8837-4834-B70E-E66D147E74DA}" type="presOf" srcId="{478E9AF3-5106-44E3-9A35-4A4E33C47792}" destId="{F901E339-00B3-44AC-8C58-B1E0632AFDC0}" srcOrd="0" destOrd="0" presId="urn:microsoft.com/office/officeart/2005/8/layout/process3"/>
    <dgm:cxn modelId="{5D80D769-7FF1-4DA7-A4AC-52A919BE8EBC}" srcId="{CFA5510F-46A4-4D4A-89FA-6D35714E7B60}" destId="{5CEF314F-85B0-4493-AD92-C993D8D3150C}" srcOrd="1" destOrd="0" parTransId="{FB1234BE-EEFE-4C5B-B827-F00F332449E2}" sibTransId="{D3BA3BE8-877E-4AC7-8A2A-2E1E4CD3E360}"/>
    <dgm:cxn modelId="{49AE525E-4BC6-4D81-BDD8-2E470E33254B}" srcId="{1FB9D92B-8BBA-47AE-9887-850ACEE9A1CE}" destId="{C01C1D07-B912-43BB-91DD-61E8A525F7C2}" srcOrd="0" destOrd="0" parTransId="{086F5601-E847-4B65-9B7C-E08649EBAD06}" sibTransId="{80894044-690A-4BEE-959C-AA66AB4E4D8C}"/>
    <dgm:cxn modelId="{28248555-F2E9-459D-A43F-13668C8F494E}" type="presOf" srcId="{CFA5510F-46A4-4D4A-89FA-6D35714E7B60}" destId="{77FC2991-1BC7-47DF-A357-5049E716C069}" srcOrd="0" destOrd="0" presId="urn:microsoft.com/office/officeart/2005/8/layout/process3"/>
    <dgm:cxn modelId="{5D86EA78-2023-45FF-8417-7BAB12C41F5C}" srcId="{80199FBE-13FC-48F3-841E-6C2ED8C272D2}" destId="{585CC818-1738-418E-A1A5-585CB466A4FA}" srcOrd="0" destOrd="0" parTransId="{D33ABCAD-E564-4602-BA87-0ABED3B09133}" sibTransId="{D459735F-EDB1-4C38-A43E-78DADBBD72A0}"/>
    <dgm:cxn modelId="{1B1DBD22-5064-4AD8-B4D8-4D77B1103C5C}" type="presOf" srcId="{6CBC884C-E116-4E76-B15C-16BEC09FED49}" destId="{B032104D-2156-48E9-89A3-3681BAB18F2D}" srcOrd="1" destOrd="0" presId="urn:microsoft.com/office/officeart/2005/8/layout/process3"/>
    <dgm:cxn modelId="{5A1CA98A-C47D-4F39-A60E-A6D7FE9A6DA3}" type="presOf" srcId="{CFA5510F-46A4-4D4A-89FA-6D35714E7B60}" destId="{583B4E3D-68E8-4765-8DFD-F4B512910282}" srcOrd="1" destOrd="0" presId="urn:microsoft.com/office/officeart/2005/8/layout/process3"/>
    <dgm:cxn modelId="{F2006E21-E6E9-4978-A942-C26657A441C6}" type="presOf" srcId="{749F2D36-94D4-4391-8D1A-B2D959150DFB}" destId="{E32C7C29-F188-4A92-957B-2169958D9B67}" srcOrd="0" destOrd="2" presId="urn:microsoft.com/office/officeart/2005/8/layout/process3"/>
    <dgm:cxn modelId="{65687686-8821-47BA-BE2C-5200789DFD98}" type="presOf" srcId="{61B98C24-B8BD-4C99-9C3B-D29430C4C574}" destId="{2CC82D2F-7B85-4855-A72A-0BD2635B5FC0}" srcOrd="1" destOrd="0" presId="urn:microsoft.com/office/officeart/2005/8/layout/process3"/>
    <dgm:cxn modelId="{00AB114C-4159-4A3A-BD8C-E50F9FECAA28}" srcId="{3C8537A4-2CC9-4190-B581-E75F5C89ECD8}" destId="{749F2D36-94D4-4391-8D1A-B2D959150DFB}" srcOrd="1" destOrd="0" parTransId="{A1C8902E-828E-44F2-A749-559B2CEA8C81}" sibTransId="{EAE95708-D1F6-437C-BC3D-05FD418CC0B5}"/>
    <dgm:cxn modelId="{5FABD838-EAB3-4CEA-BE95-52B01D2EF10B}" srcId="{3C8537A4-2CC9-4190-B581-E75F5C89ECD8}" destId="{81F0DB1A-80ED-498A-B1D5-3DF48C69B90C}" srcOrd="0" destOrd="0" parTransId="{752BCC20-2E0D-40C5-B491-1087FFDB2D0F}" sibTransId="{7A1BD8CF-A2B1-4C3B-99F0-ACFF6CFB6E5F}"/>
    <dgm:cxn modelId="{13FC6B94-05E3-498A-9898-EDB406B926B2}" srcId="{1FB9D92B-8BBA-47AE-9887-850ACEE9A1CE}" destId="{9CECFC47-6F38-4F01-BBCA-9080F0325D2E}" srcOrd="1" destOrd="0" parTransId="{528DBC7F-905C-4FA4-BD9E-EEECF789600B}" sibTransId="{1F6FD443-BC6B-4F3A-9D50-17354D524CE5}"/>
    <dgm:cxn modelId="{C98BED87-3E3F-4DE2-80D8-F38B400C555F}" type="presOf" srcId="{E435BD67-664C-4925-8B82-1F3C65D29106}" destId="{E32C7C29-F188-4A92-957B-2169958D9B67}" srcOrd="0" destOrd="13" presId="urn:microsoft.com/office/officeart/2005/8/layout/process3"/>
    <dgm:cxn modelId="{C335BB86-1DE1-4924-97A8-33330000FBFF}" type="presOf" srcId="{987B14D0-7884-45FA-923C-24598066511C}" destId="{E32C7C29-F188-4A92-957B-2169958D9B67}" srcOrd="0" destOrd="14" presId="urn:microsoft.com/office/officeart/2005/8/layout/process3"/>
    <dgm:cxn modelId="{342C7949-6905-4790-8F77-CE53DB471B78}" type="presOf" srcId="{28F3C5AB-CF57-4C49-9611-F98F98012811}" destId="{69699A02-3CB9-45AB-B7C9-5D83BB44EEDD}" srcOrd="0" destOrd="0" presId="urn:microsoft.com/office/officeart/2005/8/layout/process3"/>
    <dgm:cxn modelId="{33A96C2B-E72F-4B63-BE8E-C680EF56E9AE}" type="presOf" srcId="{A3232D4B-D0FC-4982-948E-7D4292982E60}" destId="{E32C7C29-F188-4A92-957B-2169958D9B67}" srcOrd="0" destOrd="9" presId="urn:microsoft.com/office/officeart/2005/8/layout/process3"/>
    <dgm:cxn modelId="{AE44C034-114C-4D32-A094-FCB131FB3B1B}" type="presOf" srcId="{585CC818-1738-418E-A1A5-585CB466A4FA}" destId="{E32C7C29-F188-4A92-957B-2169958D9B67}" srcOrd="0" destOrd="8" presId="urn:microsoft.com/office/officeart/2005/8/layout/process3"/>
    <dgm:cxn modelId="{21D6165B-7920-428E-A15D-B102659F82CB}" srcId="{AE0CF349-7A62-4480-8BDA-75D8CB55D139}" destId="{BB44C3DD-E33A-4D6F-B232-F95DDE8F77A3}" srcOrd="1" destOrd="0" parTransId="{F86C4E1D-C90F-4CC9-9D5B-D832E78D3942}" sibTransId="{B7958908-E777-442C-9DAB-7CB8A5045D6B}"/>
    <dgm:cxn modelId="{897F620E-3AD5-42A8-9A9B-5B07E0AC2D45}" type="presOf" srcId="{D6B95D9C-B29D-4F0E-B417-4F46EA9D53B7}" destId="{E32C7C29-F188-4A92-957B-2169958D9B67}" srcOrd="0" destOrd="12" presId="urn:microsoft.com/office/officeart/2005/8/layout/process3"/>
    <dgm:cxn modelId="{B681BE99-2CC4-47CB-B1F8-D1AB5BD56A0C}" type="presOf" srcId="{C01C1D07-B912-43BB-91DD-61E8A525F7C2}" destId="{1B395975-0691-4AB6-8953-257D1329DEE9}" srcOrd="0" destOrd="0" presId="urn:microsoft.com/office/officeart/2005/8/layout/process3"/>
    <dgm:cxn modelId="{0D8FB063-C6BA-44AD-A661-3051249D4CD0}" srcId="{4D5EC83D-5FFF-4438-82FF-1583BB5FFF9A}" destId="{B8CE27C6-E08F-4A88-B86A-D458FACDE608}" srcOrd="1" destOrd="0" parTransId="{6DFB3814-3B11-4279-88B9-3686D57567F2}" sibTransId="{4EBF1B5B-4EDA-4AC3-BAFF-1C6B4B989D4D}"/>
    <dgm:cxn modelId="{E74768FA-6DC4-4674-A40B-9DC1EFF34040}" srcId="{28F3C5AB-CF57-4C49-9611-F98F98012811}" destId="{6CBC884C-E116-4E76-B15C-16BEC09FED49}" srcOrd="1" destOrd="0" parTransId="{7C2CFD96-71C5-4DD3-B1EF-8AC7966EF412}" sibTransId="{61B98C24-B8BD-4C99-9C3B-D29430C4C574}"/>
    <dgm:cxn modelId="{82723AB9-89E1-43BE-B7CA-704089F0A837}" type="presOf" srcId="{1FB9D92B-8BBA-47AE-9887-850ACEE9A1CE}" destId="{5A895783-FBB3-407B-9848-97B8E39A6C5C}" srcOrd="1" destOrd="0" presId="urn:microsoft.com/office/officeart/2005/8/layout/process3"/>
    <dgm:cxn modelId="{6E19E6AB-1E39-45F8-97CD-CBB4AF953512}" type="presOf" srcId="{021B9BF2-F3E4-4173-931D-F8BB641483FA}" destId="{6E51FF9F-BEFE-4485-B560-6E5D0801C644}" srcOrd="0" destOrd="0" presId="urn:microsoft.com/office/officeart/2005/8/layout/process3"/>
    <dgm:cxn modelId="{4B83083F-8858-4595-96AA-1EC51727D7D9}" srcId="{28F3C5AB-CF57-4C49-9611-F98F98012811}" destId="{4D5EC83D-5FFF-4438-82FF-1583BB5FFF9A}" srcOrd="0" destOrd="0" parTransId="{B56ED3FB-BA89-4768-A12E-A05F2235C271}" sibTransId="{38A29743-022E-47B7-BA62-DCC8DCC144EE}"/>
    <dgm:cxn modelId="{2D150346-31C6-4E72-A3D6-5067686E80A5}" type="presOf" srcId="{38A29743-022E-47B7-BA62-DCC8DCC144EE}" destId="{60A4B72E-5649-4251-A6D8-044E16707C5D}" srcOrd="0" destOrd="0" presId="urn:microsoft.com/office/officeart/2005/8/layout/process3"/>
    <dgm:cxn modelId="{0284F0C6-E11D-4EE1-B009-302597342697}" srcId="{CFA5510F-46A4-4D4A-89FA-6D35714E7B60}" destId="{8EAF7A53-6BB5-4930-9ED8-45A22B7F5DCC}" srcOrd="2" destOrd="0" parTransId="{68BD5399-B28E-489D-8408-DC83413B14BA}" sibTransId="{C22D2790-45F5-48F7-9796-0AEAC4FCD9BA}"/>
    <dgm:cxn modelId="{8611FEAD-D52C-4F4D-89B5-025484D5E595}" srcId="{6CBC884C-E116-4E76-B15C-16BEC09FED49}" destId="{3C8537A4-2CC9-4190-B581-E75F5C89ECD8}" srcOrd="0" destOrd="0" parTransId="{7E51CBDA-14DC-443E-B4C7-A45CB284C2AB}" sibTransId="{40F9F5AF-37AE-4BAF-BE8E-7F2914C66A2B}"/>
    <dgm:cxn modelId="{F49E34E6-CAE0-479A-9AB0-9960243A97BB}" srcId="{4D5EC83D-5FFF-4438-82FF-1583BB5FFF9A}" destId="{478E9AF3-5106-44E3-9A35-4A4E33C47792}" srcOrd="0" destOrd="0" parTransId="{3F5975E8-0B9A-4AA7-B5A5-BA34F602644A}" sibTransId="{24C3F7EC-70FD-4064-8C0E-2EE166CFE595}"/>
    <dgm:cxn modelId="{E111D438-2511-4412-966A-1A5358E06A77}" srcId="{6CBC884C-E116-4E76-B15C-16BEC09FED49}" destId="{80199FBE-13FC-48F3-841E-6C2ED8C272D2}" srcOrd="2" destOrd="0" parTransId="{F87FCB36-7AD2-4AEF-A5B5-C1E503D4C8FE}" sibTransId="{E28AFC6F-40BA-4105-9C38-472DB2613415}"/>
    <dgm:cxn modelId="{799019D3-671E-4FE7-9711-339DA38E1285}" type="presOf" srcId="{38A29743-022E-47B7-BA62-DCC8DCC144EE}" destId="{D7D3DFBC-98EA-4ABE-8E71-84C8F8945F09}" srcOrd="1" destOrd="0" presId="urn:microsoft.com/office/officeart/2005/8/layout/process3"/>
    <dgm:cxn modelId="{ED3597CA-0AC3-4606-85EB-3A02D17375FA}" srcId="{CFA5510F-46A4-4D4A-89FA-6D35714E7B60}" destId="{E06DE701-B2CD-4F91-8728-C3C71073DC1A}" srcOrd="0" destOrd="0" parTransId="{614D3913-CC54-437C-9019-7C6CF6F007E0}" sibTransId="{249A1298-2149-4410-A944-75730B389DB6}"/>
    <dgm:cxn modelId="{A1CDAD3F-018E-409F-ABC7-299460C7EA28}" srcId="{CFA5510F-46A4-4D4A-89FA-6D35714E7B60}" destId="{97EB8045-84F5-437A-B412-1C1F4A11856D}" srcOrd="3" destOrd="0" parTransId="{88415441-513E-4723-82D0-BA99D74F921E}" sibTransId="{FE3414A2-68F1-4742-94F6-3A114C0D807C}"/>
    <dgm:cxn modelId="{E0653952-BBAD-452F-B600-2AE355A9A429}" type="presOf" srcId="{BB44C3DD-E33A-4D6F-B232-F95DDE8F77A3}" destId="{E32C7C29-F188-4A92-957B-2169958D9B67}" srcOrd="0" destOrd="6" presId="urn:microsoft.com/office/officeart/2005/8/layout/process3"/>
    <dgm:cxn modelId="{71E89EAB-7625-474D-86BB-240FC423A917}" type="presOf" srcId="{9CECFC47-6F38-4F01-BBCA-9080F0325D2E}" destId="{1B395975-0691-4AB6-8953-257D1329DEE9}" srcOrd="0" destOrd="1" presId="urn:microsoft.com/office/officeart/2005/8/layout/process3"/>
    <dgm:cxn modelId="{BA63733F-B28C-4D90-8E2F-18C165A34283}" type="presOf" srcId="{61B98C24-B8BD-4C99-9C3B-D29430C4C574}" destId="{CB876F47-AE23-4F8D-B6A7-188D348A8FE2}" srcOrd="0" destOrd="0" presId="urn:microsoft.com/office/officeart/2005/8/layout/process3"/>
    <dgm:cxn modelId="{FACFBAC7-13ED-427F-B36D-BC019E250F27}" srcId="{6CBC884C-E116-4E76-B15C-16BEC09FED49}" destId="{25349914-2060-4831-839A-17FFEA9A9E77}" srcOrd="3" destOrd="0" parTransId="{9999414B-4283-4110-ADC8-75CC987967BD}" sibTransId="{8009C2D3-E29F-4BAE-AF79-952CA9FF3548}"/>
    <dgm:cxn modelId="{4479468A-02A3-4891-ADFE-0DE4B0E7B048}" type="presOf" srcId="{25349914-2060-4831-839A-17FFEA9A9E77}" destId="{E32C7C29-F188-4A92-957B-2169958D9B67}" srcOrd="0" destOrd="10" presId="urn:microsoft.com/office/officeart/2005/8/layout/process3"/>
    <dgm:cxn modelId="{C878F3B4-443D-405E-8F9F-7F107B7BCA7E}" srcId="{28F3C5AB-CF57-4C49-9611-F98F98012811}" destId="{1FB9D92B-8BBA-47AE-9887-850ACEE9A1CE}" srcOrd="3" destOrd="0" parTransId="{FEA26E41-67EF-4921-83B1-EE45E4DA322F}" sibTransId="{93CA4F20-0E9A-4190-AF81-02DD234CBF41}"/>
    <dgm:cxn modelId="{9DEBDB2C-488A-45C7-BBE4-3A46B930C90B}" type="presOf" srcId="{021B9BF2-F3E4-4173-931D-F8BB641483FA}" destId="{A3792B73-B4F3-4DEE-A3C9-0BE3FB7D3EC4}" srcOrd="1" destOrd="0" presId="urn:microsoft.com/office/officeart/2005/8/layout/process3"/>
    <dgm:cxn modelId="{0A72A10B-D210-44BB-8999-09EB83EC955D}" type="presOf" srcId="{5CEF314F-85B0-4493-AD92-C993D8D3150C}" destId="{A774BCB5-6B44-4F24-BE80-952C1D3134E6}" srcOrd="0" destOrd="1" presId="urn:microsoft.com/office/officeart/2005/8/layout/process3"/>
    <dgm:cxn modelId="{9CDFF2DF-FE3B-4442-81F0-8F52505C1F86}" srcId="{25349914-2060-4831-839A-17FFEA9A9E77}" destId="{1B7AAEF2-555A-4669-9CC8-5D050BE7096A}" srcOrd="0" destOrd="0" parTransId="{B568D766-CE80-4188-8A38-2A1BE6AD01DE}" sibTransId="{87C1C949-C274-4A2B-92B7-791F6CD6A159}"/>
    <dgm:cxn modelId="{9790B436-C379-453E-A751-A31BD1FB8E50}" srcId="{D6B95D9C-B29D-4F0E-B417-4F46EA9D53B7}" destId="{E435BD67-664C-4925-8B82-1F3C65D29106}" srcOrd="0" destOrd="0" parTransId="{6F1A1427-B956-4076-BA05-F098730C5B6C}" sibTransId="{40820049-5E9E-4B35-96F8-E2937B5AEBC8}"/>
    <dgm:cxn modelId="{C9D1FF19-D670-4B12-8239-DD699C301FBF}" type="presOf" srcId="{B8CE27C6-E08F-4A88-B86A-D458FACDE608}" destId="{F901E339-00B3-44AC-8C58-B1E0632AFDC0}" srcOrd="0" destOrd="1" presId="urn:microsoft.com/office/officeart/2005/8/layout/process3"/>
    <dgm:cxn modelId="{3121BD37-1615-4F08-93FC-82EE728577D1}" type="presOf" srcId="{1B7AAEF2-555A-4669-9CC8-5D050BE7096A}" destId="{E32C7C29-F188-4A92-957B-2169958D9B67}" srcOrd="0" destOrd="11" presId="urn:microsoft.com/office/officeart/2005/8/layout/process3"/>
    <dgm:cxn modelId="{8654172F-0D5D-4A86-8BE5-B895DEE22490}" type="presOf" srcId="{AE0CF349-7A62-4480-8BDA-75D8CB55D139}" destId="{E32C7C29-F188-4A92-957B-2169958D9B67}" srcOrd="0" destOrd="4" presId="urn:microsoft.com/office/officeart/2005/8/layout/process3"/>
    <dgm:cxn modelId="{FD58CAAD-B287-4640-A56A-FAC444EAEF31}" srcId="{3C8537A4-2CC9-4190-B581-E75F5C89ECD8}" destId="{C96AB0F5-A014-4216-818D-73C7E029A288}" srcOrd="2" destOrd="0" parTransId="{075F6ECD-3F9D-4D60-B361-4942B99BDA18}" sibTransId="{9E718681-260E-492B-A46A-6AC7A1185CC3}"/>
    <dgm:cxn modelId="{2AAA38EA-C6BB-429A-A764-62232B4F8754}" type="presOf" srcId="{3FC1F956-2268-4EC6-AD91-239EF94FCABA}" destId="{E32C7C29-F188-4A92-957B-2169958D9B67}" srcOrd="0" destOrd="5" presId="urn:microsoft.com/office/officeart/2005/8/layout/process3"/>
    <dgm:cxn modelId="{E78EFF4E-B90D-4BA0-8F8F-E323E5132D23}" srcId="{80199FBE-13FC-48F3-841E-6C2ED8C272D2}" destId="{A3232D4B-D0FC-4982-948E-7D4292982E60}" srcOrd="1" destOrd="0" parTransId="{93118F62-F556-439D-A1A0-55211E380E72}" sibTransId="{F31DEBF7-547A-4974-A4AC-BF9BB7A053B3}"/>
    <dgm:cxn modelId="{C47D3DCF-C69D-4230-91E9-94CF1E57DE2B}" type="presOf" srcId="{4D5EC83D-5FFF-4438-82FF-1583BB5FFF9A}" destId="{A1CE4088-1FF9-4759-9106-A6C3D05CFA90}" srcOrd="1" destOrd="0" presId="urn:microsoft.com/office/officeart/2005/8/layout/process3"/>
    <dgm:cxn modelId="{C755AC86-3DE6-4F64-80AE-50D07C5E380F}" srcId="{6CBC884C-E116-4E76-B15C-16BEC09FED49}" destId="{D6B95D9C-B29D-4F0E-B417-4F46EA9D53B7}" srcOrd="4" destOrd="0" parTransId="{F77C4E14-925F-4B14-99DD-882B3B520B25}" sibTransId="{7808DA6E-CB31-4300-834F-AD3CDF34C1AF}"/>
    <dgm:cxn modelId="{65E29281-9641-446B-8686-385A173ACFC0}" type="presOf" srcId="{C96AB0F5-A014-4216-818D-73C7E029A288}" destId="{E32C7C29-F188-4A92-957B-2169958D9B67}" srcOrd="0" destOrd="3" presId="urn:microsoft.com/office/officeart/2005/8/layout/process3"/>
    <dgm:cxn modelId="{AFEBBA55-335E-412D-B65A-17BE44BAAE95}" type="presOf" srcId="{1FB9D92B-8BBA-47AE-9887-850ACEE9A1CE}" destId="{05666666-34BD-4EA5-BACC-74A0DE65398D}" srcOrd="0" destOrd="0" presId="urn:microsoft.com/office/officeart/2005/8/layout/process3"/>
    <dgm:cxn modelId="{E07B2443-0C6D-4EF0-AC5A-2579089BED75}" type="presOf" srcId="{81F0DB1A-80ED-498A-B1D5-3DF48C69B90C}" destId="{E32C7C29-F188-4A92-957B-2169958D9B67}" srcOrd="0" destOrd="1" presId="urn:microsoft.com/office/officeart/2005/8/layout/process3"/>
    <dgm:cxn modelId="{AB2E2375-6629-4075-8986-70ED8EF5C1B4}" type="presOf" srcId="{80199FBE-13FC-48F3-841E-6C2ED8C272D2}" destId="{E32C7C29-F188-4A92-957B-2169958D9B67}" srcOrd="0" destOrd="7" presId="urn:microsoft.com/office/officeart/2005/8/layout/process3"/>
    <dgm:cxn modelId="{6F419A3D-F65D-40AE-B427-1576EE6C46EC}" srcId="{1FB9D92B-8BBA-47AE-9887-850ACEE9A1CE}" destId="{39C5D65A-1ECA-4B1A-8E84-548AB27B3B5B}" srcOrd="2" destOrd="0" parTransId="{DC0FD2B0-F70E-4764-A307-881A3187B4C6}" sibTransId="{0216C172-62A4-4D22-A620-0BFD2531B1B4}"/>
    <dgm:cxn modelId="{8F01298D-488B-48CA-BCA4-5F6A17082730}" type="presOf" srcId="{E06DE701-B2CD-4F91-8728-C3C71073DC1A}" destId="{A774BCB5-6B44-4F24-BE80-952C1D3134E6}" srcOrd="0" destOrd="0" presId="urn:microsoft.com/office/officeart/2005/8/layout/process3"/>
    <dgm:cxn modelId="{865343D7-3B51-45AB-BBDC-A9852922F0A6}" srcId="{6CBC884C-E116-4E76-B15C-16BEC09FED49}" destId="{987B14D0-7884-45FA-923C-24598066511C}" srcOrd="5" destOrd="0" parTransId="{F882E6D1-AAA5-44D6-A136-B821C7B04F2B}" sibTransId="{BC9F8795-E4F3-47BF-A7C5-E9CB5D9DBF21}"/>
    <dgm:cxn modelId="{9CC4F172-16B3-4CEA-9A99-4086CF771A59}" srcId="{AE0CF349-7A62-4480-8BDA-75D8CB55D139}" destId="{3FC1F956-2268-4EC6-AD91-239EF94FCABA}" srcOrd="0" destOrd="0" parTransId="{92A85939-B6B4-4BBD-9704-E957EADEB4F4}" sibTransId="{8E0C5985-904B-4BDC-86DB-EABF5E5E8600}"/>
    <dgm:cxn modelId="{3D1C806A-723F-49C1-ACE4-CEF6F6E4CB44}" type="presOf" srcId="{97EB8045-84F5-437A-B412-1C1F4A11856D}" destId="{A774BCB5-6B44-4F24-BE80-952C1D3134E6}" srcOrd="0" destOrd="3" presId="urn:microsoft.com/office/officeart/2005/8/layout/process3"/>
    <dgm:cxn modelId="{5987EF0F-D1F0-44F3-9BB5-F4F8D64F5202}" type="presOf" srcId="{4D5EC83D-5FFF-4438-82FF-1583BB5FFF9A}" destId="{58168268-FB1A-44A9-B7E3-2F4A55DDCA51}" srcOrd="0" destOrd="0" presId="urn:microsoft.com/office/officeart/2005/8/layout/process3"/>
    <dgm:cxn modelId="{70FC5FB5-46EC-49A6-A287-C867FE97A456}" type="presOf" srcId="{6CBC884C-E116-4E76-B15C-16BEC09FED49}" destId="{089F5FFB-B9BB-4A2A-A7AD-0C7E40925690}" srcOrd="0" destOrd="0" presId="urn:microsoft.com/office/officeart/2005/8/layout/process3"/>
    <dgm:cxn modelId="{BAF213F3-D8E7-43E0-A1EC-809D7FD4DF71}" type="presOf" srcId="{39C5D65A-1ECA-4B1A-8E84-548AB27B3B5B}" destId="{1B395975-0691-4AB6-8953-257D1329DEE9}" srcOrd="0" destOrd="2" presId="urn:microsoft.com/office/officeart/2005/8/layout/process3"/>
    <dgm:cxn modelId="{2E936FC2-24FD-4546-828A-072CE01E18F5}" type="presOf" srcId="{3C8537A4-2CC9-4190-B581-E75F5C89ECD8}" destId="{E32C7C29-F188-4A92-957B-2169958D9B67}" srcOrd="0" destOrd="0" presId="urn:microsoft.com/office/officeart/2005/8/layout/process3"/>
    <dgm:cxn modelId="{10224DF4-78CC-4D1F-8D2A-C86B19FE9F9B}" srcId="{6CBC884C-E116-4E76-B15C-16BEC09FED49}" destId="{AE0CF349-7A62-4480-8BDA-75D8CB55D139}" srcOrd="1" destOrd="0" parTransId="{0C7CEE1A-0A1A-43DD-876B-F1D2EAA3A8C6}" sibTransId="{961B95B4-887E-47DE-870B-00F1495BF1AB}"/>
    <dgm:cxn modelId="{9C2A91C7-6273-4A39-B6A5-83D09C5C3E19}" type="presParOf" srcId="{69699A02-3CB9-45AB-B7C9-5D83BB44EEDD}" destId="{C1947A4B-1ACD-4C44-8084-BF10318E1C55}" srcOrd="0" destOrd="0" presId="urn:microsoft.com/office/officeart/2005/8/layout/process3"/>
    <dgm:cxn modelId="{5400F372-47B8-4D28-A750-10FDE77933E3}" type="presParOf" srcId="{C1947A4B-1ACD-4C44-8084-BF10318E1C55}" destId="{58168268-FB1A-44A9-B7E3-2F4A55DDCA51}" srcOrd="0" destOrd="0" presId="urn:microsoft.com/office/officeart/2005/8/layout/process3"/>
    <dgm:cxn modelId="{91F50677-1967-4BA9-800B-5080F3647D63}" type="presParOf" srcId="{C1947A4B-1ACD-4C44-8084-BF10318E1C55}" destId="{A1CE4088-1FF9-4759-9106-A6C3D05CFA90}" srcOrd="1" destOrd="0" presId="urn:microsoft.com/office/officeart/2005/8/layout/process3"/>
    <dgm:cxn modelId="{661DEDEA-2BC2-4B8B-B592-127D9E340B43}" type="presParOf" srcId="{C1947A4B-1ACD-4C44-8084-BF10318E1C55}" destId="{F901E339-00B3-44AC-8C58-B1E0632AFDC0}" srcOrd="2" destOrd="0" presId="urn:microsoft.com/office/officeart/2005/8/layout/process3"/>
    <dgm:cxn modelId="{928955A5-F10C-4E81-943D-4E946F835431}" type="presParOf" srcId="{69699A02-3CB9-45AB-B7C9-5D83BB44EEDD}" destId="{60A4B72E-5649-4251-A6D8-044E16707C5D}" srcOrd="1" destOrd="0" presId="urn:microsoft.com/office/officeart/2005/8/layout/process3"/>
    <dgm:cxn modelId="{C8E10581-DC66-4220-A172-99EE9138E03D}" type="presParOf" srcId="{60A4B72E-5649-4251-A6D8-044E16707C5D}" destId="{D7D3DFBC-98EA-4ABE-8E71-84C8F8945F09}" srcOrd="0" destOrd="0" presId="urn:microsoft.com/office/officeart/2005/8/layout/process3"/>
    <dgm:cxn modelId="{4D0A9E31-B815-4073-8609-FB0E6BB21EC8}" type="presParOf" srcId="{69699A02-3CB9-45AB-B7C9-5D83BB44EEDD}" destId="{F423C64B-1480-4DE9-9CBF-F55E452C4588}" srcOrd="2" destOrd="0" presId="urn:microsoft.com/office/officeart/2005/8/layout/process3"/>
    <dgm:cxn modelId="{3442C150-630E-439A-980F-9AA23E89E767}" type="presParOf" srcId="{F423C64B-1480-4DE9-9CBF-F55E452C4588}" destId="{089F5FFB-B9BB-4A2A-A7AD-0C7E40925690}" srcOrd="0" destOrd="0" presId="urn:microsoft.com/office/officeart/2005/8/layout/process3"/>
    <dgm:cxn modelId="{D327D951-6EEC-4C60-A253-33E070D95473}" type="presParOf" srcId="{F423C64B-1480-4DE9-9CBF-F55E452C4588}" destId="{B032104D-2156-48E9-89A3-3681BAB18F2D}" srcOrd="1" destOrd="0" presId="urn:microsoft.com/office/officeart/2005/8/layout/process3"/>
    <dgm:cxn modelId="{679FF14C-CA19-468F-85B8-46B6D9AD2EAF}" type="presParOf" srcId="{F423C64B-1480-4DE9-9CBF-F55E452C4588}" destId="{E32C7C29-F188-4A92-957B-2169958D9B67}" srcOrd="2" destOrd="0" presId="urn:microsoft.com/office/officeart/2005/8/layout/process3"/>
    <dgm:cxn modelId="{6DE0963E-CE69-4F31-8EF5-001EF0A6B3D0}" type="presParOf" srcId="{69699A02-3CB9-45AB-B7C9-5D83BB44EEDD}" destId="{CB876F47-AE23-4F8D-B6A7-188D348A8FE2}" srcOrd="3" destOrd="0" presId="urn:microsoft.com/office/officeart/2005/8/layout/process3"/>
    <dgm:cxn modelId="{C93CF0E5-9341-449E-8D85-C85584CA176F}" type="presParOf" srcId="{CB876F47-AE23-4F8D-B6A7-188D348A8FE2}" destId="{2CC82D2F-7B85-4855-A72A-0BD2635B5FC0}" srcOrd="0" destOrd="0" presId="urn:microsoft.com/office/officeart/2005/8/layout/process3"/>
    <dgm:cxn modelId="{77B61548-3FD4-40E4-A6A7-73CD6D5630C9}" type="presParOf" srcId="{69699A02-3CB9-45AB-B7C9-5D83BB44EEDD}" destId="{1D4FCF15-9D75-4276-859C-D669022ED095}" srcOrd="4" destOrd="0" presId="urn:microsoft.com/office/officeart/2005/8/layout/process3"/>
    <dgm:cxn modelId="{A82D21C3-B498-4A34-875A-46DA212936E8}" type="presParOf" srcId="{1D4FCF15-9D75-4276-859C-D669022ED095}" destId="{77FC2991-1BC7-47DF-A357-5049E716C069}" srcOrd="0" destOrd="0" presId="urn:microsoft.com/office/officeart/2005/8/layout/process3"/>
    <dgm:cxn modelId="{29C8E2F2-7CC6-4711-92C9-D71FD24FFCEC}" type="presParOf" srcId="{1D4FCF15-9D75-4276-859C-D669022ED095}" destId="{583B4E3D-68E8-4765-8DFD-F4B512910282}" srcOrd="1" destOrd="0" presId="urn:microsoft.com/office/officeart/2005/8/layout/process3"/>
    <dgm:cxn modelId="{64CFD5AB-1EDA-4DFC-9A9B-D82E531399CD}" type="presParOf" srcId="{1D4FCF15-9D75-4276-859C-D669022ED095}" destId="{A774BCB5-6B44-4F24-BE80-952C1D3134E6}" srcOrd="2" destOrd="0" presId="urn:microsoft.com/office/officeart/2005/8/layout/process3"/>
    <dgm:cxn modelId="{77A3DF08-5F3F-43C8-BA38-066C1DD8D7B7}" type="presParOf" srcId="{69699A02-3CB9-45AB-B7C9-5D83BB44EEDD}" destId="{6E51FF9F-BEFE-4485-B560-6E5D0801C644}" srcOrd="5" destOrd="0" presId="urn:microsoft.com/office/officeart/2005/8/layout/process3"/>
    <dgm:cxn modelId="{1F2377BA-C492-4C7F-978D-382DF2273847}" type="presParOf" srcId="{6E51FF9F-BEFE-4485-B560-6E5D0801C644}" destId="{A3792B73-B4F3-4DEE-A3C9-0BE3FB7D3EC4}" srcOrd="0" destOrd="0" presId="urn:microsoft.com/office/officeart/2005/8/layout/process3"/>
    <dgm:cxn modelId="{3EE609EA-260C-4134-A183-984C51AE3D22}" type="presParOf" srcId="{69699A02-3CB9-45AB-B7C9-5D83BB44EEDD}" destId="{297AD140-8C7C-421D-8793-DAE25C58A618}" srcOrd="6" destOrd="0" presId="urn:microsoft.com/office/officeart/2005/8/layout/process3"/>
    <dgm:cxn modelId="{2102C480-AD9A-42FA-8DF9-F6E3AF8ECA71}" type="presParOf" srcId="{297AD140-8C7C-421D-8793-DAE25C58A618}" destId="{05666666-34BD-4EA5-BACC-74A0DE65398D}" srcOrd="0" destOrd="0" presId="urn:microsoft.com/office/officeart/2005/8/layout/process3"/>
    <dgm:cxn modelId="{E3B778C8-0768-4F7F-B5DF-5B031D68F32C}" type="presParOf" srcId="{297AD140-8C7C-421D-8793-DAE25C58A618}" destId="{5A895783-FBB3-407B-9848-97B8E39A6C5C}" srcOrd="1" destOrd="0" presId="urn:microsoft.com/office/officeart/2005/8/layout/process3"/>
    <dgm:cxn modelId="{FE8AFA33-BE68-4DF1-AFED-ACF73B61BF46}" type="presParOf" srcId="{297AD140-8C7C-421D-8793-DAE25C58A618}" destId="{1B395975-0691-4AB6-8953-257D1329DEE9}" srcOrd="2" destOrd="0" presId="urn:microsoft.com/office/officeart/2005/8/layout/process3"/>
  </dgm:cxnLst>
  <dgm:bg/>
  <dgm:whole/>
  <dgm:extLst>
    <a:ext uri="http://schemas.microsoft.com/office/drawing/2008/diagram">
      <dsp:dataModelExt xmlns=""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6085484-0B11-4753-B121-8F995E5A14CC}" type="doc">
      <dgm:prSet loTypeId="urn:microsoft.com/office/officeart/2005/8/layout/radial2" loCatId="relationship" qsTypeId="urn:microsoft.com/office/officeart/2005/8/quickstyle/simple1" qsCatId="simple" csTypeId="urn:microsoft.com/office/officeart/2005/8/colors/accent1_2" csCatId="accent1" phldr="1"/>
      <dgm:spPr/>
      <dgm:t>
        <a:bodyPr/>
        <a:lstStyle/>
        <a:p>
          <a:endParaRPr lang="en-US"/>
        </a:p>
      </dgm:t>
    </dgm:pt>
    <dgm:pt modelId="{493C103A-B9E5-469C-B496-62DD60ED9A4B}">
      <dgm:prSet phldrT="[Text]"/>
      <dgm:spPr/>
      <dgm:t>
        <a:bodyPr/>
        <a:lstStyle/>
        <a:p>
          <a:r>
            <a:rPr lang="en-US"/>
            <a:t>Relevance</a:t>
          </a:r>
        </a:p>
      </dgm:t>
    </dgm:pt>
    <dgm:pt modelId="{451BFB4E-FD24-4E92-9CAA-7F45ED7A1313}" type="parTrans" cxnId="{53564357-E554-4E87-93C8-2DEF2D9C015D}">
      <dgm:prSet/>
      <dgm:spPr/>
      <dgm:t>
        <a:bodyPr/>
        <a:lstStyle/>
        <a:p>
          <a:endParaRPr lang="en-US"/>
        </a:p>
      </dgm:t>
    </dgm:pt>
    <dgm:pt modelId="{CB847FF2-2C36-4AA1-B06D-8321CDE44628}" type="sibTrans" cxnId="{53564357-E554-4E87-93C8-2DEF2D9C015D}">
      <dgm:prSet/>
      <dgm:spPr/>
      <dgm:t>
        <a:bodyPr/>
        <a:lstStyle/>
        <a:p>
          <a:endParaRPr lang="en-US"/>
        </a:p>
      </dgm:t>
    </dgm:pt>
    <dgm:pt modelId="{2C83D0AB-35A1-402F-A39A-E61AFE393AB4}">
      <dgm:prSet phldrT="[Text]"/>
      <dgm:spPr/>
      <dgm:t>
        <a:bodyPr/>
        <a:lstStyle/>
        <a:p>
          <a:r>
            <a:rPr lang="en-US"/>
            <a:t>Effectiveness</a:t>
          </a:r>
        </a:p>
      </dgm:t>
    </dgm:pt>
    <dgm:pt modelId="{EDD2A002-B7F3-4016-B756-0E48ADCEE124}" type="parTrans" cxnId="{9CF1F3B5-B987-40D1-8887-F6E2C396DD26}">
      <dgm:prSet/>
      <dgm:spPr/>
      <dgm:t>
        <a:bodyPr/>
        <a:lstStyle/>
        <a:p>
          <a:endParaRPr lang="en-US"/>
        </a:p>
      </dgm:t>
    </dgm:pt>
    <dgm:pt modelId="{D5811314-558C-4D5E-A78E-5A8779729863}" type="sibTrans" cxnId="{9CF1F3B5-B987-40D1-8887-F6E2C396DD26}">
      <dgm:prSet/>
      <dgm:spPr/>
      <dgm:t>
        <a:bodyPr/>
        <a:lstStyle/>
        <a:p>
          <a:endParaRPr lang="en-US"/>
        </a:p>
      </dgm:t>
    </dgm:pt>
    <dgm:pt modelId="{C8B44443-73D9-4A6E-961C-9B29BACF9C32}">
      <dgm:prSet phldrT="[Text]"/>
      <dgm:spPr/>
      <dgm:t>
        <a:bodyPr/>
        <a:lstStyle/>
        <a:p>
          <a:r>
            <a:rPr lang="en-US"/>
            <a:t>Efficiency</a:t>
          </a:r>
        </a:p>
      </dgm:t>
    </dgm:pt>
    <dgm:pt modelId="{37640BEC-85A0-4655-8813-D3366E612A85}" type="parTrans" cxnId="{6762C555-FBB6-45B4-8233-4EE30A2961B7}">
      <dgm:prSet/>
      <dgm:spPr/>
      <dgm:t>
        <a:bodyPr/>
        <a:lstStyle/>
        <a:p>
          <a:endParaRPr lang="en-US"/>
        </a:p>
      </dgm:t>
    </dgm:pt>
    <dgm:pt modelId="{AA0CE849-684C-427F-98E9-58E5B57DC5CC}" type="sibTrans" cxnId="{6762C555-FBB6-45B4-8233-4EE30A2961B7}">
      <dgm:prSet/>
      <dgm:spPr/>
      <dgm:t>
        <a:bodyPr/>
        <a:lstStyle/>
        <a:p>
          <a:endParaRPr lang="en-US"/>
        </a:p>
      </dgm:t>
    </dgm:pt>
    <dgm:pt modelId="{5411E7E4-3F35-4FB9-8FA8-137CAF6F8B15}">
      <dgm:prSet phldrT="[Text]"/>
      <dgm:spPr/>
      <dgm:t>
        <a:bodyPr/>
        <a:lstStyle/>
        <a:p>
          <a:r>
            <a:rPr lang="en-US"/>
            <a:t>Sustainability</a:t>
          </a:r>
        </a:p>
      </dgm:t>
    </dgm:pt>
    <dgm:pt modelId="{0B057461-E1F8-4167-A0BA-2E5FF3909AE8}" type="parTrans" cxnId="{963A531F-2788-43B8-A9BC-DB6517BA0DCB}">
      <dgm:prSet/>
      <dgm:spPr/>
      <dgm:t>
        <a:bodyPr/>
        <a:lstStyle/>
        <a:p>
          <a:endParaRPr lang="en-US"/>
        </a:p>
      </dgm:t>
    </dgm:pt>
    <dgm:pt modelId="{9C15E20D-325E-4803-8CE3-558F3DF30E69}" type="sibTrans" cxnId="{963A531F-2788-43B8-A9BC-DB6517BA0DCB}">
      <dgm:prSet/>
      <dgm:spPr/>
      <dgm:t>
        <a:bodyPr/>
        <a:lstStyle/>
        <a:p>
          <a:endParaRPr lang="en-US"/>
        </a:p>
      </dgm:t>
    </dgm:pt>
    <dgm:pt modelId="{24005368-07DB-49DD-94FA-B85B91BD66DC}">
      <dgm:prSet phldrT="[Text]"/>
      <dgm:spPr>
        <a:solidFill>
          <a:schemeClr val="accent6"/>
        </a:solidFill>
      </dgm:spPr>
      <dgm:t>
        <a:bodyPr/>
        <a:lstStyle/>
        <a:p>
          <a:r>
            <a:rPr lang="en-US"/>
            <a:t>Partnership and coordination</a:t>
          </a:r>
        </a:p>
      </dgm:t>
    </dgm:pt>
    <dgm:pt modelId="{E5BE2DE7-F9A0-4F83-A507-270E81E631B0}" type="parTrans" cxnId="{0955BB16-09CB-4B2F-9AFD-002BFD9ABD69}">
      <dgm:prSet/>
      <dgm:spPr/>
      <dgm:t>
        <a:bodyPr/>
        <a:lstStyle/>
        <a:p>
          <a:endParaRPr lang="en-US"/>
        </a:p>
      </dgm:t>
    </dgm:pt>
    <dgm:pt modelId="{8F97021E-1AB0-4D42-BA4C-E82459CB576C}" type="sibTrans" cxnId="{0955BB16-09CB-4B2F-9AFD-002BFD9ABD69}">
      <dgm:prSet/>
      <dgm:spPr/>
      <dgm:t>
        <a:bodyPr/>
        <a:lstStyle/>
        <a:p>
          <a:endParaRPr lang="en-US"/>
        </a:p>
      </dgm:t>
    </dgm:pt>
    <dgm:pt modelId="{2FE4B54F-E138-4188-AB8B-34A84F8F7342}" type="pres">
      <dgm:prSet presAssocID="{06085484-0B11-4753-B121-8F995E5A14CC}" presName="composite" presStyleCnt="0">
        <dgm:presLayoutVars>
          <dgm:chMax val="5"/>
          <dgm:dir/>
          <dgm:animLvl val="ctr"/>
          <dgm:resizeHandles val="exact"/>
        </dgm:presLayoutVars>
      </dgm:prSet>
      <dgm:spPr/>
      <dgm:t>
        <a:bodyPr/>
        <a:lstStyle/>
        <a:p>
          <a:endParaRPr lang="en-US"/>
        </a:p>
      </dgm:t>
    </dgm:pt>
    <dgm:pt modelId="{725587F5-6039-41AD-910A-FAC6CD831F9D}" type="pres">
      <dgm:prSet presAssocID="{06085484-0B11-4753-B121-8F995E5A14CC}" presName="cycle" presStyleCnt="0"/>
      <dgm:spPr/>
    </dgm:pt>
    <dgm:pt modelId="{9E6FA82D-29D0-4B9C-AFEF-264E03E82905}" type="pres">
      <dgm:prSet presAssocID="{06085484-0B11-4753-B121-8F995E5A14CC}" presName="centerShape" presStyleCnt="0"/>
      <dgm:spPr/>
    </dgm:pt>
    <dgm:pt modelId="{DBD0F398-48B1-4B8B-B7AD-B43E9E6C6A38}" type="pres">
      <dgm:prSet presAssocID="{06085484-0B11-4753-B121-8F995E5A14CC}" presName="connSite" presStyleLbl="node1" presStyleIdx="0" presStyleCnt="6"/>
      <dgm:spPr/>
    </dgm:pt>
    <dgm:pt modelId="{9F102B3D-F57D-420D-85F7-23FA9FA4D4DD}" type="pres">
      <dgm:prSet presAssocID="{06085484-0B11-4753-B121-8F995E5A14CC}" presName="visible" presStyleLbl="node1" presStyleIdx="0" presStyleCnt="6"/>
      <dgm:spPr/>
    </dgm:pt>
    <dgm:pt modelId="{F32ECA51-918A-4936-9D22-BF1B0112329D}" type="pres">
      <dgm:prSet presAssocID="{451BFB4E-FD24-4E92-9CAA-7F45ED7A1313}" presName="Name25" presStyleLbl="parChTrans1D1" presStyleIdx="0" presStyleCnt="5"/>
      <dgm:spPr/>
      <dgm:t>
        <a:bodyPr/>
        <a:lstStyle/>
        <a:p>
          <a:endParaRPr lang="en-US"/>
        </a:p>
      </dgm:t>
    </dgm:pt>
    <dgm:pt modelId="{30962D5C-66BF-4559-A698-38769FB0740A}" type="pres">
      <dgm:prSet presAssocID="{493C103A-B9E5-469C-B496-62DD60ED9A4B}" presName="node" presStyleCnt="0"/>
      <dgm:spPr/>
    </dgm:pt>
    <dgm:pt modelId="{4DF90D0A-9AD0-48F5-B8FE-7EF706D430AD}" type="pres">
      <dgm:prSet presAssocID="{493C103A-B9E5-469C-B496-62DD60ED9A4B}" presName="parentNode" presStyleLbl="node1" presStyleIdx="1" presStyleCnt="6" custScaleX="172244" custScaleY="106343">
        <dgm:presLayoutVars>
          <dgm:chMax val="1"/>
          <dgm:bulletEnabled val="1"/>
        </dgm:presLayoutVars>
      </dgm:prSet>
      <dgm:spPr/>
      <dgm:t>
        <a:bodyPr/>
        <a:lstStyle/>
        <a:p>
          <a:endParaRPr lang="en-US"/>
        </a:p>
      </dgm:t>
    </dgm:pt>
    <dgm:pt modelId="{2A4338F3-F189-4ADF-AF7A-71B8EBFB2684}" type="pres">
      <dgm:prSet presAssocID="{493C103A-B9E5-469C-B496-62DD60ED9A4B}" presName="childNode" presStyleLbl="revTx" presStyleIdx="0" presStyleCnt="0">
        <dgm:presLayoutVars>
          <dgm:bulletEnabled val="1"/>
        </dgm:presLayoutVars>
      </dgm:prSet>
      <dgm:spPr/>
    </dgm:pt>
    <dgm:pt modelId="{22D8D8AE-F005-4D6D-9046-DD67C554F02B}" type="pres">
      <dgm:prSet presAssocID="{EDD2A002-B7F3-4016-B756-0E48ADCEE124}" presName="Name25" presStyleLbl="parChTrans1D1" presStyleIdx="1" presStyleCnt="5"/>
      <dgm:spPr/>
      <dgm:t>
        <a:bodyPr/>
        <a:lstStyle/>
        <a:p>
          <a:endParaRPr lang="en-US"/>
        </a:p>
      </dgm:t>
    </dgm:pt>
    <dgm:pt modelId="{1A33F703-EC2E-4810-AB39-9C1D624B322B}" type="pres">
      <dgm:prSet presAssocID="{2C83D0AB-35A1-402F-A39A-E61AFE393AB4}" presName="node" presStyleCnt="0"/>
      <dgm:spPr/>
    </dgm:pt>
    <dgm:pt modelId="{B7CC54B7-6896-48D5-A44B-424F36526CF1}" type="pres">
      <dgm:prSet presAssocID="{2C83D0AB-35A1-402F-A39A-E61AFE393AB4}" presName="parentNode" presStyleLbl="node1" presStyleIdx="2" presStyleCnt="6" custScaleX="172244" custScaleY="106343">
        <dgm:presLayoutVars>
          <dgm:chMax val="1"/>
          <dgm:bulletEnabled val="1"/>
        </dgm:presLayoutVars>
      </dgm:prSet>
      <dgm:spPr/>
      <dgm:t>
        <a:bodyPr/>
        <a:lstStyle/>
        <a:p>
          <a:endParaRPr lang="en-US"/>
        </a:p>
      </dgm:t>
    </dgm:pt>
    <dgm:pt modelId="{23C39E35-1A1A-41D5-9FF7-1645917D68CC}" type="pres">
      <dgm:prSet presAssocID="{2C83D0AB-35A1-402F-A39A-E61AFE393AB4}" presName="childNode" presStyleLbl="revTx" presStyleIdx="0" presStyleCnt="0">
        <dgm:presLayoutVars>
          <dgm:bulletEnabled val="1"/>
        </dgm:presLayoutVars>
      </dgm:prSet>
      <dgm:spPr/>
    </dgm:pt>
    <dgm:pt modelId="{373CCAF1-41BA-4CEC-AA0C-6E20F015D153}" type="pres">
      <dgm:prSet presAssocID="{37640BEC-85A0-4655-8813-D3366E612A85}" presName="Name25" presStyleLbl="parChTrans1D1" presStyleIdx="2" presStyleCnt="5"/>
      <dgm:spPr/>
      <dgm:t>
        <a:bodyPr/>
        <a:lstStyle/>
        <a:p>
          <a:endParaRPr lang="en-US"/>
        </a:p>
      </dgm:t>
    </dgm:pt>
    <dgm:pt modelId="{8FB36E1B-C463-46E3-A5C5-72BB451D46EB}" type="pres">
      <dgm:prSet presAssocID="{C8B44443-73D9-4A6E-961C-9B29BACF9C32}" presName="node" presStyleCnt="0"/>
      <dgm:spPr/>
    </dgm:pt>
    <dgm:pt modelId="{4E25A564-1E5B-452A-8FBE-31F9931CB1F5}" type="pres">
      <dgm:prSet presAssocID="{C8B44443-73D9-4A6E-961C-9B29BACF9C32}" presName="parentNode" presStyleLbl="node1" presStyleIdx="3" presStyleCnt="6" custScaleX="172244" custScaleY="106343">
        <dgm:presLayoutVars>
          <dgm:chMax val="1"/>
          <dgm:bulletEnabled val="1"/>
        </dgm:presLayoutVars>
      </dgm:prSet>
      <dgm:spPr/>
      <dgm:t>
        <a:bodyPr/>
        <a:lstStyle/>
        <a:p>
          <a:endParaRPr lang="en-US"/>
        </a:p>
      </dgm:t>
    </dgm:pt>
    <dgm:pt modelId="{35C17B82-5CC7-4A3D-8ABC-FC4B13E02872}" type="pres">
      <dgm:prSet presAssocID="{C8B44443-73D9-4A6E-961C-9B29BACF9C32}" presName="childNode" presStyleLbl="revTx" presStyleIdx="0" presStyleCnt="0">
        <dgm:presLayoutVars>
          <dgm:bulletEnabled val="1"/>
        </dgm:presLayoutVars>
      </dgm:prSet>
      <dgm:spPr/>
    </dgm:pt>
    <dgm:pt modelId="{9FBA210D-87C6-4719-9F22-AA5903031829}" type="pres">
      <dgm:prSet presAssocID="{0B057461-E1F8-4167-A0BA-2E5FF3909AE8}" presName="Name25" presStyleLbl="parChTrans1D1" presStyleIdx="3" presStyleCnt="5"/>
      <dgm:spPr/>
      <dgm:t>
        <a:bodyPr/>
        <a:lstStyle/>
        <a:p>
          <a:endParaRPr lang="en-US"/>
        </a:p>
      </dgm:t>
    </dgm:pt>
    <dgm:pt modelId="{14E6141C-0B60-4164-9880-493BE886DEF1}" type="pres">
      <dgm:prSet presAssocID="{5411E7E4-3F35-4FB9-8FA8-137CAF6F8B15}" presName="node" presStyleCnt="0"/>
      <dgm:spPr/>
    </dgm:pt>
    <dgm:pt modelId="{2BBDC5DE-6C94-4B1A-AFCF-C294E34865D9}" type="pres">
      <dgm:prSet presAssocID="{5411E7E4-3F35-4FB9-8FA8-137CAF6F8B15}" presName="parentNode" presStyleLbl="node1" presStyleIdx="4" presStyleCnt="6" custScaleX="172244" custScaleY="106343">
        <dgm:presLayoutVars>
          <dgm:chMax val="1"/>
          <dgm:bulletEnabled val="1"/>
        </dgm:presLayoutVars>
      </dgm:prSet>
      <dgm:spPr/>
      <dgm:t>
        <a:bodyPr/>
        <a:lstStyle/>
        <a:p>
          <a:endParaRPr lang="en-US"/>
        </a:p>
      </dgm:t>
    </dgm:pt>
    <dgm:pt modelId="{F3C54E56-E156-42F6-BD7E-C6BB750C6FE9}" type="pres">
      <dgm:prSet presAssocID="{5411E7E4-3F35-4FB9-8FA8-137CAF6F8B15}" presName="childNode" presStyleLbl="revTx" presStyleIdx="0" presStyleCnt="0">
        <dgm:presLayoutVars>
          <dgm:bulletEnabled val="1"/>
        </dgm:presLayoutVars>
      </dgm:prSet>
      <dgm:spPr/>
    </dgm:pt>
    <dgm:pt modelId="{CC235085-5A62-4EF3-9A53-92BD67784DCD}" type="pres">
      <dgm:prSet presAssocID="{E5BE2DE7-F9A0-4F83-A507-270E81E631B0}" presName="Name25" presStyleLbl="parChTrans1D1" presStyleIdx="4" presStyleCnt="5"/>
      <dgm:spPr/>
      <dgm:t>
        <a:bodyPr/>
        <a:lstStyle/>
        <a:p>
          <a:endParaRPr lang="en-US"/>
        </a:p>
      </dgm:t>
    </dgm:pt>
    <dgm:pt modelId="{D2EC59BA-21CB-40CD-843F-A45195A4EAF7}" type="pres">
      <dgm:prSet presAssocID="{24005368-07DB-49DD-94FA-B85B91BD66DC}" presName="node" presStyleCnt="0"/>
      <dgm:spPr/>
    </dgm:pt>
    <dgm:pt modelId="{44C298A6-BB0E-4237-A939-F206BC51F82F}" type="pres">
      <dgm:prSet presAssocID="{24005368-07DB-49DD-94FA-B85B91BD66DC}" presName="parentNode" presStyleLbl="node1" presStyleIdx="5" presStyleCnt="6" custScaleX="172244" custScaleY="106343">
        <dgm:presLayoutVars>
          <dgm:chMax val="1"/>
          <dgm:bulletEnabled val="1"/>
        </dgm:presLayoutVars>
      </dgm:prSet>
      <dgm:spPr/>
      <dgm:t>
        <a:bodyPr/>
        <a:lstStyle/>
        <a:p>
          <a:endParaRPr lang="en-US"/>
        </a:p>
      </dgm:t>
    </dgm:pt>
    <dgm:pt modelId="{2AAB62C3-BBD3-4296-8ECE-AB9E94EDD9A4}" type="pres">
      <dgm:prSet presAssocID="{24005368-07DB-49DD-94FA-B85B91BD66DC}" presName="childNode" presStyleLbl="revTx" presStyleIdx="0" presStyleCnt="0">
        <dgm:presLayoutVars>
          <dgm:bulletEnabled val="1"/>
        </dgm:presLayoutVars>
      </dgm:prSet>
      <dgm:spPr/>
    </dgm:pt>
  </dgm:ptLst>
  <dgm:cxnLst>
    <dgm:cxn modelId="{963A531F-2788-43B8-A9BC-DB6517BA0DCB}" srcId="{06085484-0B11-4753-B121-8F995E5A14CC}" destId="{5411E7E4-3F35-4FB9-8FA8-137CAF6F8B15}" srcOrd="3" destOrd="0" parTransId="{0B057461-E1F8-4167-A0BA-2E5FF3909AE8}" sibTransId="{9C15E20D-325E-4803-8CE3-558F3DF30E69}"/>
    <dgm:cxn modelId="{F0B71E9B-6C21-4864-83BC-D635507F7473}" type="presOf" srcId="{E5BE2DE7-F9A0-4F83-A507-270E81E631B0}" destId="{CC235085-5A62-4EF3-9A53-92BD67784DCD}" srcOrd="0" destOrd="0" presId="urn:microsoft.com/office/officeart/2005/8/layout/radial2"/>
    <dgm:cxn modelId="{6762C555-FBB6-45B4-8233-4EE30A2961B7}" srcId="{06085484-0B11-4753-B121-8F995E5A14CC}" destId="{C8B44443-73D9-4A6E-961C-9B29BACF9C32}" srcOrd="2" destOrd="0" parTransId="{37640BEC-85A0-4655-8813-D3366E612A85}" sibTransId="{AA0CE849-684C-427F-98E9-58E5B57DC5CC}"/>
    <dgm:cxn modelId="{9CF1F3B5-B987-40D1-8887-F6E2C396DD26}" srcId="{06085484-0B11-4753-B121-8F995E5A14CC}" destId="{2C83D0AB-35A1-402F-A39A-E61AFE393AB4}" srcOrd="1" destOrd="0" parTransId="{EDD2A002-B7F3-4016-B756-0E48ADCEE124}" sibTransId="{D5811314-558C-4D5E-A78E-5A8779729863}"/>
    <dgm:cxn modelId="{1030408D-CA38-4870-B1F3-12ED9860E12E}" type="presOf" srcId="{0B057461-E1F8-4167-A0BA-2E5FF3909AE8}" destId="{9FBA210D-87C6-4719-9F22-AA5903031829}" srcOrd="0" destOrd="0" presId="urn:microsoft.com/office/officeart/2005/8/layout/radial2"/>
    <dgm:cxn modelId="{AF753ABE-09E4-4994-BFEA-0CB2620ADD59}" type="presOf" srcId="{EDD2A002-B7F3-4016-B756-0E48ADCEE124}" destId="{22D8D8AE-F005-4D6D-9046-DD67C554F02B}" srcOrd="0" destOrd="0" presId="urn:microsoft.com/office/officeart/2005/8/layout/radial2"/>
    <dgm:cxn modelId="{FC51C0EB-CBFF-4681-BA72-944878ADDAE8}" type="presOf" srcId="{451BFB4E-FD24-4E92-9CAA-7F45ED7A1313}" destId="{F32ECA51-918A-4936-9D22-BF1B0112329D}" srcOrd="0" destOrd="0" presId="urn:microsoft.com/office/officeart/2005/8/layout/radial2"/>
    <dgm:cxn modelId="{E9767D35-B688-4151-9786-D63AE87C80FD}" type="presOf" srcId="{493C103A-B9E5-469C-B496-62DD60ED9A4B}" destId="{4DF90D0A-9AD0-48F5-B8FE-7EF706D430AD}" srcOrd="0" destOrd="0" presId="urn:microsoft.com/office/officeart/2005/8/layout/radial2"/>
    <dgm:cxn modelId="{5298DFB4-15AD-4AAF-A4A0-424D78CB295F}" type="presOf" srcId="{5411E7E4-3F35-4FB9-8FA8-137CAF6F8B15}" destId="{2BBDC5DE-6C94-4B1A-AFCF-C294E34865D9}" srcOrd="0" destOrd="0" presId="urn:microsoft.com/office/officeart/2005/8/layout/radial2"/>
    <dgm:cxn modelId="{53564357-E554-4E87-93C8-2DEF2D9C015D}" srcId="{06085484-0B11-4753-B121-8F995E5A14CC}" destId="{493C103A-B9E5-469C-B496-62DD60ED9A4B}" srcOrd="0" destOrd="0" parTransId="{451BFB4E-FD24-4E92-9CAA-7F45ED7A1313}" sibTransId="{CB847FF2-2C36-4AA1-B06D-8321CDE44628}"/>
    <dgm:cxn modelId="{08F186A7-9651-444B-9E57-AA1892F0737C}" type="presOf" srcId="{24005368-07DB-49DD-94FA-B85B91BD66DC}" destId="{44C298A6-BB0E-4237-A939-F206BC51F82F}" srcOrd="0" destOrd="0" presId="urn:microsoft.com/office/officeart/2005/8/layout/radial2"/>
    <dgm:cxn modelId="{8D6D7186-5220-4B1C-AB4E-579E4A46EAD2}" type="presOf" srcId="{37640BEC-85A0-4655-8813-D3366E612A85}" destId="{373CCAF1-41BA-4CEC-AA0C-6E20F015D153}" srcOrd="0" destOrd="0" presId="urn:microsoft.com/office/officeart/2005/8/layout/radial2"/>
    <dgm:cxn modelId="{9BF5CF34-AA6A-45F5-B125-561CD0E430FB}" type="presOf" srcId="{06085484-0B11-4753-B121-8F995E5A14CC}" destId="{2FE4B54F-E138-4188-AB8B-34A84F8F7342}" srcOrd="0" destOrd="0" presId="urn:microsoft.com/office/officeart/2005/8/layout/radial2"/>
    <dgm:cxn modelId="{AE9862B0-DE43-4271-A657-DA3984B635D7}" type="presOf" srcId="{2C83D0AB-35A1-402F-A39A-E61AFE393AB4}" destId="{B7CC54B7-6896-48D5-A44B-424F36526CF1}" srcOrd="0" destOrd="0" presId="urn:microsoft.com/office/officeart/2005/8/layout/radial2"/>
    <dgm:cxn modelId="{8E8437F8-80F5-4832-98B4-3EF963E29A16}" type="presOf" srcId="{C8B44443-73D9-4A6E-961C-9B29BACF9C32}" destId="{4E25A564-1E5B-452A-8FBE-31F9931CB1F5}" srcOrd="0" destOrd="0" presId="urn:microsoft.com/office/officeart/2005/8/layout/radial2"/>
    <dgm:cxn modelId="{0955BB16-09CB-4B2F-9AFD-002BFD9ABD69}" srcId="{06085484-0B11-4753-B121-8F995E5A14CC}" destId="{24005368-07DB-49DD-94FA-B85B91BD66DC}" srcOrd="4" destOrd="0" parTransId="{E5BE2DE7-F9A0-4F83-A507-270E81E631B0}" sibTransId="{8F97021E-1AB0-4D42-BA4C-E82459CB576C}"/>
    <dgm:cxn modelId="{0CF9BA5B-C0C3-499C-8C95-82B45D6ACAB2}" type="presParOf" srcId="{2FE4B54F-E138-4188-AB8B-34A84F8F7342}" destId="{725587F5-6039-41AD-910A-FAC6CD831F9D}" srcOrd="0" destOrd="0" presId="urn:microsoft.com/office/officeart/2005/8/layout/radial2"/>
    <dgm:cxn modelId="{0E80400D-78C6-4FA2-9166-280EE35EE632}" type="presParOf" srcId="{725587F5-6039-41AD-910A-FAC6CD831F9D}" destId="{9E6FA82D-29D0-4B9C-AFEF-264E03E82905}" srcOrd="0" destOrd="0" presId="urn:microsoft.com/office/officeart/2005/8/layout/radial2"/>
    <dgm:cxn modelId="{E2A0D24C-FA83-488E-9E0F-F44926343663}" type="presParOf" srcId="{9E6FA82D-29D0-4B9C-AFEF-264E03E82905}" destId="{DBD0F398-48B1-4B8B-B7AD-B43E9E6C6A38}" srcOrd="0" destOrd="0" presId="urn:microsoft.com/office/officeart/2005/8/layout/radial2"/>
    <dgm:cxn modelId="{15AC758B-0054-4D3F-8CC4-11884FA49F3C}" type="presParOf" srcId="{9E6FA82D-29D0-4B9C-AFEF-264E03E82905}" destId="{9F102B3D-F57D-420D-85F7-23FA9FA4D4DD}" srcOrd="1" destOrd="0" presId="urn:microsoft.com/office/officeart/2005/8/layout/radial2"/>
    <dgm:cxn modelId="{8C552604-9AB2-40D2-8BF4-6A73298F44E9}" type="presParOf" srcId="{725587F5-6039-41AD-910A-FAC6CD831F9D}" destId="{F32ECA51-918A-4936-9D22-BF1B0112329D}" srcOrd="1" destOrd="0" presId="urn:microsoft.com/office/officeart/2005/8/layout/radial2"/>
    <dgm:cxn modelId="{FFBA8D4E-D358-487E-A07E-58604E83A36F}" type="presParOf" srcId="{725587F5-6039-41AD-910A-FAC6CD831F9D}" destId="{30962D5C-66BF-4559-A698-38769FB0740A}" srcOrd="2" destOrd="0" presId="urn:microsoft.com/office/officeart/2005/8/layout/radial2"/>
    <dgm:cxn modelId="{B8DEF235-CB3B-4365-8DD7-5ED1A8CFC876}" type="presParOf" srcId="{30962D5C-66BF-4559-A698-38769FB0740A}" destId="{4DF90D0A-9AD0-48F5-B8FE-7EF706D430AD}" srcOrd="0" destOrd="0" presId="urn:microsoft.com/office/officeart/2005/8/layout/radial2"/>
    <dgm:cxn modelId="{F2FD4302-E1FA-4781-8D79-F559087C32E4}" type="presParOf" srcId="{30962D5C-66BF-4559-A698-38769FB0740A}" destId="{2A4338F3-F189-4ADF-AF7A-71B8EBFB2684}" srcOrd="1" destOrd="0" presId="urn:microsoft.com/office/officeart/2005/8/layout/radial2"/>
    <dgm:cxn modelId="{270D17DC-6873-4CDF-B47A-5F4AFD6D5555}" type="presParOf" srcId="{725587F5-6039-41AD-910A-FAC6CD831F9D}" destId="{22D8D8AE-F005-4D6D-9046-DD67C554F02B}" srcOrd="3" destOrd="0" presId="urn:microsoft.com/office/officeart/2005/8/layout/radial2"/>
    <dgm:cxn modelId="{8E732C41-E278-46AE-A326-897AECD34D9D}" type="presParOf" srcId="{725587F5-6039-41AD-910A-FAC6CD831F9D}" destId="{1A33F703-EC2E-4810-AB39-9C1D624B322B}" srcOrd="4" destOrd="0" presId="urn:microsoft.com/office/officeart/2005/8/layout/radial2"/>
    <dgm:cxn modelId="{DACC71A2-BDEE-4CA0-A7DF-C8CDB0DA2BF4}" type="presParOf" srcId="{1A33F703-EC2E-4810-AB39-9C1D624B322B}" destId="{B7CC54B7-6896-48D5-A44B-424F36526CF1}" srcOrd="0" destOrd="0" presId="urn:microsoft.com/office/officeart/2005/8/layout/radial2"/>
    <dgm:cxn modelId="{C12F8207-C920-4037-8793-BA67E719E2F3}" type="presParOf" srcId="{1A33F703-EC2E-4810-AB39-9C1D624B322B}" destId="{23C39E35-1A1A-41D5-9FF7-1645917D68CC}" srcOrd="1" destOrd="0" presId="urn:microsoft.com/office/officeart/2005/8/layout/radial2"/>
    <dgm:cxn modelId="{5223F8E8-CEAD-41C3-92B6-BD1569814EE5}" type="presParOf" srcId="{725587F5-6039-41AD-910A-FAC6CD831F9D}" destId="{373CCAF1-41BA-4CEC-AA0C-6E20F015D153}" srcOrd="5" destOrd="0" presId="urn:microsoft.com/office/officeart/2005/8/layout/radial2"/>
    <dgm:cxn modelId="{FD74684B-19AE-4475-B232-F3FE5FB904E9}" type="presParOf" srcId="{725587F5-6039-41AD-910A-FAC6CD831F9D}" destId="{8FB36E1B-C463-46E3-A5C5-72BB451D46EB}" srcOrd="6" destOrd="0" presId="urn:microsoft.com/office/officeart/2005/8/layout/radial2"/>
    <dgm:cxn modelId="{74ECC739-7A30-49C1-B44C-019E4251FC1F}" type="presParOf" srcId="{8FB36E1B-C463-46E3-A5C5-72BB451D46EB}" destId="{4E25A564-1E5B-452A-8FBE-31F9931CB1F5}" srcOrd="0" destOrd="0" presId="urn:microsoft.com/office/officeart/2005/8/layout/radial2"/>
    <dgm:cxn modelId="{2150F841-FE7C-4771-9D24-352881C9BF79}" type="presParOf" srcId="{8FB36E1B-C463-46E3-A5C5-72BB451D46EB}" destId="{35C17B82-5CC7-4A3D-8ABC-FC4B13E02872}" srcOrd="1" destOrd="0" presId="urn:microsoft.com/office/officeart/2005/8/layout/radial2"/>
    <dgm:cxn modelId="{6EDE7C46-580B-41D9-8AF5-000592B49D33}" type="presParOf" srcId="{725587F5-6039-41AD-910A-FAC6CD831F9D}" destId="{9FBA210D-87C6-4719-9F22-AA5903031829}" srcOrd="7" destOrd="0" presId="urn:microsoft.com/office/officeart/2005/8/layout/radial2"/>
    <dgm:cxn modelId="{32DC7AFE-16DE-4DDA-8CCA-7B56D9755511}" type="presParOf" srcId="{725587F5-6039-41AD-910A-FAC6CD831F9D}" destId="{14E6141C-0B60-4164-9880-493BE886DEF1}" srcOrd="8" destOrd="0" presId="urn:microsoft.com/office/officeart/2005/8/layout/radial2"/>
    <dgm:cxn modelId="{2F31D28E-1EDA-48B1-80A1-1E3EE9C234CF}" type="presParOf" srcId="{14E6141C-0B60-4164-9880-493BE886DEF1}" destId="{2BBDC5DE-6C94-4B1A-AFCF-C294E34865D9}" srcOrd="0" destOrd="0" presId="urn:microsoft.com/office/officeart/2005/8/layout/radial2"/>
    <dgm:cxn modelId="{B1D96D44-C988-448B-8E57-4A6B14D2E4F0}" type="presParOf" srcId="{14E6141C-0B60-4164-9880-493BE886DEF1}" destId="{F3C54E56-E156-42F6-BD7E-C6BB750C6FE9}" srcOrd="1" destOrd="0" presId="urn:microsoft.com/office/officeart/2005/8/layout/radial2"/>
    <dgm:cxn modelId="{1955AB0A-A239-40FC-9252-34DC7F3879AA}" type="presParOf" srcId="{725587F5-6039-41AD-910A-FAC6CD831F9D}" destId="{CC235085-5A62-4EF3-9A53-92BD67784DCD}" srcOrd="9" destOrd="0" presId="urn:microsoft.com/office/officeart/2005/8/layout/radial2"/>
    <dgm:cxn modelId="{42855CD1-C945-4405-ACCA-6BC1C23E76E5}" type="presParOf" srcId="{725587F5-6039-41AD-910A-FAC6CD831F9D}" destId="{D2EC59BA-21CB-40CD-843F-A45195A4EAF7}" srcOrd="10" destOrd="0" presId="urn:microsoft.com/office/officeart/2005/8/layout/radial2"/>
    <dgm:cxn modelId="{5C5558CA-EB8D-4EC2-A416-20FB4E77D776}" type="presParOf" srcId="{D2EC59BA-21CB-40CD-843F-A45195A4EAF7}" destId="{44C298A6-BB0E-4237-A939-F206BC51F82F}" srcOrd="0" destOrd="0" presId="urn:microsoft.com/office/officeart/2005/8/layout/radial2"/>
    <dgm:cxn modelId="{F13379EF-8BB6-4583-BCDD-7AA4B7A822F6}" type="presParOf" srcId="{D2EC59BA-21CB-40CD-843F-A45195A4EAF7}" destId="{2AAB62C3-BBD3-4296-8ECE-AB9E94EDD9A4}" srcOrd="1" destOrd="0" presId="urn:microsoft.com/office/officeart/2005/8/layout/radial2"/>
  </dgm:cxnLst>
  <dgm:bg/>
  <dgm:whole/>
  <dgm:extLst>
    <a:ext uri="http://schemas.microsoft.com/office/drawing/2008/diagram">
      <dsp:dataModelExt xmlns=""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1CE4088-1FF9-4759-9106-A6C3D05CFA90}">
      <dsp:nvSpPr>
        <dsp:cNvPr id="0" name=""/>
        <dsp:cNvSpPr/>
      </dsp:nvSpPr>
      <dsp:spPr>
        <a:xfrm>
          <a:off x="2" y="267655"/>
          <a:ext cx="1078972" cy="28080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lvl="0" algn="l" defTabSz="488950">
            <a:lnSpc>
              <a:spcPct val="90000"/>
            </a:lnSpc>
            <a:spcBef>
              <a:spcPct val="0"/>
            </a:spcBef>
            <a:spcAft>
              <a:spcPct val="35000"/>
            </a:spcAft>
          </a:pPr>
          <a:r>
            <a:rPr lang="en-US" sz="1100" b="1" kern="1200"/>
            <a:t>Activities</a:t>
          </a:r>
        </a:p>
      </dsp:txBody>
      <dsp:txXfrm>
        <a:off x="2" y="267655"/>
        <a:ext cx="1078972" cy="431589"/>
      </dsp:txXfrm>
    </dsp:sp>
    <dsp:sp modelId="{F901E339-00B3-44AC-8C58-B1E0632AFDC0}">
      <dsp:nvSpPr>
        <dsp:cNvPr id="0" name=""/>
        <dsp:cNvSpPr/>
      </dsp:nvSpPr>
      <dsp:spPr>
        <a:xfrm>
          <a:off x="221978" y="699244"/>
          <a:ext cx="1078972" cy="43290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US" sz="900" kern="1200"/>
            <a:t>Activities of MOLISA component</a:t>
          </a:r>
        </a:p>
        <a:p>
          <a:pPr marL="57150" lvl="1" indent="-57150" algn="l" defTabSz="400050">
            <a:lnSpc>
              <a:spcPct val="90000"/>
            </a:lnSpc>
            <a:spcBef>
              <a:spcPct val="0"/>
            </a:spcBef>
            <a:spcAft>
              <a:spcPct val="15000"/>
            </a:spcAft>
            <a:buChar char="••"/>
          </a:pPr>
          <a:r>
            <a:rPr lang="en-US" sz="900" kern="1200"/>
            <a:t>Activities of  SEDEMA component</a:t>
          </a:r>
        </a:p>
      </dsp:txBody>
      <dsp:txXfrm>
        <a:off x="221978" y="699244"/>
        <a:ext cx="1078972" cy="4329000"/>
      </dsp:txXfrm>
    </dsp:sp>
    <dsp:sp modelId="{60A4B72E-5649-4251-A6D8-044E16707C5D}">
      <dsp:nvSpPr>
        <dsp:cNvPr id="0" name=""/>
        <dsp:cNvSpPr/>
      </dsp:nvSpPr>
      <dsp:spPr>
        <a:xfrm>
          <a:off x="1410914" y="349133"/>
          <a:ext cx="703711" cy="26863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1410914" y="349133"/>
        <a:ext cx="703711" cy="268633"/>
      </dsp:txXfrm>
    </dsp:sp>
    <dsp:sp modelId="{B032104D-2156-48E9-89A3-3681BAB18F2D}">
      <dsp:nvSpPr>
        <dsp:cNvPr id="0" name=""/>
        <dsp:cNvSpPr/>
      </dsp:nvSpPr>
      <dsp:spPr>
        <a:xfrm>
          <a:off x="2406733" y="267655"/>
          <a:ext cx="1078972" cy="28080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lvl="0" algn="l" defTabSz="488950">
            <a:lnSpc>
              <a:spcPct val="90000"/>
            </a:lnSpc>
            <a:spcBef>
              <a:spcPct val="0"/>
            </a:spcBef>
            <a:spcAft>
              <a:spcPct val="35000"/>
            </a:spcAft>
          </a:pPr>
          <a:r>
            <a:rPr lang="en-US" sz="1100" b="1" kern="1200"/>
            <a:t>Outputs</a:t>
          </a:r>
        </a:p>
      </dsp:txBody>
      <dsp:txXfrm>
        <a:off x="2406733" y="267655"/>
        <a:ext cx="1078972" cy="431589"/>
      </dsp:txXfrm>
    </dsp:sp>
    <dsp:sp modelId="{E32C7C29-F188-4A92-957B-2169958D9B67}">
      <dsp:nvSpPr>
        <dsp:cNvPr id="0" name=""/>
        <dsp:cNvSpPr/>
      </dsp:nvSpPr>
      <dsp:spPr>
        <a:xfrm>
          <a:off x="1734230" y="699244"/>
          <a:ext cx="2865967" cy="43290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US" sz="900" b="1" i="1" kern="1200"/>
            <a:t>Output 1:</a:t>
          </a:r>
        </a:p>
        <a:p>
          <a:pPr marL="114300" lvl="2" indent="-57150" algn="l" defTabSz="400050">
            <a:lnSpc>
              <a:spcPct val="90000"/>
            </a:lnSpc>
            <a:spcBef>
              <a:spcPct val="0"/>
            </a:spcBef>
            <a:spcAft>
              <a:spcPct val="15000"/>
            </a:spcAft>
            <a:buChar char="••"/>
          </a:pPr>
          <a:r>
            <a:rPr lang="en-GB" sz="900" kern="1200"/>
            <a:t>Documents of P135/II in 2006, and of NTP-PR in 2007 and th guilding documents for the two program.</a:t>
          </a:r>
          <a:endParaRPr lang="en-US" sz="900" kern="1200"/>
        </a:p>
        <a:p>
          <a:pPr marL="114300" lvl="2" indent="-57150" algn="l" defTabSz="400050">
            <a:lnSpc>
              <a:spcPct val="90000"/>
            </a:lnSpc>
            <a:spcBef>
              <a:spcPct val="0"/>
            </a:spcBef>
            <a:spcAft>
              <a:spcPct val="15000"/>
            </a:spcAft>
            <a:buChar char="••"/>
          </a:pPr>
          <a:r>
            <a:rPr lang="en-US" sz="900" b="1" i="1" kern="1200"/>
            <a:t>Draft of the PR program 2011 - 2015.</a:t>
          </a:r>
        </a:p>
        <a:p>
          <a:pPr marL="114300" lvl="2" indent="-57150" algn="l" defTabSz="400050">
            <a:lnSpc>
              <a:spcPct val="90000"/>
            </a:lnSpc>
            <a:spcBef>
              <a:spcPct val="0"/>
            </a:spcBef>
            <a:spcAft>
              <a:spcPct val="15000"/>
            </a:spcAft>
            <a:buChar char="••"/>
          </a:pPr>
          <a:r>
            <a:rPr lang="en-GB" sz="900" kern="1200"/>
            <a:t>Supporting studies and researches.</a:t>
          </a:r>
          <a:endParaRPr lang="en-US" sz="900" kern="1200"/>
        </a:p>
        <a:p>
          <a:pPr marL="57150" lvl="1" indent="-57150" algn="l" defTabSz="400050">
            <a:lnSpc>
              <a:spcPct val="90000"/>
            </a:lnSpc>
            <a:spcBef>
              <a:spcPct val="0"/>
            </a:spcBef>
            <a:spcAft>
              <a:spcPct val="15000"/>
            </a:spcAft>
            <a:buChar char="••"/>
          </a:pPr>
          <a:r>
            <a:rPr lang="en-US" sz="900" b="1" i="1" kern="1200"/>
            <a:t>Output2:</a:t>
          </a:r>
        </a:p>
        <a:p>
          <a:pPr marL="114300" lvl="2" indent="-57150" algn="l" defTabSz="400050">
            <a:lnSpc>
              <a:spcPct val="90000"/>
            </a:lnSpc>
            <a:spcBef>
              <a:spcPct val="0"/>
            </a:spcBef>
            <a:spcAft>
              <a:spcPct val="15000"/>
            </a:spcAft>
            <a:buChar char="••"/>
          </a:pPr>
          <a:r>
            <a:rPr lang="en-GB" sz="900" kern="1200"/>
            <a:t>Decision 1053/2007 on M&amp;E framework for NTP-PR; Decision 23/2007 on application of M&amp;E indicators for NTP-PR; Decision 04/2008-UBDT on use of tables and formats for reports of the P 135-II.</a:t>
          </a:r>
          <a:endParaRPr lang="en-US" sz="900" kern="1200"/>
        </a:p>
        <a:p>
          <a:pPr marL="114300" lvl="2" indent="-57150" algn="l" defTabSz="400050">
            <a:lnSpc>
              <a:spcPct val="90000"/>
            </a:lnSpc>
            <a:spcBef>
              <a:spcPct val="0"/>
            </a:spcBef>
            <a:spcAft>
              <a:spcPct val="15000"/>
            </a:spcAft>
            <a:buChar char="••"/>
          </a:pPr>
          <a:r>
            <a:rPr lang="en-GB" sz="900" kern="1200"/>
            <a:t>Modification of AMT and PMT report format for use at commune level.</a:t>
          </a:r>
          <a:endParaRPr lang="en-US" sz="900" kern="1200"/>
        </a:p>
        <a:p>
          <a:pPr marL="57150" lvl="1" indent="-57150" algn="l" defTabSz="400050">
            <a:lnSpc>
              <a:spcPct val="90000"/>
            </a:lnSpc>
            <a:spcBef>
              <a:spcPct val="0"/>
            </a:spcBef>
            <a:spcAft>
              <a:spcPct val="15000"/>
            </a:spcAft>
            <a:buChar char="••"/>
          </a:pPr>
          <a:r>
            <a:rPr lang="en-US" sz="900" b="1" i="1" kern="1200"/>
            <a:t>Outputs 3:</a:t>
          </a:r>
        </a:p>
        <a:p>
          <a:pPr marL="114300" lvl="2" indent="-57150" algn="l" defTabSz="400050">
            <a:lnSpc>
              <a:spcPct val="90000"/>
            </a:lnSpc>
            <a:spcBef>
              <a:spcPct val="0"/>
            </a:spcBef>
            <a:spcAft>
              <a:spcPct val="15000"/>
            </a:spcAft>
            <a:buChar char="••"/>
          </a:pPr>
          <a:r>
            <a:rPr lang="en-GB" sz="900" kern="1200"/>
            <a:t>Circular No. 04/2007/TT- BLĐTBXH on the procedures to identify poor households annually and poverty line reporting system.</a:t>
          </a:r>
          <a:endParaRPr lang="en-US" sz="900" kern="1200"/>
        </a:p>
        <a:p>
          <a:pPr marL="114300" lvl="2" indent="-57150" algn="l" defTabSz="400050">
            <a:lnSpc>
              <a:spcPct val="90000"/>
            </a:lnSpc>
            <a:spcBef>
              <a:spcPct val="0"/>
            </a:spcBef>
            <a:spcAft>
              <a:spcPct val="15000"/>
            </a:spcAft>
            <a:buChar char="••"/>
          </a:pPr>
          <a:r>
            <a:rPr lang="en-GB" sz="900" kern="1200"/>
            <a:t>Decision No.163, 164 by PM on the list of communes completing and benefiting P135/II; Criteria for communes eligible to be investment owners in P135/II</a:t>
          </a:r>
          <a:endParaRPr lang="en-US" sz="900" kern="1200"/>
        </a:p>
        <a:p>
          <a:pPr marL="57150" lvl="1" indent="-57150" algn="l" defTabSz="400050">
            <a:lnSpc>
              <a:spcPct val="90000"/>
            </a:lnSpc>
            <a:spcBef>
              <a:spcPct val="0"/>
            </a:spcBef>
            <a:spcAft>
              <a:spcPct val="15000"/>
            </a:spcAft>
            <a:buChar char="••"/>
          </a:pPr>
          <a:r>
            <a:rPr lang="en-US" sz="900" b="1" i="1" kern="1200"/>
            <a:t>Output 4:</a:t>
          </a:r>
        </a:p>
        <a:p>
          <a:pPr marL="114300" lvl="2" indent="-57150" algn="l" defTabSz="400050">
            <a:lnSpc>
              <a:spcPct val="90000"/>
            </a:lnSpc>
            <a:spcBef>
              <a:spcPct val="0"/>
            </a:spcBef>
            <a:spcAft>
              <a:spcPct val="15000"/>
            </a:spcAft>
            <a:buChar char="••"/>
          </a:pPr>
          <a:r>
            <a:rPr lang="en-GB" sz="900" kern="1200"/>
            <a:t>Circular No. 2849/KBNN- KHTH 2006 by MOF providing guidelines for financial management and disbursements under P135/II</a:t>
          </a:r>
          <a:endParaRPr lang="en-US" sz="900" kern="1200"/>
        </a:p>
        <a:p>
          <a:pPr marL="57150" lvl="1" indent="-57150" algn="l" defTabSz="400050">
            <a:lnSpc>
              <a:spcPct val="90000"/>
            </a:lnSpc>
            <a:spcBef>
              <a:spcPct val="0"/>
            </a:spcBef>
            <a:spcAft>
              <a:spcPct val="15000"/>
            </a:spcAft>
            <a:buChar char="••"/>
          </a:pPr>
          <a:r>
            <a:rPr lang="en-US" sz="900" b="1" i="1" kern="1200"/>
            <a:t>Output 5:</a:t>
          </a:r>
        </a:p>
        <a:p>
          <a:pPr marL="114300" lvl="2" indent="-57150" algn="l" defTabSz="400050">
            <a:lnSpc>
              <a:spcPct val="90000"/>
            </a:lnSpc>
            <a:spcBef>
              <a:spcPct val="0"/>
            </a:spcBef>
            <a:spcAft>
              <a:spcPct val="15000"/>
            </a:spcAft>
            <a:buChar char="••"/>
          </a:pPr>
          <a:r>
            <a:rPr lang="en-GB" sz="900" kern="1200"/>
            <a:t>Documentation and several lessons learnt shared in a systematic and methodological manner</a:t>
          </a:r>
          <a:r>
            <a:rPr lang="en-GB" sz="900" u="sng" kern="1200"/>
            <a:t> </a:t>
          </a:r>
          <a:endParaRPr lang="en-US" sz="900" kern="1200"/>
        </a:p>
        <a:p>
          <a:pPr marL="57150" lvl="1" indent="-57150" algn="l" defTabSz="400050">
            <a:lnSpc>
              <a:spcPct val="90000"/>
            </a:lnSpc>
            <a:spcBef>
              <a:spcPct val="0"/>
            </a:spcBef>
            <a:spcAft>
              <a:spcPct val="15000"/>
            </a:spcAft>
            <a:buChar char="••"/>
          </a:pPr>
          <a:endParaRPr lang="en-US" sz="900" kern="1200"/>
        </a:p>
      </dsp:txBody>
      <dsp:txXfrm>
        <a:off x="1734230" y="699244"/>
        <a:ext cx="2865967" cy="4329000"/>
      </dsp:txXfrm>
    </dsp:sp>
    <dsp:sp modelId="{CB876F47-AE23-4F8D-B6A7-188D348A8FE2}">
      <dsp:nvSpPr>
        <dsp:cNvPr id="0" name=""/>
        <dsp:cNvSpPr/>
      </dsp:nvSpPr>
      <dsp:spPr>
        <a:xfrm>
          <a:off x="3872649" y="349133"/>
          <a:ext cx="820318" cy="26863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3872649" y="349133"/>
        <a:ext cx="820318" cy="268633"/>
      </dsp:txXfrm>
    </dsp:sp>
    <dsp:sp modelId="{583B4E3D-68E8-4765-8DFD-F4B512910282}">
      <dsp:nvSpPr>
        <dsp:cNvPr id="0" name=""/>
        <dsp:cNvSpPr/>
      </dsp:nvSpPr>
      <dsp:spPr>
        <a:xfrm>
          <a:off x="5033477" y="267655"/>
          <a:ext cx="1078972" cy="28080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lvl="0" algn="l" defTabSz="488950">
            <a:lnSpc>
              <a:spcPct val="90000"/>
            </a:lnSpc>
            <a:spcBef>
              <a:spcPct val="0"/>
            </a:spcBef>
            <a:spcAft>
              <a:spcPct val="35000"/>
            </a:spcAft>
          </a:pPr>
          <a:r>
            <a:rPr lang="en-US" sz="1100" b="1" kern="1200"/>
            <a:t>Outcomes</a:t>
          </a:r>
        </a:p>
      </dsp:txBody>
      <dsp:txXfrm>
        <a:off x="5033477" y="267655"/>
        <a:ext cx="1078972" cy="431589"/>
      </dsp:txXfrm>
    </dsp:sp>
    <dsp:sp modelId="{A774BCB5-6B44-4F24-BE80-952C1D3134E6}">
      <dsp:nvSpPr>
        <dsp:cNvPr id="0" name=""/>
        <dsp:cNvSpPr/>
      </dsp:nvSpPr>
      <dsp:spPr>
        <a:xfrm>
          <a:off x="5254471" y="699244"/>
          <a:ext cx="1078972" cy="43290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GB" sz="900" kern="1200"/>
            <a:t>the design and implementation of PR programs have made progresses in the way to become more strategic, more comprehensive and sustainable PR inclusive interventions.</a:t>
          </a:r>
          <a:endParaRPr lang="en-US" sz="900" kern="1200"/>
        </a:p>
        <a:p>
          <a:pPr marL="57150" lvl="1" indent="-57150" algn="l" defTabSz="400050">
            <a:lnSpc>
              <a:spcPct val="90000"/>
            </a:lnSpc>
            <a:spcBef>
              <a:spcPct val="0"/>
            </a:spcBef>
            <a:spcAft>
              <a:spcPct val="15000"/>
            </a:spcAft>
            <a:buChar char="••"/>
          </a:pPr>
          <a:r>
            <a:rPr lang="en-US" sz="900" kern="1200"/>
            <a:t>The capacity of the agencies in desiging and implementing has been strengthened, including the capacity to organize olicy dialogues and consultations</a:t>
          </a:r>
        </a:p>
        <a:p>
          <a:pPr marL="57150" lvl="1" indent="-57150" algn="l" defTabSz="400050">
            <a:lnSpc>
              <a:spcPct val="90000"/>
            </a:lnSpc>
            <a:spcBef>
              <a:spcPct val="0"/>
            </a:spcBef>
            <a:spcAft>
              <a:spcPct val="15000"/>
            </a:spcAft>
            <a:buChar char="••"/>
          </a:pPr>
          <a:r>
            <a:rPr lang="en-US" sz="900" kern="1200"/>
            <a:t>documentation of lessons learnt</a:t>
          </a:r>
          <a:r>
            <a:rPr lang="en-US" sz="900" u="sng" kern="1200"/>
            <a:t>, </a:t>
          </a:r>
          <a:r>
            <a:rPr lang="en-US" sz="900" kern="1200"/>
            <a:t>provides proves for appropriate processes and models  (not completed) </a:t>
          </a:r>
        </a:p>
      </dsp:txBody>
      <dsp:txXfrm>
        <a:off x="5254471" y="699244"/>
        <a:ext cx="1078972" cy="4329000"/>
      </dsp:txXfrm>
    </dsp:sp>
    <dsp:sp modelId="{6E51FF9F-BEFE-4485-B560-6E5D0801C644}">
      <dsp:nvSpPr>
        <dsp:cNvPr id="0" name=""/>
        <dsp:cNvSpPr/>
      </dsp:nvSpPr>
      <dsp:spPr>
        <a:xfrm>
          <a:off x="6276018" y="349133"/>
          <a:ext cx="346764" cy="26863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6276018" y="349133"/>
        <a:ext cx="346764" cy="268633"/>
      </dsp:txXfrm>
    </dsp:sp>
    <dsp:sp modelId="{5A895783-FBB3-407B-9848-97B8E39A6C5C}">
      <dsp:nvSpPr>
        <dsp:cNvPr id="0" name=""/>
        <dsp:cNvSpPr/>
      </dsp:nvSpPr>
      <dsp:spPr>
        <a:xfrm>
          <a:off x="6766723" y="267655"/>
          <a:ext cx="1078972" cy="28080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lvl="0" algn="l" defTabSz="488950">
            <a:lnSpc>
              <a:spcPct val="90000"/>
            </a:lnSpc>
            <a:spcBef>
              <a:spcPct val="0"/>
            </a:spcBef>
            <a:spcAft>
              <a:spcPct val="35000"/>
            </a:spcAft>
          </a:pPr>
          <a:r>
            <a:rPr lang="en-US" sz="1100" b="1" kern="1200"/>
            <a:t>Impacts</a:t>
          </a:r>
        </a:p>
      </dsp:txBody>
      <dsp:txXfrm>
        <a:off x="6766723" y="267655"/>
        <a:ext cx="1078972" cy="431589"/>
      </dsp:txXfrm>
    </dsp:sp>
    <dsp:sp modelId="{1B395975-0691-4AB6-8953-257D1329DEE9}">
      <dsp:nvSpPr>
        <dsp:cNvPr id="0" name=""/>
        <dsp:cNvSpPr/>
      </dsp:nvSpPr>
      <dsp:spPr>
        <a:xfrm>
          <a:off x="6987717" y="699244"/>
          <a:ext cx="1078972" cy="43290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GB" sz="900" kern="1200"/>
            <a:t>basic impacts on the approach when designing and implementing poverty reduction efforts</a:t>
          </a:r>
          <a:endParaRPr lang="en-US" sz="900" kern="1200"/>
        </a:p>
        <a:p>
          <a:pPr marL="57150" lvl="1" indent="-57150" algn="l" defTabSz="400050">
            <a:lnSpc>
              <a:spcPct val="90000"/>
            </a:lnSpc>
            <a:spcBef>
              <a:spcPct val="0"/>
            </a:spcBef>
            <a:spcAft>
              <a:spcPct val="15000"/>
            </a:spcAft>
            <a:buChar char="••"/>
          </a:pPr>
          <a:r>
            <a:rPr lang="en-GB" sz="900" kern="1200"/>
            <a:t>contributions to facilitate policy dialogues on poverty reduction.</a:t>
          </a:r>
          <a:endParaRPr lang="en-US" sz="900" kern="1200"/>
        </a:p>
        <a:p>
          <a:pPr marL="57150" lvl="1" indent="-57150" algn="l" defTabSz="400050">
            <a:lnSpc>
              <a:spcPct val="90000"/>
            </a:lnSpc>
            <a:spcBef>
              <a:spcPct val="0"/>
            </a:spcBef>
            <a:spcAft>
              <a:spcPct val="15000"/>
            </a:spcAft>
            <a:buChar char="••"/>
          </a:pPr>
          <a:r>
            <a:rPr lang="en-GB" sz="900" kern="1200"/>
            <a:t>oriented to well address the policy priorities of the GoV in the present context, (Resolution 80)</a:t>
          </a:r>
          <a:endParaRPr lang="en-US" sz="900" kern="1200"/>
        </a:p>
      </dsp:txBody>
      <dsp:txXfrm>
        <a:off x="6987717" y="699244"/>
        <a:ext cx="1078972" cy="432900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C235085-5A62-4EF3-9A53-92BD67784DCD}">
      <dsp:nvSpPr>
        <dsp:cNvPr id="0" name=""/>
        <dsp:cNvSpPr/>
      </dsp:nvSpPr>
      <dsp:spPr>
        <a:xfrm rot="3454997">
          <a:off x="2219369" y="3752746"/>
          <a:ext cx="1393913" cy="34892"/>
        </a:xfrm>
        <a:custGeom>
          <a:avLst/>
          <a:gdLst/>
          <a:ahLst/>
          <a:cxnLst/>
          <a:rect l="0" t="0" r="0" b="0"/>
          <a:pathLst>
            <a:path>
              <a:moveTo>
                <a:pt x="0" y="17446"/>
              </a:moveTo>
              <a:lnTo>
                <a:pt x="1393913" y="174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BA210D-87C6-4719-9F22-AA5903031829}">
      <dsp:nvSpPr>
        <dsp:cNvPr id="0" name=""/>
        <dsp:cNvSpPr/>
      </dsp:nvSpPr>
      <dsp:spPr>
        <a:xfrm rot="1793333">
          <a:off x="2675001" y="3194191"/>
          <a:ext cx="1071401" cy="34892"/>
        </a:xfrm>
        <a:custGeom>
          <a:avLst/>
          <a:gdLst/>
          <a:ahLst/>
          <a:cxnLst/>
          <a:rect l="0" t="0" r="0" b="0"/>
          <a:pathLst>
            <a:path>
              <a:moveTo>
                <a:pt x="0" y="17446"/>
              </a:moveTo>
              <a:lnTo>
                <a:pt x="1071401" y="174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3CCAF1-41BA-4CEC-AA0C-6E20F015D153}">
      <dsp:nvSpPr>
        <dsp:cNvPr id="0" name=""/>
        <dsp:cNvSpPr/>
      </dsp:nvSpPr>
      <dsp:spPr>
        <a:xfrm>
          <a:off x="2746252" y="2606691"/>
          <a:ext cx="957201" cy="34892"/>
        </a:xfrm>
        <a:custGeom>
          <a:avLst/>
          <a:gdLst/>
          <a:ahLst/>
          <a:cxnLst/>
          <a:rect l="0" t="0" r="0" b="0"/>
          <a:pathLst>
            <a:path>
              <a:moveTo>
                <a:pt x="0" y="17446"/>
              </a:moveTo>
              <a:lnTo>
                <a:pt x="957201" y="174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D8D8AE-F005-4D6D-9046-DD67C554F02B}">
      <dsp:nvSpPr>
        <dsp:cNvPr id="0" name=""/>
        <dsp:cNvSpPr/>
      </dsp:nvSpPr>
      <dsp:spPr>
        <a:xfrm rot="19806667">
          <a:off x="2675001" y="2019190"/>
          <a:ext cx="1071401" cy="34892"/>
        </a:xfrm>
        <a:custGeom>
          <a:avLst/>
          <a:gdLst/>
          <a:ahLst/>
          <a:cxnLst/>
          <a:rect l="0" t="0" r="0" b="0"/>
          <a:pathLst>
            <a:path>
              <a:moveTo>
                <a:pt x="0" y="17446"/>
              </a:moveTo>
              <a:lnTo>
                <a:pt x="1071401" y="174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2ECA51-918A-4936-9D22-BF1B0112329D}">
      <dsp:nvSpPr>
        <dsp:cNvPr id="0" name=""/>
        <dsp:cNvSpPr/>
      </dsp:nvSpPr>
      <dsp:spPr>
        <a:xfrm rot="18145003">
          <a:off x="2219369" y="1460635"/>
          <a:ext cx="1393913" cy="34892"/>
        </a:xfrm>
        <a:custGeom>
          <a:avLst/>
          <a:gdLst/>
          <a:ahLst/>
          <a:cxnLst/>
          <a:rect l="0" t="0" r="0" b="0"/>
          <a:pathLst>
            <a:path>
              <a:moveTo>
                <a:pt x="0" y="17446"/>
              </a:moveTo>
              <a:lnTo>
                <a:pt x="1393913" y="174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102B3D-F57D-420D-85F7-23FA9FA4D4DD}">
      <dsp:nvSpPr>
        <dsp:cNvPr id="0" name=""/>
        <dsp:cNvSpPr/>
      </dsp:nvSpPr>
      <dsp:spPr>
        <a:xfrm>
          <a:off x="1391826" y="1827416"/>
          <a:ext cx="1593442" cy="159344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DF90D0A-9AD0-48F5-B8FE-7EF706D430AD}">
      <dsp:nvSpPr>
        <dsp:cNvPr id="0" name=""/>
        <dsp:cNvSpPr/>
      </dsp:nvSpPr>
      <dsp:spPr>
        <a:xfrm>
          <a:off x="2802132" y="-26145"/>
          <a:ext cx="1536452" cy="94860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Relevance</a:t>
          </a:r>
        </a:p>
      </dsp:txBody>
      <dsp:txXfrm>
        <a:off x="2802132" y="-26145"/>
        <a:ext cx="1536452" cy="948601"/>
      </dsp:txXfrm>
    </dsp:sp>
    <dsp:sp modelId="{B7CC54B7-6896-48D5-A44B-424F36526CF1}">
      <dsp:nvSpPr>
        <dsp:cNvPr id="0" name=""/>
        <dsp:cNvSpPr/>
      </dsp:nvSpPr>
      <dsp:spPr>
        <a:xfrm>
          <a:off x="3469208" y="972203"/>
          <a:ext cx="1536452" cy="94860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Effectiveness</a:t>
          </a:r>
        </a:p>
      </dsp:txBody>
      <dsp:txXfrm>
        <a:off x="3469208" y="972203"/>
        <a:ext cx="1536452" cy="948601"/>
      </dsp:txXfrm>
    </dsp:sp>
    <dsp:sp modelId="{4E25A564-1E5B-452A-8FBE-31F9931CB1F5}">
      <dsp:nvSpPr>
        <dsp:cNvPr id="0" name=""/>
        <dsp:cNvSpPr/>
      </dsp:nvSpPr>
      <dsp:spPr>
        <a:xfrm>
          <a:off x="3703453" y="2149836"/>
          <a:ext cx="1536452" cy="94860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Efficiency</a:t>
          </a:r>
        </a:p>
      </dsp:txBody>
      <dsp:txXfrm>
        <a:off x="3703453" y="2149836"/>
        <a:ext cx="1536452" cy="948601"/>
      </dsp:txXfrm>
    </dsp:sp>
    <dsp:sp modelId="{2BBDC5DE-6C94-4B1A-AFCF-C294E34865D9}">
      <dsp:nvSpPr>
        <dsp:cNvPr id="0" name=""/>
        <dsp:cNvSpPr/>
      </dsp:nvSpPr>
      <dsp:spPr>
        <a:xfrm>
          <a:off x="3469208" y="3327469"/>
          <a:ext cx="1536452" cy="94860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Sustainability</a:t>
          </a:r>
        </a:p>
      </dsp:txBody>
      <dsp:txXfrm>
        <a:off x="3469208" y="3327469"/>
        <a:ext cx="1536452" cy="948601"/>
      </dsp:txXfrm>
    </dsp:sp>
    <dsp:sp modelId="{44C298A6-BB0E-4237-A939-F206BC51F82F}">
      <dsp:nvSpPr>
        <dsp:cNvPr id="0" name=""/>
        <dsp:cNvSpPr/>
      </dsp:nvSpPr>
      <dsp:spPr>
        <a:xfrm>
          <a:off x="2802132" y="4325818"/>
          <a:ext cx="1536452" cy="948601"/>
        </a:xfrm>
        <a:prstGeom prst="ellipse">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Partnership and coordination</a:t>
          </a:r>
        </a:p>
      </dsp:txBody>
      <dsp:txXfrm>
        <a:off x="2802132" y="4325818"/>
        <a:ext cx="1536452" cy="94860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2A5AD-A855-40A1-B924-53849E8B9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18394</Words>
  <Characters>107017</Characters>
  <Application>Microsoft Office Word</Application>
  <DocSecurity>0</DocSecurity>
  <Lines>891</Lines>
  <Paragraphs>250</Paragraphs>
  <ScaleCrop>false</ScaleCrop>
  <HeadingPairs>
    <vt:vector size="2" baseType="variant">
      <vt:variant>
        <vt:lpstr>Title</vt:lpstr>
      </vt:variant>
      <vt:variant>
        <vt:i4>1</vt:i4>
      </vt:variant>
    </vt:vector>
  </HeadingPairs>
  <TitlesOfParts>
    <vt:vector size="1" baseType="lpstr">
      <vt:lpstr>WORKPLAN &amp; METHODOLOGY</vt:lpstr>
    </vt:vector>
  </TitlesOfParts>
  <Company>HOME</Company>
  <LinksUpToDate>false</LinksUpToDate>
  <CharactersWithSpaces>125161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WORKPLAN &amp; METHODOLOGY</dc:title>
  <dc:subject>Evaluation</dc:subject>
  <dc:creator>Binh</dc:creator>
  <cp:lastModifiedBy>le.le.lan</cp:lastModifiedBy>
  <cp:revision>2</cp:revision>
  <dcterms:created xsi:type="dcterms:W3CDTF">2012-12-31T02:27:00Z</dcterms:created>
  <dcterms:modified xsi:type="dcterms:W3CDTF">2012-12-31T02:27:00Z</dcterms:modified>
</cp:coreProperties>
</file>