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5C5" w:rsidRPr="002E0319" w:rsidRDefault="00EE15C5" w:rsidP="00387B7C">
      <w:pPr>
        <w:spacing w:after="0" w:line="240" w:lineRule="auto"/>
        <w:jc w:val="center"/>
        <w:rPr>
          <w:rFonts w:ascii="Times New Roman" w:hAnsi="Times New Roman"/>
          <w:sz w:val="24"/>
          <w:szCs w:val="24"/>
        </w:rPr>
      </w:pPr>
    </w:p>
    <w:p w:rsidR="00EE15C5" w:rsidRPr="002E0319" w:rsidRDefault="00EE15C5" w:rsidP="00387B7C">
      <w:pPr>
        <w:spacing w:after="0" w:line="240" w:lineRule="auto"/>
        <w:jc w:val="center"/>
        <w:rPr>
          <w:rFonts w:ascii="Times New Roman" w:hAnsi="Times New Roman"/>
          <w:sz w:val="24"/>
          <w:szCs w:val="24"/>
        </w:rPr>
      </w:pPr>
    </w:p>
    <w:p w:rsidR="00EE15C5" w:rsidRDefault="00EE15C5" w:rsidP="00387B7C">
      <w:pPr>
        <w:spacing w:after="0" w:line="240" w:lineRule="auto"/>
        <w:jc w:val="center"/>
        <w:rPr>
          <w:rFonts w:ascii="Times New Roman" w:hAnsi="Times New Roman"/>
          <w:sz w:val="24"/>
          <w:szCs w:val="24"/>
        </w:rPr>
      </w:pPr>
    </w:p>
    <w:p w:rsidR="000C7A81" w:rsidRDefault="000C7A81" w:rsidP="00387B7C">
      <w:pPr>
        <w:spacing w:after="0" w:line="240" w:lineRule="auto"/>
        <w:jc w:val="center"/>
        <w:rPr>
          <w:rFonts w:ascii="Times New Roman" w:hAnsi="Times New Roman"/>
          <w:sz w:val="24"/>
          <w:szCs w:val="24"/>
        </w:rPr>
      </w:pPr>
    </w:p>
    <w:p w:rsidR="000C7A81" w:rsidRDefault="000C7A81" w:rsidP="00387B7C">
      <w:pPr>
        <w:spacing w:after="0" w:line="240" w:lineRule="auto"/>
        <w:jc w:val="center"/>
        <w:rPr>
          <w:rFonts w:ascii="Times New Roman" w:hAnsi="Times New Roman"/>
          <w:sz w:val="24"/>
          <w:szCs w:val="24"/>
        </w:rPr>
      </w:pPr>
    </w:p>
    <w:p w:rsidR="000C7A81" w:rsidRDefault="000C7A81" w:rsidP="00387B7C">
      <w:pPr>
        <w:spacing w:after="0" w:line="240" w:lineRule="auto"/>
        <w:jc w:val="center"/>
        <w:rPr>
          <w:rFonts w:ascii="Times New Roman" w:hAnsi="Times New Roman"/>
          <w:sz w:val="24"/>
          <w:szCs w:val="24"/>
        </w:rPr>
      </w:pPr>
    </w:p>
    <w:p w:rsidR="000C7A81" w:rsidRDefault="000C7A81" w:rsidP="00387B7C">
      <w:pPr>
        <w:spacing w:after="0" w:line="240" w:lineRule="auto"/>
        <w:jc w:val="center"/>
        <w:rPr>
          <w:rFonts w:ascii="Times New Roman" w:hAnsi="Times New Roman"/>
          <w:sz w:val="24"/>
          <w:szCs w:val="24"/>
        </w:rPr>
      </w:pPr>
    </w:p>
    <w:p w:rsidR="000C7A81" w:rsidRDefault="000C7A81" w:rsidP="00387B7C">
      <w:pPr>
        <w:spacing w:after="0" w:line="240" w:lineRule="auto"/>
        <w:jc w:val="center"/>
        <w:rPr>
          <w:rFonts w:ascii="Times New Roman" w:hAnsi="Times New Roman"/>
          <w:sz w:val="24"/>
          <w:szCs w:val="24"/>
        </w:rPr>
      </w:pPr>
    </w:p>
    <w:p w:rsidR="000C7A81" w:rsidRDefault="000C7A81" w:rsidP="00387B7C">
      <w:pPr>
        <w:spacing w:after="0" w:line="240" w:lineRule="auto"/>
        <w:jc w:val="center"/>
        <w:rPr>
          <w:rFonts w:ascii="Times New Roman" w:hAnsi="Times New Roman"/>
          <w:sz w:val="24"/>
          <w:szCs w:val="24"/>
        </w:rPr>
      </w:pPr>
    </w:p>
    <w:p w:rsidR="000C7A81" w:rsidRDefault="000C7A81" w:rsidP="00387B7C">
      <w:pPr>
        <w:spacing w:after="0" w:line="240" w:lineRule="auto"/>
        <w:jc w:val="center"/>
        <w:rPr>
          <w:rFonts w:ascii="Times New Roman" w:hAnsi="Times New Roman"/>
          <w:sz w:val="24"/>
          <w:szCs w:val="24"/>
        </w:rPr>
      </w:pPr>
    </w:p>
    <w:p w:rsidR="000C7A81" w:rsidRDefault="000C7A81" w:rsidP="00387B7C">
      <w:pPr>
        <w:spacing w:after="0" w:line="240" w:lineRule="auto"/>
        <w:jc w:val="center"/>
        <w:rPr>
          <w:rFonts w:ascii="Times New Roman" w:hAnsi="Times New Roman"/>
          <w:sz w:val="24"/>
          <w:szCs w:val="24"/>
        </w:rPr>
      </w:pPr>
    </w:p>
    <w:p w:rsidR="000C7A81" w:rsidRDefault="000C7A81" w:rsidP="00387B7C">
      <w:pPr>
        <w:spacing w:after="0" w:line="240" w:lineRule="auto"/>
        <w:jc w:val="center"/>
        <w:rPr>
          <w:rFonts w:ascii="Times New Roman" w:hAnsi="Times New Roman"/>
          <w:sz w:val="24"/>
          <w:szCs w:val="24"/>
        </w:rPr>
      </w:pPr>
    </w:p>
    <w:p w:rsidR="000C7A81" w:rsidRDefault="000C7A81" w:rsidP="00387B7C">
      <w:pPr>
        <w:spacing w:after="0" w:line="240" w:lineRule="auto"/>
        <w:jc w:val="center"/>
        <w:rPr>
          <w:rFonts w:ascii="Times New Roman" w:hAnsi="Times New Roman"/>
          <w:sz w:val="24"/>
          <w:szCs w:val="24"/>
        </w:rPr>
      </w:pPr>
    </w:p>
    <w:p w:rsidR="000C7A81" w:rsidRDefault="000C7A81" w:rsidP="00387B7C">
      <w:pPr>
        <w:spacing w:after="0" w:line="240" w:lineRule="auto"/>
        <w:jc w:val="center"/>
        <w:rPr>
          <w:rFonts w:ascii="Times New Roman" w:hAnsi="Times New Roman"/>
          <w:sz w:val="24"/>
          <w:szCs w:val="24"/>
        </w:rPr>
      </w:pPr>
    </w:p>
    <w:p w:rsidR="000C7A81" w:rsidRDefault="000C7A81" w:rsidP="00387B7C">
      <w:pPr>
        <w:spacing w:after="0" w:line="240" w:lineRule="auto"/>
        <w:jc w:val="center"/>
        <w:rPr>
          <w:rFonts w:ascii="Times New Roman" w:hAnsi="Times New Roman"/>
          <w:sz w:val="24"/>
          <w:szCs w:val="24"/>
        </w:rPr>
      </w:pPr>
    </w:p>
    <w:p w:rsidR="000C7A81" w:rsidRDefault="000C7A81" w:rsidP="00387B7C">
      <w:pPr>
        <w:spacing w:after="0" w:line="240" w:lineRule="auto"/>
        <w:jc w:val="center"/>
        <w:rPr>
          <w:rFonts w:ascii="Times New Roman" w:hAnsi="Times New Roman"/>
          <w:sz w:val="24"/>
          <w:szCs w:val="24"/>
        </w:rPr>
      </w:pPr>
    </w:p>
    <w:p w:rsidR="000C7A81" w:rsidRDefault="000C7A81" w:rsidP="00387B7C">
      <w:pPr>
        <w:spacing w:after="0" w:line="240" w:lineRule="auto"/>
        <w:jc w:val="center"/>
        <w:rPr>
          <w:rFonts w:ascii="Times New Roman" w:hAnsi="Times New Roman"/>
          <w:sz w:val="24"/>
          <w:szCs w:val="24"/>
        </w:rPr>
      </w:pPr>
    </w:p>
    <w:p w:rsidR="000C7A81" w:rsidRPr="002E0319" w:rsidRDefault="000C7A81" w:rsidP="00387B7C">
      <w:pPr>
        <w:spacing w:after="0" w:line="240" w:lineRule="auto"/>
        <w:jc w:val="center"/>
        <w:rPr>
          <w:rFonts w:ascii="Times New Roman" w:hAnsi="Times New Roman"/>
          <w:sz w:val="24"/>
          <w:szCs w:val="24"/>
        </w:rPr>
      </w:pPr>
    </w:p>
    <w:p w:rsidR="00EE15C5" w:rsidRDefault="00EE15C5" w:rsidP="00387B7C">
      <w:pPr>
        <w:spacing w:after="0" w:line="240" w:lineRule="auto"/>
        <w:rPr>
          <w:rFonts w:ascii="Times New Roman" w:hAnsi="Times New Roman"/>
          <w:sz w:val="24"/>
          <w:szCs w:val="24"/>
        </w:rPr>
      </w:pPr>
    </w:p>
    <w:p w:rsidR="00523279" w:rsidRDefault="00523279" w:rsidP="00387B7C">
      <w:pPr>
        <w:spacing w:after="0" w:line="240" w:lineRule="auto"/>
        <w:rPr>
          <w:rFonts w:ascii="Times New Roman" w:hAnsi="Times New Roman"/>
          <w:sz w:val="24"/>
          <w:szCs w:val="24"/>
        </w:rPr>
      </w:pPr>
    </w:p>
    <w:p w:rsidR="00523279" w:rsidRDefault="00523279" w:rsidP="00387B7C">
      <w:pPr>
        <w:spacing w:after="0" w:line="240" w:lineRule="auto"/>
        <w:rPr>
          <w:rFonts w:ascii="Times New Roman" w:hAnsi="Times New Roman"/>
          <w:sz w:val="24"/>
          <w:szCs w:val="24"/>
        </w:rPr>
      </w:pPr>
    </w:p>
    <w:p w:rsidR="00523279" w:rsidRDefault="00523279" w:rsidP="00387B7C">
      <w:pPr>
        <w:spacing w:after="0" w:line="240" w:lineRule="auto"/>
        <w:rPr>
          <w:rFonts w:ascii="Times New Roman" w:hAnsi="Times New Roman"/>
          <w:sz w:val="24"/>
          <w:szCs w:val="24"/>
        </w:rPr>
      </w:pPr>
    </w:p>
    <w:p w:rsidR="00523279" w:rsidRDefault="00184957" w:rsidP="00387B7C">
      <w:pPr>
        <w:spacing w:after="0" w:line="240" w:lineRule="auto"/>
        <w:rPr>
          <w:rFonts w:ascii="Times New Roman" w:hAnsi="Times New Roman"/>
          <w:sz w:val="24"/>
          <w:szCs w:val="24"/>
        </w:rPr>
      </w:pPr>
      <w:r>
        <w:rPr>
          <w:rFonts w:ascii="Times New Roman" w:hAnsi="Times New Roman"/>
          <w:noProof/>
          <w:sz w:val="24"/>
          <w:szCs w:val="24"/>
          <w:lang w:eastAsia="fr-FR"/>
        </w:rPr>
        <w:pict>
          <v:rect id="_x0000_s1029" style="position:absolute;margin-left:18.35pt;margin-top:4.05pt;width:414.5pt;height:90.25pt;z-index:251657728" strokeweight="3pt">
            <v:shadow on="t" offset="-6pt,-6pt"/>
            <v:textbox style="mso-next-textbox:#_x0000_s1029">
              <w:txbxContent>
                <w:p w:rsidR="000C7A81" w:rsidRPr="00307B28" w:rsidRDefault="000C7A81" w:rsidP="00387B7C">
                  <w:pPr>
                    <w:pStyle w:val="Corpsdetexte2"/>
                    <w:spacing w:after="0" w:line="240" w:lineRule="auto"/>
                    <w:jc w:val="center"/>
                    <w:rPr>
                      <w:rFonts w:ascii="Arial Narrow" w:hAnsi="Arial Narrow"/>
                      <w:sz w:val="28"/>
                      <w:szCs w:val="28"/>
                    </w:rPr>
                  </w:pPr>
                  <w:r>
                    <w:rPr>
                      <w:rFonts w:ascii="Arial Narrow" w:hAnsi="Arial Narrow"/>
                      <w:b/>
                      <w:sz w:val="28"/>
                      <w:szCs w:val="28"/>
                    </w:rPr>
                    <w:t>TERMES DE REFERENCE POUR L’</w:t>
                  </w:r>
                  <w:r w:rsidRPr="00387B7C">
                    <w:rPr>
                      <w:rFonts w:ascii="Arial Narrow" w:hAnsi="Arial Narrow"/>
                      <w:b/>
                      <w:sz w:val="28"/>
                      <w:szCs w:val="28"/>
                    </w:rPr>
                    <w:t xml:space="preserve">EVALUATION FINALE DU PROGRAMME </w:t>
                  </w:r>
                  <w:r w:rsidRPr="00387B7C">
                    <w:rPr>
                      <w:rFonts w:ascii="Arial Narrow" w:hAnsi="Arial Narrow"/>
                      <w:b/>
                      <w:sz w:val="28"/>
                      <w:szCs w:val="28"/>
                      <w:lang w:eastAsia="fr-FR"/>
                    </w:rPr>
                    <w:t>«AMELIORATION DES REVENUS ET DE SECURITE ALIMENTAIRE POUR LES GROUPES VULNERABLES,</w:t>
                  </w:r>
                  <w:r w:rsidRPr="00387B7C">
                    <w:rPr>
                      <w:rFonts w:ascii="Arial Narrow" w:hAnsi="Arial Narrow"/>
                      <w:b/>
                      <w:iCs/>
                      <w:sz w:val="28"/>
                      <w:szCs w:val="28"/>
                    </w:rPr>
                    <w:t xml:space="preserve"> COMPOSANTE </w:t>
                  </w:r>
                  <w:r w:rsidRPr="00387B7C">
                    <w:rPr>
                      <w:rFonts w:ascii="Arial Narrow" w:hAnsi="Arial Narrow"/>
                      <w:b/>
                      <w:sz w:val="28"/>
                      <w:szCs w:val="28"/>
                    </w:rPr>
                    <w:t>EXPLOITATION RENTABLE DES</w:t>
                  </w:r>
                  <w:r w:rsidRPr="00307B28">
                    <w:rPr>
                      <w:rFonts w:ascii="Arial Narrow" w:hAnsi="Arial Narrow"/>
                      <w:sz w:val="28"/>
                      <w:szCs w:val="28"/>
                    </w:rPr>
                    <w:t xml:space="preserve"> </w:t>
                  </w:r>
                  <w:r w:rsidRPr="00387B7C">
                    <w:rPr>
                      <w:rFonts w:ascii="Arial Narrow" w:hAnsi="Arial Narrow"/>
                      <w:b/>
                      <w:sz w:val="28"/>
                      <w:szCs w:val="28"/>
                    </w:rPr>
                    <w:t xml:space="preserve">RESSOURCES NATURELLES, EN PARTICULIER LES PRODUITS FORESTIERS NON LIGNEUX » </w:t>
                  </w:r>
                  <w:r w:rsidRPr="00387B7C">
                    <w:rPr>
                      <w:rFonts w:ascii="Arial Narrow" w:hAnsi="Arial Narrow"/>
                      <w:b/>
                      <w:i/>
                      <w:iCs/>
                      <w:sz w:val="28"/>
                      <w:szCs w:val="28"/>
                    </w:rPr>
                    <w:t>(ARSA/PFNL)</w:t>
                  </w:r>
                  <w:r w:rsidRPr="00387B7C">
                    <w:rPr>
                      <w:rFonts w:ascii="Arial Narrow" w:hAnsi="Arial Narrow"/>
                      <w:b/>
                      <w:sz w:val="28"/>
                      <w:szCs w:val="28"/>
                      <w:lang w:eastAsia="fr-FR"/>
                    </w:rPr>
                    <w:t>»</w:t>
                  </w:r>
                </w:p>
              </w:txbxContent>
            </v:textbox>
          </v:rect>
        </w:pict>
      </w:r>
    </w:p>
    <w:p w:rsidR="00523279" w:rsidRDefault="00523279" w:rsidP="00387B7C">
      <w:pPr>
        <w:spacing w:after="0" w:line="240" w:lineRule="auto"/>
        <w:rPr>
          <w:rFonts w:ascii="Times New Roman" w:hAnsi="Times New Roman"/>
          <w:sz w:val="24"/>
          <w:szCs w:val="24"/>
        </w:rPr>
      </w:pPr>
    </w:p>
    <w:p w:rsidR="00523279" w:rsidRPr="002E0319" w:rsidRDefault="00523279" w:rsidP="00387B7C">
      <w:pPr>
        <w:spacing w:after="0" w:line="240" w:lineRule="auto"/>
        <w:rPr>
          <w:rFonts w:ascii="Times New Roman" w:hAnsi="Times New Roman"/>
          <w:sz w:val="24"/>
          <w:szCs w:val="24"/>
        </w:rPr>
      </w:pPr>
    </w:p>
    <w:p w:rsidR="00EE15C5" w:rsidRPr="002E0319" w:rsidRDefault="00EE15C5" w:rsidP="00387B7C">
      <w:pPr>
        <w:spacing w:after="0" w:line="240" w:lineRule="auto"/>
        <w:jc w:val="center"/>
        <w:rPr>
          <w:rFonts w:ascii="Times New Roman" w:hAnsi="Times New Roman"/>
          <w:sz w:val="24"/>
          <w:szCs w:val="24"/>
        </w:rPr>
      </w:pPr>
    </w:p>
    <w:p w:rsidR="00EE15C5" w:rsidRPr="002E0319" w:rsidRDefault="00EE15C5" w:rsidP="00387B7C">
      <w:pPr>
        <w:spacing w:after="0" w:line="240" w:lineRule="auto"/>
        <w:jc w:val="center"/>
        <w:rPr>
          <w:rFonts w:ascii="Times New Roman" w:hAnsi="Times New Roman"/>
          <w:sz w:val="24"/>
          <w:szCs w:val="24"/>
        </w:rPr>
      </w:pPr>
    </w:p>
    <w:p w:rsidR="00EE15C5" w:rsidRPr="002E0319" w:rsidRDefault="00EE15C5" w:rsidP="00EE15C5">
      <w:pPr>
        <w:spacing w:after="0" w:line="240" w:lineRule="auto"/>
        <w:jc w:val="center"/>
        <w:rPr>
          <w:rFonts w:ascii="Times New Roman" w:hAnsi="Times New Roman"/>
          <w:sz w:val="24"/>
          <w:szCs w:val="24"/>
        </w:rPr>
      </w:pPr>
    </w:p>
    <w:p w:rsidR="00EE15C5" w:rsidRPr="002E0319" w:rsidRDefault="00EE15C5" w:rsidP="00EE15C5">
      <w:pPr>
        <w:spacing w:after="0" w:line="240" w:lineRule="auto"/>
        <w:jc w:val="center"/>
        <w:rPr>
          <w:rFonts w:ascii="Times New Roman" w:hAnsi="Times New Roman"/>
          <w:sz w:val="24"/>
          <w:szCs w:val="24"/>
        </w:rPr>
      </w:pPr>
    </w:p>
    <w:p w:rsidR="00EE15C5" w:rsidRDefault="00EE15C5" w:rsidP="00EE15C5">
      <w:pPr>
        <w:spacing w:after="0" w:line="240" w:lineRule="auto"/>
        <w:jc w:val="center"/>
        <w:rPr>
          <w:rFonts w:ascii="Times New Roman" w:hAnsi="Times New Roman"/>
          <w:sz w:val="24"/>
          <w:szCs w:val="24"/>
        </w:rPr>
      </w:pPr>
    </w:p>
    <w:p w:rsidR="00387B7C" w:rsidRDefault="00387B7C" w:rsidP="00EE15C5">
      <w:pPr>
        <w:spacing w:after="0" w:line="240" w:lineRule="auto"/>
        <w:jc w:val="center"/>
        <w:rPr>
          <w:rFonts w:ascii="Times New Roman" w:hAnsi="Times New Roman"/>
          <w:sz w:val="24"/>
          <w:szCs w:val="24"/>
        </w:rPr>
      </w:pPr>
    </w:p>
    <w:p w:rsidR="00387B7C" w:rsidRDefault="00387B7C" w:rsidP="00EE15C5">
      <w:pPr>
        <w:spacing w:after="0" w:line="240" w:lineRule="auto"/>
        <w:jc w:val="center"/>
        <w:rPr>
          <w:rFonts w:ascii="Times New Roman" w:hAnsi="Times New Roman"/>
          <w:sz w:val="24"/>
          <w:szCs w:val="24"/>
        </w:rPr>
      </w:pPr>
    </w:p>
    <w:p w:rsidR="00387B7C" w:rsidRDefault="00387B7C" w:rsidP="00EE15C5">
      <w:pPr>
        <w:spacing w:after="0" w:line="240" w:lineRule="auto"/>
        <w:jc w:val="center"/>
        <w:rPr>
          <w:rFonts w:ascii="Times New Roman" w:hAnsi="Times New Roman"/>
          <w:sz w:val="24"/>
          <w:szCs w:val="24"/>
        </w:rPr>
      </w:pPr>
    </w:p>
    <w:p w:rsidR="00523279" w:rsidRDefault="00523279" w:rsidP="00EE15C5">
      <w:pPr>
        <w:spacing w:after="0" w:line="240" w:lineRule="auto"/>
        <w:jc w:val="center"/>
        <w:rPr>
          <w:rFonts w:ascii="Times New Roman" w:hAnsi="Times New Roman"/>
          <w:sz w:val="24"/>
          <w:szCs w:val="24"/>
        </w:rPr>
      </w:pPr>
    </w:p>
    <w:p w:rsidR="00387B7C" w:rsidRPr="002E0319" w:rsidRDefault="00387B7C" w:rsidP="00EE15C5">
      <w:pPr>
        <w:spacing w:after="0" w:line="240" w:lineRule="auto"/>
        <w:jc w:val="center"/>
        <w:rPr>
          <w:rFonts w:ascii="Times New Roman" w:hAnsi="Times New Roman"/>
          <w:sz w:val="24"/>
          <w:szCs w:val="24"/>
        </w:rPr>
      </w:pPr>
    </w:p>
    <w:p w:rsidR="001C072D" w:rsidRPr="00650DC4" w:rsidRDefault="00B52430" w:rsidP="000C7A81">
      <w:pPr>
        <w:pStyle w:val="Titre1"/>
        <w:rPr>
          <w:b w:val="0"/>
          <w:bCs w:val="0"/>
          <w:sz w:val="22"/>
          <w:szCs w:val="22"/>
        </w:rPr>
      </w:pPr>
      <w:r w:rsidRPr="002E0319">
        <w:rPr>
          <w:rFonts w:ascii="Times New Roman" w:hAnsi="Times New Roman"/>
          <w:sz w:val="24"/>
          <w:szCs w:val="24"/>
        </w:rPr>
        <w:br w:type="page"/>
      </w:r>
      <w:r w:rsidR="00962B8E">
        <w:rPr>
          <w:rFonts w:ascii="Times New Roman" w:hAnsi="Times New Roman"/>
          <w:sz w:val="24"/>
          <w:szCs w:val="24"/>
        </w:rPr>
        <w:lastRenderedPageBreak/>
        <w:t xml:space="preserve"> </w:t>
      </w:r>
      <w:r w:rsidR="00BE7D8A">
        <w:rPr>
          <w:sz w:val="22"/>
          <w:szCs w:val="22"/>
        </w:rPr>
        <w:t>H</w:t>
      </w:r>
      <w:r w:rsidR="001C072D" w:rsidRPr="00650DC4">
        <w:rPr>
          <w:sz w:val="22"/>
          <w:szCs w:val="22"/>
        </w:rPr>
        <w:t>ISTORIQUE ET CONTEXTE</w:t>
      </w:r>
    </w:p>
    <w:p w:rsidR="001C072D" w:rsidRPr="00650DC4" w:rsidRDefault="001C072D" w:rsidP="001C072D">
      <w:pPr>
        <w:spacing w:after="0" w:line="240" w:lineRule="auto"/>
        <w:jc w:val="both"/>
        <w:rPr>
          <w:rFonts w:ascii="Times New Roman" w:hAnsi="Times New Roman"/>
          <w:lang w:eastAsia="fr-FR"/>
        </w:rPr>
      </w:pPr>
    </w:p>
    <w:p w:rsidR="001C072D" w:rsidRPr="00650DC4" w:rsidRDefault="001C072D" w:rsidP="001C072D">
      <w:pPr>
        <w:spacing w:after="0" w:line="240" w:lineRule="auto"/>
        <w:jc w:val="both"/>
        <w:rPr>
          <w:rFonts w:ascii="Times New Roman" w:hAnsi="Times New Roman"/>
          <w:lang w:eastAsia="fr-FR"/>
        </w:rPr>
      </w:pPr>
      <w:r w:rsidRPr="00650DC4">
        <w:rPr>
          <w:rFonts w:ascii="Times New Roman" w:hAnsi="Times New Roman"/>
          <w:lang w:eastAsia="fr-FR"/>
        </w:rPr>
        <w:t>Le Burkina Faso est un pays essentiellement agricole avec une population actuelle de près de 13 millions d’habitants. La population est à majorité rurale (85 %) et l</w:t>
      </w:r>
      <w:r w:rsidRPr="00650DC4">
        <w:rPr>
          <w:rFonts w:ascii="Times New Roman" w:hAnsi="Times New Roman"/>
        </w:rPr>
        <w:t xml:space="preserve">’économie est essentiellement basée sur le secteur agricole qui représente 40 % du PIB dont 25 % pour l’agriculture, 12 % pour l’élevage et 3 % pour les forêts et la faune. Ce secteur agricole a contribué en 2001, à 76 % des recettes d’exportation. </w:t>
      </w:r>
      <w:r w:rsidRPr="00650DC4">
        <w:rPr>
          <w:rFonts w:ascii="Times New Roman" w:hAnsi="Times New Roman"/>
          <w:lang w:eastAsia="fr-FR"/>
        </w:rPr>
        <w:t xml:space="preserve">L’agriculture est essentiellement de subsistance. </w:t>
      </w:r>
    </w:p>
    <w:p w:rsidR="001C072D" w:rsidRPr="00650DC4" w:rsidRDefault="001C072D" w:rsidP="001C072D">
      <w:pPr>
        <w:spacing w:after="0" w:line="240" w:lineRule="auto"/>
        <w:jc w:val="both"/>
        <w:rPr>
          <w:rFonts w:ascii="Times New Roman" w:hAnsi="Times New Roman"/>
        </w:rPr>
      </w:pPr>
      <w:r w:rsidRPr="00650DC4">
        <w:rPr>
          <w:rFonts w:ascii="Times New Roman" w:hAnsi="Times New Roman"/>
        </w:rPr>
        <w:t>L’analyse des résultats de l’enquête burkinabé sur les conditions de vie des ménages de 2003 fait ressortir  (i) que 46,3 %  des ménages vivent en dessous du seuil de pauvreté (&lt; 210 US $/an/</w:t>
      </w:r>
      <w:proofErr w:type="spellStart"/>
      <w:r w:rsidRPr="00650DC4">
        <w:rPr>
          <w:rFonts w:ascii="Times New Roman" w:hAnsi="Times New Roman"/>
        </w:rPr>
        <w:t>hbt</w:t>
      </w:r>
      <w:proofErr w:type="spellEnd"/>
      <w:r w:rsidRPr="00650DC4">
        <w:rPr>
          <w:rFonts w:ascii="Times New Roman" w:hAnsi="Times New Roman"/>
        </w:rPr>
        <w:t>). La pauvreté est et demeure un phénomène essentiellement rural. Elle affecte les agriculteurs de produits viviers, les paysans, les éleveurs et singulièrement les groupes vulnérables que sont les femmes et les jeunes. Elle est le fait d’une économie peu compétitive, qui ne permet pas de dégager des revenus et de créer des emplois. Elle est exacerbée par certains facteurs, en particulier les MST et le SIDA.</w:t>
      </w:r>
    </w:p>
    <w:p w:rsidR="001C072D" w:rsidRPr="00650DC4" w:rsidRDefault="001C072D" w:rsidP="001C072D">
      <w:pPr>
        <w:spacing w:after="0" w:line="240" w:lineRule="auto"/>
        <w:jc w:val="both"/>
        <w:rPr>
          <w:rFonts w:ascii="Times New Roman" w:hAnsi="Times New Roman"/>
        </w:rPr>
      </w:pPr>
      <w:r w:rsidRPr="00650DC4">
        <w:rPr>
          <w:rFonts w:ascii="Times New Roman" w:hAnsi="Times New Roman"/>
        </w:rPr>
        <w:t xml:space="preserve">Toutes ces raisons justifient le programme </w:t>
      </w:r>
      <w:r w:rsidRPr="00650DC4">
        <w:rPr>
          <w:rFonts w:ascii="Times New Roman" w:hAnsi="Times New Roman"/>
          <w:b/>
          <w:bCs/>
          <w:lang w:val="fr-BE"/>
        </w:rPr>
        <w:t xml:space="preserve">d’amélioration des revenus et de sécurité alimentaire pour les groupes vulnérables (ARSA), </w:t>
      </w:r>
      <w:r w:rsidRPr="00650DC4">
        <w:rPr>
          <w:rFonts w:ascii="Times New Roman" w:hAnsi="Times New Roman"/>
          <w:bCs/>
          <w:lang w:val="fr-BE"/>
        </w:rPr>
        <w:t>qui</w:t>
      </w:r>
      <w:r w:rsidRPr="00650DC4">
        <w:rPr>
          <w:rFonts w:ascii="Times New Roman" w:hAnsi="Times New Roman"/>
          <w:lang w:val="fr-BE"/>
        </w:rPr>
        <w:t xml:space="preserve"> s’inscrit dans </w:t>
      </w:r>
      <w:r w:rsidRPr="00650DC4">
        <w:rPr>
          <w:rFonts w:ascii="Times New Roman" w:hAnsi="Times New Roman"/>
        </w:rPr>
        <w:t>le cadre stratégique commun des activités opérationnelles du système des Nations Unies au Burkina Faso (UNDAF) pour la période 2006-2010. Fruit d’une démarche novatrice de planification commune de l’ensemble des Agences du système des Nations Unies au Burkina Faso, placé sous le leadership du Gouvernement, ce programme piloté par le PNUD, répond aux priorités nationales définies dans le CSLP, lesquelles contribuent à la réalisation des Objectifs du Millénaire pour le Développement (OMD) définis par le Gouvernement de ce pays. Il s’inscrit en effet dans la priorité définie dans le CSLP qui est de « </w:t>
      </w:r>
      <w:r w:rsidRPr="00650DC4">
        <w:rPr>
          <w:rFonts w:ascii="Times New Roman" w:hAnsi="Times New Roman"/>
          <w:b/>
          <w:bCs/>
          <w:i/>
          <w:iCs/>
        </w:rPr>
        <w:t>réduire la vulnérabilité de l’économie rurale, de l’insécurité alimentaire pour les groupes vulnérables et promouvoir une gestion durable de l’environnement</w:t>
      </w:r>
      <w:r w:rsidRPr="00650DC4">
        <w:rPr>
          <w:rFonts w:ascii="Times New Roman" w:hAnsi="Times New Roman"/>
        </w:rPr>
        <w:t xml:space="preserve"> ». </w:t>
      </w:r>
    </w:p>
    <w:p w:rsidR="001C072D" w:rsidRPr="00650DC4" w:rsidRDefault="001C072D" w:rsidP="001C072D">
      <w:pPr>
        <w:spacing w:after="0" w:line="240" w:lineRule="auto"/>
        <w:jc w:val="both"/>
        <w:rPr>
          <w:rFonts w:ascii="Times New Roman" w:hAnsi="Times New Roman"/>
        </w:rPr>
      </w:pPr>
      <w:r w:rsidRPr="00650DC4">
        <w:rPr>
          <w:rFonts w:ascii="Times New Roman" w:hAnsi="Times New Roman"/>
        </w:rPr>
        <w:t xml:space="preserve">De façon spécifique, le Programme ARSA poursuit les résultats suivants : </w:t>
      </w:r>
    </w:p>
    <w:p w:rsidR="001C072D" w:rsidRPr="00650DC4" w:rsidRDefault="001C072D" w:rsidP="001C072D">
      <w:pPr>
        <w:numPr>
          <w:ilvl w:val="0"/>
          <w:numId w:val="1"/>
        </w:numPr>
        <w:tabs>
          <w:tab w:val="clear" w:pos="360"/>
          <w:tab w:val="num" w:pos="720"/>
        </w:tabs>
        <w:spacing w:after="0" w:line="240" w:lineRule="auto"/>
        <w:ind w:left="720"/>
        <w:jc w:val="both"/>
        <w:rPr>
          <w:rFonts w:ascii="Times New Roman" w:hAnsi="Times New Roman"/>
        </w:rPr>
      </w:pPr>
      <w:r w:rsidRPr="00650DC4">
        <w:rPr>
          <w:rFonts w:ascii="Times New Roman" w:hAnsi="Times New Roman"/>
        </w:rPr>
        <w:t>l’amélioration de la production des petits exploitants agricole ;</w:t>
      </w:r>
    </w:p>
    <w:p w:rsidR="001C072D" w:rsidRPr="00650DC4" w:rsidRDefault="001C072D" w:rsidP="001C072D">
      <w:pPr>
        <w:numPr>
          <w:ilvl w:val="0"/>
          <w:numId w:val="1"/>
        </w:numPr>
        <w:tabs>
          <w:tab w:val="clear" w:pos="360"/>
          <w:tab w:val="num" w:pos="720"/>
        </w:tabs>
        <w:spacing w:after="0" w:line="240" w:lineRule="auto"/>
        <w:ind w:left="720"/>
        <w:jc w:val="both"/>
        <w:rPr>
          <w:rFonts w:ascii="Times New Roman" w:hAnsi="Times New Roman"/>
        </w:rPr>
      </w:pPr>
      <w:r>
        <w:rPr>
          <w:rFonts w:ascii="Times New Roman" w:hAnsi="Times New Roman"/>
        </w:rPr>
        <w:t xml:space="preserve">le renforcement du dispositif </w:t>
      </w:r>
      <w:r w:rsidRPr="00650DC4">
        <w:rPr>
          <w:rFonts w:ascii="Times New Roman" w:hAnsi="Times New Roman"/>
        </w:rPr>
        <w:t>de prévention  et de gestion des crises dues aux aléas climatiques et aux catastrophes</w:t>
      </w:r>
    </w:p>
    <w:p w:rsidR="001C072D" w:rsidRPr="00650DC4" w:rsidRDefault="001C072D" w:rsidP="001C072D">
      <w:pPr>
        <w:numPr>
          <w:ilvl w:val="0"/>
          <w:numId w:val="1"/>
        </w:numPr>
        <w:tabs>
          <w:tab w:val="clear" w:pos="360"/>
          <w:tab w:val="num" w:pos="720"/>
        </w:tabs>
        <w:spacing w:after="0" w:line="240" w:lineRule="auto"/>
        <w:ind w:left="720"/>
        <w:jc w:val="both"/>
        <w:rPr>
          <w:rFonts w:ascii="Times New Roman" w:hAnsi="Times New Roman"/>
        </w:rPr>
      </w:pPr>
      <w:r w:rsidRPr="00650DC4">
        <w:rPr>
          <w:rFonts w:ascii="Times New Roman" w:hAnsi="Times New Roman"/>
        </w:rPr>
        <w:t xml:space="preserve">la diversification et l’augmentation des revenus des ménages ruraux, en particulier pour les femmes.      </w:t>
      </w:r>
    </w:p>
    <w:p w:rsidR="001C072D" w:rsidRPr="00650DC4" w:rsidRDefault="001C072D" w:rsidP="001C072D">
      <w:pPr>
        <w:spacing w:after="0" w:line="240" w:lineRule="auto"/>
        <w:jc w:val="both"/>
        <w:rPr>
          <w:rFonts w:ascii="Times New Roman" w:hAnsi="Times New Roman"/>
        </w:rPr>
      </w:pPr>
    </w:p>
    <w:p w:rsidR="001C072D" w:rsidRPr="00650DC4" w:rsidRDefault="001C072D" w:rsidP="001C072D">
      <w:pPr>
        <w:spacing w:after="0" w:line="240" w:lineRule="auto"/>
        <w:jc w:val="both"/>
        <w:rPr>
          <w:rFonts w:ascii="Times New Roman" w:hAnsi="Times New Roman"/>
        </w:rPr>
      </w:pPr>
      <w:r w:rsidRPr="00650DC4">
        <w:rPr>
          <w:rFonts w:ascii="Times New Roman" w:hAnsi="Times New Roman"/>
        </w:rPr>
        <w:t>Pour ce faire il a été mis en œuvre autour des trois (3) composantes suivantes :</w:t>
      </w:r>
    </w:p>
    <w:p w:rsidR="001C072D" w:rsidRPr="00650DC4" w:rsidRDefault="001C072D" w:rsidP="00E636B0">
      <w:pPr>
        <w:numPr>
          <w:ilvl w:val="0"/>
          <w:numId w:val="36"/>
        </w:numPr>
        <w:spacing w:after="0" w:line="240" w:lineRule="auto"/>
        <w:jc w:val="both"/>
        <w:rPr>
          <w:rFonts w:ascii="Times New Roman" w:hAnsi="Times New Roman"/>
        </w:rPr>
      </w:pPr>
      <w:r w:rsidRPr="00650DC4">
        <w:rPr>
          <w:rFonts w:ascii="Times New Roman" w:hAnsi="Times New Roman"/>
        </w:rPr>
        <w:t>la vulgarisation des bonnes pratiques agricoles et des technologies appropriées de gestion de l’eau pour la petite irrigation et la promotion des filières porteuses ;</w:t>
      </w:r>
    </w:p>
    <w:p w:rsidR="001C072D" w:rsidRPr="00650DC4" w:rsidRDefault="001C072D" w:rsidP="00E636B0">
      <w:pPr>
        <w:numPr>
          <w:ilvl w:val="0"/>
          <w:numId w:val="36"/>
        </w:numPr>
        <w:spacing w:after="0" w:line="240" w:lineRule="auto"/>
        <w:jc w:val="both"/>
        <w:rPr>
          <w:rFonts w:ascii="Times New Roman" w:hAnsi="Times New Roman"/>
        </w:rPr>
      </w:pPr>
      <w:r w:rsidRPr="00650DC4">
        <w:rPr>
          <w:rFonts w:ascii="Times New Roman" w:hAnsi="Times New Roman"/>
        </w:rPr>
        <w:t xml:space="preserve">l’élargissement et le renforcement du programme de développement des plates-formes multifonctionnelles (PTF) en cours, à 4 zones du pays ; </w:t>
      </w:r>
    </w:p>
    <w:p w:rsidR="001C072D" w:rsidRPr="00650DC4" w:rsidRDefault="001C072D" w:rsidP="00E636B0">
      <w:pPr>
        <w:numPr>
          <w:ilvl w:val="0"/>
          <w:numId w:val="36"/>
        </w:numPr>
        <w:spacing w:after="0" w:line="240" w:lineRule="auto"/>
        <w:jc w:val="both"/>
        <w:rPr>
          <w:rFonts w:ascii="Times New Roman" w:hAnsi="Times New Roman"/>
        </w:rPr>
      </w:pPr>
      <w:r w:rsidRPr="00650DC4">
        <w:rPr>
          <w:rFonts w:ascii="Times New Roman" w:hAnsi="Times New Roman"/>
        </w:rPr>
        <w:t>l’appui à l’exploitation rentable des ressources naturelles, en particulier les produits secondaires non ligneux (PSNL) au profit des femmes en particulier.</w:t>
      </w:r>
    </w:p>
    <w:p w:rsidR="001C072D" w:rsidRPr="00650DC4" w:rsidRDefault="001C072D" w:rsidP="006E1E06">
      <w:pPr>
        <w:spacing w:after="0" w:line="240" w:lineRule="auto"/>
        <w:jc w:val="both"/>
        <w:rPr>
          <w:rFonts w:ascii="Times New Roman" w:hAnsi="Times New Roman"/>
        </w:rPr>
      </w:pPr>
    </w:p>
    <w:p w:rsidR="001C072D" w:rsidRPr="00650DC4" w:rsidRDefault="001C072D" w:rsidP="001C072D">
      <w:pPr>
        <w:spacing w:after="0" w:line="240" w:lineRule="auto"/>
        <w:jc w:val="both"/>
        <w:rPr>
          <w:rFonts w:ascii="Times New Roman" w:hAnsi="Times New Roman"/>
        </w:rPr>
      </w:pPr>
      <w:r w:rsidRPr="00650DC4">
        <w:rPr>
          <w:rFonts w:ascii="Times New Roman" w:hAnsi="Times New Roman"/>
        </w:rPr>
        <w:t xml:space="preserve">La composante « Appui à la mise en place d’un dispositif de prévention et de gestion des crises alimentaires dues aux aléas climatiques et aux catastrophes, qui prenne en compte les couches vulnérables », initialement prévue, n’a pas été mise en œuvre au regard des avantages comparatifs d’autres agences du SNU contribuant déjà de façon assez soutenue à sa réalisation. </w:t>
      </w:r>
    </w:p>
    <w:p w:rsidR="001C072D" w:rsidRPr="00650DC4" w:rsidRDefault="001C072D" w:rsidP="001C072D">
      <w:pPr>
        <w:pStyle w:val="Corpsdetexte3"/>
        <w:spacing w:after="0"/>
        <w:rPr>
          <w:i/>
          <w:sz w:val="22"/>
          <w:szCs w:val="22"/>
        </w:rPr>
      </w:pPr>
      <w:r w:rsidRPr="00650DC4">
        <w:rPr>
          <w:sz w:val="22"/>
          <w:szCs w:val="22"/>
        </w:rPr>
        <w:t xml:space="preserve">La présente évaluation porte sur la composante </w:t>
      </w:r>
      <w:r w:rsidRPr="00650DC4">
        <w:rPr>
          <w:i/>
          <w:sz w:val="22"/>
          <w:szCs w:val="22"/>
        </w:rPr>
        <w:t>« </w:t>
      </w:r>
      <w:r w:rsidRPr="00650DC4">
        <w:rPr>
          <w:b/>
          <w:i/>
          <w:sz w:val="22"/>
          <w:szCs w:val="22"/>
        </w:rPr>
        <w:t>Exploitation rentable des ressources naturelles, spécifiquement des produits forestiers non ligneux</w:t>
      </w:r>
      <w:r w:rsidRPr="00650DC4">
        <w:rPr>
          <w:i/>
          <w:sz w:val="22"/>
          <w:szCs w:val="22"/>
        </w:rPr>
        <w:t> »</w:t>
      </w:r>
      <w:r w:rsidRPr="00650DC4">
        <w:rPr>
          <w:b/>
          <w:bCs/>
          <w:i/>
          <w:iCs/>
          <w:sz w:val="22"/>
          <w:szCs w:val="22"/>
        </w:rPr>
        <w:t xml:space="preserve"> du programme ARSA. </w:t>
      </w:r>
    </w:p>
    <w:p w:rsidR="001C072D" w:rsidRPr="00650DC4" w:rsidRDefault="001C072D" w:rsidP="001C072D">
      <w:pPr>
        <w:pStyle w:val="Corpsdetexte3"/>
        <w:spacing w:after="0"/>
        <w:rPr>
          <w:sz w:val="22"/>
          <w:szCs w:val="22"/>
        </w:rPr>
      </w:pPr>
    </w:p>
    <w:p w:rsidR="001C072D" w:rsidRPr="00650DC4" w:rsidRDefault="001C072D" w:rsidP="00653990">
      <w:pPr>
        <w:pStyle w:val="Corpsdetexte3"/>
        <w:numPr>
          <w:ilvl w:val="1"/>
          <w:numId w:val="28"/>
        </w:numPr>
        <w:spacing w:after="0"/>
        <w:jc w:val="both"/>
        <w:rPr>
          <w:b/>
          <w:sz w:val="22"/>
          <w:szCs w:val="22"/>
        </w:rPr>
      </w:pPr>
      <w:r w:rsidRPr="00650DC4">
        <w:rPr>
          <w:b/>
          <w:sz w:val="22"/>
          <w:szCs w:val="22"/>
        </w:rPr>
        <w:t>Objectifs du programme</w:t>
      </w:r>
    </w:p>
    <w:p w:rsidR="001C072D" w:rsidRPr="00650DC4" w:rsidRDefault="001C072D" w:rsidP="001C072D">
      <w:pPr>
        <w:pStyle w:val="Paragraphedeliste"/>
        <w:autoSpaceDE w:val="0"/>
        <w:autoSpaceDN w:val="0"/>
        <w:adjustRightInd w:val="0"/>
        <w:jc w:val="both"/>
        <w:rPr>
          <w:b/>
          <w:bCs/>
          <w:sz w:val="22"/>
          <w:szCs w:val="22"/>
        </w:rPr>
      </w:pPr>
    </w:p>
    <w:p w:rsidR="001C072D" w:rsidRPr="00650DC4" w:rsidRDefault="001C072D" w:rsidP="001C072D">
      <w:pPr>
        <w:spacing w:after="0" w:line="240" w:lineRule="auto"/>
        <w:jc w:val="both"/>
        <w:rPr>
          <w:rFonts w:ascii="Times New Roman" w:hAnsi="Times New Roman"/>
        </w:rPr>
      </w:pPr>
      <w:r w:rsidRPr="00650DC4">
        <w:rPr>
          <w:rFonts w:ascii="Times New Roman" w:hAnsi="Times New Roman"/>
        </w:rPr>
        <w:t xml:space="preserve">L’objectif de la composante « Exploitation rentable des ressources naturelles, spécifiquement des produits secondaires non ligneux » est de contribuer à l’augmentation des revenus et à la sécurisation alimentaire des groupes vulnérables grâce à l’exploitation rentable et durable des ressources naturelles, spécifiquement des produits forestiers non ligneux. Les objectifs spécifiques devant concourir à l’atteinte des produits escomptés de la composante, ainsi que les activités à réaliser sont les suivants : </w:t>
      </w:r>
    </w:p>
    <w:p w:rsidR="001C072D" w:rsidRPr="00650DC4" w:rsidRDefault="001C072D" w:rsidP="00653990">
      <w:pPr>
        <w:pStyle w:val="Paragraphedeliste"/>
        <w:numPr>
          <w:ilvl w:val="0"/>
          <w:numId w:val="30"/>
        </w:numPr>
        <w:contextualSpacing/>
        <w:jc w:val="both"/>
        <w:rPr>
          <w:bCs/>
          <w:iCs/>
          <w:sz w:val="22"/>
          <w:szCs w:val="22"/>
        </w:rPr>
      </w:pPr>
      <w:r w:rsidRPr="00650DC4">
        <w:rPr>
          <w:bCs/>
          <w:iCs/>
          <w:sz w:val="22"/>
          <w:szCs w:val="22"/>
        </w:rPr>
        <w:lastRenderedPageBreak/>
        <w:t xml:space="preserve">Contribuer à une meilleure connaissance du potentiel de PFNL des ressources naturelles, ainsi qu’à la protection et au renouvellement des peuplements d’espèces utilitaires porteuses ; </w:t>
      </w:r>
    </w:p>
    <w:p w:rsidR="001C072D" w:rsidRPr="00650DC4" w:rsidRDefault="001C072D" w:rsidP="00653990">
      <w:pPr>
        <w:pStyle w:val="Paragraphedeliste"/>
        <w:numPr>
          <w:ilvl w:val="0"/>
          <w:numId w:val="30"/>
        </w:numPr>
        <w:contextualSpacing/>
        <w:jc w:val="both"/>
        <w:rPr>
          <w:bCs/>
          <w:iCs/>
          <w:sz w:val="22"/>
          <w:szCs w:val="22"/>
        </w:rPr>
      </w:pPr>
      <w:r w:rsidRPr="00650DC4">
        <w:rPr>
          <w:bCs/>
          <w:iCs/>
          <w:sz w:val="22"/>
          <w:szCs w:val="22"/>
        </w:rPr>
        <w:t>Contribuer à la diversification et à la promotion/valorisation des PFNL ;</w:t>
      </w:r>
    </w:p>
    <w:p w:rsidR="001C072D" w:rsidRPr="00650DC4" w:rsidRDefault="001C072D" w:rsidP="00653990">
      <w:pPr>
        <w:pStyle w:val="Paragraphedeliste"/>
        <w:numPr>
          <w:ilvl w:val="0"/>
          <w:numId w:val="30"/>
        </w:numPr>
        <w:contextualSpacing/>
        <w:jc w:val="both"/>
        <w:rPr>
          <w:bCs/>
          <w:iCs/>
          <w:sz w:val="22"/>
          <w:szCs w:val="22"/>
        </w:rPr>
      </w:pPr>
      <w:r w:rsidRPr="00650DC4">
        <w:rPr>
          <w:bCs/>
          <w:iCs/>
          <w:color w:val="000000"/>
          <w:sz w:val="22"/>
          <w:szCs w:val="22"/>
        </w:rPr>
        <w:t xml:space="preserve">Renforcer les capacités des bénéficiaires ; </w:t>
      </w:r>
    </w:p>
    <w:p w:rsidR="001C072D" w:rsidRPr="00650DC4" w:rsidRDefault="001C072D" w:rsidP="00653990">
      <w:pPr>
        <w:pStyle w:val="Paragraphedeliste"/>
        <w:numPr>
          <w:ilvl w:val="0"/>
          <w:numId w:val="30"/>
        </w:numPr>
        <w:contextualSpacing/>
        <w:jc w:val="both"/>
        <w:rPr>
          <w:bCs/>
          <w:iCs/>
          <w:sz w:val="22"/>
          <w:szCs w:val="22"/>
        </w:rPr>
      </w:pPr>
      <w:r w:rsidRPr="00650DC4">
        <w:rPr>
          <w:bCs/>
          <w:iCs/>
          <w:sz w:val="22"/>
          <w:szCs w:val="22"/>
        </w:rPr>
        <w:t>Développer le partenariat et renforcer les capacités nationales de suivi de la lutte contre la pauvreté.</w:t>
      </w:r>
    </w:p>
    <w:p w:rsidR="001C072D" w:rsidRPr="00650DC4" w:rsidRDefault="001C072D" w:rsidP="001C072D">
      <w:pPr>
        <w:pStyle w:val="Corpsdetexte3"/>
        <w:spacing w:after="0"/>
        <w:rPr>
          <w:sz w:val="22"/>
          <w:szCs w:val="22"/>
        </w:rPr>
      </w:pPr>
    </w:p>
    <w:p w:rsidR="001C072D" w:rsidRPr="00650DC4" w:rsidRDefault="001C072D" w:rsidP="00653990">
      <w:pPr>
        <w:pStyle w:val="Corpsdetexte3"/>
        <w:numPr>
          <w:ilvl w:val="1"/>
          <w:numId w:val="28"/>
        </w:numPr>
        <w:spacing w:after="0"/>
        <w:jc w:val="both"/>
        <w:rPr>
          <w:b/>
          <w:bCs/>
          <w:sz w:val="22"/>
          <w:szCs w:val="22"/>
        </w:rPr>
      </w:pPr>
      <w:r w:rsidRPr="00650DC4">
        <w:rPr>
          <w:b/>
          <w:bCs/>
          <w:sz w:val="22"/>
          <w:szCs w:val="22"/>
        </w:rPr>
        <w:t>Résultats attendus et activités à réaliser</w:t>
      </w:r>
    </w:p>
    <w:p w:rsidR="001C072D" w:rsidRPr="00650DC4" w:rsidRDefault="001C072D" w:rsidP="001C072D">
      <w:pPr>
        <w:pStyle w:val="Corpsdetexte3"/>
        <w:spacing w:after="0"/>
        <w:rPr>
          <w:b/>
          <w:bCs/>
          <w:sz w:val="22"/>
          <w:szCs w:val="22"/>
        </w:rPr>
      </w:pPr>
    </w:p>
    <w:p w:rsidR="001C072D" w:rsidRPr="00650DC4" w:rsidRDefault="001C072D" w:rsidP="001C072D">
      <w:pPr>
        <w:pStyle w:val="Corpsdetexte3"/>
        <w:spacing w:after="0"/>
        <w:rPr>
          <w:bCs/>
          <w:sz w:val="22"/>
          <w:szCs w:val="22"/>
        </w:rPr>
      </w:pPr>
      <w:r w:rsidRPr="00650DC4">
        <w:rPr>
          <w:bCs/>
          <w:sz w:val="22"/>
          <w:szCs w:val="22"/>
        </w:rPr>
        <w:t>En termes de résultats attendus, on note :</w:t>
      </w:r>
    </w:p>
    <w:p w:rsidR="001C072D" w:rsidRPr="00650DC4" w:rsidRDefault="001C072D" w:rsidP="00653990">
      <w:pPr>
        <w:pStyle w:val="Paragraphedeliste"/>
        <w:numPr>
          <w:ilvl w:val="0"/>
          <w:numId w:val="31"/>
        </w:numPr>
        <w:contextualSpacing/>
        <w:jc w:val="both"/>
        <w:rPr>
          <w:color w:val="000000"/>
          <w:sz w:val="22"/>
          <w:szCs w:val="22"/>
        </w:rPr>
      </w:pPr>
      <w:r w:rsidRPr="00650DC4">
        <w:rPr>
          <w:color w:val="000000"/>
          <w:sz w:val="22"/>
          <w:szCs w:val="22"/>
        </w:rPr>
        <w:t>Une base de données</w:t>
      </w:r>
      <w:r w:rsidRPr="00650DC4">
        <w:rPr>
          <w:sz w:val="22"/>
          <w:szCs w:val="22"/>
        </w:rPr>
        <w:t xml:space="preserve"> sur (i) le potentiel des PFNL des RN par région et (ii) la production</w:t>
      </w:r>
      <w:r w:rsidRPr="00650DC4">
        <w:rPr>
          <w:color w:val="000000"/>
          <w:sz w:val="22"/>
          <w:szCs w:val="22"/>
        </w:rPr>
        <w:t xml:space="preserve"> d’une dizaine d’espèces porteuses</w:t>
      </w:r>
      <w:r w:rsidRPr="00650DC4">
        <w:rPr>
          <w:sz w:val="22"/>
          <w:szCs w:val="22"/>
        </w:rPr>
        <w:t xml:space="preserve">, la transformation et le marché des PFNL est disponible </w:t>
      </w:r>
      <w:r w:rsidRPr="00650DC4">
        <w:rPr>
          <w:color w:val="000000"/>
          <w:sz w:val="22"/>
          <w:szCs w:val="22"/>
        </w:rPr>
        <w:t>et largement diffusée ;</w:t>
      </w:r>
    </w:p>
    <w:p w:rsidR="001C072D" w:rsidRPr="00650DC4" w:rsidRDefault="001C072D" w:rsidP="00653990">
      <w:pPr>
        <w:pStyle w:val="Paragraphedeliste"/>
        <w:numPr>
          <w:ilvl w:val="0"/>
          <w:numId w:val="31"/>
        </w:numPr>
        <w:contextualSpacing/>
        <w:jc w:val="both"/>
        <w:rPr>
          <w:color w:val="000000"/>
          <w:sz w:val="22"/>
          <w:szCs w:val="22"/>
        </w:rPr>
      </w:pPr>
      <w:r w:rsidRPr="00650DC4">
        <w:rPr>
          <w:sz w:val="22"/>
          <w:szCs w:val="22"/>
        </w:rPr>
        <w:t>Le renouvellement des peuplements pourvoyeurs de PFNL est assuré ;</w:t>
      </w:r>
    </w:p>
    <w:p w:rsidR="001C072D" w:rsidRPr="00650DC4" w:rsidRDefault="001C072D" w:rsidP="00653990">
      <w:pPr>
        <w:pStyle w:val="Paragraphedeliste"/>
        <w:numPr>
          <w:ilvl w:val="0"/>
          <w:numId w:val="31"/>
        </w:numPr>
        <w:contextualSpacing/>
        <w:jc w:val="both"/>
        <w:rPr>
          <w:color w:val="000000"/>
          <w:sz w:val="22"/>
          <w:szCs w:val="22"/>
        </w:rPr>
      </w:pPr>
      <w:r w:rsidRPr="00650DC4">
        <w:rPr>
          <w:sz w:val="22"/>
          <w:szCs w:val="22"/>
        </w:rPr>
        <w:t xml:space="preserve">L’accès au financement des AGR de PFNL par les groupes vulnérables est </w:t>
      </w:r>
      <w:r w:rsidRPr="00650DC4">
        <w:rPr>
          <w:color w:val="000000"/>
          <w:sz w:val="22"/>
          <w:szCs w:val="22"/>
        </w:rPr>
        <w:t>assuré et facilité ;</w:t>
      </w:r>
    </w:p>
    <w:p w:rsidR="001C072D" w:rsidRPr="00650DC4" w:rsidRDefault="001C072D" w:rsidP="00653990">
      <w:pPr>
        <w:pStyle w:val="Paragraphedeliste"/>
        <w:numPr>
          <w:ilvl w:val="0"/>
          <w:numId w:val="31"/>
        </w:numPr>
        <w:contextualSpacing/>
        <w:jc w:val="both"/>
        <w:rPr>
          <w:color w:val="000000"/>
          <w:sz w:val="22"/>
          <w:szCs w:val="22"/>
        </w:rPr>
      </w:pPr>
      <w:r w:rsidRPr="00650DC4">
        <w:rPr>
          <w:sz w:val="22"/>
          <w:szCs w:val="22"/>
        </w:rPr>
        <w:t>Une gamme de produits de qualité à base de PFNL est mise sur le marché national et u</w:t>
      </w:r>
      <w:r w:rsidRPr="00650DC4">
        <w:rPr>
          <w:color w:val="000000"/>
          <w:sz w:val="22"/>
          <w:szCs w:val="22"/>
        </w:rPr>
        <w:t>n dispositif national de commercialisation des PFNL est élaboré et fonctionnel ;</w:t>
      </w:r>
    </w:p>
    <w:p w:rsidR="001C072D" w:rsidRPr="00650DC4" w:rsidRDefault="001C072D" w:rsidP="00653990">
      <w:pPr>
        <w:pStyle w:val="Paragraphedeliste"/>
        <w:numPr>
          <w:ilvl w:val="0"/>
          <w:numId w:val="31"/>
        </w:numPr>
        <w:contextualSpacing/>
        <w:jc w:val="both"/>
        <w:rPr>
          <w:color w:val="000000"/>
          <w:sz w:val="22"/>
          <w:szCs w:val="22"/>
        </w:rPr>
      </w:pPr>
      <w:r w:rsidRPr="00650DC4">
        <w:rPr>
          <w:color w:val="000000"/>
          <w:sz w:val="22"/>
          <w:szCs w:val="22"/>
        </w:rPr>
        <w:t>L</w:t>
      </w:r>
      <w:r w:rsidRPr="00650DC4">
        <w:rPr>
          <w:sz w:val="22"/>
          <w:szCs w:val="22"/>
        </w:rPr>
        <w:t>es capacités techniques et organisationnelles des bénéficiaires sont renforcées ;</w:t>
      </w:r>
    </w:p>
    <w:p w:rsidR="001C072D" w:rsidRPr="00650DC4" w:rsidRDefault="001C072D" w:rsidP="00653990">
      <w:pPr>
        <w:pStyle w:val="Paragraphedeliste"/>
        <w:numPr>
          <w:ilvl w:val="0"/>
          <w:numId w:val="31"/>
        </w:numPr>
        <w:contextualSpacing/>
        <w:jc w:val="both"/>
        <w:rPr>
          <w:color w:val="000000"/>
          <w:sz w:val="22"/>
          <w:szCs w:val="22"/>
        </w:rPr>
      </w:pPr>
      <w:r w:rsidRPr="00650DC4">
        <w:rPr>
          <w:sz w:val="22"/>
          <w:szCs w:val="22"/>
        </w:rPr>
        <w:t>Un réseau des acteurs de la filière des PFNL est mis en place et fonctionnel ;</w:t>
      </w:r>
    </w:p>
    <w:p w:rsidR="001C072D" w:rsidRPr="00650DC4" w:rsidRDefault="001C072D" w:rsidP="00653990">
      <w:pPr>
        <w:pStyle w:val="Paragraphedeliste"/>
        <w:numPr>
          <w:ilvl w:val="0"/>
          <w:numId w:val="31"/>
        </w:numPr>
        <w:contextualSpacing/>
        <w:jc w:val="both"/>
        <w:rPr>
          <w:color w:val="000000"/>
          <w:sz w:val="22"/>
          <w:szCs w:val="22"/>
        </w:rPr>
      </w:pPr>
      <w:r w:rsidRPr="00650DC4">
        <w:rPr>
          <w:sz w:val="22"/>
          <w:szCs w:val="22"/>
        </w:rPr>
        <w:t>Des partenariats et des synergies sont développés ;</w:t>
      </w:r>
    </w:p>
    <w:p w:rsidR="001C072D" w:rsidRPr="00650DC4" w:rsidRDefault="001C072D" w:rsidP="00653990">
      <w:pPr>
        <w:pStyle w:val="Paragraphedeliste"/>
        <w:numPr>
          <w:ilvl w:val="0"/>
          <w:numId w:val="31"/>
        </w:numPr>
        <w:contextualSpacing/>
        <w:jc w:val="both"/>
        <w:rPr>
          <w:color w:val="000000"/>
          <w:sz w:val="22"/>
          <w:szCs w:val="22"/>
        </w:rPr>
      </w:pPr>
      <w:r w:rsidRPr="00650DC4">
        <w:rPr>
          <w:sz w:val="22"/>
          <w:szCs w:val="22"/>
        </w:rPr>
        <w:t>Une base de données sur l’impact des PFNL sur la réduction de la pauvreté est disponible et utilisée par l’Observatoire de la pauvreté et du développement humain durable</w:t>
      </w:r>
    </w:p>
    <w:p w:rsidR="001C072D" w:rsidRPr="00650DC4" w:rsidRDefault="001C072D" w:rsidP="001C072D">
      <w:pPr>
        <w:pStyle w:val="Corpsdetexte3"/>
        <w:spacing w:after="0"/>
        <w:rPr>
          <w:sz w:val="22"/>
          <w:szCs w:val="22"/>
        </w:rPr>
      </w:pPr>
    </w:p>
    <w:p w:rsidR="001C072D" w:rsidRPr="00650DC4" w:rsidRDefault="001C072D" w:rsidP="00653990">
      <w:pPr>
        <w:pStyle w:val="Corpsdetexte3"/>
        <w:numPr>
          <w:ilvl w:val="0"/>
          <w:numId w:val="28"/>
        </w:numPr>
        <w:spacing w:after="0"/>
        <w:jc w:val="both"/>
        <w:rPr>
          <w:b/>
          <w:bCs/>
          <w:sz w:val="22"/>
          <w:szCs w:val="22"/>
        </w:rPr>
      </w:pPr>
      <w:r w:rsidRPr="00650DC4">
        <w:rPr>
          <w:b/>
          <w:bCs/>
          <w:sz w:val="22"/>
          <w:szCs w:val="22"/>
        </w:rPr>
        <w:t>OBJECTIFS ET MANDAT DE LA MISSION D’EVALUATION</w:t>
      </w:r>
    </w:p>
    <w:p w:rsidR="001C072D" w:rsidRPr="00650DC4" w:rsidRDefault="001C072D" w:rsidP="001C072D">
      <w:pPr>
        <w:pStyle w:val="Corpsdetexte3"/>
        <w:spacing w:after="0"/>
        <w:ind w:left="720"/>
        <w:rPr>
          <w:b/>
          <w:bCs/>
          <w:sz w:val="22"/>
          <w:szCs w:val="22"/>
        </w:rPr>
      </w:pPr>
    </w:p>
    <w:p w:rsidR="001C072D" w:rsidRPr="00650DC4" w:rsidRDefault="001C072D" w:rsidP="001C072D">
      <w:pPr>
        <w:pStyle w:val="Corpsdetexte3"/>
        <w:spacing w:after="0"/>
        <w:ind w:left="720"/>
        <w:rPr>
          <w:bCs/>
          <w:sz w:val="22"/>
          <w:szCs w:val="22"/>
        </w:rPr>
      </w:pPr>
      <w:r w:rsidRPr="00650DC4">
        <w:rPr>
          <w:bCs/>
          <w:sz w:val="22"/>
          <w:szCs w:val="22"/>
        </w:rPr>
        <w:t>L’évaluation a pour objectifs principaux de :</w:t>
      </w:r>
    </w:p>
    <w:p w:rsidR="001C072D" w:rsidRPr="00650DC4" w:rsidRDefault="001C072D" w:rsidP="00653990">
      <w:pPr>
        <w:pStyle w:val="Corpsdetexte3"/>
        <w:numPr>
          <w:ilvl w:val="0"/>
          <w:numId w:val="22"/>
        </w:numPr>
        <w:spacing w:after="0"/>
        <w:jc w:val="both"/>
        <w:rPr>
          <w:bCs/>
          <w:sz w:val="22"/>
          <w:szCs w:val="22"/>
        </w:rPr>
      </w:pPr>
      <w:r w:rsidRPr="00650DC4">
        <w:rPr>
          <w:bCs/>
          <w:sz w:val="22"/>
          <w:szCs w:val="22"/>
        </w:rPr>
        <w:t>Apprécier le niveau des résultats obtenus par rapport au plan de travail ;</w:t>
      </w:r>
    </w:p>
    <w:p w:rsidR="001C072D" w:rsidRPr="00650DC4" w:rsidRDefault="001C072D" w:rsidP="00653990">
      <w:pPr>
        <w:pStyle w:val="Corpsdetexte3"/>
        <w:numPr>
          <w:ilvl w:val="0"/>
          <w:numId w:val="22"/>
        </w:numPr>
        <w:spacing w:after="0"/>
        <w:jc w:val="both"/>
        <w:rPr>
          <w:bCs/>
          <w:sz w:val="22"/>
          <w:szCs w:val="22"/>
        </w:rPr>
      </w:pPr>
      <w:r w:rsidRPr="00650DC4">
        <w:rPr>
          <w:bCs/>
          <w:sz w:val="22"/>
          <w:szCs w:val="22"/>
        </w:rPr>
        <w:t>Tirer les leçons tant positives que négatives de l’expérience du programme ;</w:t>
      </w:r>
    </w:p>
    <w:p w:rsidR="001C072D" w:rsidRPr="00650DC4" w:rsidRDefault="001C072D" w:rsidP="00653990">
      <w:pPr>
        <w:pStyle w:val="Corpsdetexte3"/>
        <w:numPr>
          <w:ilvl w:val="0"/>
          <w:numId w:val="22"/>
        </w:numPr>
        <w:spacing w:after="0"/>
        <w:jc w:val="both"/>
        <w:rPr>
          <w:bCs/>
          <w:sz w:val="22"/>
          <w:szCs w:val="22"/>
        </w:rPr>
      </w:pPr>
      <w:r w:rsidRPr="00650DC4">
        <w:rPr>
          <w:bCs/>
          <w:sz w:val="22"/>
          <w:szCs w:val="22"/>
        </w:rPr>
        <w:t>Formuler des recommandations pour la suite à donner au projet.</w:t>
      </w:r>
    </w:p>
    <w:p w:rsidR="001C072D" w:rsidRPr="00650DC4" w:rsidRDefault="001C072D" w:rsidP="001C072D">
      <w:pPr>
        <w:pStyle w:val="Corpsdetexte3"/>
        <w:spacing w:after="0"/>
        <w:ind w:left="720"/>
        <w:rPr>
          <w:bCs/>
          <w:sz w:val="22"/>
          <w:szCs w:val="22"/>
        </w:rPr>
      </w:pPr>
    </w:p>
    <w:p w:rsidR="001C072D" w:rsidRDefault="001C072D" w:rsidP="001C072D">
      <w:pPr>
        <w:spacing w:after="0" w:line="240" w:lineRule="auto"/>
        <w:jc w:val="both"/>
        <w:rPr>
          <w:rFonts w:ascii="Times New Roman" w:hAnsi="Times New Roman"/>
        </w:rPr>
      </w:pPr>
      <w:r w:rsidRPr="00650DC4">
        <w:rPr>
          <w:rFonts w:ascii="Times New Roman" w:hAnsi="Times New Roman"/>
        </w:rPr>
        <w:t>Le travail de la mission d'évaluation finale permettra au Gouvernement et au PNUD d'avoir une appréciation objective des résultats atteints et de la pertinence de la conception du programme et de la composante à évaluer.</w:t>
      </w:r>
    </w:p>
    <w:p w:rsidR="001C072D" w:rsidRPr="00650DC4" w:rsidRDefault="001C072D" w:rsidP="001C072D">
      <w:pPr>
        <w:spacing w:after="0" w:line="240" w:lineRule="auto"/>
        <w:jc w:val="both"/>
        <w:rPr>
          <w:rFonts w:ascii="Times New Roman" w:hAnsi="Times New Roman"/>
        </w:rPr>
      </w:pPr>
    </w:p>
    <w:p w:rsidR="001C072D" w:rsidRPr="00650DC4" w:rsidRDefault="001C072D" w:rsidP="001C072D">
      <w:pPr>
        <w:spacing w:after="0" w:line="240" w:lineRule="auto"/>
        <w:ind w:firstLine="708"/>
        <w:jc w:val="both"/>
        <w:rPr>
          <w:rFonts w:ascii="Times New Roman" w:hAnsi="Times New Roman"/>
        </w:rPr>
      </w:pPr>
      <w:r w:rsidRPr="00650DC4">
        <w:rPr>
          <w:rFonts w:ascii="Times New Roman" w:hAnsi="Times New Roman"/>
          <w:b/>
        </w:rPr>
        <w:t>2.1</w:t>
      </w:r>
      <w:r w:rsidRPr="00650DC4">
        <w:rPr>
          <w:rFonts w:ascii="Times New Roman" w:hAnsi="Times New Roman"/>
        </w:rPr>
        <w:t xml:space="preserve">. </w:t>
      </w:r>
      <w:r w:rsidRPr="00650DC4">
        <w:rPr>
          <w:rFonts w:ascii="Times New Roman" w:hAnsi="Times New Roman"/>
          <w:b/>
        </w:rPr>
        <w:t>Conception et stratégie du programme</w:t>
      </w:r>
    </w:p>
    <w:p w:rsidR="001C072D" w:rsidRPr="00650DC4" w:rsidRDefault="001C072D" w:rsidP="001C072D">
      <w:pPr>
        <w:spacing w:after="0" w:line="240" w:lineRule="auto"/>
        <w:jc w:val="both"/>
        <w:rPr>
          <w:rFonts w:ascii="Times New Roman" w:hAnsi="Times New Roman"/>
        </w:rPr>
      </w:pPr>
      <w:r w:rsidRPr="00650DC4">
        <w:rPr>
          <w:rFonts w:ascii="Times New Roman" w:hAnsi="Times New Roman"/>
        </w:rPr>
        <w:t>Il s'agira pour les évaluateurs de :</w:t>
      </w:r>
    </w:p>
    <w:p w:rsidR="001C072D" w:rsidRPr="00650DC4" w:rsidRDefault="001C072D" w:rsidP="00653990">
      <w:pPr>
        <w:numPr>
          <w:ilvl w:val="0"/>
          <w:numId w:val="18"/>
        </w:numPr>
        <w:spacing w:after="0" w:line="240" w:lineRule="auto"/>
        <w:jc w:val="both"/>
        <w:rPr>
          <w:rFonts w:ascii="Times New Roman" w:hAnsi="Times New Roman"/>
        </w:rPr>
      </w:pPr>
      <w:r w:rsidRPr="00650DC4">
        <w:rPr>
          <w:rFonts w:ascii="Times New Roman" w:hAnsi="Times New Roman"/>
        </w:rPr>
        <w:t>évaluer la pertinence de la conception du programme en tenant compte des objectifs de la politique gouvernementale en matière d'appui aux producteurs en général et aux groupes vulnérables en particulier au moment de sa formulation et actuellement ;</w:t>
      </w:r>
    </w:p>
    <w:p w:rsidR="001C072D" w:rsidRPr="00650DC4" w:rsidRDefault="001C072D" w:rsidP="00653990">
      <w:pPr>
        <w:numPr>
          <w:ilvl w:val="0"/>
          <w:numId w:val="18"/>
        </w:numPr>
        <w:spacing w:after="0" w:line="240" w:lineRule="auto"/>
        <w:jc w:val="both"/>
        <w:rPr>
          <w:rFonts w:ascii="Times New Roman" w:hAnsi="Times New Roman"/>
        </w:rPr>
      </w:pPr>
      <w:r w:rsidRPr="00650DC4">
        <w:rPr>
          <w:rFonts w:ascii="Times New Roman" w:hAnsi="Times New Roman"/>
        </w:rPr>
        <w:t>apprécier si le problème que le programme était censé résoudre était clairement identifié et si l'approche proposée était appropriée ;</w:t>
      </w:r>
    </w:p>
    <w:p w:rsidR="001C072D" w:rsidRPr="00650DC4" w:rsidRDefault="001C072D" w:rsidP="00653990">
      <w:pPr>
        <w:numPr>
          <w:ilvl w:val="0"/>
          <w:numId w:val="18"/>
        </w:numPr>
        <w:spacing w:after="0" w:line="240" w:lineRule="auto"/>
        <w:jc w:val="both"/>
        <w:rPr>
          <w:rFonts w:ascii="Times New Roman" w:hAnsi="Times New Roman"/>
        </w:rPr>
      </w:pPr>
      <w:r w:rsidRPr="00650DC4">
        <w:rPr>
          <w:rFonts w:ascii="Times New Roman" w:hAnsi="Times New Roman"/>
        </w:rPr>
        <w:t>s'assurer que les bénéficiaires du projet étaient bien identifiés et leurs besoins pris en compte (notamment ceux des femmes) ;</w:t>
      </w:r>
    </w:p>
    <w:p w:rsidR="001C072D" w:rsidRPr="00650DC4" w:rsidRDefault="001C072D" w:rsidP="00653990">
      <w:pPr>
        <w:numPr>
          <w:ilvl w:val="0"/>
          <w:numId w:val="18"/>
        </w:numPr>
        <w:spacing w:after="0" w:line="240" w:lineRule="auto"/>
        <w:jc w:val="both"/>
        <w:rPr>
          <w:rFonts w:ascii="Times New Roman" w:hAnsi="Times New Roman"/>
        </w:rPr>
      </w:pPr>
      <w:r w:rsidRPr="00650DC4">
        <w:rPr>
          <w:rFonts w:ascii="Times New Roman" w:hAnsi="Times New Roman"/>
        </w:rPr>
        <w:t>vérifier que les objectifs et produits étaient définis en termes précis et vérifiables ;</w:t>
      </w:r>
    </w:p>
    <w:p w:rsidR="001C072D" w:rsidRPr="00650DC4" w:rsidRDefault="001C072D" w:rsidP="00653990">
      <w:pPr>
        <w:numPr>
          <w:ilvl w:val="0"/>
          <w:numId w:val="18"/>
        </w:numPr>
        <w:spacing w:after="0" w:line="240" w:lineRule="auto"/>
        <w:jc w:val="both"/>
        <w:rPr>
          <w:rFonts w:ascii="Times New Roman" w:hAnsi="Times New Roman"/>
        </w:rPr>
      </w:pPr>
      <w:r w:rsidRPr="00650DC4">
        <w:rPr>
          <w:rFonts w:ascii="Times New Roman" w:hAnsi="Times New Roman"/>
        </w:rPr>
        <w:t>examiner l'adéquation entre les objectifs et les moyens (humains, matériels et financiers) mis à la disposition du programme ;</w:t>
      </w:r>
    </w:p>
    <w:p w:rsidR="001C072D" w:rsidRPr="00650DC4" w:rsidRDefault="001C072D" w:rsidP="00653990">
      <w:pPr>
        <w:numPr>
          <w:ilvl w:val="0"/>
          <w:numId w:val="18"/>
        </w:numPr>
        <w:spacing w:after="0" w:line="240" w:lineRule="auto"/>
        <w:jc w:val="both"/>
        <w:rPr>
          <w:rFonts w:ascii="Times New Roman" w:hAnsi="Times New Roman"/>
        </w:rPr>
      </w:pPr>
      <w:r w:rsidRPr="00650DC4">
        <w:rPr>
          <w:rFonts w:ascii="Times New Roman" w:hAnsi="Times New Roman"/>
        </w:rPr>
        <w:t>apprécier le cadre institutionnel dans lequel le programme est inséré et la cohérence ou la complémentarité des interventions du programme avec celles des autres partenaires au développement ;</w:t>
      </w:r>
    </w:p>
    <w:p w:rsidR="001C072D" w:rsidRPr="00650DC4" w:rsidRDefault="001C072D" w:rsidP="00653990">
      <w:pPr>
        <w:numPr>
          <w:ilvl w:val="0"/>
          <w:numId w:val="18"/>
        </w:numPr>
        <w:spacing w:after="0" w:line="240" w:lineRule="auto"/>
        <w:jc w:val="both"/>
        <w:rPr>
          <w:rFonts w:ascii="Times New Roman" w:hAnsi="Times New Roman"/>
        </w:rPr>
      </w:pPr>
      <w:r w:rsidRPr="00650DC4">
        <w:rPr>
          <w:rFonts w:ascii="Times New Roman" w:hAnsi="Times New Roman"/>
        </w:rPr>
        <w:t>évaluer le rapport coût/efficacité de la conception du programme.</w:t>
      </w:r>
    </w:p>
    <w:p w:rsidR="001C072D" w:rsidRPr="00650DC4" w:rsidRDefault="001C072D" w:rsidP="001C072D">
      <w:pPr>
        <w:spacing w:after="0" w:line="240" w:lineRule="auto"/>
        <w:jc w:val="both"/>
        <w:rPr>
          <w:rFonts w:ascii="Times New Roman" w:hAnsi="Times New Roman"/>
        </w:rPr>
      </w:pPr>
    </w:p>
    <w:p w:rsidR="001C072D" w:rsidRPr="00650DC4" w:rsidRDefault="001C072D" w:rsidP="001C072D">
      <w:pPr>
        <w:spacing w:after="0" w:line="240" w:lineRule="auto"/>
        <w:ind w:left="720"/>
        <w:jc w:val="both"/>
        <w:rPr>
          <w:rFonts w:ascii="Times New Roman" w:hAnsi="Times New Roman"/>
        </w:rPr>
      </w:pPr>
      <w:r w:rsidRPr="00650DC4">
        <w:rPr>
          <w:rFonts w:ascii="Times New Roman" w:hAnsi="Times New Roman"/>
          <w:b/>
        </w:rPr>
        <w:t>2.2</w:t>
      </w:r>
      <w:r w:rsidRPr="00650DC4">
        <w:rPr>
          <w:rFonts w:ascii="Times New Roman" w:hAnsi="Times New Roman"/>
        </w:rPr>
        <w:t xml:space="preserve"> </w:t>
      </w:r>
      <w:r w:rsidRPr="00650DC4">
        <w:rPr>
          <w:rFonts w:ascii="Times New Roman" w:hAnsi="Times New Roman"/>
          <w:b/>
        </w:rPr>
        <w:t>Exécution du programme</w:t>
      </w:r>
    </w:p>
    <w:p w:rsidR="001C072D" w:rsidRPr="00650DC4" w:rsidRDefault="001C072D" w:rsidP="001C072D">
      <w:pPr>
        <w:spacing w:after="0" w:line="240" w:lineRule="auto"/>
        <w:jc w:val="both"/>
        <w:rPr>
          <w:rFonts w:ascii="Times New Roman" w:hAnsi="Times New Roman"/>
        </w:rPr>
      </w:pPr>
      <w:r w:rsidRPr="00650DC4">
        <w:rPr>
          <w:rFonts w:ascii="Times New Roman" w:hAnsi="Times New Roman"/>
        </w:rPr>
        <w:t>Il s'agira pour les évaluateurs de :</w:t>
      </w:r>
    </w:p>
    <w:p w:rsidR="001C072D" w:rsidRPr="00650DC4" w:rsidRDefault="001C072D" w:rsidP="00653990">
      <w:pPr>
        <w:numPr>
          <w:ilvl w:val="0"/>
          <w:numId w:val="18"/>
        </w:numPr>
        <w:spacing w:after="0" w:line="240" w:lineRule="auto"/>
        <w:ind w:left="714" w:hanging="357"/>
        <w:jc w:val="both"/>
        <w:rPr>
          <w:rFonts w:ascii="Times New Roman" w:hAnsi="Times New Roman"/>
        </w:rPr>
      </w:pPr>
      <w:r w:rsidRPr="00650DC4">
        <w:rPr>
          <w:rFonts w:ascii="Times New Roman" w:hAnsi="Times New Roman"/>
        </w:rPr>
        <w:lastRenderedPageBreak/>
        <w:t>tirer les leçons tant positives que négatives de l'expérience du programme ;</w:t>
      </w:r>
    </w:p>
    <w:p w:rsidR="001C072D" w:rsidRPr="00650DC4" w:rsidRDefault="001C072D" w:rsidP="00653990">
      <w:pPr>
        <w:numPr>
          <w:ilvl w:val="0"/>
          <w:numId w:val="18"/>
        </w:numPr>
        <w:spacing w:after="0" w:line="240" w:lineRule="auto"/>
        <w:ind w:left="714" w:hanging="357"/>
        <w:jc w:val="both"/>
        <w:rPr>
          <w:rFonts w:ascii="Times New Roman" w:hAnsi="Times New Roman"/>
        </w:rPr>
      </w:pPr>
      <w:r w:rsidRPr="00650DC4">
        <w:rPr>
          <w:rFonts w:ascii="Times New Roman" w:hAnsi="Times New Roman"/>
        </w:rPr>
        <w:t>s'attacher à vérifier la mise en œuvre des recommandations formulées par les différents consultants ;</w:t>
      </w:r>
    </w:p>
    <w:p w:rsidR="001C072D" w:rsidRPr="00650DC4" w:rsidRDefault="001C072D" w:rsidP="00653990">
      <w:pPr>
        <w:numPr>
          <w:ilvl w:val="0"/>
          <w:numId w:val="18"/>
        </w:numPr>
        <w:spacing w:after="0" w:line="240" w:lineRule="auto"/>
        <w:ind w:left="714" w:hanging="357"/>
        <w:jc w:val="both"/>
        <w:rPr>
          <w:rFonts w:ascii="Times New Roman" w:hAnsi="Times New Roman"/>
        </w:rPr>
      </w:pPr>
      <w:r w:rsidRPr="00650DC4">
        <w:rPr>
          <w:rFonts w:ascii="Times New Roman" w:hAnsi="Times New Roman"/>
        </w:rPr>
        <w:t>vérifier la qualité des documents produits par les consultants et leurs effets. A la vue des résultats, la mission pourra porter une appréciation sur les mesures proposées et sur leurs effets ;</w:t>
      </w:r>
    </w:p>
    <w:p w:rsidR="001C072D" w:rsidRPr="00650DC4" w:rsidRDefault="001C072D" w:rsidP="00653990">
      <w:pPr>
        <w:numPr>
          <w:ilvl w:val="0"/>
          <w:numId w:val="18"/>
        </w:numPr>
        <w:spacing w:after="0" w:line="240" w:lineRule="auto"/>
        <w:ind w:left="714" w:hanging="357"/>
        <w:jc w:val="both"/>
        <w:rPr>
          <w:rFonts w:ascii="Times New Roman" w:hAnsi="Times New Roman"/>
        </w:rPr>
      </w:pPr>
      <w:r w:rsidRPr="00650DC4">
        <w:rPr>
          <w:rFonts w:ascii="Times New Roman" w:hAnsi="Times New Roman"/>
        </w:rPr>
        <w:t>apprécier la qualité et la ponctualité des apports, du suivi et de l'appui de toutes les parties concernées (Gouvernement, PNUD).</w:t>
      </w:r>
    </w:p>
    <w:p w:rsidR="001C072D" w:rsidRPr="00650DC4" w:rsidRDefault="001C072D" w:rsidP="00653990">
      <w:pPr>
        <w:numPr>
          <w:ilvl w:val="0"/>
          <w:numId w:val="18"/>
        </w:numPr>
        <w:spacing w:after="0" w:line="240" w:lineRule="auto"/>
        <w:ind w:left="714" w:hanging="357"/>
        <w:jc w:val="both"/>
        <w:rPr>
          <w:rFonts w:ascii="Times New Roman" w:hAnsi="Times New Roman"/>
        </w:rPr>
      </w:pPr>
      <w:r w:rsidRPr="00650DC4">
        <w:rPr>
          <w:rFonts w:ascii="Times New Roman" w:hAnsi="Times New Roman"/>
        </w:rPr>
        <w:t>évaluer l'efficacité et l'efficience de la mise en œuvre et de la gestion du programme (performance d'exécution).</w:t>
      </w:r>
    </w:p>
    <w:p w:rsidR="001C072D" w:rsidRPr="00650DC4" w:rsidRDefault="001C072D" w:rsidP="00653990">
      <w:pPr>
        <w:numPr>
          <w:ilvl w:val="0"/>
          <w:numId w:val="18"/>
        </w:numPr>
        <w:spacing w:after="0" w:line="240" w:lineRule="auto"/>
        <w:ind w:left="714" w:hanging="357"/>
        <w:jc w:val="both"/>
        <w:rPr>
          <w:rFonts w:ascii="Times New Roman" w:hAnsi="Times New Roman"/>
        </w:rPr>
      </w:pPr>
      <w:r w:rsidRPr="00650DC4">
        <w:rPr>
          <w:rFonts w:ascii="Times New Roman" w:hAnsi="Times New Roman"/>
        </w:rPr>
        <w:t>identifier et apprécier les facteurs ayant facilité ou entravé le déroulement normal des activités du projet ;</w:t>
      </w:r>
    </w:p>
    <w:p w:rsidR="001C072D" w:rsidRPr="00650DC4" w:rsidRDefault="001C072D" w:rsidP="00653990">
      <w:pPr>
        <w:numPr>
          <w:ilvl w:val="0"/>
          <w:numId w:val="18"/>
        </w:numPr>
        <w:spacing w:after="0" w:line="240" w:lineRule="auto"/>
        <w:ind w:left="714" w:hanging="357"/>
        <w:jc w:val="both"/>
        <w:rPr>
          <w:rFonts w:ascii="Times New Roman" w:hAnsi="Times New Roman"/>
        </w:rPr>
      </w:pPr>
      <w:r w:rsidRPr="00650DC4">
        <w:rPr>
          <w:rFonts w:ascii="Times New Roman" w:hAnsi="Times New Roman"/>
        </w:rPr>
        <w:t>évaluer le niveau de réalisation budgétaire par rapport au financement acquis.</w:t>
      </w:r>
    </w:p>
    <w:p w:rsidR="001C072D" w:rsidRPr="00650DC4" w:rsidRDefault="001C072D" w:rsidP="00653990">
      <w:pPr>
        <w:numPr>
          <w:ilvl w:val="0"/>
          <w:numId w:val="18"/>
        </w:numPr>
        <w:spacing w:after="0" w:line="240" w:lineRule="auto"/>
        <w:ind w:left="714" w:hanging="357"/>
        <w:jc w:val="both"/>
        <w:rPr>
          <w:rFonts w:ascii="Times New Roman" w:hAnsi="Times New Roman"/>
        </w:rPr>
      </w:pPr>
      <w:r w:rsidRPr="00650DC4">
        <w:rPr>
          <w:rFonts w:ascii="Times New Roman" w:hAnsi="Times New Roman"/>
        </w:rPr>
        <w:t>évaluer la pertinence, l'efficacité et le rapport coût/efficacité des formations données aux bénéficiaires des formations ;</w:t>
      </w:r>
    </w:p>
    <w:p w:rsidR="001C072D" w:rsidRPr="00650DC4" w:rsidRDefault="001C072D" w:rsidP="00653990">
      <w:pPr>
        <w:numPr>
          <w:ilvl w:val="0"/>
          <w:numId w:val="18"/>
        </w:numPr>
        <w:spacing w:after="0" w:line="240" w:lineRule="auto"/>
        <w:ind w:left="714" w:hanging="357"/>
        <w:jc w:val="both"/>
        <w:rPr>
          <w:rFonts w:ascii="Times New Roman" w:hAnsi="Times New Roman"/>
        </w:rPr>
      </w:pPr>
      <w:r w:rsidRPr="00650DC4">
        <w:rPr>
          <w:rFonts w:ascii="Times New Roman" w:hAnsi="Times New Roman"/>
        </w:rPr>
        <w:t>apprécier le degré d'implication des bénéficiaires notamment celui des femmes dans l'exécution du programme ;</w:t>
      </w:r>
    </w:p>
    <w:p w:rsidR="001C072D" w:rsidRPr="00650DC4" w:rsidRDefault="001C072D" w:rsidP="00653990">
      <w:pPr>
        <w:numPr>
          <w:ilvl w:val="0"/>
          <w:numId w:val="18"/>
        </w:numPr>
        <w:spacing w:after="0" w:line="240" w:lineRule="auto"/>
        <w:ind w:left="714" w:hanging="357"/>
        <w:jc w:val="both"/>
        <w:rPr>
          <w:rFonts w:ascii="Times New Roman" w:hAnsi="Times New Roman"/>
        </w:rPr>
      </w:pPr>
      <w:r w:rsidRPr="00650DC4">
        <w:rPr>
          <w:rFonts w:ascii="Times New Roman" w:hAnsi="Times New Roman"/>
        </w:rPr>
        <w:t>recueillir l'opinion des groupes cibles sur le programme ;</w:t>
      </w:r>
    </w:p>
    <w:p w:rsidR="001C072D" w:rsidRPr="00650DC4" w:rsidRDefault="001C072D" w:rsidP="00653990">
      <w:pPr>
        <w:numPr>
          <w:ilvl w:val="0"/>
          <w:numId w:val="18"/>
        </w:numPr>
        <w:spacing w:after="0" w:line="240" w:lineRule="auto"/>
        <w:ind w:left="714" w:hanging="357"/>
        <w:jc w:val="both"/>
        <w:rPr>
          <w:rFonts w:ascii="Times New Roman" w:hAnsi="Times New Roman"/>
        </w:rPr>
      </w:pPr>
      <w:r w:rsidRPr="00650DC4">
        <w:rPr>
          <w:rFonts w:ascii="Times New Roman" w:hAnsi="Times New Roman"/>
        </w:rPr>
        <w:t>Formuler des recommandations d'activités ou de mesures pour la suite à donner au programme.</w:t>
      </w:r>
    </w:p>
    <w:p w:rsidR="001C072D" w:rsidRPr="00650DC4" w:rsidRDefault="001C072D" w:rsidP="001C072D">
      <w:pPr>
        <w:spacing w:after="0" w:line="240" w:lineRule="auto"/>
        <w:ind w:left="720"/>
        <w:jc w:val="both"/>
        <w:rPr>
          <w:rFonts w:ascii="Times New Roman" w:hAnsi="Times New Roman"/>
          <w:b/>
        </w:rPr>
      </w:pPr>
    </w:p>
    <w:p w:rsidR="001C072D" w:rsidRPr="00650DC4" w:rsidRDefault="001C072D" w:rsidP="001C072D">
      <w:pPr>
        <w:spacing w:after="0" w:line="240" w:lineRule="auto"/>
        <w:ind w:left="720"/>
        <w:jc w:val="both"/>
        <w:rPr>
          <w:rFonts w:ascii="Times New Roman" w:hAnsi="Times New Roman"/>
          <w:b/>
        </w:rPr>
      </w:pPr>
      <w:r w:rsidRPr="00650DC4">
        <w:rPr>
          <w:rFonts w:ascii="Times New Roman" w:hAnsi="Times New Roman"/>
          <w:b/>
        </w:rPr>
        <w:t>2.3. Résultats</w:t>
      </w:r>
    </w:p>
    <w:p w:rsidR="001C072D" w:rsidRPr="00650DC4" w:rsidRDefault="001C072D" w:rsidP="001C072D">
      <w:pPr>
        <w:pStyle w:val="Corpsdetexte"/>
        <w:spacing w:after="0" w:line="240" w:lineRule="auto"/>
        <w:jc w:val="both"/>
        <w:rPr>
          <w:rFonts w:ascii="Times New Roman" w:hAnsi="Times New Roman"/>
        </w:rPr>
      </w:pPr>
      <w:r w:rsidRPr="00650DC4">
        <w:rPr>
          <w:rFonts w:ascii="Times New Roman" w:hAnsi="Times New Roman"/>
        </w:rPr>
        <w:t>Il est demandé à la mission de :</w:t>
      </w:r>
    </w:p>
    <w:p w:rsidR="001C072D" w:rsidRPr="00650DC4" w:rsidRDefault="001C072D" w:rsidP="00653990">
      <w:pPr>
        <w:numPr>
          <w:ilvl w:val="0"/>
          <w:numId w:val="18"/>
        </w:numPr>
        <w:spacing w:after="0" w:line="240" w:lineRule="auto"/>
        <w:ind w:left="714" w:hanging="357"/>
        <w:jc w:val="both"/>
        <w:rPr>
          <w:rFonts w:ascii="Times New Roman" w:hAnsi="Times New Roman"/>
        </w:rPr>
      </w:pPr>
      <w:r w:rsidRPr="00650DC4">
        <w:rPr>
          <w:rFonts w:ascii="Times New Roman" w:hAnsi="Times New Roman"/>
        </w:rPr>
        <w:t>procéder à une évaluation quantitative et qualitative des résultats obtenus en fin de programme par rapport aux résultats escomptés et par rapport au plan de travail ;</w:t>
      </w:r>
    </w:p>
    <w:p w:rsidR="001C072D" w:rsidRPr="00650DC4" w:rsidRDefault="001C072D" w:rsidP="00653990">
      <w:pPr>
        <w:numPr>
          <w:ilvl w:val="0"/>
          <w:numId w:val="18"/>
        </w:numPr>
        <w:spacing w:after="0" w:line="240" w:lineRule="auto"/>
        <w:ind w:left="714" w:hanging="357"/>
        <w:jc w:val="both"/>
        <w:rPr>
          <w:rFonts w:ascii="Times New Roman" w:hAnsi="Times New Roman"/>
        </w:rPr>
      </w:pPr>
      <w:r w:rsidRPr="00650DC4">
        <w:rPr>
          <w:rFonts w:ascii="Times New Roman" w:hAnsi="Times New Roman"/>
        </w:rPr>
        <w:t xml:space="preserve">déterminer l'impact du programme sur les bénéficiaires cibles en termes de renforcement des capacités des jeunes et des femmes ;  </w:t>
      </w:r>
    </w:p>
    <w:p w:rsidR="001C072D" w:rsidRPr="00650DC4" w:rsidRDefault="001C072D" w:rsidP="00653990">
      <w:pPr>
        <w:numPr>
          <w:ilvl w:val="0"/>
          <w:numId w:val="18"/>
        </w:numPr>
        <w:spacing w:after="0" w:line="240" w:lineRule="auto"/>
        <w:ind w:left="714" w:hanging="357"/>
        <w:jc w:val="both"/>
        <w:rPr>
          <w:rFonts w:ascii="Times New Roman" w:hAnsi="Times New Roman"/>
        </w:rPr>
      </w:pPr>
      <w:r w:rsidRPr="00650DC4">
        <w:rPr>
          <w:rFonts w:ascii="Times New Roman" w:hAnsi="Times New Roman"/>
        </w:rPr>
        <w:t>apprécier les perspectives de durabilité des approches ou actions menées avec une attention particulière sur celles du crédit, de la formulation et de la sélection des projets et du suivi-évaluation ;</w:t>
      </w:r>
    </w:p>
    <w:p w:rsidR="001C072D" w:rsidRPr="00650DC4" w:rsidRDefault="001C072D" w:rsidP="00653990">
      <w:pPr>
        <w:numPr>
          <w:ilvl w:val="0"/>
          <w:numId w:val="18"/>
        </w:numPr>
        <w:spacing w:after="0" w:line="240" w:lineRule="auto"/>
        <w:ind w:left="714" w:hanging="357"/>
        <w:jc w:val="both"/>
        <w:rPr>
          <w:rFonts w:ascii="Times New Roman" w:hAnsi="Times New Roman"/>
        </w:rPr>
      </w:pPr>
      <w:r w:rsidRPr="00650DC4">
        <w:rPr>
          <w:rFonts w:ascii="Times New Roman" w:hAnsi="Times New Roman"/>
        </w:rPr>
        <w:t>Déterminer les produits et effets induits du programme ;</w:t>
      </w:r>
    </w:p>
    <w:p w:rsidR="001C072D" w:rsidRPr="00650DC4" w:rsidRDefault="001C072D" w:rsidP="00653990">
      <w:pPr>
        <w:numPr>
          <w:ilvl w:val="0"/>
          <w:numId w:val="18"/>
        </w:numPr>
        <w:spacing w:after="0" w:line="240" w:lineRule="auto"/>
        <w:ind w:left="714" w:hanging="357"/>
        <w:jc w:val="both"/>
        <w:rPr>
          <w:rFonts w:ascii="Times New Roman" w:hAnsi="Times New Roman"/>
        </w:rPr>
      </w:pPr>
      <w:r w:rsidRPr="00650DC4">
        <w:rPr>
          <w:rFonts w:ascii="Times New Roman" w:hAnsi="Times New Roman"/>
        </w:rPr>
        <w:t>Formuler des activités ou mesures à recommander pour la suite du programme.</w:t>
      </w:r>
    </w:p>
    <w:p w:rsidR="001C072D" w:rsidRPr="00650DC4" w:rsidRDefault="001C072D" w:rsidP="001C072D">
      <w:pPr>
        <w:spacing w:after="0" w:line="240" w:lineRule="auto"/>
        <w:jc w:val="both"/>
        <w:rPr>
          <w:rFonts w:ascii="Times New Roman" w:hAnsi="Times New Roman"/>
        </w:rPr>
      </w:pPr>
    </w:p>
    <w:p w:rsidR="001C072D" w:rsidRPr="00650DC4" w:rsidRDefault="001C072D" w:rsidP="00653990">
      <w:pPr>
        <w:pStyle w:val="Paragraphedeliste"/>
        <w:numPr>
          <w:ilvl w:val="0"/>
          <w:numId w:val="28"/>
        </w:numPr>
        <w:contextualSpacing/>
        <w:jc w:val="both"/>
        <w:rPr>
          <w:b/>
          <w:sz w:val="22"/>
          <w:szCs w:val="22"/>
        </w:rPr>
      </w:pPr>
      <w:r w:rsidRPr="00650DC4">
        <w:rPr>
          <w:b/>
          <w:sz w:val="22"/>
          <w:szCs w:val="22"/>
        </w:rPr>
        <w:t>MODALITES D'EXECUTION DE L'EVALUATION</w:t>
      </w:r>
    </w:p>
    <w:p w:rsidR="001C072D" w:rsidRPr="00650DC4" w:rsidRDefault="001C072D" w:rsidP="001C072D">
      <w:pPr>
        <w:spacing w:after="0" w:line="240" w:lineRule="auto"/>
        <w:jc w:val="both"/>
        <w:rPr>
          <w:rFonts w:ascii="Times New Roman" w:hAnsi="Times New Roman"/>
        </w:rPr>
      </w:pPr>
      <w:r w:rsidRPr="00650DC4">
        <w:rPr>
          <w:rFonts w:ascii="Times New Roman" w:hAnsi="Times New Roman"/>
        </w:rPr>
        <w:t>La mission travaillera en étroite collaboration avec la Représentation du PNUD, les services techniques intéressés du Gouvernement et bénéficiera de l'appui de la Direction du programme. Elle aura également à s'entretenir avec les bénéficiaires (jeunes et femmes pris de façon individuelle et groupements de jeunes et de femmes, partenaires du programme).</w:t>
      </w:r>
    </w:p>
    <w:p w:rsidR="001C072D" w:rsidRPr="00650DC4" w:rsidRDefault="001C072D" w:rsidP="001C072D">
      <w:pPr>
        <w:spacing w:after="0" w:line="240" w:lineRule="auto"/>
        <w:ind w:firstLine="708"/>
        <w:jc w:val="both"/>
        <w:rPr>
          <w:rFonts w:ascii="Times New Roman" w:hAnsi="Times New Roman"/>
        </w:rPr>
      </w:pPr>
      <w:r w:rsidRPr="00650DC4">
        <w:rPr>
          <w:rFonts w:ascii="Times New Roman" w:hAnsi="Times New Roman"/>
        </w:rPr>
        <w:t>Les documents suivants seront mis à la disposition de la mission :</w:t>
      </w:r>
    </w:p>
    <w:p w:rsidR="001C072D" w:rsidRPr="001C072D" w:rsidRDefault="001C072D" w:rsidP="00653990">
      <w:pPr>
        <w:numPr>
          <w:ilvl w:val="0"/>
          <w:numId w:val="18"/>
        </w:numPr>
        <w:spacing w:after="0" w:line="240" w:lineRule="auto"/>
        <w:ind w:left="714" w:hanging="357"/>
        <w:jc w:val="both"/>
        <w:rPr>
          <w:rFonts w:ascii="Times New Roman" w:hAnsi="Times New Roman"/>
        </w:rPr>
      </w:pPr>
      <w:r w:rsidRPr="00650DC4">
        <w:rPr>
          <w:rFonts w:ascii="Times New Roman" w:hAnsi="Times New Roman"/>
        </w:rPr>
        <w:t xml:space="preserve">Les documents essentiels de politique générale du Gouvernement : Cadre Stratégique de Lutte contre la Pauvreté, Stratégie de Développement Rural (horizon 2015), Stratégie de croissance accélérée de développement durable, Politique Nationale en matière d’Environnement, </w:t>
      </w:r>
      <w:r w:rsidRPr="001C072D">
        <w:rPr>
          <w:rFonts w:ascii="Times New Roman" w:hAnsi="Times New Roman"/>
        </w:rPr>
        <w:t>Programme Décennal d’Action du Ministère de l’Environnement et du cadre de Vie, différents documents de politiques et stratégies en matière de promotion des produits forestiers non ligneux.</w:t>
      </w:r>
    </w:p>
    <w:p w:rsidR="001C072D" w:rsidRPr="001C072D" w:rsidRDefault="001C072D" w:rsidP="00653990">
      <w:pPr>
        <w:numPr>
          <w:ilvl w:val="0"/>
          <w:numId w:val="18"/>
        </w:numPr>
        <w:spacing w:after="0" w:line="240" w:lineRule="auto"/>
        <w:ind w:left="714" w:hanging="357"/>
        <w:jc w:val="both"/>
        <w:rPr>
          <w:rFonts w:ascii="Times New Roman" w:hAnsi="Times New Roman"/>
        </w:rPr>
      </w:pPr>
      <w:r w:rsidRPr="001C072D">
        <w:rPr>
          <w:rFonts w:ascii="Times New Roman" w:hAnsi="Times New Roman"/>
        </w:rPr>
        <w:t>Document de projet ;</w:t>
      </w:r>
    </w:p>
    <w:p w:rsidR="001C072D" w:rsidRPr="001C072D" w:rsidRDefault="001C072D" w:rsidP="00653990">
      <w:pPr>
        <w:numPr>
          <w:ilvl w:val="0"/>
          <w:numId w:val="18"/>
        </w:numPr>
        <w:spacing w:after="0" w:line="240" w:lineRule="auto"/>
        <w:ind w:left="714" w:hanging="357"/>
        <w:jc w:val="both"/>
        <w:rPr>
          <w:rFonts w:ascii="Times New Roman" w:hAnsi="Times New Roman"/>
        </w:rPr>
      </w:pPr>
      <w:r w:rsidRPr="001C072D">
        <w:rPr>
          <w:rFonts w:ascii="Times New Roman" w:hAnsi="Times New Roman"/>
        </w:rPr>
        <w:t>Plans de travail 2007, 2008, 2009 et 2010 ;</w:t>
      </w:r>
    </w:p>
    <w:p w:rsidR="001C072D" w:rsidRPr="001C072D" w:rsidRDefault="001C072D" w:rsidP="00653990">
      <w:pPr>
        <w:numPr>
          <w:ilvl w:val="0"/>
          <w:numId w:val="18"/>
        </w:numPr>
        <w:spacing w:after="0" w:line="240" w:lineRule="auto"/>
        <w:ind w:left="714" w:hanging="357"/>
        <w:jc w:val="both"/>
        <w:rPr>
          <w:rFonts w:ascii="Times New Roman" w:hAnsi="Times New Roman"/>
        </w:rPr>
      </w:pPr>
      <w:r w:rsidRPr="001C072D">
        <w:rPr>
          <w:rFonts w:ascii="Times New Roman" w:hAnsi="Times New Roman"/>
        </w:rPr>
        <w:t>Documents de l'atelier national de démarrage du programme ;</w:t>
      </w:r>
    </w:p>
    <w:p w:rsidR="001C072D" w:rsidRPr="001C072D" w:rsidRDefault="001C072D" w:rsidP="00653990">
      <w:pPr>
        <w:numPr>
          <w:ilvl w:val="0"/>
          <w:numId w:val="18"/>
        </w:numPr>
        <w:spacing w:after="0" w:line="240" w:lineRule="auto"/>
        <w:ind w:left="714" w:hanging="357"/>
        <w:jc w:val="both"/>
        <w:rPr>
          <w:rFonts w:ascii="Times New Roman" w:hAnsi="Times New Roman"/>
        </w:rPr>
      </w:pPr>
      <w:r w:rsidRPr="001C072D">
        <w:rPr>
          <w:rFonts w:ascii="Times New Roman" w:hAnsi="Times New Roman"/>
        </w:rPr>
        <w:t>Rapports et documents produits par les consultants ;</w:t>
      </w:r>
    </w:p>
    <w:p w:rsidR="001C072D" w:rsidRPr="001C072D" w:rsidRDefault="001C072D" w:rsidP="00653990">
      <w:pPr>
        <w:numPr>
          <w:ilvl w:val="0"/>
          <w:numId w:val="18"/>
        </w:numPr>
        <w:spacing w:after="0" w:line="240" w:lineRule="auto"/>
        <w:ind w:left="714" w:hanging="357"/>
        <w:jc w:val="both"/>
        <w:rPr>
          <w:rFonts w:ascii="Times New Roman" w:hAnsi="Times New Roman"/>
        </w:rPr>
      </w:pPr>
      <w:r w:rsidRPr="001C072D">
        <w:rPr>
          <w:rFonts w:ascii="Times New Roman" w:hAnsi="Times New Roman"/>
        </w:rPr>
        <w:t>Documents produits par le programme (rapports d'activités et rapports de mission sur le terrain) ;</w:t>
      </w:r>
    </w:p>
    <w:p w:rsidR="001C072D" w:rsidRPr="001C072D" w:rsidRDefault="001C072D" w:rsidP="00653990">
      <w:pPr>
        <w:numPr>
          <w:ilvl w:val="0"/>
          <w:numId w:val="18"/>
        </w:numPr>
        <w:spacing w:after="0" w:line="240" w:lineRule="auto"/>
        <w:ind w:left="714" w:hanging="357"/>
        <w:jc w:val="both"/>
        <w:rPr>
          <w:rFonts w:ascii="Times New Roman" w:hAnsi="Times New Roman"/>
        </w:rPr>
      </w:pPr>
      <w:r w:rsidRPr="001C072D">
        <w:rPr>
          <w:rFonts w:ascii="Times New Roman" w:hAnsi="Times New Roman"/>
        </w:rPr>
        <w:t>Compte rendus des réunions du comité de pilotage ;</w:t>
      </w:r>
    </w:p>
    <w:p w:rsidR="001C072D" w:rsidRPr="001C072D" w:rsidRDefault="001C072D" w:rsidP="00653990">
      <w:pPr>
        <w:numPr>
          <w:ilvl w:val="0"/>
          <w:numId w:val="18"/>
        </w:numPr>
        <w:spacing w:after="0" w:line="240" w:lineRule="auto"/>
        <w:ind w:left="714" w:hanging="357"/>
        <w:jc w:val="both"/>
        <w:rPr>
          <w:rFonts w:ascii="Times New Roman" w:hAnsi="Times New Roman"/>
        </w:rPr>
      </w:pPr>
      <w:r w:rsidRPr="001C072D">
        <w:rPr>
          <w:rFonts w:ascii="Times New Roman" w:hAnsi="Times New Roman"/>
        </w:rPr>
        <w:t>Rapports d'avancement ;</w:t>
      </w:r>
    </w:p>
    <w:p w:rsidR="001C072D" w:rsidRPr="001C072D" w:rsidRDefault="001C072D" w:rsidP="00653990">
      <w:pPr>
        <w:numPr>
          <w:ilvl w:val="0"/>
          <w:numId w:val="18"/>
        </w:numPr>
        <w:spacing w:after="0" w:line="240" w:lineRule="auto"/>
        <w:ind w:left="714" w:hanging="357"/>
        <w:jc w:val="both"/>
        <w:rPr>
          <w:rFonts w:ascii="Times New Roman" w:hAnsi="Times New Roman"/>
        </w:rPr>
      </w:pPr>
      <w:r w:rsidRPr="001C072D">
        <w:rPr>
          <w:rFonts w:ascii="Times New Roman" w:hAnsi="Times New Roman"/>
        </w:rPr>
        <w:t>Rapports d'évaluation interne et à mi-parcours ;</w:t>
      </w:r>
    </w:p>
    <w:p w:rsidR="001C072D" w:rsidRPr="001C072D" w:rsidRDefault="001C072D" w:rsidP="00653990">
      <w:pPr>
        <w:numPr>
          <w:ilvl w:val="0"/>
          <w:numId w:val="18"/>
        </w:numPr>
        <w:spacing w:after="0" w:line="240" w:lineRule="auto"/>
        <w:ind w:left="714" w:hanging="357"/>
        <w:jc w:val="both"/>
        <w:rPr>
          <w:rFonts w:ascii="Times New Roman" w:hAnsi="Times New Roman"/>
        </w:rPr>
      </w:pPr>
      <w:r w:rsidRPr="001C072D">
        <w:rPr>
          <w:rFonts w:ascii="Times New Roman" w:hAnsi="Times New Roman"/>
        </w:rPr>
        <w:t>Procès-verbaux des réunions ;</w:t>
      </w:r>
    </w:p>
    <w:p w:rsidR="001C072D" w:rsidRPr="001C072D" w:rsidRDefault="001C072D" w:rsidP="001C072D">
      <w:pPr>
        <w:spacing w:after="0" w:line="240" w:lineRule="auto"/>
        <w:jc w:val="both"/>
        <w:rPr>
          <w:rFonts w:ascii="Times New Roman" w:hAnsi="Times New Roman"/>
        </w:rPr>
      </w:pPr>
    </w:p>
    <w:p w:rsidR="001C072D" w:rsidRDefault="001C072D" w:rsidP="001C072D">
      <w:pPr>
        <w:spacing w:after="0" w:line="240" w:lineRule="auto"/>
        <w:jc w:val="both"/>
        <w:rPr>
          <w:rFonts w:ascii="Times New Roman" w:hAnsi="Times New Roman"/>
        </w:rPr>
      </w:pPr>
      <w:r w:rsidRPr="00650DC4">
        <w:rPr>
          <w:rFonts w:ascii="Times New Roman" w:hAnsi="Times New Roman"/>
        </w:rPr>
        <w:t>Bien que la mission ait toute la liberté de discuter avec les autorités concernées sur toute question relative à sa tâche, elle n'est pas autorisée à prendre des engagements au nom du Gouvernement et/ou du PNUD.</w:t>
      </w:r>
    </w:p>
    <w:p w:rsidR="00AD12DA" w:rsidRPr="00650DC4" w:rsidRDefault="00AD12DA" w:rsidP="001C072D">
      <w:pPr>
        <w:spacing w:after="0" w:line="240" w:lineRule="auto"/>
        <w:jc w:val="both"/>
        <w:rPr>
          <w:rFonts w:ascii="Times New Roman" w:hAnsi="Times New Roman"/>
        </w:rPr>
      </w:pPr>
    </w:p>
    <w:p w:rsidR="001C072D" w:rsidRPr="00650DC4" w:rsidRDefault="001C072D" w:rsidP="00653990">
      <w:pPr>
        <w:pStyle w:val="Paragraphedeliste"/>
        <w:numPr>
          <w:ilvl w:val="0"/>
          <w:numId w:val="28"/>
        </w:numPr>
        <w:contextualSpacing/>
        <w:jc w:val="both"/>
        <w:rPr>
          <w:b/>
          <w:sz w:val="22"/>
          <w:szCs w:val="22"/>
        </w:rPr>
      </w:pPr>
      <w:r w:rsidRPr="00650DC4">
        <w:rPr>
          <w:b/>
          <w:sz w:val="22"/>
          <w:szCs w:val="22"/>
        </w:rPr>
        <w:t>COMPOSITION DE LA MISSION</w:t>
      </w:r>
    </w:p>
    <w:p w:rsidR="001C072D" w:rsidRPr="00650DC4" w:rsidRDefault="001C072D" w:rsidP="001C072D">
      <w:pPr>
        <w:spacing w:after="0" w:line="240" w:lineRule="auto"/>
        <w:jc w:val="both"/>
        <w:rPr>
          <w:rFonts w:ascii="Times New Roman" w:hAnsi="Times New Roman"/>
        </w:rPr>
      </w:pPr>
      <w:r w:rsidRPr="00650DC4">
        <w:rPr>
          <w:rFonts w:ascii="Times New Roman" w:hAnsi="Times New Roman"/>
        </w:rPr>
        <w:t>La mission sera composée d'une équipe de consultants nationaux :</w:t>
      </w:r>
    </w:p>
    <w:p w:rsidR="001C072D" w:rsidRPr="00650DC4" w:rsidRDefault="001C072D" w:rsidP="00653990">
      <w:pPr>
        <w:pStyle w:val="Paragraphedeliste"/>
        <w:numPr>
          <w:ilvl w:val="0"/>
          <w:numId w:val="29"/>
        </w:numPr>
        <w:contextualSpacing/>
        <w:jc w:val="both"/>
        <w:rPr>
          <w:sz w:val="22"/>
          <w:szCs w:val="22"/>
        </w:rPr>
      </w:pPr>
      <w:r w:rsidRPr="00650DC4">
        <w:rPr>
          <w:sz w:val="22"/>
          <w:szCs w:val="22"/>
        </w:rPr>
        <w:t>Un chef de mission, (Ingénieur Forestier, Agro économiste ou Economiste) ayant une grande expérience dans le montage et l'évaluation de projets de développement rural ; une bonne expérience de l'action auprès des femmes et des jeunes ruraux, ainsi qu’une bonne connaissance des actions de promotion des PFNL seraient un atout.</w:t>
      </w:r>
    </w:p>
    <w:p w:rsidR="001C072D" w:rsidRPr="00650DC4" w:rsidRDefault="001C072D" w:rsidP="00653990">
      <w:pPr>
        <w:pStyle w:val="Paragraphedeliste"/>
        <w:numPr>
          <w:ilvl w:val="0"/>
          <w:numId w:val="29"/>
        </w:numPr>
        <w:contextualSpacing/>
        <w:jc w:val="both"/>
        <w:rPr>
          <w:sz w:val="22"/>
          <w:szCs w:val="22"/>
        </w:rPr>
      </w:pPr>
      <w:r>
        <w:rPr>
          <w:sz w:val="22"/>
          <w:szCs w:val="22"/>
        </w:rPr>
        <w:t xml:space="preserve">Un </w:t>
      </w:r>
      <w:r w:rsidRPr="00650DC4">
        <w:rPr>
          <w:sz w:val="22"/>
          <w:szCs w:val="22"/>
        </w:rPr>
        <w:t>consultant sociologue, ayant une bonne connaissance sur les questions du Genre.</w:t>
      </w:r>
    </w:p>
    <w:p w:rsidR="001C072D" w:rsidRPr="00650DC4" w:rsidRDefault="001C072D" w:rsidP="001C072D">
      <w:pPr>
        <w:pStyle w:val="Retraitcorpsdetexte"/>
        <w:spacing w:after="0" w:line="240" w:lineRule="auto"/>
        <w:ind w:left="0"/>
        <w:jc w:val="both"/>
        <w:rPr>
          <w:rFonts w:ascii="Times New Roman" w:hAnsi="Times New Roman"/>
        </w:rPr>
      </w:pPr>
      <w:r w:rsidRPr="00650DC4">
        <w:rPr>
          <w:rFonts w:ascii="Times New Roman" w:hAnsi="Times New Roman"/>
        </w:rPr>
        <w:t>Aucun des deux membres de la mission ne devra avoir été associé à la concept</w:t>
      </w:r>
      <w:r>
        <w:rPr>
          <w:rFonts w:ascii="Times New Roman" w:hAnsi="Times New Roman"/>
        </w:rPr>
        <w:t xml:space="preserve">ion, à l'exécution ou au suivi </w:t>
      </w:r>
      <w:r w:rsidRPr="00650DC4">
        <w:rPr>
          <w:rFonts w:ascii="Times New Roman" w:hAnsi="Times New Roman"/>
        </w:rPr>
        <w:t>du projet.</w:t>
      </w:r>
    </w:p>
    <w:p w:rsidR="001C072D" w:rsidRPr="00650DC4" w:rsidRDefault="001C072D" w:rsidP="001C072D">
      <w:pPr>
        <w:spacing w:after="0" w:line="240" w:lineRule="auto"/>
        <w:jc w:val="both"/>
        <w:rPr>
          <w:rFonts w:ascii="Times New Roman" w:hAnsi="Times New Roman"/>
        </w:rPr>
      </w:pPr>
    </w:p>
    <w:p w:rsidR="001C072D" w:rsidRPr="00650DC4" w:rsidRDefault="001C072D" w:rsidP="00653990">
      <w:pPr>
        <w:pStyle w:val="Paragraphedeliste"/>
        <w:numPr>
          <w:ilvl w:val="0"/>
          <w:numId w:val="28"/>
        </w:numPr>
        <w:contextualSpacing/>
        <w:jc w:val="both"/>
        <w:rPr>
          <w:b/>
          <w:sz w:val="22"/>
          <w:szCs w:val="22"/>
        </w:rPr>
      </w:pPr>
      <w:r w:rsidRPr="00650DC4">
        <w:rPr>
          <w:b/>
          <w:sz w:val="22"/>
          <w:szCs w:val="22"/>
        </w:rPr>
        <w:t>CALENDRIER ET METHODOLOGIE DE LA MISSION</w:t>
      </w:r>
    </w:p>
    <w:p w:rsidR="001C072D" w:rsidRPr="00650DC4" w:rsidRDefault="001C072D" w:rsidP="001C072D">
      <w:pPr>
        <w:spacing w:after="0" w:line="240" w:lineRule="auto"/>
        <w:jc w:val="both"/>
        <w:rPr>
          <w:rFonts w:ascii="Times New Roman" w:hAnsi="Times New Roman"/>
        </w:rPr>
      </w:pPr>
      <w:r w:rsidRPr="00650DC4">
        <w:rPr>
          <w:rFonts w:ascii="Times New Roman" w:hAnsi="Times New Roman"/>
        </w:rPr>
        <w:t>La mission se déroulera essentiellement sur le terrain à partir du 25 octobre 2010 et durera trois (3) semaines pour chaque consultant y compris le temps de rédaction du rapport.</w:t>
      </w:r>
    </w:p>
    <w:p w:rsidR="001C072D" w:rsidRPr="00650DC4" w:rsidRDefault="001C072D" w:rsidP="001C072D">
      <w:pPr>
        <w:spacing w:after="0" w:line="240" w:lineRule="auto"/>
        <w:jc w:val="both"/>
        <w:rPr>
          <w:rFonts w:ascii="Times New Roman" w:hAnsi="Times New Roman"/>
        </w:rPr>
      </w:pPr>
      <w:r w:rsidRPr="00650DC4">
        <w:rPr>
          <w:rFonts w:ascii="Times New Roman" w:hAnsi="Times New Roman"/>
        </w:rPr>
        <w:t xml:space="preserve">Celle-ci se déroulera conformément à un programme de travail proposé par la Coordination du projet et approuvé par le Gouvernement et le PNUD. La mission débutera par un briefing au PNUD et au Ministère de l'Environnement et du Cadre de Vie. </w:t>
      </w:r>
    </w:p>
    <w:p w:rsidR="00AD12DA" w:rsidRDefault="00AD12DA" w:rsidP="001C072D">
      <w:pPr>
        <w:spacing w:after="0" w:line="240" w:lineRule="auto"/>
        <w:jc w:val="both"/>
        <w:rPr>
          <w:rFonts w:ascii="Times New Roman" w:hAnsi="Times New Roman"/>
        </w:rPr>
      </w:pPr>
    </w:p>
    <w:p w:rsidR="001C072D" w:rsidRPr="00650DC4" w:rsidRDefault="001C072D" w:rsidP="001C072D">
      <w:pPr>
        <w:spacing w:after="0" w:line="240" w:lineRule="auto"/>
        <w:jc w:val="both"/>
        <w:rPr>
          <w:rFonts w:ascii="Times New Roman" w:hAnsi="Times New Roman"/>
        </w:rPr>
      </w:pPr>
      <w:r w:rsidRPr="00650DC4">
        <w:rPr>
          <w:rFonts w:ascii="Times New Roman" w:hAnsi="Times New Roman"/>
        </w:rPr>
        <w:t>Deux jours avant la fin de son travail, la mission présentera un rapport préliminaire comportant ses conclusions et recommandations aux différentes parties. Le rapport final provisoire devra être déposé au Bureau du PNUD à Ouagadougou à la fin de la mission. La version finale du rapport devra être envoyée par le chef de mission au Bureau du PNUD à Ouagadougou au plus tard 15 jours après la fin de sa mission.</w:t>
      </w:r>
    </w:p>
    <w:p w:rsidR="00AD12DA" w:rsidRDefault="00AD12DA" w:rsidP="001C072D">
      <w:pPr>
        <w:spacing w:after="0" w:line="240" w:lineRule="auto"/>
        <w:jc w:val="both"/>
        <w:rPr>
          <w:rFonts w:ascii="Times New Roman" w:hAnsi="Times New Roman"/>
        </w:rPr>
      </w:pPr>
    </w:p>
    <w:p w:rsidR="001C072D" w:rsidRPr="00650DC4" w:rsidRDefault="001C072D" w:rsidP="001C072D">
      <w:pPr>
        <w:spacing w:after="0" w:line="240" w:lineRule="auto"/>
        <w:jc w:val="both"/>
        <w:rPr>
          <w:rFonts w:ascii="Times New Roman" w:hAnsi="Times New Roman"/>
        </w:rPr>
      </w:pPr>
      <w:r w:rsidRPr="00650DC4">
        <w:rPr>
          <w:rFonts w:ascii="Times New Roman" w:hAnsi="Times New Roman"/>
        </w:rPr>
        <w:t>Le chef de mission aura la responsabilité de préparer et de présenter le rapport selon les présentes directives et le format prescrit par le PNUD en la matière.</w:t>
      </w:r>
    </w:p>
    <w:p w:rsidR="001C072D" w:rsidRPr="00650DC4" w:rsidRDefault="001C072D" w:rsidP="001C072D">
      <w:pPr>
        <w:spacing w:after="0" w:line="240" w:lineRule="auto"/>
        <w:jc w:val="both"/>
        <w:rPr>
          <w:rFonts w:ascii="Times New Roman" w:hAnsi="Times New Roman"/>
        </w:rPr>
      </w:pPr>
      <w:r w:rsidRPr="00650DC4">
        <w:rPr>
          <w:rFonts w:ascii="Times New Roman" w:hAnsi="Times New Roman"/>
        </w:rPr>
        <w:t>Pendant tout le séjour, la mission recevra l'appui logistique du PNUD et du projet.</w:t>
      </w:r>
    </w:p>
    <w:p w:rsidR="000F575F" w:rsidRPr="00252B06" w:rsidRDefault="00455863" w:rsidP="00455863">
      <w:pPr>
        <w:pStyle w:val="Titre2"/>
        <w:rPr>
          <w:rFonts w:ascii="Times New Roman" w:hAnsi="Times New Roman"/>
        </w:rPr>
      </w:pPr>
      <w:r w:rsidRPr="00252B06">
        <w:rPr>
          <w:rFonts w:ascii="Times New Roman" w:hAnsi="Times New Roman"/>
          <w:b w:val="0"/>
        </w:rPr>
        <w:t xml:space="preserve"> </w:t>
      </w:r>
    </w:p>
    <w:sectPr w:rsidR="000F575F" w:rsidRPr="00252B06" w:rsidSect="00387B7C">
      <w:footerReference w:type="default" r:id="rId8"/>
      <w:pgSz w:w="11906" w:h="16838"/>
      <w:pgMar w:top="1417" w:right="1417" w:bottom="1417" w:left="1417" w:header="708" w:footer="708" w:gutter="0"/>
      <w:pgBorders w:display="firstPage">
        <w:top w:val="handmade2" w:sz="31" w:space="1" w:color="auto"/>
        <w:left w:val="handmade2" w:sz="31" w:space="4" w:color="auto"/>
        <w:bottom w:val="handmade2" w:sz="31" w:space="1" w:color="auto"/>
        <w:right w:val="handmade2" w:sz="31" w:space="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4B5" w:rsidRDefault="00D244B5" w:rsidP="00D662CE">
      <w:pPr>
        <w:spacing w:after="0" w:line="240" w:lineRule="auto"/>
      </w:pPr>
      <w:r>
        <w:separator/>
      </w:r>
    </w:p>
  </w:endnote>
  <w:endnote w:type="continuationSeparator" w:id="0">
    <w:p w:rsidR="00D244B5" w:rsidRDefault="00D244B5" w:rsidP="00D662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A81" w:rsidRDefault="000C7A81" w:rsidP="004F0643">
    <w:pPr>
      <w:pStyle w:val="Pieddepage"/>
      <w:pBdr>
        <w:top w:val="thinThickSmallGap" w:sz="24" w:space="1" w:color="622423"/>
      </w:pBdr>
      <w:tabs>
        <w:tab w:val="clear" w:pos="4536"/>
      </w:tabs>
      <w:jc w:val="center"/>
      <w:rPr>
        <w:rFonts w:ascii="Cambria" w:hAnsi="Cambria"/>
      </w:rPr>
    </w:pPr>
    <w:r>
      <w:rPr>
        <w:rFonts w:ascii="Cambria" w:hAnsi="Cambria"/>
        <w:i/>
        <w:sz w:val="20"/>
        <w:szCs w:val="20"/>
      </w:rPr>
      <w:t>TDR</w:t>
    </w:r>
    <w:r w:rsidRPr="0079760E">
      <w:rPr>
        <w:rFonts w:ascii="Cambria" w:hAnsi="Cambria"/>
        <w:i/>
        <w:sz w:val="20"/>
        <w:szCs w:val="20"/>
      </w:rPr>
      <w:t xml:space="preserve">/ Evaluation Finale </w:t>
    </w:r>
    <w:r>
      <w:rPr>
        <w:rFonts w:ascii="Cambria" w:hAnsi="Cambria"/>
        <w:i/>
        <w:sz w:val="20"/>
        <w:szCs w:val="20"/>
      </w:rPr>
      <w:t xml:space="preserve">projet </w:t>
    </w:r>
    <w:r w:rsidRPr="0079760E">
      <w:rPr>
        <w:rFonts w:ascii="Cambria" w:hAnsi="Cambria"/>
        <w:i/>
        <w:sz w:val="20"/>
        <w:szCs w:val="20"/>
      </w:rPr>
      <w:t xml:space="preserve">ARSA/ PFNL, rapport </w:t>
    </w:r>
    <w:r>
      <w:rPr>
        <w:rFonts w:ascii="Cambria" w:hAnsi="Cambria"/>
        <w:i/>
        <w:sz w:val="20"/>
        <w:szCs w:val="20"/>
      </w:rPr>
      <w:t>final</w:t>
    </w:r>
    <w:r w:rsidRPr="0079760E">
      <w:rPr>
        <w:rFonts w:ascii="Cambria" w:hAnsi="Cambria"/>
        <w:i/>
        <w:sz w:val="20"/>
        <w:szCs w:val="20"/>
      </w:rPr>
      <w:t xml:space="preserve">, </w:t>
    </w:r>
    <w:r>
      <w:rPr>
        <w:rFonts w:ascii="Cambria" w:hAnsi="Cambria"/>
        <w:i/>
        <w:sz w:val="20"/>
        <w:szCs w:val="20"/>
      </w:rPr>
      <w:t xml:space="preserve">octobre </w:t>
    </w:r>
    <w:r w:rsidRPr="0079760E">
      <w:rPr>
        <w:rFonts w:ascii="Cambria" w:hAnsi="Cambria"/>
        <w:i/>
        <w:sz w:val="20"/>
        <w:szCs w:val="20"/>
      </w:rPr>
      <w:t xml:space="preserve"> 2011</w:t>
    </w:r>
    <w:r>
      <w:rPr>
        <w:rFonts w:ascii="Cambria" w:hAnsi="Cambria"/>
      </w:rPr>
      <w:tab/>
      <w:t xml:space="preserve">Page </w:t>
    </w:r>
    <w:fldSimple w:instr=" PAGE   \* MERGEFORMAT ">
      <w:r w:rsidR="00455863" w:rsidRPr="00455863">
        <w:rPr>
          <w:rFonts w:ascii="Cambria" w:hAnsi="Cambria"/>
          <w:noProof/>
        </w:rPr>
        <w:t>1</w:t>
      </w:r>
    </w:fldSimple>
  </w:p>
  <w:p w:rsidR="000C7A81" w:rsidRDefault="000C7A8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4B5" w:rsidRDefault="00D244B5" w:rsidP="00D662CE">
      <w:pPr>
        <w:spacing w:after="0" w:line="240" w:lineRule="auto"/>
      </w:pPr>
      <w:r>
        <w:separator/>
      </w:r>
    </w:p>
  </w:footnote>
  <w:footnote w:type="continuationSeparator" w:id="0">
    <w:p w:rsidR="00D244B5" w:rsidRDefault="00D244B5" w:rsidP="00D662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1E00C04"/>
    <w:lvl w:ilvl="0">
      <w:start w:val="1"/>
      <w:numFmt w:val="decimal"/>
      <w:lvlText w:val="%1."/>
      <w:lvlJc w:val="left"/>
      <w:pPr>
        <w:tabs>
          <w:tab w:val="num" w:pos="360"/>
        </w:tabs>
        <w:ind w:left="360" w:hanging="360"/>
      </w:pPr>
    </w:lvl>
  </w:abstractNum>
  <w:abstractNum w:abstractNumId="1">
    <w:nsid w:val="00DB0333"/>
    <w:multiLevelType w:val="hybridMultilevel"/>
    <w:tmpl w:val="DBA290D4"/>
    <w:lvl w:ilvl="0" w:tplc="4290E4A4">
      <w:start w:val="5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0DF11D0"/>
    <w:multiLevelType w:val="hybridMultilevel"/>
    <w:tmpl w:val="956497C4"/>
    <w:lvl w:ilvl="0" w:tplc="1ED424D6">
      <w:start w:val="74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1530441"/>
    <w:multiLevelType w:val="hybridMultilevel"/>
    <w:tmpl w:val="B1406368"/>
    <w:lvl w:ilvl="0" w:tplc="040C000D">
      <w:start w:val="1"/>
      <w:numFmt w:val="bullet"/>
      <w:lvlText w:val=""/>
      <w:lvlJc w:val="left"/>
      <w:pPr>
        <w:ind w:left="1065" w:hanging="360"/>
      </w:pPr>
      <w:rPr>
        <w:rFonts w:ascii="Wingdings" w:hAnsi="Wingdings"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nsid w:val="01B53642"/>
    <w:multiLevelType w:val="hybridMultilevel"/>
    <w:tmpl w:val="AC0010DE"/>
    <w:lvl w:ilvl="0" w:tplc="95AC4BF0">
      <w:start w:val="1"/>
      <w:numFmt w:val="lowerRoman"/>
      <w:lvlText w:val="%1."/>
      <w:lvlJc w:val="left"/>
      <w:pPr>
        <w:tabs>
          <w:tab w:val="num" w:pos="1080"/>
        </w:tabs>
        <w:ind w:left="1080" w:hanging="720"/>
      </w:pPr>
      <w:rPr>
        <w:rFonts w:hint="default"/>
        <w:b/>
        <w:bCs/>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5">
    <w:nsid w:val="04BA0C59"/>
    <w:multiLevelType w:val="hybridMultilevel"/>
    <w:tmpl w:val="DFD6966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0D053A35"/>
    <w:multiLevelType w:val="hybridMultilevel"/>
    <w:tmpl w:val="9FCE41D8"/>
    <w:lvl w:ilvl="0" w:tplc="0388B03C">
      <w:start w:val="1"/>
      <w:numFmt w:val="bullet"/>
      <w:lvlText w:val="-"/>
      <w:lvlJc w:val="left"/>
      <w:pPr>
        <w:ind w:left="720" w:hanging="360"/>
      </w:pPr>
      <w:rPr>
        <w:rFonts w:ascii="Arial" w:eastAsia="Times New Roman" w:hAnsi="Arial" w:cs="Arial"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0C6937"/>
    <w:multiLevelType w:val="hybridMultilevel"/>
    <w:tmpl w:val="DF80B69A"/>
    <w:lvl w:ilvl="0" w:tplc="6D82918A">
      <w:start w:val="2"/>
      <w:numFmt w:val="bullet"/>
      <w:lvlText w:val="-"/>
      <w:lvlJc w:val="left"/>
      <w:pPr>
        <w:ind w:left="1080" w:hanging="360"/>
      </w:pPr>
      <w:rPr>
        <w:rFonts w:ascii="Times New Roman" w:eastAsia="MS Mincho"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1C812522"/>
    <w:multiLevelType w:val="hybridMultilevel"/>
    <w:tmpl w:val="64044260"/>
    <w:lvl w:ilvl="0" w:tplc="12AA6470">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89622D"/>
    <w:multiLevelType w:val="hybridMultilevel"/>
    <w:tmpl w:val="38BAC08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nsid w:val="2BE105AA"/>
    <w:multiLevelType w:val="hybridMultilevel"/>
    <w:tmpl w:val="FFAAB8B8"/>
    <w:lvl w:ilvl="0" w:tplc="DAAA385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FB02FF3"/>
    <w:multiLevelType w:val="hybridMultilevel"/>
    <w:tmpl w:val="1090ABF2"/>
    <w:lvl w:ilvl="0" w:tplc="040C0001">
      <w:start w:val="1"/>
      <w:numFmt w:val="bullet"/>
      <w:lvlText w:val=""/>
      <w:lvlJc w:val="left"/>
      <w:pPr>
        <w:tabs>
          <w:tab w:val="num" w:pos="360"/>
        </w:tabs>
        <w:ind w:left="36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2">
    <w:nsid w:val="33C839ED"/>
    <w:multiLevelType w:val="hybridMultilevel"/>
    <w:tmpl w:val="EA0EC2A4"/>
    <w:lvl w:ilvl="0" w:tplc="AF388B28">
      <w:start w:val="1"/>
      <w:numFmt w:val="bullet"/>
      <w:lvlText w:val="-"/>
      <w:lvlJc w:val="left"/>
      <w:pPr>
        <w:ind w:left="720" w:hanging="360"/>
      </w:pPr>
      <w:rPr>
        <w:rFonts w:ascii="Arial Narrow" w:eastAsia="Times New Roman" w:hAnsi="Arial Narrow"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3">
    <w:nsid w:val="356B11F0"/>
    <w:multiLevelType w:val="hybridMultilevel"/>
    <w:tmpl w:val="9AC025FE"/>
    <w:lvl w:ilvl="0" w:tplc="040C000D">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cs="Wingdings" w:hint="default"/>
      </w:rPr>
    </w:lvl>
    <w:lvl w:ilvl="3" w:tplc="040C0001">
      <w:start w:val="1"/>
      <w:numFmt w:val="bullet"/>
      <w:lvlText w:val=""/>
      <w:lvlJc w:val="left"/>
      <w:pPr>
        <w:ind w:left="3240" w:hanging="360"/>
      </w:pPr>
      <w:rPr>
        <w:rFonts w:ascii="Symbol" w:hAnsi="Symbol" w:cs="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Wingdings" w:hint="default"/>
      </w:rPr>
    </w:lvl>
    <w:lvl w:ilvl="6" w:tplc="040C0001">
      <w:start w:val="1"/>
      <w:numFmt w:val="bullet"/>
      <w:lvlText w:val=""/>
      <w:lvlJc w:val="left"/>
      <w:pPr>
        <w:ind w:left="5400" w:hanging="360"/>
      </w:pPr>
      <w:rPr>
        <w:rFonts w:ascii="Symbol" w:hAnsi="Symbol" w:cs="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Wingdings" w:hint="default"/>
      </w:rPr>
    </w:lvl>
  </w:abstractNum>
  <w:abstractNum w:abstractNumId="14">
    <w:nsid w:val="35EC4CAA"/>
    <w:multiLevelType w:val="hybridMultilevel"/>
    <w:tmpl w:val="A60A5738"/>
    <w:lvl w:ilvl="0" w:tplc="DAAA385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8C76F6C"/>
    <w:multiLevelType w:val="hybridMultilevel"/>
    <w:tmpl w:val="8814E61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3A7F6B17"/>
    <w:multiLevelType w:val="multilevel"/>
    <w:tmpl w:val="1E8090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841613"/>
    <w:multiLevelType w:val="hybridMultilevel"/>
    <w:tmpl w:val="0180C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0C630D5"/>
    <w:multiLevelType w:val="hybridMultilevel"/>
    <w:tmpl w:val="6C2427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414050C"/>
    <w:multiLevelType w:val="hybridMultilevel"/>
    <w:tmpl w:val="18CEF5C4"/>
    <w:lvl w:ilvl="0" w:tplc="1CF0890A">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45311E52"/>
    <w:multiLevelType w:val="hybridMultilevel"/>
    <w:tmpl w:val="7B2241E6"/>
    <w:lvl w:ilvl="0" w:tplc="DAAA385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65907C2"/>
    <w:multiLevelType w:val="multilevel"/>
    <w:tmpl w:val="F5AA104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4DA202CF"/>
    <w:multiLevelType w:val="hybridMultilevel"/>
    <w:tmpl w:val="000AD8A6"/>
    <w:lvl w:ilvl="0" w:tplc="AF388B28">
      <w:start w:val="1"/>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03973C9"/>
    <w:multiLevelType w:val="hybridMultilevel"/>
    <w:tmpl w:val="741E3688"/>
    <w:lvl w:ilvl="0" w:tplc="AF388B28">
      <w:start w:val="1"/>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23F7D45"/>
    <w:multiLevelType w:val="hybridMultilevel"/>
    <w:tmpl w:val="48DEDD9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4EB7543"/>
    <w:multiLevelType w:val="hybridMultilevel"/>
    <w:tmpl w:val="AC92FAB2"/>
    <w:lvl w:ilvl="0" w:tplc="AF388B28">
      <w:start w:val="1"/>
      <w:numFmt w:val="bullet"/>
      <w:lvlText w:val="-"/>
      <w:lvlJc w:val="left"/>
      <w:pPr>
        <w:ind w:left="720" w:hanging="360"/>
      </w:pPr>
      <w:rPr>
        <w:rFonts w:ascii="Arial Narrow" w:eastAsia="Times New Roman" w:hAnsi="Arial Narrow"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6">
    <w:nsid w:val="604A46E0"/>
    <w:multiLevelType w:val="hybridMultilevel"/>
    <w:tmpl w:val="DCC4FC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1414638"/>
    <w:multiLevelType w:val="hybridMultilevel"/>
    <w:tmpl w:val="1C58C3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55829B2"/>
    <w:multiLevelType w:val="hybridMultilevel"/>
    <w:tmpl w:val="AE64DC84"/>
    <w:lvl w:ilvl="0" w:tplc="4290E4A4">
      <w:start w:val="50"/>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6A214848"/>
    <w:multiLevelType w:val="hybridMultilevel"/>
    <w:tmpl w:val="EDCC53E2"/>
    <w:lvl w:ilvl="0" w:tplc="5EB49EF0">
      <w:start w:val="1"/>
      <w:numFmt w:val="lowerLetter"/>
      <w:lvlText w:val="%1)"/>
      <w:lvlJc w:val="left"/>
      <w:pPr>
        <w:ind w:left="2130" w:hanging="72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30">
    <w:nsid w:val="6B3E757A"/>
    <w:multiLevelType w:val="hybridMultilevel"/>
    <w:tmpl w:val="8752F00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C4D1C55"/>
    <w:multiLevelType w:val="hybridMultilevel"/>
    <w:tmpl w:val="2B5A70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C972A0B"/>
    <w:multiLevelType w:val="hybridMultilevel"/>
    <w:tmpl w:val="3B00E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2C82C1D"/>
    <w:multiLevelType w:val="hybridMultilevel"/>
    <w:tmpl w:val="0E46E0A0"/>
    <w:lvl w:ilvl="0" w:tplc="E1D8DA0E">
      <w:start w:val="3"/>
      <w:numFmt w:val="bullet"/>
      <w:lvlText w:val=""/>
      <w:lvlJc w:val="left"/>
      <w:pPr>
        <w:ind w:left="1065" w:hanging="360"/>
      </w:pPr>
      <w:rPr>
        <w:rFonts w:ascii="Times New Roman" w:eastAsia="Calibr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4">
    <w:nsid w:val="74012905"/>
    <w:multiLevelType w:val="hybridMultilevel"/>
    <w:tmpl w:val="B9FEB51C"/>
    <w:lvl w:ilvl="0" w:tplc="C4EAF766">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75631675"/>
    <w:multiLevelType w:val="hybridMultilevel"/>
    <w:tmpl w:val="75C45C5E"/>
    <w:lvl w:ilvl="0" w:tplc="AF388B28">
      <w:start w:val="1"/>
      <w:numFmt w:val="bullet"/>
      <w:lvlText w:val="-"/>
      <w:lvlJc w:val="left"/>
      <w:pPr>
        <w:ind w:left="720" w:hanging="360"/>
      </w:pPr>
      <w:rPr>
        <w:rFonts w:ascii="Arial Narrow" w:eastAsia="Times New Roman" w:hAnsi="Arial Narrow"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6">
    <w:nsid w:val="76670BFF"/>
    <w:multiLevelType w:val="hybridMultilevel"/>
    <w:tmpl w:val="AEEC03C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nsid w:val="77913FF0"/>
    <w:multiLevelType w:val="hybridMultilevel"/>
    <w:tmpl w:val="4FA86934"/>
    <w:lvl w:ilvl="0" w:tplc="AF388B28">
      <w:start w:val="1"/>
      <w:numFmt w:val="bullet"/>
      <w:lvlText w:val="-"/>
      <w:lvlJc w:val="left"/>
      <w:pPr>
        <w:ind w:left="720" w:hanging="360"/>
      </w:pPr>
      <w:rPr>
        <w:rFonts w:ascii="Arial Narrow" w:eastAsia="Times New Roman" w:hAnsi="Arial Narrow"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8">
    <w:nsid w:val="79586F0A"/>
    <w:multiLevelType w:val="hybridMultilevel"/>
    <w:tmpl w:val="28F23B86"/>
    <w:lvl w:ilvl="0" w:tplc="AF388B28">
      <w:start w:val="1"/>
      <w:numFmt w:val="bullet"/>
      <w:lvlText w:val="-"/>
      <w:lvlJc w:val="left"/>
      <w:pPr>
        <w:ind w:left="720" w:hanging="360"/>
      </w:pPr>
      <w:rPr>
        <w:rFonts w:ascii="Arial Narrow" w:eastAsia="Times New Roman" w:hAnsi="Arial Narrow"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9">
    <w:nsid w:val="7C551766"/>
    <w:multiLevelType w:val="hybridMultilevel"/>
    <w:tmpl w:val="8B78F01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C796FED"/>
    <w:multiLevelType w:val="hybridMultilevel"/>
    <w:tmpl w:val="A6CC656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EA9664E"/>
    <w:multiLevelType w:val="hybridMultilevel"/>
    <w:tmpl w:val="9F32E24E"/>
    <w:lvl w:ilvl="0" w:tplc="1D42DEBE">
      <w:start w:val="6"/>
      <w:numFmt w:val="bullet"/>
      <w:lvlText w:val="-"/>
      <w:lvlJc w:val="left"/>
      <w:pPr>
        <w:ind w:left="1065" w:hanging="360"/>
      </w:pPr>
      <w:rPr>
        <w:rFonts w:ascii="Times New Roman" w:eastAsia="Calibr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2">
    <w:nsid w:val="7F74543D"/>
    <w:multiLevelType w:val="hybridMultilevel"/>
    <w:tmpl w:val="F9ACF692"/>
    <w:lvl w:ilvl="0" w:tplc="6A98A6D6">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8"/>
  </w:num>
  <w:num w:numId="4">
    <w:abstractNumId w:val="24"/>
  </w:num>
  <w:num w:numId="5">
    <w:abstractNumId w:val="42"/>
  </w:num>
  <w:num w:numId="6">
    <w:abstractNumId w:val="29"/>
  </w:num>
  <w:num w:numId="7">
    <w:abstractNumId w:val="6"/>
  </w:num>
  <w:num w:numId="8">
    <w:abstractNumId w:val="22"/>
  </w:num>
  <w:num w:numId="9">
    <w:abstractNumId w:val="31"/>
  </w:num>
  <w:num w:numId="10">
    <w:abstractNumId w:val="23"/>
  </w:num>
  <w:num w:numId="11">
    <w:abstractNumId w:val="38"/>
  </w:num>
  <w:num w:numId="12">
    <w:abstractNumId w:val="12"/>
  </w:num>
  <w:num w:numId="13">
    <w:abstractNumId w:val="35"/>
  </w:num>
  <w:num w:numId="14">
    <w:abstractNumId w:val="13"/>
  </w:num>
  <w:num w:numId="15">
    <w:abstractNumId w:val="37"/>
  </w:num>
  <w:num w:numId="16">
    <w:abstractNumId w:val="25"/>
  </w:num>
  <w:num w:numId="17">
    <w:abstractNumId w:val="40"/>
  </w:num>
  <w:num w:numId="18">
    <w:abstractNumId w:val="21"/>
  </w:num>
  <w:num w:numId="19">
    <w:abstractNumId w:val="33"/>
  </w:num>
  <w:num w:numId="20">
    <w:abstractNumId w:val="26"/>
  </w:num>
  <w:num w:numId="21">
    <w:abstractNumId w:val="1"/>
  </w:num>
  <w:num w:numId="22">
    <w:abstractNumId w:val="36"/>
  </w:num>
  <w:num w:numId="23">
    <w:abstractNumId w:val="41"/>
  </w:num>
  <w:num w:numId="24">
    <w:abstractNumId w:val="5"/>
  </w:num>
  <w:num w:numId="25">
    <w:abstractNumId w:val="27"/>
  </w:num>
  <w:num w:numId="26">
    <w:abstractNumId w:val="32"/>
  </w:num>
  <w:num w:numId="27">
    <w:abstractNumId w:val="28"/>
  </w:num>
  <w:num w:numId="28">
    <w:abstractNumId w:val="30"/>
  </w:num>
  <w:num w:numId="29">
    <w:abstractNumId w:val="9"/>
  </w:num>
  <w:num w:numId="30">
    <w:abstractNumId w:val="17"/>
  </w:num>
  <w:num w:numId="31">
    <w:abstractNumId w:val="15"/>
  </w:num>
  <w:num w:numId="32">
    <w:abstractNumId w:val="7"/>
  </w:num>
  <w:num w:numId="33">
    <w:abstractNumId w:val="16"/>
  </w:num>
  <w:num w:numId="34">
    <w:abstractNumId w:val="19"/>
  </w:num>
  <w:num w:numId="35">
    <w:abstractNumId w:val="34"/>
  </w:num>
  <w:num w:numId="36">
    <w:abstractNumId w:val="39"/>
  </w:num>
  <w:num w:numId="37">
    <w:abstractNumId w:val="3"/>
  </w:num>
  <w:num w:numId="38">
    <w:abstractNumId w:val="20"/>
  </w:num>
  <w:num w:numId="39">
    <w:abstractNumId w:val="18"/>
  </w:num>
  <w:num w:numId="40">
    <w:abstractNumId w:val="2"/>
  </w:num>
  <w:num w:numId="41">
    <w:abstractNumId w:val="10"/>
  </w:num>
  <w:num w:numId="42">
    <w:abstractNumId w:val="14"/>
  </w:num>
  <w:num w:numId="43">
    <w:abstractNumId w:val="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182D3B"/>
    <w:rsid w:val="000100EC"/>
    <w:rsid w:val="0001144B"/>
    <w:rsid w:val="000215D8"/>
    <w:rsid w:val="0002195D"/>
    <w:rsid w:val="0003018C"/>
    <w:rsid w:val="00033856"/>
    <w:rsid w:val="00033B09"/>
    <w:rsid w:val="00037C0F"/>
    <w:rsid w:val="00042A27"/>
    <w:rsid w:val="000466B5"/>
    <w:rsid w:val="000546F5"/>
    <w:rsid w:val="00063705"/>
    <w:rsid w:val="00091867"/>
    <w:rsid w:val="00093BF4"/>
    <w:rsid w:val="0009771A"/>
    <w:rsid w:val="000A3682"/>
    <w:rsid w:val="000A578A"/>
    <w:rsid w:val="000C4113"/>
    <w:rsid w:val="000C7A81"/>
    <w:rsid w:val="000D4628"/>
    <w:rsid w:val="000D6086"/>
    <w:rsid w:val="000F0AFA"/>
    <w:rsid w:val="000F575F"/>
    <w:rsid w:val="00110737"/>
    <w:rsid w:val="00110B2D"/>
    <w:rsid w:val="00114A5E"/>
    <w:rsid w:val="00121425"/>
    <w:rsid w:val="00126C4F"/>
    <w:rsid w:val="00131471"/>
    <w:rsid w:val="00132192"/>
    <w:rsid w:val="0013774A"/>
    <w:rsid w:val="00140515"/>
    <w:rsid w:val="00144791"/>
    <w:rsid w:val="001449C7"/>
    <w:rsid w:val="00150EF8"/>
    <w:rsid w:val="00151705"/>
    <w:rsid w:val="00151C3F"/>
    <w:rsid w:val="00157C1C"/>
    <w:rsid w:val="0016284B"/>
    <w:rsid w:val="00167AD0"/>
    <w:rsid w:val="00175EC8"/>
    <w:rsid w:val="00181962"/>
    <w:rsid w:val="00182D3B"/>
    <w:rsid w:val="0018307E"/>
    <w:rsid w:val="00184957"/>
    <w:rsid w:val="0019158D"/>
    <w:rsid w:val="00193636"/>
    <w:rsid w:val="00195408"/>
    <w:rsid w:val="001975A8"/>
    <w:rsid w:val="00197BC4"/>
    <w:rsid w:val="001A0004"/>
    <w:rsid w:val="001A7896"/>
    <w:rsid w:val="001A7AB3"/>
    <w:rsid w:val="001B1112"/>
    <w:rsid w:val="001B22BA"/>
    <w:rsid w:val="001B702F"/>
    <w:rsid w:val="001B7262"/>
    <w:rsid w:val="001C072D"/>
    <w:rsid w:val="001C1712"/>
    <w:rsid w:val="001C698C"/>
    <w:rsid w:val="001D1017"/>
    <w:rsid w:val="001E0BC7"/>
    <w:rsid w:val="001E2ACE"/>
    <w:rsid w:val="001E336B"/>
    <w:rsid w:val="001F28E4"/>
    <w:rsid w:val="001F34DE"/>
    <w:rsid w:val="00200237"/>
    <w:rsid w:val="00210390"/>
    <w:rsid w:val="002143A0"/>
    <w:rsid w:val="00226291"/>
    <w:rsid w:val="00226C04"/>
    <w:rsid w:val="00237C67"/>
    <w:rsid w:val="00244A4F"/>
    <w:rsid w:val="002501DE"/>
    <w:rsid w:val="00251368"/>
    <w:rsid w:val="002526A4"/>
    <w:rsid w:val="002630E4"/>
    <w:rsid w:val="00264ABC"/>
    <w:rsid w:val="00266837"/>
    <w:rsid w:val="00266989"/>
    <w:rsid w:val="002712A5"/>
    <w:rsid w:val="00274B50"/>
    <w:rsid w:val="00282D0A"/>
    <w:rsid w:val="002840A0"/>
    <w:rsid w:val="002863C9"/>
    <w:rsid w:val="00286953"/>
    <w:rsid w:val="0028696B"/>
    <w:rsid w:val="002908B2"/>
    <w:rsid w:val="00293591"/>
    <w:rsid w:val="002A0EA9"/>
    <w:rsid w:val="002A1517"/>
    <w:rsid w:val="002A4F49"/>
    <w:rsid w:val="002A5B4D"/>
    <w:rsid w:val="002A6793"/>
    <w:rsid w:val="002B3DF1"/>
    <w:rsid w:val="002D2CAB"/>
    <w:rsid w:val="002D2E4D"/>
    <w:rsid w:val="002E0319"/>
    <w:rsid w:val="002E541C"/>
    <w:rsid w:val="002E5D19"/>
    <w:rsid w:val="002E614D"/>
    <w:rsid w:val="002F680F"/>
    <w:rsid w:val="002F6C2B"/>
    <w:rsid w:val="00303A70"/>
    <w:rsid w:val="0030527D"/>
    <w:rsid w:val="00305B81"/>
    <w:rsid w:val="00310489"/>
    <w:rsid w:val="003210E6"/>
    <w:rsid w:val="00326008"/>
    <w:rsid w:val="00331FC8"/>
    <w:rsid w:val="00332588"/>
    <w:rsid w:val="003355B3"/>
    <w:rsid w:val="00342E16"/>
    <w:rsid w:val="00351CAA"/>
    <w:rsid w:val="00364F2B"/>
    <w:rsid w:val="003707A8"/>
    <w:rsid w:val="00370E26"/>
    <w:rsid w:val="003749B7"/>
    <w:rsid w:val="003750BE"/>
    <w:rsid w:val="003826F7"/>
    <w:rsid w:val="00385769"/>
    <w:rsid w:val="0038653F"/>
    <w:rsid w:val="00387B7C"/>
    <w:rsid w:val="00396806"/>
    <w:rsid w:val="003A3056"/>
    <w:rsid w:val="003A4D8A"/>
    <w:rsid w:val="003A513F"/>
    <w:rsid w:val="003B0720"/>
    <w:rsid w:val="003B19A8"/>
    <w:rsid w:val="003C05D6"/>
    <w:rsid w:val="003C06E3"/>
    <w:rsid w:val="003C7DF8"/>
    <w:rsid w:val="003D0DD7"/>
    <w:rsid w:val="003D196D"/>
    <w:rsid w:val="003D45AE"/>
    <w:rsid w:val="003E0E16"/>
    <w:rsid w:val="003F1CCA"/>
    <w:rsid w:val="003F72B5"/>
    <w:rsid w:val="00407B8C"/>
    <w:rsid w:val="00414D1C"/>
    <w:rsid w:val="00423D44"/>
    <w:rsid w:val="00423EAB"/>
    <w:rsid w:val="00432982"/>
    <w:rsid w:val="00435D07"/>
    <w:rsid w:val="00437655"/>
    <w:rsid w:val="0044100A"/>
    <w:rsid w:val="00445FD7"/>
    <w:rsid w:val="004500B6"/>
    <w:rsid w:val="00451C5A"/>
    <w:rsid w:val="00455863"/>
    <w:rsid w:val="00456997"/>
    <w:rsid w:val="0047521F"/>
    <w:rsid w:val="00477407"/>
    <w:rsid w:val="004843BC"/>
    <w:rsid w:val="004871A1"/>
    <w:rsid w:val="00496085"/>
    <w:rsid w:val="004A039D"/>
    <w:rsid w:val="004A0FB0"/>
    <w:rsid w:val="004A5B0A"/>
    <w:rsid w:val="004B0514"/>
    <w:rsid w:val="004B75E8"/>
    <w:rsid w:val="004C05F8"/>
    <w:rsid w:val="004D0861"/>
    <w:rsid w:val="004F0643"/>
    <w:rsid w:val="004F1B9F"/>
    <w:rsid w:val="004F61E8"/>
    <w:rsid w:val="004F69AF"/>
    <w:rsid w:val="004F7754"/>
    <w:rsid w:val="005039F4"/>
    <w:rsid w:val="0050643E"/>
    <w:rsid w:val="00523279"/>
    <w:rsid w:val="005239B3"/>
    <w:rsid w:val="00525FFB"/>
    <w:rsid w:val="00530B0B"/>
    <w:rsid w:val="0053305B"/>
    <w:rsid w:val="00540BB4"/>
    <w:rsid w:val="00541E0B"/>
    <w:rsid w:val="005531FA"/>
    <w:rsid w:val="00554554"/>
    <w:rsid w:val="00560D8F"/>
    <w:rsid w:val="00561C18"/>
    <w:rsid w:val="00562347"/>
    <w:rsid w:val="005727A9"/>
    <w:rsid w:val="005774F5"/>
    <w:rsid w:val="0058097E"/>
    <w:rsid w:val="00581640"/>
    <w:rsid w:val="00582D8A"/>
    <w:rsid w:val="00586DCD"/>
    <w:rsid w:val="00592DC3"/>
    <w:rsid w:val="005932F7"/>
    <w:rsid w:val="005A5AAE"/>
    <w:rsid w:val="005C574F"/>
    <w:rsid w:val="005E1FFF"/>
    <w:rsid w:val="005E38A4"/>
    <w:rsid w:val="005E6CD8"/>
    <w:rsid w:val="005F06E4"/>
    <w:rsid w:val="00607966"/>
    <w:rsid w:val="006149EA"/>
    <w:rsid w:val="00631079"/>
    <w:rsid w:val="00632838"/>
    <w:rsid w:val="006421CD"/>
    <w:rsid w:val="00642764"/>
    <w:rsid w:val="00645ACC"/>
    <w:rsid w:val="00653990"/>
    <w:rsid w:val="00653BBC"/>
    <w:rsid w:val="00660BDA"/>
    <w:rsid w:val="006619D8"/>
    <w:rsid w:val="00662BF6"/>
    <w:rsid w:val="00672521"/>
    <w:rsid w:val="006728BA"/>
    <w:rsid w:val="0067375E"/>
    <w:rsid w:val="00676FA0"/>
    <w:rsid w:val="00680329"/>
    <w:rsid w:val="006805B0"/>
    <w:rsid w:val="00683E79"/>
    <w:rsid w:val="0068680C"/>
    <w:rsid w:val="00692518"/>
    <w:rsid w:val="00692692"/>
    <w:rsid w:val="006B18C8"/>
    <w:rsid w:val="006B2064"/>
    <w:rsid w:val="006B6845"/>
    <w:rsid w:val="006B6945"/>
    <w:rsid w:val="006B754A"/>
    <w:rsid w:val="006B7B49"/>
    <w:rsid w:val="006C0119"/>
    <w:rsid w:val="006C6E86"/>
    <w:rsid w:val="006D15DB"/>
    <w:rsid w:val="006D3E35"/>
    <w:rsid w:val="006D5B82"/>
    <w:rsid w:val="006E0805"/>
    <w:rsid w:val="006E0959"/>
    <w:rsid w:val="006E1E06"/>
    <w:rsid w:val="006E4D08"/>
    <w:rsid w:val="006E5BD7"/>
    <w:rsid w:val="006E6153"/>
    <w:rsid w:val="006F1DE5"/>
    <w:rsid w:val="006F3B3E"/>
    <w:rsid w:val="00701D4A"/>
    <w:rsid w:val="00703E10"/>
    <w:rsid w:val="00706251"/>
    <w:rsid w:val="00712046"/>
    <w:rsid w:val="00714186"/>
    <w:rsid w:val="007148F2"/>
    <w:rsid w:val="00715834"/>
    <w:rsid w:val="00720052"/>
    <w:rsid w:val="00720150"/>
    <w:rsid w:val="00723B60"/>
    <w:rsid w:val="00737820"/>
    <w:rsid w:val="0075037B"/>
    <w:rsid w:val="00751AD9"/>
    <w:rsid w:val="0075445A"/>
    <w:rsid w:val="0075722F"/>
    <w:rsid w:val="00761EA3"/>
    <w:rsid w:val="00762F27"/>
    <w:rsid w:val="00783D5E"/>
    <w:rsid w:val="00786ED3"/>
    <w:rsid w:val="00791652"/>
    <w:rsid w:val="0079760E"/>
    <w:rsid w:val="007B05F1"/>
    <w:rsid w:val="007B7246"/>
    <w:rsid w:val="007D5B78"/>
    <w:rsid w:val="007E43F3"/>
    <w:rsid w:val="007E58BB"/>
    <w:rsid w:val="007E7640"/>
    <w:rsid w:val="007F0478"/>
    <w:rsid w:val="007F05D1"/>
    <w:rsid w:val="007F0A84"/>
    <w:rsid w:val="007F7B69"/>
    <w:rsid w:val="00806A53"/>
    <w:rsid w:val="00814734"/>
    <w:rsid w:val="008207C3"/>
    <w:rsid w:val="00833464"/>
    <w:rsid w:val="0083413A"/>
    <w:rsid w:val="0084173B"/>
    <w:rsid w:val="008509F6"/>
    <w:rsid w:val="0085360C"/>
    <w:rsid w:val="00857139"/>
    <w:rsid w:val="0087095B"/>
    <w:rsid w:val="008778B6"/>
    <w:rsid w:val="008877E0"/>
    <w:rsid w:val="008915CB"/>
    <w:rsid w:val="00891D2B"/>
    <w:rsid w:val="00895D85"/>
    <w:rsid w:val="0089703B"/>
    <w:rsid w:val="008A3E5C"/>
    <w:rsid w:val="008A799B"/>
    <w:rsid w:val="008C415C"/>
    <w:rsid w:val="008F00C4"/>
    <w:rsid w:val="008F20EC"/>
    <w:rsid w:val="00903615"/>
    <w:rsid w:val="0090414A"/>
    <w:rsid w:val="009138DB"/>
    <w:rsid w:val="00933BAC"/>
    <w:rsid w:val="00934CB7"/>
    <w:rsid w:val="009504A8"/>
    <w:rsid w:val="009570E6"/>
    <w:rsid w:val="00962B8E"/>
    <w:rsid w:val="00967AB7"/>
    <w:rsid w:val="00987E0E"/>
    <w:rsid w:val="009946C9"/>
    <w:rsid w:val="00997B53"/>
    <w:rsid w:val="009B04D2"/>
    <w:rsid w:val="009B3386"/>
    <w:rsid w:val="009B6E83"/>
    <w:rsid w:val="009C0393"/>
    <w:rsid w:val="009D0768"/>
    <w:rsid w:val="009D4FFA"/>
    <w:rsid w:val="009E2922"/>
    <w:rsid w:val="009F6F3C"/>
    <w:rsid w:val="00A1073D"/>
    <w:rsid w:val="00A11DDD"/>
    <w:rsid w:val="00A12446"/>
    <w:rsid w:val="00A213DD"/>
    <w:rsid w:val="00A25C2F"/>
    <w:rsid w:val="00A2680B"/>
    <w:rsid w:val="00A32148"/>
    <w:rsid w:val="00A33D7A"/>
    <w:rsid w:val="00A37A45"/>
    <w:rsid w:val="00A409E0"/>
    <w:rsid w:val="00A445E6"/>
    <w:rsid w:val="00A44BFA"/>
    <w:rsid w:val="00A503C1"/>
    <w:rsid w:val="00A50F34"/>
    <w:rsid w:val="00A50FEF"/>
    <w:rsid w:val="00A54398"/>
    <w:rsid w:val="00A6318F"/>
    <w:rsid w:val="00A72763"/>
    <w:rsid w:val="00A7584C"/>
    <w:rsid w:val="00A75F52"/>
    <w:rsid w:val="00A761C1"/>
    <w:rsid w:val="00A86A04"/>
    <w:rsid w:val="00A961CC"/>
    <w:rsid w:val="00AA0D6D"/>
    <w:rsid w:val="00AC222C"/>
    <w:rsid w:val="00AC6452"/>
    <w:rsid w:val="00AD12DA"/>
    <w:rsid w:val="00AD46C8"/>
    <w:rsid w:val="00AE1B43"/>
    <w:rsid w:val="00AE3E71"/>
    <w:rsid w:val="00AE4BE6"/>
    <w:rsid w:val="00AF35C7"/>
    <w:rsid w:val="00AF51A5"/>
    <w:rsid w:val="00AF78A8"/>
    <w:rsid w:val="00B05A9E"/>
    <w:rsid w:val="00B106ED"/>
    <w:rsid w:val="00B125C6"/>
    <w:rsid w:val="00B238CF"/>
    <w:rsid w:val="00B30071"/>
    <w:rsid w:val="00B33EB4"/>
    <w:rsid w:val="00B51BCF"/>
    <w:rsid w:val="00B52430"/>
    <w:rsid w:val="00B555CA"/>
    <w:rsid w:val="00B6390A"/>
    <w:rsid w:val="00B71978"/>
    <w:rsid w:val="00B81159"/>
    <w:rsid w:val="00B923BC"/>
    <w:rsid w:val="00B95C27"/>
    <w:rsid w:val="00B96283"/>
    <w:rsid w:val="00B96C52"/>
    <w:rsid w:val="00B96EEF"/>
    <w:rsid w:val="00BA08A2"/>
    <w:rsid w:val="00BA0BD2"/>
    <w:rsid w:val="00BB2BFA"/>
    <w:rsid w:val="00BB4852"/>
    <w:rsid w:val="00BB5779"/>
    <w:rsid w:val="00BC72AB"/>
    <w:rsid w:val="00BD6F6A"/>
    <w:rsid w:val="00BE3B75"/>
    <w:rsid w:val="00BE7D8A"/>
    <w:rsid w:val="00BF39BC"/>
    <w:rsid w:val="00C03BEF"/>
    <w:rsid w:val="00C11FD4"/>
    <w:rsid w:val="00C25645"/>
    <w:rsid w:val="00C33DB0"/>
    <w:rsid w:val="00C33DBE"/>
    <w:rsid w:val="00C40860"/>
    <w:rsid w:val="00C43964"/>
    <w:rsid w:val="00C57B06"/>
    <w:rsid w:val="00C629E3"/>
    <w:rsid w:val="00C81CC3"/>
    <w:rsid w:val="00C83044"/>
    <w:rsid w:val="00C8485F"/>
    <w:rsid w:val="00C862E2"/>
    <w:rsid w:val="00C87151"/>
    <w:rsid w:val="00C966E4"/>
    <w:rsid w:val="00CA5885"/>
    <w:rsid w:val="00CC0EAE"/>
    <w:rsid w:val="00CC4FDA"/>
    <w:rsid w:val="00CC7241"/>
    <w:rsid w:val="00CD5AEA"/>
    <w:rsid w:val="00CD6399"/>
    <w:rsid w:val="00CD6F10"/>
    <w:rsid w:val="00CE71AE"/>
    <w:rsid w:val="00D1145A"/>
    <w:rsid w:val="00D133BC"/>
    <w:rsid w:val="00D14124"/>
    <w:rsid w:val="00D144D5"/>
    <w:rsid w:val="00D1699D"/>
    <w:rsid w:val="00D22AE4"/>
    <w:rsid w:val="00D244B5"/>
    <w:rsid w:val="00D247CC"/>
    <w:rsid w:val="00D264FE"/>
    <w:rsid w:val="00D400EB"/>
    <w:rsid w:val="00D4118B"/>
    <w:rsid w:val="00D42A93"/>
    <w:rsid w:val="00D45199"/>
    <w:rsid w:val="00D50BAB"/>
    <w:rsid w:val="00D55329"/>
    <w:rsid w:val="00D607CC"/>
    <w:rsid w:val="00D619C4"/>
    <w:rsid w:val="00D64DA8"/>
    <w:rsid w:val="00D662CE"/>
    <w:rsid w:val="00D72330"/>
    <w:rsid w:val="00D73973"/>
    <w:rsid w:val="00D755DA"/>
    <w:rsid w:val="00D82527"/>
    <w:rsid w:val="00D86E3E"/>
    <w:rsid w:val="00D87B44"/>
    <w:rsid w:val="00D90816"/>
    <w:rsid w:val="00D9392B"/>
    <w:rsid w:val="00D9680B"/>
    <w:rsid w:val="00D97077"/>
    <w:rsid w:val="00DB7A8F"/>
    <w:rsid w:val="00DB7DF2"/>
    <w:rsid w:val="00DC31E4"/>
    <w:rsid w:val="00DC6C48"/>
    <w:rsid w:val="00DD12AD"/>
    <w:rsid w:val="00DE2DC0"/>
    <w:rsid w:val="00DF4D36"/>
    <w:rsid w:val="00DF5072"/>
    <w:rsid w:val="00E024EF"/>
    <w:rsid w:val="00E05053"/>
    <w:rsid w:val="00E111A5"/>
    <w:rsid w:val="00E14956"/>
    <w:rsid w:val="00E227F9"/>
    <w:rsid w:val="00E30FE8"/>
    <w:rsid w:val="00E32755"/>
    <w:rsid w:val="00E340BD"/>
    <w:rsid w:val="00E45FB9"/>
    <w:rsid w:val="00E50F90"/>
    <w:rsid w:val="00E518C4"/>
    <w:rsid w:val="00E52246"/>
    <w:rsid w:val="00E61280"/>
    <w:rsid w:val="00E636B0"/>
    <w:rsid w:val="00E63A3A"/>
    <w:rsid w:val="00E74CCC"/>
    <w:rsid w:val="00E873DF"/>
    <w:rsid w:val="00E87C26"/>
    <w:rsid w:val="00E94B73"/>
    <w:rsid w:val="00E9763E"/>
    <w:rsid w:val="00EA1492"/>
    <w:rsid w:val="00EA283F"/>
    <w:rsid w:val="00EA5356"/>
    <w:rsid w:val="00EA767E"/>
    <w:rsid w:val="00EB0D7E"/>
    <w:rsid w:val="00EC3C82"/>
    <w:rsid w:val="00ED0286"/>
    <w:rsid w:val="00ED1735"/>
    <w:rsid w:val="00ED341B"/>
    <w:rsid w:val="00ED7EE0"/>
    <w:rsid w:val="00EE0543"/>
    <w:rsid w:val="00EE15C5"/>
    <w:rsid w:val="00EF32E5"/>
    <w:rsid w:val="00F015E5"/>
    <w:rsid w:val="00F02668"/>
    <w:rsid w:val="00F04EE2"/>
    <w:rsid w:val="00F07D88"/>
    <w:rsid w:val="00F17039"/>
    <w:rsid w:val="00F20A74"/>
    <w:rsid w:val="00F348C3"/>
    <w:rsid w:val="00F4203F"/>
    <w:rsid w:val="00F46E55"/>
    <w:rsid w:val="00F4728A"/>
    <w:rsid w:val="00F508D9"/>
    <w:rsid w:val="00F55C92"/>
    <w:rsid w:val="00F55F37"/>
    <w:rsid w:val="00F6142B"/>
    <w:rsid w:val="00F652B4"/>
    <w:rsid w:val="00F65866"/>
    <w:rsid w:val="00F7636E"/>
    <w:rsid w:val="00F906F2"/>
    <w:rsid w:val="00F952EF"/>
    <w:rsid w:val="00FA2224"/>
    <w:rsid w:val="00FB2890"/>
    <w:rsid w:val="00FB314C"/>
    <w:rsid w:val="00FB3926"/>
    <w:rsid w:val="00FB6F0D"/>
    <w:rsid w:val="00FC2456"/>
    <w:rsid w:val="00FC2EDF"/>
    <w:rsid w:val="00FC70DD"/>
    <w:rsid w:val="00FD3AC5"/>
    <w:rsid w:val="00FD5105"/>
    <w:rsid w:val="00FD7946"/>
    <w:rsid w:val="00FE39B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D3B"/>
    <w:pPr>
      <w:spacing w:after="200" w:line="276" w:lineRule="auto"/>
    </w:pPr>
    <w:rPr>
      <w:sz w:val="22"/>
      <w:szCs w:val="22"/>
      <w:lang w:eastAsia="en-US"/>
    </w:rPr>
  </w:style>
  <w:style w:type="paragraph" w:styleId="Titre1">
    <w:name w:val="heading 1"/>
    <w:basedOn w:val="Normal"/>
    <w:next w:val="Normal"/>
    <w:link w:val="Titre1Car"/>
    <w:uiPriority w:val="9"/>
    <w:qFormat/>
    <w:rsid w:val="005531FA"/>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5531FA"/>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qFormat/>
    <w:rsid w:val="00182D3B"/>
    <w:pPr>
      <w:keepNext/>
      <w:spacing w:before="240" w:after="60" w:line="240" w:lineRule="auto"/>
      <w:outlineLvl w:val="2"/>
    </w:pPr>
    <w:rPr>
      <w:rFonts w:ascii="Cambria" w:eastAsia="Times New Roman" w:hAnsi="Cambria"/>
      <w:b/>
      <w:bCs/>
      <w:sz w:val="26"/>
      <w:szCs w:val="26"/>
      <w:lang w:val="en-US"/>
    </w:rPr>
  </w:style>
  <w:style w:type="paragraph" w:styleId="Titre4">
    <w:name w:val="heading 4"/>
    <w:basedOn w:val="Normal"/>
    <w:next w:val="Normal"/>
    <w:link w:val="Titre4Car"/>
    <w:uiPriority w:val="9"/>
    <w:unhideWhenUsed/>
    <w:qFormat/>
    <w:rsid w:val="00A50F34"/>
    <w:pPr>
      <w:keepNext/>
      <w:keepLines/>
      <w:spacing w:before="200" w:after="0"/>
      <w:outlineLvl w:val="3"/>
    </w:pPr>
    <w:rPr>
      <w:rFonts w:ascii="Cambria" w:eastAsia="Times New Roman" w:hAnsi="Cambria"/>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182D3B"/>
    <w:rPr>
      <w:rFonts w:ascii="Cambria" w:eastAsia="Times New Roman" w:hAnsi="Cambria" w:cs="Times New Roman"/>
      <w:b/>
      <w:bCs/>
      <w:sz w:val="26"/>
      <w:szCs w:val="26"/>
      <w:lang w:val="en-US"/>
    </w:rPr>
  </w:style>
  <w:style w:type="character" w:customStyle="1" w:styleId="Titre2Car">
    <w:name w:val="Titre 2 Car"/>
    <w:basedOn w:val="Policepardfaut"/>
    <w:link w:val="Titre2"/>
    <w:uiPriority w:val="9"/>
    <w:rsid w:val="005531FA"/>
    <w:rPr>
      <w:rFonts w:ascii="Cambria" w:eastAsia="Times New Roman" w:hAnsi="Cambria" w:cs="Times New Roman"/>
      <w:b/>
      <w:bCs/>
      <w:color w:val="4F81BD"/>
      <w:sz w:val="26"/>
      <w:szCs w:val="26"/>
    </w:rPr>
  </w:style>
  <w:style w:type="character" w:customStyle="1" w:styleId="Titre1Car">
    <w:name w:val="Titre 1 Car"/>
    <w:basedOn w:val="Policepardfaut"/>
    <w:link w:val="Titre1"/>
    <w:uiPriority w:val="9"/>
    <w:rsid w:val="005531FA"/>
    <w:rPr>
      <w:rFonts w:ascii="Cambria" w:eastAsia="Times New Roman" w:hAnsi="Cambria" w:cs="Times New Roman"/>
      <w:b/>
      <w:bCs/>
      <w:color w:val="365F91"/>
      <w:sz w:val="28"/>
      <w:szCs w:val="28"/>
    </w:rPr>
  </w:style>
  <w:style w:type="paragraph" w:customStyle="1" w:styleId="CharChar">
    <w:name w:val="Char Char"/>
    <w:basedOn w:val="Normal"/>
    <w:rsid w:val="005531FA"/>
    <w:pPr>
      <w:spacing w:after="160" w:line="240" w:lineRule="exact"/>
    </w:pPr>
    <w:rPr>
      <w:rFonts w:ascii="Arial" w:eastAsia="Times New Roman" w:hAnsi="Arial"/>
      <w:sz w:val="20"/>
      <w:szCs w:val="20"/>
      <w:lang w:val="en-US"/>
    </w:rPr>
  </w:style>
  <w:style w:type="paragraph" w:styleId="Lgende">
    <w:name w:val="caption"/>
    <w:basedOn w:val="Normal"/>
    <w:next w:val="Normal"/>
    <w:qFormat/>
    <w:rsid w:val="005531FA"/>
    <w:pPr>
      <w:spacing w:before="120" w:after="120" w:line="240" w:lineRule="auto"/>
    </w:pPr>
    <w:rPr>
      <w:rFonts w:ascii="Times New Roman" w:eastAsia="Times New Roman" w:hAnsi="Times New Roman"/>
      <w:b/>
      <w:bCs/>
      <w:sz w:val="20"/>
      <w:szCs w:val="20"/>
      <w:lang w:eastAsia="fr-FR"/>
    </w:rPr>
  </w:style>
  <w:style w:type="paragraph" w:styleId="Paragraphedeliste">
    <w:name w:val="List Paragraph"/>
    <w:basedOn w:val="Normal"/>
    <w:link w:val="ParagraphedelisteCar"/>
    <w:uiPriority w:val="34"/>
    <w:qFormat/>
    <w:rsid w:val="00632838"/>
    <w:pPr>
      <w:spacing w:after="0" w:line="240" w:lineRule="auto"/>
      <w:ind w:left="720"/>
    </w:pPr>
    <w:rPr>
      <w:rFonts w:ascii="Times New Roman" w:eastAsia="Times New Roman" w:hAnsi="Times New Roman"/>
      <w:sz w:val="24"/>
      <w:szCs w:val="24"/>
      <w:lang w:eastAsia="fr-FR"/>
    </w:rPr>
  </w:style>
  <w:style w:type="character" w:customStyle="1" w:styleId="ParagraphedelisteCar">
    <w:name w:val="Paragraphe de liste Car"/>
    <w:basedOn w:val="Policepardfaut"/>
    <w:link w:val="Paragraphedeliste"/>
    <w:uiPriority w:val="34"/>
    <w:rsid w:val="00632838"/>
    <w:rPr>
      <w:rFonts w:ascii="Times New Roman" w:eastAsia="Times New Roman" w:hAnsi="Times New Roman" w:cs="Times New Roman"/>
      <w:sz w:val="24"/>
      <w:szCs w:val="24"/>
      <w:lang w:eastAsia="fr-FR"/>
    </w:rPr>
  </w:style>
  <w:style w:type="paragraph" w:customStyle="1" w:styleId="CharChar0">
    <w:name w:val="Char Char"/>
    <w:basedOn w:val="Normal"/>
    <w:rsid w:val="007E7640"/>
    <w:pPr>
      <w:spacing w:after="160" w:line="240" w:lineRule="exact"/>
    </w:pPr>
    <w:rPr>
      <w:rFonts w:ascii="Arial" w:eastAsia="Times New Roman" w:hAnsi="Arial"/>
      <w:sz w:val="20"/>
      <w:szCs w:val="20"/>
      <w:lang w:val="en-US"/>
    </w:rPr>
  </w:style>
  <w:style w:type="character" w:customStyle="1" w:styleId="Titre4Car">
    <w:name w:val="Titre 4 Car"/>
    <w:basedOn w:val="Policepardfaut"/>
    <w:link w:val="Titre4"/>
    <w:uiPriority w:val="9"/>
    <w:rsid w:val="00A50F34"/>
    <w:rPr>
      <w:rFonts w:ascii="Cambria" w:eastAsia="Times New Roman" w:hAnsi="Cambria" w:cs="Times New Roman"/>
      <w:b/>
      <w:bCs/>
      <w:i/>
      <w:iCs/>
      <w:color w:val="4F81BD"/>
    </w:rPr>
  </w:style>
  <w:style w:type="paragraph" w:styleId="Corpsdetexte3">
    <w:name w:val="Body Text 3"/>
    <w:basedOn w:val="Normal"/>
    <w:link w:val="Corpsdetexte3Car"/>
    <w:rsid w:val="006728BA"/>
    <w:pPr>
      <w:spacing w:after="120" w:line="240" w:lineRule="auto"/>
    </w:pPr>
    <w:rPr>
      <w:rFonts w:ascii="Times New Roman" w:eastAsia="MS Mincho" w:hAnsi="Times New Roman"/>
      <w:sz w:val="16"/>
      <w:szCs w:val="16"/>
      <w:lang w:eastAsia="fr-FR"/>
    </w:rPr>
  </w:style>
  <w:style w:type="character" w:customStyle="1" w:styleId="Corpsdetexte3Car">
    <w:name w:val="Corps de texte 3 Car"/>
    <w:basedOn w:val="Policepardfaut"/>
    <w:link w:val="Corpsdetexte3"/>
    <w:rsid w:val="006728BA"/>
    <w:rPr>
      <w:rFonts w:ascii="Times New Roman" w:eastAsia="MS Mincho" w:hAnsi="Times New Roman" w:cs="Times New Roman"/>
      <w:sz w:val="16"/>
      <w:szCs w:val="16"/>
      <w:lang w:eastAsia="fr-FR"/>
    </w:rPr>
  </w:style>
  <w:style w:type="paragraph" w:styleId="En-tte">
    <w:name w:val="header"/>
    <w:basedOn w:val="Normal"/>
    <w:link w:val="En-tteCar"/>
    <w:unhideWhenUsed/>
    <w:rsid w:val="00D662CE"/>
    <w:pPr>
      <w:tabs>
        <w:tab w:val="center" w:pos="4536"/>
        <w:tab w:val="right" w:pos="9072"/>
      </w:tabs>
      <w:spacing w:after="0" w:line="240" w:lineRule="auto"/>
    </w:pPr>
  </w:style>
  <w:style w:type="character" w:customStyle="1" w:styleId="En-tteCar">
    <w:name w:val="En-tête Car"/>
    <w:basedOn w:val="Policepardfaut"/>
    <w:link w:val="En-tte"/>
    <w:rsid w:val="00D662CE"/>
    <w:rPr>
      <w:sz w:val="22"/>
      <w:szCs w:val="22"/>
      <w:lang w:eastAsia="en-US"/>
    </w:rPr>
  </w:style>
  <w:style w:type="paragraph" w:styleId="Pieddepage">
    <w:name w:val="footer"/>
    <w:basedOn w:val="Normal"/>
    <w:link w:val="PieddepageCar"/>
    <w:uiPriority w:val="99"/>
    <w:unhideWhenUsed/>
    <w:rsid w:val="00D662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62CE"/>
    <w:rPr>
      <w:sz w:val="22"/>
      <w:szCs w:val="22"/>
      <w:lang w:eastAsia="en-US"/>
    </w:rPr>
  </w:style>
  <w:style w:type="paragraph" w:styleId="Notedebasdepage">
    <w:name w:val="footnote text"/>
    <w:basedOn w:val="Normal"/>
    <w:link w:val="NotedebasdepageCar"/>
    <w:uiPriority w:val="99"/>
    <w:semiHidden/>
    <w:unhideWhenUsed/>
    <w:rsid w:val="00D662C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662CE"/>
    <w:rPr>
      <w:lang w:eastAsia="en-US"/>
    </w:rPr>
  </w:style>
  <w:style w:type="character" w:styleId="Appelnotedebasdep">
    <w:name w:val="footnote reference"/>
    <w:basedOn w:val="Policepardfaut"/>
    <w:uiPriority w:val="99"/>
    <w:semiHidden/>
    <w:unhideWhenUsed/>
    <w:rsid w:val="00D662CE"/>
    <w:rPr>
      <w:vertAlign w:val="superscript"/>
    </w:rPr>
  </w:style>
  <w:style w:type="character" w:styleId="Marquedecommentaire">
    <w:name w:val="annotation reference"/>
    <w:basedOn w:val="Policepardfaut"/>
    <w:uiPriority w:val="99"/>
    <w:semiHidden/>
    <w:unhideWhenUsed/>
    <w:rsid w:val="00540BB4"/>
    <w:rPr>
      <w:sz w:val="16"/>
      <w:szCs w:val="16"/>
    </w:rPr>
  </w:style>
  <w:style w:type="paragraph" w:styleId="Commentaire">
    <w:name w:val="annotation text"/>
    <w:basedOn w:val="Normal"/>
    <w:link w:val="CommentaireCar"/>
    <w:uiPriority w:val="99"/>
    <w:semiHidden/>
    <w:unhideWhenUsed/>
    <w:rsid w:val="00540BB4"/>
    <w:pPr>
      <w:spacing w:line="240" w:lineRule="auto"/>
    </w:pPr>
    <w:rPr>
      <w:sz w:val="20"/>
      <w:szCs w:val="20"/>
    </w:rPr>
  </w:style>
  <w:style w:type="character" w:customStyle="1" w:styleId="CommentaireCar">
    <w:name w:val="Commentaire Car"/>
    <w:basedOn w:val="Policepardfaut"/>
    <w:link w:val="Commentaire"/>
    <w:uiPriority w:val="99"/>
    <w:semiHidden/>
    <w:rsid w:val="00540BB4"/>
    <w:rPr>
      <w:lang w:eastAsia="en-US"/>
    </w:rPr>
  </w:style>
  <w:style w:type="paragraph" w:styleId="Objetducommentaire">
    <w:name w:val="annotation subject"/>
    <w:basedOn w:val="Commentaire"/>
    <w:next w:val="Commentaire"/>
    <w:link w:val="ObjetducommentaireCar"/>
    <w:uiPriority w:val="99"/>
    <w:semiHidden/>
    <w:unhideWhenUsed/>
    <w:rsid w:val="00540BB4"/>
    <w:rPr>
      <w:b/>
      <w:bCs/>
    </w:rPr>
  </w:style>
  <w:style w:type="character" w:customStyle="1" w:styleId="ObjetducommentaireCar">
    <w:name w:val="Objet du commentaire Car"/>
    <w:basedOn w:val="CommentaireCar"/>
    <w:link w:val="Objetducommentaire"/>
    <w:uiPriority w:val="99"/>
    <w:semiHidden/>
    <w:rsid w:val="00540BB4"/>
    <w:rPr>
      <w:b/>
      <w:bCs/>
    </w:rPr>
  </w:style>
  <w:style w:type="paragraph" w:styleId="Textedebulles">
    <w:name w:val="Balloon Text"/>
    <w:basedOn w:val="Normal"/>
    <w:link w:val="TextedebullesCar"/>
    <w:uiPriority w:val="99"/>
    <w:semiHidden/>
    <w:unhideWhenUsed/>
    <w:rsid w:val="00540B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0BB4"/>
    <w:rPr>
      <w:rFonts w:ascii="Tahoma" w:hAnsi="Tahoma" w:cs="Tahoma"/>
      <w:sz w:val="16"/>
      <w:szCs w:val="16"/>
      <w:lang w:eastAsia="en-US"/>
    </w:rPr>
  </w:style>
  <w:style w:type="paragraph" w:customStyle="1" w:styleId="Sansinterligne1">
    <w:name w:val="Sans interligne1"/>
    <w:basedOn w:val="Normal"/>
    <w:link w:val="NoSpacingChar"/>
    <w:uiPriority w:val="1"/>
    <w:qFormat/>
    <w:rsid w:val="006C0119"/>
    <w:pPr>
      <w:tabs>
        <w:tab w:val="left" w:pos="720"/>
      </w:tabs>
      <w:spacing w:after="0" w:line="240" w:lineRule="auto"/>
      <w:jc w:val="both"/>
    </w:pPr>
    <w:rPr>
      <w:rFonts w:ascii="Times New Roman" w:eastAsia="Times New Roman" w:hAnsi="Times New Roman"/>
      <w:szCs w:val="20"/>
      <w:lang w:val="en-GB"/>
    </w:rPr>
  </w:style>
  <w:style w:type="character" w:customStyle="1" w:styleId="NoSpacingChar">
    <w:name w:val="No Spacing Char"/>
    <w:basedOn w:val="Policepardfaut"/>
    <w:link w:val="Sansinterligne1"/>
    <w:uiPriority w:val="1"/>
    <w:rsid w:val="006C0119"/>
    <w:rPr>
      <w:rFonts w:ascii="Times New Roman" w:eastAsia="Times New Roman" w:hAnsi="Times New Roman"/>
      <w:sz w:val="22"/>
      <w:lang w:val="en-GB" w:eastAsia="en-US"/>
    </w:rPr>
  </w:style>
  <w:style w:type="paragraph" w:customStyle="1" w:styleId="xl24">
    <w:name w:val="xl24"/>
    <w:basedOn w:val="Normal"/>
    <w:rsid w:val="00D133BC"/>
    <w:pPr>
      <w:spacing w:before="100" w:after="100" w:line="240" w:lineRule="auto"/>
    </w:pPr>
    <w:rPr>
      <w:rFonts w:ascii="Arial" w:eastAsia="Times New Roman" w:hAnsi="Arial"/>
      <w:b/>
      <w:sz w:val="24"/>
      <w:szCs w:val="20"/>
      <w:lang w:eastAsia="fr-FR"/>
    </w:rPr>
  </w:style>
  <w:style w:type="paragraph" w:styleId="Corpsdetexte">
    <w:name w:val="Body Text"/>
    <w:basedOn w:val="Normal"/>
    <w:link w:val="CorpsdetexteCar"/>
    <w:uiPriority w:val="99"/>
    <w:semiHidden/>
    <w:unhideWhenUsed/>
    <w:rsid w:val="00D133BC"/>
    <w:pPr>
      <w:spacing w:after="120"/>
    </w:pPr>
  </w:style>
  <w:style w:type="character" w:customStyle="1" w:styleId="CorpsdetexteCar">
    <w:name w:val="Corps de texte Car"/>
    <w:basedOn w:val="Policepardfaut"/>
    <w:link w:val="Corpsdetexte"/>
    <w:uiPriority w:val="99"/>
    <w:semiHidden/>
    <w:rsid w:val="00D133BC"/>
    <w:rPr>
      <w:sz w:val="22"/>
      <w:szCs w:val="22"/>
      <w:lang w:eastAsia="en-US"/>
    </w:rPr>
  </w:style>
  <w:style w:type="paragraph" w:styleId="Corpsdetexte2">
    <w:name w:val="Body Text 2"/>
    <w:basedOn w:val="Normal"/>
    <w:link w:val="Corpsdetexte2Car"/>
    <w:unhideWhenUsed/>
    <w:rsid w:val="00D133BC"/>
    <w:pPr>
      <w:spacing w:after="120" w:line="480" w:lineRule="auto"/>
    </w:pPr>
  </w:style>
  <w:style w:type="character" w:customStyle="1" w:styleId="Corpsdetexte2Car">
    <w:name w:val="Corps de texte 2 Car"/>
    <w:basedOn w:val="Policepardfaut"/>
    <w:link w:val="Corpsdetexte2"/>
    <w:rsid w:val="00D133BC"/>
    <w:rPr>
      <w:sz w:val="22"/>
      <w:szCs w:val="22"/>
      <w:lang w:eastAsia="en-US"/>
    </w:rPr>
  </w:style>
  <w:style w:type="table" w:styleId="Grilledutableau">
    <w:name w:val="Table Grid"/>
    <w:basedOn w:val="TableauNormal"/>
    <w:uiPriority w:val="59"/>
    <w:rsid w:val="006B69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link w:val="RetraitcorpsdetexteCar"/>
    <w:uiPriority w:val="99"/>
    <w:semiHidden/>
    <w:unhideWhenUsed/>
    <w:rsid w:val="001C072D"/>
    <w:pPr>
      <w:spacing w:after="120"/>
      <w:ind w:left="283"/>
    </w:pPr>
  </w:style>
  <w:style w:type="character" w:customStyle="1" w:styleId="RetraitcorpsdetexteCar">
    <w:name w:val="Retrait corps de texte Car"/>
    <w:basedOn w:val="Policepardfaut"/>
    <w:link w:val="Retraitcorpsdetexte"/>
    <w:uiPriority w:val="99"/>
    <w:semiHidden/>
    <w:rsid w:val="001C072D"/>
    <w:rPr>
      <w:sz w:val="22"/>
      <w:szCs w:val="22"/>
      <w:lang w:eastAsia="en-US"/>
    </w:rPr>
  </w:style>
  <w:style w:type="paragraph" w:styleId="Tabledesillustrations">
    <w:name w:val="table of figures"/>
    <w:basedOn w:val="Normal"/>
    <w:next w:val="Normal"/>
    <w:uiPriority w:val="99"/>
    <w:unhideWhenUsed/>
    <w:rsid w:val="00903615"/>
  </w:style>
  <w:style w:type="character" w:styleId="Lienhypertexte">
    <w:name w:val="Hyperlink"/>
    <w:basedOn w:val="Policepardfaut"/>
    <w:uiPriority w:val="99"/>
    <w:unhideWhenUsed/>
    <w:rsid w:val="00903615"/>
    <w:rPr>
      <w:color w:val="0000FF"/>
      <w:u w:val="single"/>
    </w:rPr>
  </w:style>
  <w:style w:type="paragraph" w:styleId="En-ttedetabledesmatires">
    <w:name w:val="TOC Heading"/>
    <w:basedOn w:val="Titre1"/>
    <w:next w:val="Normal"/>
    <w:uiPriority w:val="39"/>
    <w:semiHidden/>
    <w:unhideWhenUsed/>
    <w:qFormat/>
    <w:rsid w:val="00F7636E"/>
    <w:pPr>
      <w:outlineLvl w:val="9"/>
    </w:pPr>
  </w:style>
  <w:style w:type="paragraph" w:styleId="TM1">
    <w:name w:val="toc 1"/>
    <w:basedOn w:val="Normal"/>
    <w:next w:val="Normal"/>
    <w:autoRedefine/>
    <w:uiPriority w:val="39"/>
    <w:unhideWhenUsed/>
    <w:rsid w:val="00F7636E"/>
    <w:pPr>
      <w:tabs>
        <w:tab w:val="right" w:leader="dot" w:pos="9062"/>
      </w:tabs>
      <w:spacing w:after="0" w:line="240" w:lineRule="auto"/>
    </w:pPr>
    <w:rPr>
      <w:rFonts w:ascii="Times New Roman" w:hAnsi="Times New Roman"/>
      <w:b/>
      <w:noProof/>
      <w:sz w:val="24"/>
      <w:szCs w:val="24"/>
    </w:rPr>
  </w:style>
  <w:style w:type="paragraph" w:styleId="TM2">
    <w:name w:val="toc 2"/>
    <w:basedOn w:val="Normal"/>
    <w:next w:val="Normal"/>
    <w:autoRedefine/>
    <w:uiPriority w:val="39"/>
    <w:unhideWhenUsed/>
    <w:rsid w:val="00F7636E"/>
    <w:pPr>
      <w:ind w:left="220"/>
    </w:pPr>
  </w:style>
  <w:style w:type="paragraph" w:styleId="TM3">
    <w:name w:val="toc 3"/>
    <w:basedOn w:val="Normal"/>
    <w:next w:val="Normal"/>
    <w:autoRedefine/>
    <w:uiPriority w:val="39"/>
    <w:unhideWhenUsed/>
    <w:rsid w:val="00F7636E"/>
    <w:pPr>
      <w:ind w:left="440"/>
    </w:pPr>
  </w:style>
  <w:style w:type="paragraph" w:styleId="Textebrut">
    <w:name w:val="Plain Text"/>
    <w:basedOn w:val="Normal"/>
    <w:link w:val="TextebrutCar"/>
    <w:rsid w:val="00EA767E"/>
    <w:pPr>
      <w:widowControl w:val="0"/>
      <w:spacing w:after="0" w:line="240" w:lineRule="auto"/>
      <w:jc w:val="both"/>
    </w:pPr>
    <w:rPr>
      <w:rFonts w:ascii="MS Mincho" w:eastAsia="MS Mincho" w:hAnsi="Courier New" w:cs="Courier New"/>
      <w:sz w:val="21"/>
      <w:szCs w:val="21"/>
      <w:lang w:eastAsia="ja-JP"/>
    </w:rPr>
  </w:style>
  <w:style w:type="character" w:customStyle="1" w:styleId="TextebrutCar">
    <w:name w:val="Texte brut Car"/>
    <w:basedOn w:val="Policepardfaut"/>
    <w:link w:val="Textebrut"/>
    <w:rsid w:val="00EA767E"/>
    <w:rPr>
      <w:rFonts w:ascii="MS Mincho" w:eastAsia="MS Mincho" w:hAnsi="Courier New" w:cs="Courier New"/>
      <w:sz w:val="21"/>
      <w:szCs w:val="21"/>
      <w:lang w:eastAsia="ja-JP"/>
    </w:rPr>
  </w:style>
  <w:style w:type="character" w:styleId="lev">
    <w:name w:val="Strong"/>
    <w:basedOn w:val="Policepardfaut"/>
    <w:uiPriority w:val="22"/>
    <w:qFormat/>
    <w:rsid w:val="001B7262"/>
    <w:rPr>
      <w:b/>
      <w:bCs/>
    </w:rPr>
  </w:style>
</w:styles>
</file>

<file path=word/webSettings.xml><?xml version="1.0" encoding="utf-8"?>
<w:webSettings xmlns:r="http://schemas.openxmlformats.org/officeDocument/2006/relationships" xmlns:w="http://schemas.openxmlformats.org/wordprocessingml/2006/main">
  <w:divs>
    <w:div w:id="236868026">
      <w:bodyDiv w:val="1"/>
      <w:marLeft w:val="0"/>
      <w:marRight w:val="0"/>
      <w:marTop w:val="0"/>
      <w:marBottom w:val="0"/>
      <w:divBdr>
        <w:top w:val="none" w:sz="0" w:space="0" w:color="auto"/>
        <w:left w:val="none" w:sz="0" w:space="0" w:color="auto"/>
        <w:bottom w:val="none" w:sz="0" w:space="0" w:color="auto"/>
        <w:right w:val="none" w:sz="0" w:space="0" w:color="auto"/>
      </w:divBdr>
    </w:div>
    <w:div w:id="677738085">
      <w:bodyDiv w:val="1"/>
      <w:marLeft w:val="0"/>
      <w:marRight w:val="0"/>
      <w:marTop w:val="0"/>
      <w:marBottom w:val="0"/>
      <w:divBdr>
        <w:top w:val="none" w:sz="0" w:space="0" w:color="auto"/>
        <w:left w:val="none" w:sz="0" w:space="0" w:color="auto"/>
        <w:bottom w:val="none" w:sz="0" w:space="0" w:color="auto"/>
        <w:right w:val="none" w:sz="0" w:space="0" w:color="auto"/>
      </w:divBdr>
    </w:div>
    <w:div w:id="154987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36608-FD9B-488B-B82D-73DEFAF56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1892</Words>
  <Characters>10408</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12276</CharactersWithSpaces>
  <SharedDoc>false</SharedDoc>
  <HLinks>
    <vt:vector size="228" baseType="variant">
      <vt:variant>
        <vt:i4>1638461</vt:i4>
      </vt:variant>
      <vt:variant>
        <vt:i4>227</vt:i4>
      </vt:variant>
      <vt:variant>
        <vt:i4>0</vt:i4>
      </vt:variant>
      <vt:variant>
        <vt:i4>5</vt:i4>
      </vt:variant>
      <vt:variant>
        <vt:lpwstr/>
      </vt:variant>
      <vt:variant>
        <vt:lpwstr>_Toc289300659</vt:lpwstr>
      </vt:variant>
      <vt:variant>
        <vt:i4>1638461</vt:i4>
      </vt:variant>
      <vt:variant>
        <vt:i4>221</vt:i4>
      </vt:variant>
      <vt:variant>
        <vt:i4>0</vt:i4>
      </vt:variant>
      <vt:variant>
        <vt:i4>5</vt:i4>
      </vt:variant>
      <vt:variant>
        <vt:lpwstr/>
      </vt:variant>
      <vt:variant>
        <vt:lpwstr>_Toc289300658</vt:lpwstr>
      </vt:variant>
      <vt:variant>
        <vt:i4>1638461</vt:i4>
      </vt:variant>
      <vt:variant>
        <vt:i4>215</vt:i4>
      </vt:variant>
      <vt:variant>
        <vt:i4>0</vt:i4>
      </vt:variant>
      <vt:variant>
        <vt:i4>5</vt:i4>
      </vt:variant>
      <vt:variant>
        <vt:lpwstr/>
      </vt:variant>
      <vt:variant>
        <vt:lpwstr>_Toc289300657</vt:lpwstr>
      </vt:variant>
      <vt:variant>
        <vt:i4>1638461</vt:i4>
      </vt:variant>
      <vt:variant>
        <vt:i4>209</vt:i4>
      </vt:variant>
      <vt:variant>
        <vt:i4>0</vt:i4>
      </vt:variant>
      <vt:variant>
        <vt:i4>5</vt:i4>
      </vt:variant>
      <vt:variant>
        <vt:lpwstr/>
      </vt:variant>
      <vt:variant>
        <vt:lpwstr>_Toc289300656</vt:lpwstr>
      </vt:variant>
      <vt:variant>
        <vt:i4>1638461</vt:i4>
      </vt:variant>
      <vt:variant>
        <vt:i4>203</vt:i4>
      </vt:variant>
      <vt:variant>
        <vt:i4>0</vt:i4>
      </vt:variant>
      <vt:variant>
        <vt:i4>5</vt:i4>
      </vt:variant>
      <vt:variant>
        <vt:lpwstr/>
      </vt:variant>
      <vt:variant>
        <vt:lpwstr>_Toc289300655</vt:lpwstr>
      </vt:variant>
      <vt:variant>
        <vt:i4>1900607</vt:i4>
      </vt:variant>
      <vt:variant>
        <vt:i4>194</vt:i4>
      </vt:variant>
      <vt:variant>
        <vt:i4>0</vt:i4>
      </vt:variant>
      <vt:variant>
        <vt:i4>5</vt:i4>
      </vt:variant>
      <vt:variant>
        <vt:lpwstr/>
      </vt:variant>
      <vt:variant>
        <vt:lpwstr>_Toc306280281</vt:lpwstr>
      </vt:variant>
      <vt:variant>
        <vt:i4>1900607</vt:i4>
      </vt:variant>
      <vt:variant>
        <vt:i4>188</vt:i4>
      </vt:variant>
      <vt:variant>
        <vt:i4>0</vt:i4>
      </vt:variant>
      <vt:variant>
        <vt:i4>5</vt:i4>
      </vt:variant>
      <vt:variant>
        <vt:lpwstr/>
      </vt:variant>
      <vt:variant>
        <vt:lpwstr>_Toc306280280</vt:lpwstr>
      </vt:variant>
      <vt:variant>
        <vt:i4>1179711</vt:i4>
      </vt:variant>
      <vt:variant>
        <vt:i4>182</vt:i4>
      </vt:variant>
      <vt:variant>
        <vt:i4>0</vt:i4>
      </vt:variant>
      <vt:variant>
        <vt:i4>5</vt:i4>
      </vt:variant>
      <vt:variant>
        <vt:lpwstr/>
      </vt:variant>
      <vt:variant>
        <vt:lpwstr>_Toc306280279</vt:lpwstr>
      </vt:variant>
      <vt:variant>
        <vt:i4>1179711</vt:i4>
      </vt:variant>
      <vt:variant>
        <vt:i4>176</vt:i4>
      </vt:variant>
      <vt:variant>
        <vt:i4>0</vt:i4>
      </vt:variant>
      <vt:variant>
        <vt:i4>5</vt:i4>
      </vt:variant>
      <vt:variant>
        <vt:lpwstr/>
      </vt:variant>
      <vt:variant>
        <vt:lpwstr>_Toc306280278</vt:lpwstr>
      </vt:variant>
      <vt:variant>
        <vt:i4>1179711</vt:i4>
      </vt:variant>
      <vt:variant>
        <vt:i4>170</vt:i4>
      </vt:variant>
      <vt:variant>
        <vt:i4>0</vt:i4>
      </vt:variant>
      <vt:variant>
        <vt:i4>5</vt:i4>
      </vt:variant>
      <vt:variant>
        <vt:lpwstr/>
      </vt:variant>
      <vt:variant>
        <vt:lpwstr>_Toc306280277</vt:lpwstr>
      </vt:variant>
      <vt:variant>
        <vt:i4>1179711</vt:i4>
      </vt:variant>
      <vt:variant>
        <vt:i4>164</vt:i4>
      </vt:variant>
      <vt:variant>
        <vt:i4>0</vt:i4>
      </vt:variant>
      <vt:variant>
        <vt:i4>5</vt:i4>
      </vt:variant>
      <vt:variant>
        <vt:lpwstr/>
      </vt:variant>
      <vt:variant>
        <vt:lpwstr>_Toc306280276</vt:lpwstr>
      </vt:variant>
      <vt:variant>
        <vt:i4>1179711</vt:i4>
      </vt:variant>
      <vt:variant>
        <vt:i4>158</vt:i4>
      </vt:variant>
      <vt:variant>
        <vt:i4>0</vt:i4>
      </vt:variant>
      <vt:variant>
        <vt:i4>5</vt:i4>
      </vt:variant>
      <vt:variant>
        <vt:lpwstr/>
      </vt:variant>
      <vt:variant>
        <vt:lpwstr>_Toc306280275</vt:lpwstr>
      </vt:variant>
      <vt:variant>
        <vt:i4>1179711</vt:i4>
      </vt:variant>
      <vt:variant>
        <vt:i4>152</vt:i4>
      </vt:variant>
      <vt:variant>
        <vt:i4>0</vt:i4>
      </vt:variant>
      <vt:variant>
        <vt:i4>5</vt:i4>
      </vt:variant>
      <vt:variant>
        <vt:lpwstr/>
      </vt:variant>
      <vt:variant>
        <vt:lpwstr>_Toc306280274</vt:lpwstr>
      </vt:variant>
      <vt:variant>
        <vt:i4>1179711</vt:i4>
      </vt:variant>
      <vt:variant>
        <vt:i4>146</vt:i4>
      </vt:variant>
      <vt:variant>
        <vt:i4>0</vt:i4>
      </vt:variant>
      <vt:variant>
        <vt:i4>5</vt:i4>
      </vt:variant>
      <vt:variant>
        <vt:lpwstr/>
      </vt:variant>
      <vt:variant>
        <vt:lpwstr>_Toc306280273</vt:lpwstr>
      </vt:variant>
      <vt:variant>
        <vt:i4>1179711</vt:i4>
      </vt:variant>
      <vt:variant>
        <vt:i4>140</vt:i4>
      </vt:variant>
      <vt:variant>
        <vt:i4>0</vt:i4>
      </vt:variant>
      <vt:variant>
        <vt:i4>5</vt:i4>
      </vt:variant>
      <vt:variant>
        <vt:lpwstr/>
      </vt:variant>
      <vt:variant>
        <vt:lpwstr>_Toc306280272</vt:lpwstr>
      </vt:variant>
      <vt:variant>
        <vt:i4>1179711</vt:i4>
      </vt:variant>
      <vt:variant>
        <vt:i4>134</vt:i4>
      </vt:variant>
      <vt:variant>
        <vt:i4>0</vt:i4>
      </vt:variant>
      <vt:variant>
        <vt:i4>5</vt:i4>
      </vt:variant>
      <vt:variant>
        <vt:lpwstr/>
      </vt:variant>
      <vt:variant>
        <vt:lpwstr>_Toc306280271</vt:lpwstr>
      </vt:variant>
      <vt:variant>
        <vt:i4>1179711</vt:i4>
      </vt:variant>
      <vt:variant>
        <vt:i4>128</vt:i4>
      </vt:variant>
      <vt:variant>
        <vt:i4>0</vt:i4>
      </vt:variant>
      <vt:variant>
        <vt:i4>5</vt:i4>
      </vt:variant>
      <vt:variant>
        <vt:lpwstr/>
      </vt:variant>
      <vt:variant>
        <vt:lpwstr>_Toc306280270</vt:lpwstr>
      </vt:variant>
      <vt:variant>
        <vt:i4>1245247</vt:i4>
      </vt:variant>
      <vt:variant>
        <vt:i4>122</vt:i4>
      </vt:variant>
      <vt:variant>
        <vt:i4>0</vt:i4>
      </vt:variant>
      <vt:variant>
        <vt:i4>5</vt:i4>
      </vt:variant>
      <vt:variant>
        <vt:lpwstr/>
      </vt:variant>
      <vt:variant>
        <vt:lpwstr>_Toc306280269</vt:lpwstr>
      </vt:variant>
      <vt:variant>
        <vt:i4>1245247</vt:i4>
      </vt:variant>
      <vt:variant>
        <vt:i4>116</vt:i4>
      </vt:variant>
      <vt:variant>
        <vt:i4>0</vt:i4>
      </vt:variant>
      <vt:variant>
        <vt:i4>5</vt:i4>
      </vt:variant>
      <vt:variant>
        <vt:lpwstr/>
      </vt:variant>
      <vt:variant>
        <vt:lpwstr>_Toc306280268</vt:lpwstr>
      </vt:variant>
      <vt:variant>
        <vt:i4>1245247</vt:i4>
      </vt:variant>
      <vt:variant>
        <vt:i4>110</vt:i4>
      </vt:variant>
      <vt:variant>
        <vt:i4>0</vt:i4>
      </vt:variant>
      <vt:variant>
        <vt:i4>5</vt:i4>
      </vt:variant>
      <vt:variant>
        <vt:lpwstr/>
      </vt:variant>
      <vt:variant>
        <vt:lpwstr>_Toc306280267</vt:lpwstr>
      </vt:variant>
      <vt:variant>
        <vt:i4>1245247</vt:i4>
      </vt:variant>
      <vt:variant>
        <vt:i4>104</vt:i4>
      </vt:variant>
      <vt:variant>
        <vt:i4>0</vt:i4>
      </vt:variant>
      <vt:variant>
        <vt:i4>5</vt:i4>
      </vt:variant>
      <vt:variant>
        <vt:lpwstr/>
      </vt:variant>
      <vt:variant>
        <vt:lpwstr>_Toc306280266</vt:lpwstr>
      </vt:variant>
      <vt:variant>
        <vt:i4>1245247</vt:i4>
      </vt:variant>
      <vt:variant>
        <vt:i4>98</vt:i4>
      </vt:variant>
      <vt:variant>
        <vt:i4>0</vt:i4>
      </vt:variant>
      <vt:variant>
        <vt:i4>5</vt:i4>
      </vt:variant>
      <vt:variant>
        <vt:lpwstr/>
      </vt:variant>
      <vt:variant>
        <vt:lpwstr>_Toc306280265</vt:lpwstr>
      </vt:variant>
      <vt:variant>
        <vt:i4>1245247</vt:i4>
      </vt:variant>
      <vt:variant>
        <vt:i4>92</vt:i4>
      </vt:variant>
      <vt:variant>
        <vt:i4>0</vt:i4>
      </vt:variant>
      <vt:variant>
        <vt:i4>5</vt:i4>
      </vt:variant>
      <vt:variant>
        <vt:lpwstr/>
      </vt:variant>
      <vt:variant>
        <vt:lpwstr>_Toc306280264</vt:lpwstr>
      </vt:variant>
      <vt:variant>
        <vt:i4>1245247</vt:i4>
      </vt:variant>
      <vt:variant>
        <vt:i4>86</vt:i4>
      </vt:variant>
      <vt:variant>
        <vt:i4>0</vt:i4>
      </vt:variant>
      <vt:variant>
        <vt:i4>5</vt:i4>
      </vt:variant>
      <vt:variant>
        <vt:lpwstr/>
      </vt:variant>
      <vt:variant>
        <vt:lpwstr>_Toc306280263</vt:lpwstr>
      </vt:variant>
      <vt:variant>
        <vt:i4>1245247</vt:i4>
      </vt:variant>
      <vt:variant>
        <vt:i4>80</vt:i4>
      </vt:variant>
      <vt:variant>
        <vt:i4>0</vt:i4>
      </vt:variant>
      <vt:variant>
        <vt:i4>5</vt:i4>
      </vt:variant>
      <vt:variant>
        <vt:lpwstr/>
      </vt:variant>
      <vt:variant>
        <vt:lpwstr>_Toc306280262</vt:lpwstr>
      </vt:variant>
      <vt:variant>
        <vt:i4>1245247</vt:i4>
      </vt:variant>
      <vt:variant>
        <vt:i4>74</vt:i4>
      </vt:variant>
      <vt:variant>
        <vt:i4>0</vt:i4>
      </vt:variant>
      <vt:variant>
        <vt:i4>5</vt:i4>
      </vt:variant>
      <vt:variant>
        <vt:lpwstr/>
      </vt:variant>
      <vt:variant>
        <vt:lpwstr>_Toc306280260</vt:lpwstr>
      </vt:variant>
      <vt:variant>
        <vt:i4>1048639</vt:i4>
      </vt:variant>
      <vt:variant>
        <vt:i4>68</vt:i4>
      </vt:variant>
      <vt:variant>
        <vt:i4>0</vt:i4>
      </vt:variant>
      <vt:variant>
        <vt:i4>5</vt:i4>
      </vt:variant>
      <vt:variant>
        <vt:lpwstr/>
      </vt:variant>
      <vt:variant>
        <vt:lpwstr>_Toc306280259</vt:lpwstr>
      </vt:variant>
      <vt:variant>
        <vt:i4>1048639</vt:i4>
      </vt:variant>
      <vt:variant>
        <vt:i4>62</vt:i4>
      </vt:variant>
      <vt:variant>
        <vt:i4>0</vt:i4>
      </vt:variant>
      <vt:variant>
        <vt:i4>5</vt:i4>
      </vt:variant>
      <vt:variant>
        <vt:lpwstr/>
      </vt:variant>
      <vt:variant>
        <vt:lpwstr>_Toc306280258</vt:lpwstr>
      </vt:variant>
      <vt:variant>
        <vt:i4>1048639</vt:i4>
      </vt:variant>
      <vt:variant>
        <vt:i4>56</vt:i4>
      </vt:variant>
      <vt:variant>
        <vt:i4>0</vt:i4>
      </vt:variant>
      <vt:variant>
        <vt:i4>5</vt:i4>
      </vt:variant>
      <vt:variant>
        <vt:lpwstr/>
      </vt:variant>
      <vt:variant>
        <vt:lpwstr>_Toc306280257</vt:lpwstr>
      </vt:variant>
      <vt:variant>
        <vt:i4>1048639</vt:i4>
      </vt:variant>
      <vt:variant>
        <vt:i4>50</vt:i4>
      </vt:variant>
      <vt:variant>
        <vt:i4>0</vt:i4>
      </vt:variant>
      <vt:variant>
        <vt:i4>5</vt:i4>
      </vt:variant>
      <vt:variant>
        <vt:lpwstr/>
      </vt:variant>
      <vt:variant>
        <vt:lpwstr>_Toc306280256</vt:lpwstr>
      </vt:variant>
      <vt:variant>
        <vt:i4>1048639</vt:i4>
      </vt:variant>
      <vt:variant>
        <vt:i4>44</vt:i4>
      </vt:variant>
      <vt:variant>
        <vt:i4>0</vt:i4>
      </vt:variant>
      <vt:variant>
        <vt:i4>5</vt:i4>
      </vt:variant>
      <vt:variant>
        <vt:lpwstr/>
      </vt:variant>
      <vt:variant>
        <vt:lpwstr>_Toc306280255</vt:lpwstr>
      </vt:variant>
      <vt:variant>
        <vt:i4>1048639</vt:i4>
      </vt:variant>
      <vt:variant>
        <vt:i4>38</vt:i4>
      </vt:variant>
      <vt:variant>
        <vt:i4>0</vt:i4>
      </vt:variant>
      <vt:variant>
        <vt:i4>5</vt:i4>
      </vt:variant>
      <vt:variant>
        <vt:lpwstr/>
      </vt:variant>
      <vt:variant>
        <vt:lpwstr>_Toc306280254</vt:lpwstr>
      </vt:variant>
      <vt:variant>
        <vt:i4>1048639</vt:i4>
      </vt:variant>
      <vt:variant>
        <vt:i4>32</vt:i4>
      </vt:variant>
      <vt:variant>
        <vt:i4>0</vt:i4>
      </vt:variant>
      <vt:variant>
        <vt:i4>5</vt:i4>
      </vt:variant>
      <vt:variant>
        <vt:lpwstr/>
      </vt:variant>
      <vt:variant>
        <vt:lpwstr>_Toc306280253</vt:lpwstr>
      </vt:variant>
      <vt:variant>
        <vt:i4>1048639</vt:i4>
      </vt:variant>
      <vt:variant>
        <vt:i4>26</vt:i4>
      </vt:variant>
      <vt:variant>
        <vt:i4>0</vt:i4>
      </vt:variant>
      <vt:variant>
        <vt:i4>5</vt:i4>
      </vt:variant>
      <vt:variant>
        <vt:lpwstr/>
      </vt:variant>
      <vt:variant>
        <vt:lpwstr>_Toc306280252</vt:lpwstr>
      </vt:variant>
      <vt:variant>
        <vt:i4>1048639</vt:i4>
      </vt:variant>
      <vt:variant>
        <vt:i4>20</vt:i4>
      </vt:variant>
      <vt:variant>
        <vt:i4>0</vt:i4>
      </vt:variant>
      <vt:variant>
        <vt:i4>5</vt:i4>
      </vt:variant>
      <vt:variant>
        <vt:lpwstr/>
      </vt:variant>
      <vt:variant>
        <vt:lpwstr>_Toc306280251</vt:lpwstr>
      </vt:variant>
      <vt:variant>
        <vt:i4>1048639</vt:i4>
      </vt:variant>
      <vt:variant>
        <vt:i4>14</vt:i4>
      </vt:variant>
      <vt:variant>
        <vt:i4>0</vt:i4>
      </vt:variant>
      <vt:variant>
        <vt:i4>5</vt:i4>
      </vt:variant>
      <vt:variant>
        <vt:lpwstr/>
      </vt:variant>
      <vt:variant>
        <vt:lpwstr>_Toc306280250</vt:lpwstr>
      </vt:variant>
      <vt:variant>
        <vt:i4>1114175</vt:i4>
      </vt:variant>
      <vt:variant>
        <vt:i4>8</vt:i4>
      </vt:variant>
      <vt:variant>
        <vt:i4>0</vt:i4>
      </vt:variant>
      <vt:variant>
        <vt:i4>5</vt:i4>
      </vt:variant>
      <vt:variant>
        <vt:lpwstr/>
      </vt:variant>
      <vt:variant>
        <vt:lpwstr>_Toc306280249</vt:lpwstr>
      </vt:variant>
      <vt:variant>
        <vt:i4>1114175</vt:i4>
      </vt:variant>
      <vt:variant>
        <vt:i4>2</vt:i4>
      </vt:variant>
      <vt:variant>
        <vt:i4>0</vt:i4>
      </vt:variant>
      <vt:variant>
        <vt:i4>5</vt:i4>
      </vt:variant>
      <vt:variant>
        <vt:lpwstr/>
      </vt:variant>
      <vt:variant>
        <vt:lpwstr>_Toc306280248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BELEMVIRE</dc:creator>
  <cp:lastModifiedBy>ousmane.sedogo</cp:lastModifiedBy>
  <cp:revision>3</cp:revision>
  <cp:lastPrinted>2011-10-21T09:30:00Z</cp:lastPrinted>
  <dcterms:created xsi:type="dcterms:W3CDTF">2013-01-11T17:40:00Z</dcterms:created>
  <dcterms:modified xsi:type="dcterms:W3CDTF">2013-01-11T17:53:00Z</dcterms:modified>
</cp:coreProperties>
</file>