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charts/chart10.xml" ContentType="application/vnd.openxmlformats-officedocument.drawingml.chart+xml"/>
  <Override PartName="/word/header47.xml" ContentType="application/vnd.openxmlformats-officedocument.wordprocessingml.header+xml"/>
  <Override PartName="/word/header65.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Default Extension="wmf" ContentType="image/x-wmf"/>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comments.xml" ContentType="application/vnd.openxmlformats-officedocument.wordprocessingml.comments+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charts/chart9.xml" ContentType="application/vnd.openxmlformats-officedocument.drawingml.chart+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charts/chart7.xml" ContentType="application/vnd.openxmlformats-officedocument.drawingml.chart+xml"/>
  <Override PartName="/word/charts/chart17.xml" ContentType="application/vnd.openxmlformats-officedocument.drawingml.chart+xml"/>
  <Override PartName="/word/header4.xml" ContentType="application/vnd.openxmlformats-officedocument.wordprocessingml.header+xml"/>
  <Override PartName="/word/charts/chart5.xml" ContentType="application/vnd.openxmlformats-officedocument.drawingml.chart+xml"/>
  <Override PartName="/word/charts/chart15.xml" ContentType="application/vnd.openxmlformats-officedocument.drawingml.chart+xml"/>
  <Override PartName="/word/header2.xml" ContentType="application/vnd.openxmlformats-officedocument.wordprocessingml.header+xml"/>
  <Override PartName="/word/charts/chart3.xml" ContentType="application/vnd.openxmlformats-officedocument.drawingml.chart+xml"/>
  <Override PartName="/word/charts/chart13.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Default Extension="emf" ContentType="image/x-emf"/>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charts/chart8.xml" ContentType="application/vnd.openxmlformats-officedocument.drawingml.chart+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charts/chart6.xml" ContentType="application/vnd.openxmlformats-officedocument.drawingml.chart+xml"/>
  <Override PartName="/word/header5.xml" ContentType="application/vnd.openxmlformats-officedocument.wordprocessingml.header+xml"/>
  <Override PartName="/word/charts/chart4.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3.xml" ContentType="application/vnd.openxmlformats-officedocument.wordprocessingml.header+xml"/>
  <Override PartName="/word/charts/chart2.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2.xml" ContentType="application/vnd.openxmlformats-officedocument.drawingml.chart+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10" w:rsidRPr="00E42C1F" w:rsidRDefault="0070218B" w:rsidP="00682010">
      <w:pPr>
        <w:spacing w:after="0"/>
        <w:jc w:val="center"/>
        <w:rPr>
          <w:rFonts w:ascii="Times New Roman" w:eastAsia="Times New Roman" w:hAnsi="Times New Roman"/>
          <w:b/>
          <w:color w:val="FF0000"/>
          <w:sz w:val="24"/>
          <w:szCs w:val="24"/>
          <w:lang w:val="es-ES" w:eastAsia="en-GB"/>
        </w:rPr>
      </w:pPr>
      <w:r w:rsidRPr="00E42C1F">
        <w:rPr>
          <w:rFonts w:ascii="Times New Roman" w:eastAsia="Times New Roman" w:hAnsi="Times New Roman"/>
          <w:b/>
          <w:color w:val="FF0000"/>
          <w:sz w:val="24"/>
          <w:szCs w:val="24"/>
          <w:lang w:val="es-ES" w:eastAsia="en-GB"/>
        </w:rPr>
        <w:t xml:space="preserve">Borrador </w:t>
      </w:r>
    </w:p>
    <w:p w:rsidR="00682010" w:rsidRPr="00E42C1F" w:rsidRDefault="00E42C1F" w:rsidP="00682010">
      <w:pPr>
        <w:spacing w:after="0"/>
        <w:jc w:val="center"/>
        <w:rPr>
          <w:rFonts w:ascii="Times New Roman" w:eastAsia="Times New Roman" w:hAnsi="Times New Roman"/>
          <w:b/>
          <w:color w:val="FF0000"/>
          <w:sz w:val="24"/>
          <w:szCs w:val="24"/>
          <w:lang w:val="es-ES" w:eastAsia="en-GB"/>
        </w:rPr>
      </w:pPr>
      <w:r w:rsidRPr="00E42C1F">
        <w:rPr>
          <w:rFonts w:ascii="Times New Roman" w:eastAsia="Times New Roman" w:hAnsi="Times New Roman"/>
          <w:b/>
          <w:color w:val="FF0000"/>
          <w:sz w:val="24"/>
          <w:szCs w:val="24"/>
          <w:lang w:val="es-ES" w:eastAsia="en-GB"/>
        </w:rPr>
        <w:t>29</w:t>
      </w:r>
      <w:r w:rsidR="00A11174" w:rsidRPr="00E42C1F">
        <w:rPr>
          <w:rFonts w:ascii="Times New Roman" w:eastAsia="Times New Roman" w:hAnsi="Times New Roman"/>
          <w:b/>
          <w:color w:val="FF0000"/>
          <w:sz w:val="24"/>
          <w:szCs w:val="24"/>
          <w:lang w:val="es-ES" w:eastAsia="en-GB"/>
        </w:rPr>
        <w:t xml:space="preserve"> d</w:t>
      </w:r>
      <w:r w:rsidR="00682010" w:rsidRPr="00E42C1F">
        <w:rPr>
          <w:rFonts w:ascii="Times New Roman" w:eastAsia="Times New Roman" w:hAnsi="Times New Roman"/>
          <w:b/>
          <w:color w:val="FF0000"/>
          <w:sz w:val="24"/>
          <w:szCs w:val="24"/>
          <w:lang w:val="es-ES" w:eastAsia="en-GB"/>
        </w:rPr>
        <w:t xml:space="preserve">e </w:t>
      </w:r>
      <w:r w:rsidR="00CC6AE5" w:rsidRPr="00E42C1F">
        <w:rPr>
          <w:rFonts w:ascii="Times New Roman" w:eastAsia="Times New Roman" w:hAnsi="Times New Roman"/>
          <w:b/>
          <w:color w:val="FF0000"/>
          <w:sz w:val="24"/>
          <w:szCs w:val="24"/>
          <w:lang w:val="es-ES" w:eastAsia="en-GB"/>
        </w:rPr>
        <w:t>abril</w:t>
      </w:r>
      <w:r w:rsidR="00682010" w:rsidRPr="00E42C1F">
        <w:rPr>
          <w:rFonts w:ascii="Times New Roman" w:eastAsia="Times New Roman" w:hAnsi="Times New Roman"/>
          <w:b/>
          <w:color w:val="FF0000"/>
          <w:sz w:val="24"/>
          <w:szCs w:val="24"/>
          <w:lang w:val="es-ES" w:eastAsia="en-GB"/>
        </w:rPr>
        <w:t xml:space="preserve"> de 2011</w:t>
      </w:r>
    </w:p>
    <w:p w:rsidR="00044E30" w:rsidRPr="006C0EA2" w:rsidRDefault="00044E30" w:rsidP="00682010">
      <w:pPr>
        <w:spacing w:after="0"/>
        <w:jc w:val="center"/>
        <w:rPr>
          <w:rFonts w:ascii="Times New Roman" w:eastAsia="Times New Roman" w:hAnsi="Times New Roman"/>
          <w:sz w:val="24"/>
          <w:szCs w:val="24"/>
          <w:lang w:val="es-ES" w:eastAsia="en-GB"/>
        </w:rPr>
      </w:pPr>
    </w:p>
    <w:p w:rsidR="00044E30" w:rsidRPr="006C0EA2" w:rsidRDefault="00595DC7" w:rsidP="00044E30">
      <w:pPr>
        <w:rPr>
          <w:b/>
          <w:u w:val="single"/>
          <w:lang w:val="es-ES"/>
        </w:rPr>
      </w:pPr>
      <w:r>
        <w:rPr>
          <w:b/>
          <w:noProof/>
          <w:u w:val="single"/>
          <w:lang w:val="es-ES" w:eastAsia="es-ES"/>
        </w:rPr>
        <w:drawing>
          <wp:anchor distT="0" distB="0" distL="114300" distR="114300" simplePos="0" relativeHeight="251650048" behindDoc="0" locked="0" layoutInCell="1" allowOverlap="1">
            <wp:simplePos x="0" y="0"/>
            <wp:positionH relativeFrom="column">
              <wp:posOffset>3839210</wp:posOffset>
            </wp:positionH>
            <wp:positionV relativeFrom="paragraph">
              <wp:posOffset>396240</wp:posOffset>
            </wp:positionV>
            <wp:extent cx="1869440" cy="1209675"/>
            <wp:effectExtent l="19050" t="0" r="0" b="0"/>
            <wp:wrapNone/>
            <wp:docPr id="11" name="Picture 4" descr="U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
                    <pic:cNvPicPr>
                      <a:picLocks noChangeAspect="1" noChangeArrowheads="1"/>
                    </pic:cNvPicPr>
                  </pic:nvPicPr>
                  <pic:blipFill>
                    <a:blip r:embed="rId7" cstate="print"/>
                    <a:srcRect/>
                    <a:stretch>
                      <a:fillRect/>
                    </a:stretch>
                  </pic:blipFill>
                  <pic:spPr bwMode="auto">
                    <a:xfrm>
                      <a:off x="0" y="0"/>
                      <a:ext cx="1869440" cy="1209675"/>
                    </a:xfrm>
                    <a:prstGeom prst="rect">
                      <a:avLst/>
                    </a:prstGeom>
                    <a:noFill/>
                    <a:ln w="9525">
                      <a:noFill/>
                      <a:miter lim="800000"/>
                      <a:headEnd/>
                      <a:tailEnd/>
                    </a:ln>
                  </pic:spPr>
                </pic:pic>
              </a:graphicData>
            </a:graphic>
          </wp:anchor>
        </w:drawing>
      </w:r>
      <w:r w:rsidR="00044E30" w:rsidRPr="006C0EA2">
        <w:rPr>
          <w:rFonts w:ascii="Arial" w:hAnsi="Arial" w:cs="Arial"/>
          <w:b/>
          <w:szCs w:val="20"/>
          <w:lang w:val="es-ES"/>
        </w:rPr>
        <w:t xml:space="preserve">Republica de Guinea Ecuatorial                          </w:t>
      </w:r>
      <w:bookmarkStart w:id="0" w:name="_GoBack"/>
      <w:bookmarkEnd w:id="0"/>
      <w:r w:rsidR="00044E30" w:rsidRPr="006C0EA2">
        <w:rPr>
          <w:rFonts w:ascii="Arial" w:hAnsi="Arial" w:cs="Arial"/>
          <w:b/>
          <w:szCs w:val="20"/>
          <w:lang w:val="es-ES"/>
        </w:rPr>
        <w:t xml:space="preserve">                           Sistema de las Naciones Unidas</w:t>
      </w:r>
    </w:p>
    <w:p w:rsidR="00682010" w:rsidRPr="006C0EA2" w:rsidRDefault="00A45F18" w:rsidP="00682010">
      <w:pPr>
        <w:spacing w:after="0"/>
        <w:jc w:val="center"/>
        <w:rPr>
          <w:rFonts w:ascii="Times New Roman" w:eastAsia="Times New Roman" w:hAnsi="Times New Roman"/>
          <w:sz w:val="24"/>
          <w:szCs w:val="24"/>
          <w:lang w:val="es-ES" w:eastAsia="en-GB"/>
        </w:rPr>
      </w:pPr>
      <w:r w:rsidRPr="00A45F18">
        <w:rPr>
          <w:rFonts w:eastAsia="Times New Roman" w:cs="Calibri"/>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pt;margin-top:7pt;width:101.2pt;height:112.05pt;z-index:251649024">
            <v:imagedata r:id="rId8" o:title=""/>
            <w10:wrap type="topAndBottom"/>
          </v:shape>
          <o:OLEObject Type="Embed" ProgID="PBrush" ShapeID="_x0000_s1026" DrawAspect="Content" ObjectID="_1422113281" r:id="rId9"/>
        </w:pict>
      </w:r>
      <w:r w:rsidR="00682010" w:rsidRPr="006C0EA2">
        <w:rPr>
          <w:rFonts w:ascii="Times New Roman" w:eastAsia="Times New Roman" w:hAnsi="Times New Roman"/>
          <w:lang w:val="es-ES" w:eastAsia="en-GB"/>
        </w:rPr>
        <w:t> </w:t>
      </w:r>
    </w:p>
    <w:p w:rsidR="00682010" w:rsidRPr="006C0EA2" w:rsidRDefault="00682010" w:rsidP="00682010">
      <w:pPr>
        <w:spacing w:after="0"/>
        <w:jc w:val="both"/>
        <w:rPr>
          <w:rFonts w:ascii="Times New Roman" w:eastAsia="Times New Roman" w:hAnsi="Times New Roman"/>
          <w:sz w:val="24"/>
          <w:szCs w:val="24"/>
          <w:lang w:val="es-ES" w:eastAsia="en-GB"/>
        </w:rPr>
      </w:pPr>
      <w:r w:rsidRPr="006C0EA2">
        <w:rPr>
          <w:rFonts w:ascii="Times New Roman" w:eastAsia="Times New Roman" w:hAnsi="Times New Roman"/>
          <w:sz w:val="10"/>
          <w:szCs w:val="10"/>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682010" w:rsidRPr="006C0EA2" w:rsidRDefault="00682010" w:rsidP="00682010">
      <w:pPr>
        <w:rPr>
          <w:rFonts w:eastAsia="Times New Roman" w:cs="Calibri"/>
          <w:lang w:val="es-ES" w:eastAsia="en-GB"/>
        </w:rPr>
      </w:pPr>
      <w:r w:rsidRPr="006C0EA2">
        <w:rPr>
          <w:rFonts w:eastAsia="Times New Roman" w:cs="Calibri"/>
          <w:lang w:val="es-ES" w:eastAsia="en-GB"/>
        </w:rPr>
        <w:t> </w:t>
      </w:r>
    </w:p>
    <w:p w:rsidR="00475110" w:rsidRPr="00A11174" w:rsidRDefault="00475110" w:rsidP="00682010">
      <w:pPr>
        <w:jc w:val="center"/>
        <w:rPr>
          <w:b/>
          <w:sz w:val="32"/>
          <w:szCs w:val="32"/>
          <w:lang w:val="es-ES"/>
        </w:rPr>
      </w:pPr>
      <w:r w:rsidRPr="00A11174">
        <w:rPr>
          <w:rFonts w:eastAsia="Times New Roman" w:cs="Calibri"/>
          <w:b/>
          <w:bCs/>
          <w:sz w:val="32"/>
          <w:szCs w:val="32"/>
          <w:lang w:val="es-ES" w:eastAsia="en-GB"/>
        </w:rPr>
        <w:t>INFORME DE LA</w:t>
      </w:r>
      <w:r w:rsidR="00A11174">
        <w:rPr>
          <w:rFonts w:eastAsia="Times New Roman" w:cs="Calibri"/>
          <w:b/>
          <w:bCs/>
          <w:sz w:val="32"/>
          <w:szCs w:val="32"/>
          <w:lang w:val="es-ES" w:eastAsia="en-GB"/>
        </w:rPr>
        <w:t xml:space="preserve"> </w:t>
      </w:r>
      <w:r w:rsidR="00A11174">
        <w:rPr>
          <w:b/>
          <w:sz w:val="32"/>
          <w:szCs w:val="32"/>
          <w:lang w:val="es-ES"/>
        </w:rPr>
        <w:t>REVISIÓN A MEDIANO PLAZO (RMP</w:t>
      </w:r>
      <w:r w:rsidRPr="00A11174">
        <w:rPr>
          <w:b/>
          <w:sz w:val="32"/>
          <w:szCs w:val="32"/>
          <w:lang w:val="es-ES"/>
        </w:rPr>
        <w:t xml:space="preserve">) </w:t>
      </w:r>
    </w:p>
    <w:p w:rsidR="00A11174" w:rsidRDefault="00475110" w:rsidP="00682010">
      <w:pPr>
        <w:jc w:val="center"/>
        <w:rPr>
          <w:b/>
          <w:bCs/>
          <w:sz w:val="32"/>
          <w:szCs w:val="32"/>
          <w:lang w:val="es-ES"/>
        </w:rPr>
      </w:pPr>
      <w:r w:rsidRPr="00A11174">
        <w:rPr>
          <w:b/>
          <w:bCs/>
          <w:sz w:val="32"/>
          <w:szCs w:val="32"/>
          <w:lang w:val="es-ES"/>
        </w:rPr>
        <w:t xml:space="preserve">DEL MARCO DE ASISTENCIA AL DESARROLLO DE </w:t>
      </w:r>
    </w:p>
    <w:p w:rsidR="00475110" w:rsidRPr="00A11174" w:rsidRDefault="00475110" w:rsidP="00682010">
      <w:pPr>
        <w:jc w:val="center"/>
        <w:rPr>
          <w:b/>
          <w:bCs/>
          <w:sz w:val="32"/>
          <w:szCs w:val="32"/>
          <w:lang w:val="es-ES"/>
        </w:rPr>
      </w:pPr>
      <w:r w:rsidRPr="00A11174">
        <w:rPr>
          <w:b/>
          <w:bCs/>
          <w:sz w:val="32"/>
          <w:szCs w:val="32"/>
          <w:lang w:val="es-ES"/>
        </w:rPr>
        <w:t>LAS NACIONES UNIDAS (UNDAF)</w:t>
      </w:r>
    </w:p>
    <w:p w:rsidR="00A11174" w:rsidRDefault="00475110" w:rsidP="00682010">
      <w:pPr>
        <w:jc w:val="center"/>
        <w:rPr>
          <w:b/>
          <w:bCs/>
          <w:sz w:val="32"/>
          <w:szCs w:val="32"/>
          <w:lang w:val="es-ES"/>
        </w:rPr>
      </w:pPr>
      <w:r w:rsidRPr="00A11174">
        <w:rPr>
          <w:b/>
          <w:bCs/>
          <w:sz w:val="32"/>
          <w:szCs w:val="32"/>
          <w:lang w:val="es-ES"/>
        </w:rPr>
        <w:t xml:space="preserve"> EN GUINEA ECUATORIAL  </w:t>
      </w:r>
    </w:p>
    <w:p w:rsidR="00682010" w:rsidRPr="00A11174" w:rsidRDefault="00475110" w:rsidP="00682010">
      <w:pPr>
        <w:jc w:val="center"/>
        <w:rPr>
          <w:rFonts w:eastAsia="Times New Roman" w:cs="Calibri"/>
          <w:sz w:val="32"/>
          <w:szCs w:val="32"/>
          <w:lang w:val="es-ES" w:eastAsia="en-GB"/>
        </w:rPr>
      </w:pPr>
      <w:r w:rsidRPr="00A11174">
        <w:rPr>
          <w:rFonts w:eastAsia="Times New Roman" w:cs="Calibri"/>
          <w:b/>
          <w:bCs/>
          <w:sz w:val="32"/>
          <w:szCs w:val="32"/>
          <w:lang w:val="es-ES" w:eastAsia="en-GB"/>
        </w:rPr>
        <w:t xml:space="preserve">2008 - </w:t>
      </w:r>
      <w:r w:rsidR="00682010" w:rsidRPr="00A11174">
        <w:rPr>
          <w:rFonts w:eastAsia="Times New Roman" w:cs="Calibri"/>
          <w:b/>
          <w:bCs/>
          <w:sz w:val="32"/>
          <w:szCs w:val="32"/>
          <w:lang w:val="es-ES" w:eastAsia="en-GB"/>
        </w:rPr>
        <w:t>2012</w:t>
      </w:r>
    </w:p>
    <w:p w:rsidR="00682010" w:rsidRPr="00A11174" w:rsidRDefault="00682010" w:rsidP="00682010">
      <w:pPr>
        <w:spacing w:after="0"/>
        <w:ind w:left="330" w:hanging="360"/>
        <w:jc w:val="both"/>
        <w:rPr>
          <w:rFonts w:ascii="Times New Roman" w:eastAsia="Times New Roman" w:hAnsi="Times New Roman"/>
          <w:b/>
          <w:bCs/>
          <w:sz w:val="24"/>
          <w:szCs w:val="24"/>
          <w:lang w:val="es-ES" w:eastAsia="en-GB"/>
        </w:rPr>
        <w:sectPr w:rsidR="00682010" w:rsidRPr="00A11174">
          <w:headerReference w:type="even" r:id="rId10"/>
          <w:headerReference w:type="default" r:id="rId11"/>
          <w:headerReference w:type="first" r:id="rId12"/>
          <w:pgSz w:w="11906" w:h="16838"/>
          <w:pgMar w:top="1440" w:right="1440" w:bottom="1440" w:left="1440" w:header="708" w:footer="708" w:gutter="0"/>
          <w:cols w:space="708"/>
          <w:docGrid w:linePitch="360"/>
        </w:sectPr>
      </w:pPr>
    </w:p>
    <w:p w:rsidR="00682010" w:rsidRPr="00586402" w:rsidRDefault="004A1C80" w:rsidP="00FE06AF">
      <w:pPr>
        <w:pStyle w:val="Ttulo1"/>
        <w:rPr>
          <w:szCs w:val="22"/>
        </w:rPr>
      </w:pPr>
      <w:r w:rsidRPr="00586402">
        <w:rPr>
          <w:rFonts w:eastAsia="Calibri"/>
          <w:b w:val="0"/>
          <w:bCs w:val="0"/>
          <w:color w:val="auto"/>
          <w:kern w:val="0"/>
          <w:szCs w:val="22"/>
          <w:lang w:eastAsia="en-US"/>
        </w:rPr>
        <w:lastRenderedPageBreak/>
        <w:t>TABLA DE MATERIAS</w:t>
      </w:r>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r w:rsidRPr="00586402">
        <w:rPr>
          <w:b w:val="0"/>
          <w:bCs w:val="0"/>
          <w:i w:val="0"/>
          <w:iCs w:val="0"/>
          <w:sz w:val="22"/>
          <w:szCs w:val="22"/>
          <w:lang w:val="es-ES"/>
        </w:rPr>
        <w:fldChar w:fldCharType="begin"/>
      </w:r>
      <w:r w:rsidR="00D16BA3" w:rsidRPr="00586402">
        <w:rPr>
          <w:b w:val="0"/>
          <w:bCs w:val="0"/>
          <w:i w:val="0"/>
          <w:iCs w:val="0"/>
          <w:sz w:val="22"/>
          <w:szCs w:val="22"/>
          <w:lang w:val="es-ES"/>
        </w:rPr>
        <w:instrText xml:space="preserve"> TOC \o "1-4" \h \z \u </w:instrText>
      </w:r>
      <w:r w:rsidRPr="00586402">
        <w:rPr>
          <w:b w:val="0"/>
          <w:bCs w:val="0"/>
          <w:i w:val="0"/>
          <w:iCs w:val="0"/>
          <w:sz w:val="22"/>
          <w:szCs w:val="22"/>
          <w:lang w:val="es-ES"/>
        </w:rPr>
        <w:fldChar w:fldCharType="separate"/>
      </w:r>
      <w:hyperlink w:anchor="_Toc290298502" w:history="1">
        <w:r w:rsidR="004A1C80" w:rsidRPr="00586402">
          <w:rPr>
            <w:rStyle w:val="Hipervnculo"/>
            <w:noProof/>
            <w:sz w:val="22"/>
            <w:szCs w:val="22"/>
            <w:lang w:val="es-ES"/>
          </w:rPr>
          <w:t>ACRONIMOS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_Toc290298502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ii</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503" w:history="1">
        <w:r w:rsidR="005D13CB" w:rsidRPr="00586402">
          <w:rPr>
            <w:rStyle w:val="Hipervnculo"/>
            <w:noProof/>
            <w:sz w:val="22"/>
            <w:szCs w:val="22"/>
            <w:lang w:val="es-ES"/>
          </w:rPr>
          <w:t>RESUMEN EJECUTIVO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_Toc290298503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504" w:history="1">
        <w:r w:rsidR="005D13CB" w:rsidRPr="00586402">
          <w:rPr>
            <w:rStyle w:val="Hipervnculo"/>
            <w:noProof/>
            <w:sz w:val="22"/>
            <w:szCs w:val="22"/>
            <w:lang w:val="es-ES"/>
          </w:rPr>
          <w:t>1. INTRODUCCIÓN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_Toc290298504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05" w:history="1">
        <w:r w:rsidR="005D13CB" w:rsidRPr="00586402">
          <w:rPr>
            <w:rStyle w:val="Hipervnculo"/>
            <w:noProof/>
            <w:lang w:val="es-ES"/>
          </w:rPr>
          <w:t xml:space="preserve">1.1 Antecedentes y fundamento: Proceso de Elaboracion del CCA y de Formulacion </w:t>
        </w:r>
        <w:r w:rsidR="00586402" w:rsidRPr="00586402">
          <w:rPr>
            <w:rStyle w:val="Hipervnculo"/>
            <w:noProof/>
            <w:lang w:val="es-ES"/>
          </w:rPr>
          <w:t>e</w:t>
        </w:r>
        <w:r w:rsidR="005D13CB" w:rsidRPr="00586402">
          <w:rPr>
            <w:rStyle w:val="Hipervnculo"/>
            <w:noProof/>
            <w:lang w:val="es-ES"/>
          </w:rPr>
          <w:t xml:space="preserve"> Implementacion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_Toc290298505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06" w:history="1">
        <w:r w:rsidR="005D13CB" w:rsidRPr="00586402">
          <w:rPr>
            <w:rStyle w:val="Hipervnculo"/>
            <w:noProof/>
            <w:lang w:val="es-ES"/>
          </w:rPr>
          <w:t>1.2 Objectivos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_Toc290298506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07" w:history="1">
        <w:r w:rsidR="005D13CB" w:rsidRPr="00586402">
          <w:rPr>
            <w:rStyle w:val="Hipervnculo"/>
            <w:noProof/>
            <w:lang w:val="es-ES"/>
          </w:rPr>
          <w:t>1.3 Objetivos del examen</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_Toc290298507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08" w:history="1">
        <w:r w:rsidR="005D13CB" w:rsidRPr="00586402">
          <w:rPr>
            <w:rStyle w:val="Hipervnculo"/>
            <w:noProof/>
            <w:lang w:val="es-ES"/>
          </w:rPr>
          <w:t xml:space="preserve">1.4  Proceso seguido, metodología utilizada y </w:t>
        </w:r>
        <w:r w:rsidR="00586402" w:rsidRPr="00586402">
          <w:rPr>
            <w:rStyle w:val="Hipervnculo"/>
            <w:noProof/>
            <w:lang w:val="es-ES"/>
          </w:rPr>
          <w:t>socios</w:t>
        </w:r>
        <w:r w:rsidR="005D13CB" w:rsidRPr="00586402">
          <w:rPr>
            <w:rStyle w:val="Hipervnculo"/>
            <w:noProof/>
            <w:lang w:val="es-ES"/>
          </w:rPr>
          <w:t xml:space="preserve"> involucados;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_Toc290298508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509" w:history="1">
        <w:r w:rsidR="005D13CB" w:rsidRPr="00586402">
          <w:rPr>
            <w:rStyle w:val="Hipervnculo"/>
            <w:noProof/>
            <w:sz w:val="22"/>
            <w:szCs w:val="22"/>
            <w:lang w:val="es-ES"/>
          </w:rPr>
          <w:t>2.  CONTEXTO DE PROGRAMACIÓN: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_Toc290298509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10" w:history="1">
        <w:r w:rsidR="005D13CB" w:rsidRPr="00586402">
          <w:rPr>
            <w:rStyle w:val="Hipervnculo"/>
            <w:noProof/>
            <w:lang w:val="es-ES"/>
          </w:rPr>
          <w:t>2.1 Contexto Económico y Social Global del País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_Toc290298510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1" w:history="1">
        <w:r w:rsidR="005D13CB" w:rsidRPr="00586402">
          <w:rPr>
            <w:rStyle w:val="Hipervnculo"/>
            <w:noProof/>
            <w:sz w:val="22"/>
            <w:szCs w:val="22"/>
            <w:lang w:val="es-ES"/>
          </w:rPr>
          <w:t>2.1.1. Contexto económico</w:t>
        </w:r>
        <w:r w:rsidR="005D13CB" w:rsidRPr="00586402">
          <w:rPr>
            <w:noProof/>
            <w:webHidden/>
            <w:sz w:val="22"/>
            <w:szCs w:val="22"/>
            <w:lang w:val="es-ES"/>
          </w:rPr>
          <w:tab/>
        </w:r>
      </w:hyperlink>
      <w:r w:rsidR="00586402" w:rsidRPr="00586402">
        <w:rPr>
          <w:sz w:val="22"/>
          <w:szCs w:val="22"/>
          <w:lang w:val="es-ES"/>
        </w:rPr>
        <w:t>2</w:t>
      </w:r>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2" w:history="1">
        <w:r w:rsidR="005D13CB" w:rsidRPr="00586402">
          <w:rPr>
            <w:rStyle w:val="Hipervnculo"/>
            <w:rFonts w:eastAsia="Arial Unicode MS"/>
            <w:noProof/>
            <w:sz w:val="22"/>
            <w:szCs w:val="22"/>
            <w:lang w:val="es-ES"/>
          </w:rPr>
          <w:t>2.1.2 Contexto Social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_Toc290298512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3" w:history="1">
        <w:r w:rsidR="005D13CB" w:rsidRPr="00586402">
          <w:rPr>
            <w:rStyle w:val="Hipervnculo"/>
            <w:noProof/>
            <w:sz w:val="22"/>
            <w:szCs w:val="22"/>
            <w:lang w:val="es-ES"/>
          </w:rPr>
          <w:t xml:space="preserve">2.1.3 </w:t>
        </w:r>
        <w:r w:rsidR="00D41F88" w:rsidRPr="00586402">
          <w:rPr>
            <w:rStyle w:val="Hipervnculo"/>
            <w:noProof/>
            <w:sz w:val="22"/>
            <w:szCs w:val="22"/>
            <w:lang w:val="es-ES"/>
          </w:rPr>
          <w:t xml:space="preserve">Situacion </w:t>
        </w:r>
        <w:r w:rsidR="005D13CB" w:rsidRPr="00586402">
          <w:rPr>
            <w:rStyle w:val="Hipervnculo"/>
            <w:noProof/>
            <w:sz w:val="22"/>
            <w:szCs w:val="22"/>
            <w:lang w:val="es-ES"/>
          </w:rPr>
          <w:t xml:space="preserve"> de los Objetivos de Desarrolo del Milenio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_Toc290298513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14" w:history="1">
        <w:r w:rsidR="005D13CB" w:rsidRPr="00586402">
          <w:rPr>
            <w:rStyle w:val="Hipervnculo"/>
            <w:noProof/>
            <w:lang w:val="es-ES"/>
          </w:rPr>
          <w:t>2.2  Prioridades de desarrollo del Gobierno</w:t>
        </w:r>
        <w:r w:rsidR="005D13CB" w:rsidRPr="00586402">
          <w:rPr>
            <w:noProof/>
            <w:webHidden/>
            <w:lang w:val="es-ES"/>
          </w:rPr>
          <w:tab/>
        </w:r>
      </w:hyperlink>
      <w:r w:rsidR="00586402" w:rsidRPr="00586402">
        <w:rPr>
          <w:lang w:val="es-ES"/>
        </w:rPr>
        <w:t>2</w:t>
      </w:r>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5" w:history="1">
        <w:r w:rsidR="005D13CB" w:rsidRPr="00586402">
          <w:rPr>
            <w:rStyle w:val="Hipervnculo"/>
            <w:noProof/>
            <w:sz w:val="22"/>
            <w:szCs w:val="22"/>
            <w:lang w:val="es-ES"/>
          </w:rPr>
          <w:t>2.2.1 Sector 1…</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_Toc290298515 \h </w:instrText>
        </w:r>
        <w:r w:rsidRPr="00586402">
          <w:rPr>
            <w:noProof/>
            <w:webHidden/>
            <w:sz w:val="22"/>
            <w:szCs w:val="22"/>
            <w:lang w:val="es-ES"/>
          </w:rPr>
          <w:fldChar w:fldCharType="separate"/>
        </w:r>
        <w:r w:rsidR="00E07FF6" w:rsidRPr="00586402">
          <w:rPr>
            <w:b/>
            <w:bCs/>
            <w:noProof/>
            <w:webHidden/>
            <w:sz w:val="22"/>
            <w:szCs w:val="22"/>
            <w:lang w:val="es-ES"/>
          </w:rPr>
          <w:t xml:space="preserve"> </w:t>
        </w:r>
        <w:r w:rsidRPr="00586402">
          <w:rPr>
            <w:noProof/>
            <w:webHidden/>
            <w:sz w:val="22"/>
            <w:szCs w:val="22"/>
            <w:lang w:val="es-ES"/>
          </w:rPr>
          <w:fldChar w:fldCharType="end"/>
        </w:r>
      </w:hyperlink>
      <w:r w:rsidR="00586402" w:rsidRPr="00586402">
        <w:rPr>
          <w:sz w:val="22"/>
          <w:szCs w:val="22"/>
          <w:lang w:val="es-ES"/>
        </w:rPr>
        <w:t>2</w:t>
      </w:r>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6" w:history="1">
        <w:r w:rsidR="005D13CB" w:rsidRPr="00586402">
          <w:rPr>
            <w:rStyle w:val="Hipervnculo"/>
            <w:noProof/>
            <w:sz w:val="22"/>
            <w:szCs w:val="22"/>
            <w:lang w:val="es-ES"/>
          </w:rPr>
          <w:t>2.2.2 Sector 2…</w:t>
        </w:r>
        <w:r w:rsidR="005D13CB" w:rsidRPr="00586402">
          <w:rPr>
            <w:noProof/>
            <w:webHidden/>
            <w:sz w:val="22"/>
            <w:szCs w:val="22"/>
            <w:lang w:val="es-ES"/>
          </w:rPr>
          <w:tab/>
        </w:r>
      </w:hyperlink>
      <w:r w:rsidR="00586402" w:rsidRPr="00586402">
        <w:rPr>
          <w:sz w:val="22"/>
          <w:szCs w:val="22"/>
          <w:lang w:val="es-ES"/>
        </w:rPr>
        <w:t>2</w:t>
      </w:r>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17" w:history="1">
        <w:r w:rsidR="005D13CB" w:rsidRPr="00586402">
          <w:rPr>
            <w:rStyle w:val="Hipervnculo"/>
            <w:noProof/>
            <w:sz w:val="22"/>
            <w:szCs w:val="22"/>
            <w:lang w:val="es-ES"/>
          </w:rPr>
          <w:t>2.2.3 Sector 3…</w:t>
        </w:r>
        <w:r w:rsidR="005D13CB" w:rsidRPr="00586402">
          <w:rPr>
            <w:noProof/>
            <w:webHidden/>
            <w:sz w:val="22"/>
            <w:szCs w:val="22"/>
            <w:lang w:val="es-ES"/>
          </w:rPr>
          <w:tab/>
        </w:r>
      </w:hyperlink>
      <w:r w:rsidR="00586402" w:rsidRPr="00586402">
        <w:rPr>
          <w:sz w:val="22"/>
          <w:szCs w:val="22"/>
          <w:lang w:val="es-ES"/>
        </w:rPr>
        <w:t>2</w:t>
      </w:r>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518" w:history="1">
        <w:r w:rsidR="005D13CB" w:rsidRPr="00586402">
          <w:rPr>
            <w:rStyle w:val="Hipervnculo"/>
            <w:noProof/>
            <w:sz w:val="22"/>
            <w:szCs w:val="22"/>
            <w:lang w:val="es-ES"/>
          </w:rPr>
          <w:t>3.  PREVISIONES DEL UNDAF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_Toc290298518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19" w:history="1">
        <w:r w:rsidR="005D13CB" w:rsidRPr="00586402">
          <w:rPr>
            <w:rStyle w:val="Hipervnculo"/>
            <w:noProof/>
            <w:lang w:val="es-ES"/>
          </w:rPr>
          <w:t>3.1 Objectivos substantivos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_Toc290298519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0" w:history="1">
        <w:r w:rsidR="005D13CB" w:rsidRPr="00586402">
          <w:rPr>
            <w:rStyle w:val="Hipervnculo"/>
            <w:noProof/>
            <w:sz w:val="22"/>
            <w:szCs w:val="22"/>
            <w:lang w:val="es-ES"/>
          </w:rPr>
          <w:t>Efecto UJNDAF I</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1" w:history="1">
        <w:r w:rsidR="005D13CB" w:rsidRPr="00586402">
          <w:rPr>
            <w:rStyle w:val="Hipervnculo"/>
            <w:noProof/>
            <w:sz w:val="22"/>
            <w:szCs w:val="22"/>
            <w:lang w:val="es-ES"/>
          </w:rPr>
          <w:t>Efecto 1.1 Implementación de una Estrategia Nacional de Reducción de la Pobreza (ENRP):</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2" w:history="1">
        <w:r w:rsidR="005D13CB" w:rsidRPr="00586402">
          <w:rPr>
            <w:rStyle w:val="Hipervnculo"/>
            <w:noProof/>
            <w:sz w:val="22"/>
            <w:szCs w:val="22"/>
            <w:lang w:val="es-ES"/>
          </w:rPr>
          <w:t>Efecto 1.2 Fortalecimiento de capacidades nacionales en relación a la Estrategia Nacional de Reducción de la Pobreza (ENRP)</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3" w:history="1">
        <w:r w:rsidR="005D13CB" w:rsidRPr="00586402">
          <w:rPr>
            <w:rStyle w:val="Hipervnculo"/>
            <w:noProof/>
            <w:sz w:val="22"/>
            <w:szCs w:val="22"/>
            <w:lang w:val="es-ES"/>
          </w:rPr>
          <w:t>Efecto 1.3 Desarrollo agropecuario y pesca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4" w:history="1">
        <w:r w:rsidR="005D13CB" w:rsidRPr="00586402">
          <w:rPr>
            <w:rStyle w:val="Hipervnculo"/>
            <w:noProof/>
            <w:sz w:val="22"/>
            <w:szCs w:val="22"/>
            <w:lang w:val="es-ES"/>
          </w:rPr>
          <w:t>Efecto 2.1 Servicios de educación de base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5" w:history="1">
        <w:r w:rsidR="005D13CB" w:rsidRPr="00586402">
          <w:rPr>
            <w:rStyle w:val="Hipervnculo"/>
            <w:noProof/>
            <w:sz w:val="22"/>
            <w:szCs w:val="22"/>
            <w:lang w:val="es-ES"/>
          </w:rPr>
          <w:t>Efecto 2.2 Servicios de salud:</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6" w:history="1">
        <w:r w:rsidR="005D13CB" w:rsidRPr="00586402">
          <w:rPr>
            <w:rStyle w:val="Hipervnculo"/>
            <w:noProof/>
            <w:sz w:val="22"/>
            <w:szCs w:val="22"/>
            <w:lang w:val="es-ES"/>
          </w:rPr>
          <w:t>Efecto 3.1 Marco jurídico e institucional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7" w:history="1">
        <w:r w:rsidR="005D13CB" w:rsidRPr="00586402">
          <w:rPr>
            <w:rStyle w:val="Hipervnculo"/>
            <w:noProof/>
            <w:sz w:val="22"/>
            <w:szCs w:val="22"/>
            <w:lang w:val="es-ES"/>
          </w:rPr>
          <w:t>Efecto 3.2 Derechos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28" w:history="1">
        <w:r w:rsidR="005D13CB" w:rsidRPr="00586402">
          <w:rPr>
            <w:rStyle w:val="Hipervnculo"/>
            <w:noProof/>
            <w:lang w:val="es-ES"/>
          </w:rPr>
          <w:t>3.2 Apoyo del SNU dentro los programas por país de las agencias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_Toc290298528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29" w:history="1">
        <w:r w:rsidR="005D13CB" w:rsidRPr="00586402">
          <w:rPr>
            <w:rStyle w:val="Hipervnculo"/>
            <w:noProof/>
            <w:sz w:val="22"/>
            <w:szCs w:val="22"/>
            <w:lang w:val="es-ES"/>
          </w:rPr>
          <w:t>3.2.1 PNUD</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_Toc290298529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0" w:history="1">
        <w:r w:rsidR="005D13CB" w:rsidRPr="00586402">
          <w:rPr>
            <w:rStyle w:val="Hipervnculo"/>
            <w:noProof/>
            <w:sz w:val="22"/>
            <w:szCs w:val="22"/>
            <w:lang w:val="es-ES"/>
          </w:rPr>
          <w:t>3.2.2 UNFPA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1" w:history="1">
        <w:r w:rsidR="005D13CB" w:rsidRPr="00586402">
          <w:rPr>
            <w:rStyle w:val="Hipervnculo"/>
            <w:noProof/>
            <w:sz w:val="22"/>
            <w:szCs w:val="22"/>
            <w:lang w:val="es-ES"/>
          </w:rPr>
          <w:t>3.3.3 UNICEF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2" w:history="1">
        <w:r w:rsidR="005D13CB" w:rsidRPr="00586402">
          <w:rPr>
            <w:rStyle w:val="Hipervnculo"/>
            <w:noProof/>
            <w:sz w:val="22"/>
            <w:szCs w:val="22"/>
            <w:lang w:val="es-ES"/>
          </w:rPr>
          <w:t>3.3.4 OMS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3" w:history="1">
        <w:r w:rsidR="005D13CB" w:rsidRPr="00586402">
          <w:rPr>
            <w:rStyle w:val="Hipervnculo"/>
            <w:noProof/>
            <w:sz w:val="22"/>
            <w:szCs w:val="22"/>
            <w:lang w:val="es-ES"/>
          </w:rPr>
          <w:t>3.3.5 FAO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4" w:history="1">
        <w:r w:rsidR="005D13CB" w:rsidRPr="00586402">
          <w:rPr>
            <w:rStyle w:val="Hipervnculo"/>
            <w:noProof/>
            <w:sz w:val="22"/>
            <w:szCs w:val="22"/>
            <w:lang w:val="es-ES"/>
          </w:rPr>
          <w:t>3.3.6 UNESCO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5" w:history="1">
        <w:r w:rsidR="005D13CB" w:rsidRPr="00586402">
          <w:rPr>
            <w:rStyle w:val="Hipervnculo"/>
            <w:noProof/>
            <w:sz w:val="22"/>
            <w:szCs w:val="22"/>
            <w:lang w:val="es-ES"/>
          </w:rPr>
          <w:t>3.3.7 PNUMA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6" w:history="1">
        <w:r w:rsidR="005D13CB" w:rsidRPr="00586402">
          <w:rPr>
            <w:rStyle w:val="Hipervnculo"/>
            <w:noProof/>
            <w:sz w:val="22"/>
            <w:szCs w:val="22"/>
            <w:lang w:val="es-ES"/>
          </w:rPr>
          <w:t>3.3.8 OMI</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37" w:history="1">
        <w:r w:rsidR="005D13CB" w:rsidRPr="00586402">
          <w:rPr>
            <w:rStyle w:val="Hipervnculo"/>
            <w:noProof/>
            <w:sz w:val="22"/>
            <w:szCs w:val="22"/>
            <w:lang w:val="es-ES"/>
          </w:rPr>
          <w:t>3.3.9 ONUDI</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538" w:history="1">
        <w:r w:rsidR="005D13CB" w:rsidRPr="00586402">
          <w:rPr>
            <w:rStyle w:val="Hipervnculo"/>
            <w:noProof/>
            <w:sz w:val="22"/>
            <w:szCs w:val="22"/>
            <w:lang w:val="es-ES"/>
          </w:rPr>
          <w:t>4.  RESULTADOS ALCANZADOS POR EL UNDAF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_Toc290298538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39" w:history="1">
        <w:r w:rsidR="005D13CB" w:rsidRPr="00586402">
          <w:rPr>
            <w:rStyle w:val="Hipervnculo"/>
            <w:noProof/>
            <w:lang w:val="es-ES"/>
          </w:rPr>
          <w:t>3.1Reducción de la pobreza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_Toc290298539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40" w:history="1">
        <w:r w:rsidR="005D13CB" w:rsidRPr="00586402">
          <w:rPr>
            <w:rStyle w:val="Hipervnculo"/>
            <w:noProof/>
            <w:sz w:val="22"/>
            <w:szCs w:val="22"/>
            <w:lang w:val="es-ES"/>
          </w:rPr>
          <w:t>Efecto 1.1 Implementación de una Estrategia Nacional de Reducción de la Pobreza (ENRP):</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1" w:history="1">
        <w:r w:rsidR="005D13CB" w:rsidRPr="00586402">
          <w:rPr>
            <w:rStyle w:val="Hipervnculo"/>
            <w:noProof/>
            <w:sz w:val="22"/>
            <w:szCs w:val="22"/>
            <w:lang w:val="es-ES"/>
          </w:rPr>
          <w:t>1.1.1 Datos estadísticos socio-demograficos: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2" w:history="1">
        <w:r w:rsidR="005D13CB" w:rsidRPr="00586402">
          <w:rPr>
            <w:rStyle w:val="Hipervnculo"/>
            <w:noProof/>
            <w:sz w:val="22"/>
            <w:szCs w:val="22"/>
            <w:lang w:val="es-ES"/>
          </w:rPr>
          <w:t>1.1.2 Integración en el PNDES de componentes sociales: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3" w:history="1">
        <w:r w:rsidR="005D13CB" w:rsidRPr="00586402">
          <w:rPr>
            <w:rStyle w:val="Hipervnculo"/>
            <w:noProof/>
            <w:sz w:val="22"/>
            <w:szCs w:val="22"/>
            <w:lang w:val="es-ES"/>
          </w:rPr>
          <w:t>1.1.3 Evaluación de costos de programas sectoriales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4" w:history="1">
        <w:r w:rsidR="005D13CB" w:rsidRPr="00586402">
          <w:rPr>
            <w:rStyle w:val="Hipervnculo"/>
            <w:noProof/>
            <w:sz w:val="22"/>
            <w:szCs w:val="22"/>
            <w:lang w:val="es-ES"/>
          </w:rPr>
          <w:t>1.1.4 Planificación de desarrollo del turismo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45" w:history="1">
        <w:r w:rsidR="005D13CB" w:rsidRPr="00586402">
          <w:rPr>
            <w:rStyle w:val="Hipervnculo"/>
            <w:noProof/>
            <w:sz w:val="22"/>
            <w:szCs w:val="22"/>
            <w:lang w:val="es-ES"/>
          </w:rPr>
          <w:t>Efecto 1.2 Fortalecemiento de capacidades nacionales en relación a la Estrategia Nacional de Reduccion de la Pobreza (ENRP)</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6" w:history="1">
        <w:r w:rsidR="005D13CB" w:rsidRPr="00586402">
          <w:rPr>
            <w:rStyle w:val="Hipervnculo"/>
            <w:noProof/>
            <w:sz w:val="22"/>
            <w:szCs w:val="22"/>
            <w:lang w:val="es-ES"/>
          </w:rPr>
          <w:t>1.2.1 Plan de reforzamiento de las capacidades nacionales: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7" w:history="1">
        <w:r w:rsidR="005D13CB" w:rsidRPr="00586402">
          <w:rPr>
            <w:rStyle w:val="Hipervnculo"/>
            <w:noProof/>
            <w:sz w:val="22"/>
            <w:szCs w:val="22"/>
            <w:lang w:val="es-ES"/>
          </w:rPr>
          <w:t>1.2.2 Seguimiento y evaluación de la ERPN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48" w:history="1">
        <w:r w:rsidR="005D13CB" w:rsidRPr="00586402">
          <w:rPr>
            <w:rStyle w:val="Hipervnculo"/>
            <w:noProof/>
            <w:sz w:val="22"/>
            <w:szCs w:val="22"/>
            <w:lang w:val="es-ES"/>
          </w:rPr>
          <w:t>Efecto 1.3 Desarrollo agropecuario y pesca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49" w:history="1">
        <w:r w:rsidR="005D13CB" w:rsidRPr="00586402">
          <w:rPr>
            <w:rStyle w:val="Hipervnculo"/>
            <w:noProof/>
            <w:sz w:val="22"/>
            <w:szCs w:val="22"/>
            <w:lang w:val="es-ES"/>
          </w:rPr>
          <w:t>1.3.1 Reestructuración de INPAGE: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_Toc290298549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0" w:history="1">
        <w:r w:rsidR="005D13CB" w:rsidRPr="00586402">
          <w:rPr>
            <w:rStyle w:val="Hipervnculo"/>
            <w:noProof/>
            <w:sz w:val="22"/>
            <w:szCs w:val="22"/>
            <w:lang w:val="es-ES"/>
          </w:rPr>
          <w:t>1.3.2 Desarrollo de las capacidades de las agrupaciones agropecuarias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1" w:history="1">
        <w:r w:rsidR="005D13CB" w:rsidRPr="00586402">
          <w:rPr>
            <w:rStyle w:val="Hipervnculo"/>
            <w:noProof/>
            <w:sz w:val="22"/>
            <w:szCs w:val="22"/>
            <w:lang w:val="es-ES"/>
          </w:rPr>
          <w:t>1.3.3 Información estadística agropecuria y de pesca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52" w:history="1">
        <w:r w:rsidR="005D13CB" w:rsidRPr="00586402">
          <w:rPr>
            <w:rStyle w:val="Hipervnculo"/>
            <w:noProof/>
            <w:lang w:val="es-ES"/>
          </w:rPr>
          <w:t>3.2 Acceso a servicios sociales básicos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_Toc290298552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53" w:history="1">
        <w:r w:rsidR="005D13CB" w:rsidRPr="00586402">
          <w:rPr>
            <w:rStyle w:val="Hipervnculo"/>
            <w:noProof/>
            <w:sz w:val="22"/>
            <w:szCs w:val="22"/>
            <w:lang w:val="es-ES"/>
          </w:rPr>
          <w:t>Efecto 2.1 Servicios de educación de base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4" w:history="1">
        <w:r w:rsidR="005D13CB" w:rsidRPr="00586402">
          <w:rPr>
            <w:rStyle w:val="Hipervnculo"/>
            <w:noProof/>
            <w:sz w:val="22"/>
            <w:szCs w:val="22"/>
            <w:lang w:val="es-ES"/>
          </w:rPr>
          <w:t>2.1.1 Enseñanza prescolar</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5" w:history="1">
        <w:r w:rsidR="00586402" w:rsidRPr="00586402">
          <w:rPr>
            <w:rStyle w:val="Hipervnculo"/>
            <w:noProof/>
            <w:sz w:val="22"/>
            <w:szCs w:val="22"/>
            <w:lang w:val="es-ES"/>
          </w:rPr>
          <w:t>2.1.2 Enseñanza secu</w:t>
        </w:r>
        <w:r w:rsidR="005D13CB" w:rsidRPr="00586402">
          <w:rPr>
            <w:rStyle w:val="Hipervnculo"/>
            <w:noProof/>
            <w:sz w:val="22"/>
            <w:szCs w:val="22"/>
            <w:lang w:val="es-ES"/>
          </w:rPr>
          <w:t>ndaria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6" w:history="1">
        <w:r w:rsidR="005D13CB" w:rsidRPr="00586402">
          <w:rPr>
            <w:rStyle w:val="Hipervnculo"/>
            <w:noProof/>
            <w:sz w:val="22"/>
            <w:szCs w:val="22"/>
            <w:lang w:val="es-ES"/>
          </w:rPr>
          <w:t>2.1.3 Enseñanza de la Vida Familiar</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7" w:history="1">
        <w:r w:rsidR="005D13CB" w:rsidRPr="00586402">
          <w:rPr>
            <w:rStyle w:val="Hipervnculo"/>
            <w:noProof/>
            <w:sz w:val="22"/>
            <w:szCs w:val="22"/>
            <w:lang w:val="es-ES"/>
          </w:rPr>
          <w:t>2.1.4 Enseñanza comun</w:t>
        </w:r>
        <w:r w:rsidR="00586402">
          <w:rPr>
            <w:rStyle w:val="Hipervnculo"/>
            <w:noProof/>
            <w:sz w:val="22"/>
            <w:szCs w:val="22"/>
            <w:lang w:val="es-ES"/>
          </w:rPr>
          <w:t>i</w:t>
        </w:r>
        <w:r w:rsidR="005D13CB" w:rsidRPr="00586402">
          <w:rPr>
            <w:rStyle w:val="Hipervnculo"/>
            <w:noProof/>
            <w:sz w:val="22"/>
            <w:szCs w:val="22"/>
            <w:lang w:val="es-ES"/>
          </w:rPr>
          <w:t>tar</w:t>
        </w:r>
        <w:r w:rsidR="00586402">
          <w:rPr>
            <w:rStyle w:val="Hipervnculo"/>
            <w:noProof/>
            <w:sz w:val="22"/>
            <w:szCs w:val="22"/>
            <w:lang w:val="es-ES"/>
          </w:rPr>
          <w:t>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58" w:history="1">
        <w:r w:rsidR="005D13CB" w:rsidRPr="00586402">
          <w:rPr>
            <w:rStyle w:val="Hipervnculo"/>
            <w:noProof/>
            <w:sz w:val="22"/>
            <w:szCs w:val="22"/>
            <w:lang w:val="es-ES"/>
          </w:rPr>
          <w:t>2.1.5 Reforzamiento institutional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59" w:history="1">
        <w:r w:rsidR="005D13CB" w:rsidRPr="00586402">
          <w:rPr>
            <w:rStyle w:val="Hipervnculo"/>
            <w:noProof/>
            <w:sz w:val="22"/>
            <w:szCs w:val="22"/>
            <w:lang w:val="es-ES"/>
          </w:rPr>
          <w:t>Efecto 2.2 Servicios de salud:</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_Toc290298559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0" w:history="1">
        <w:r w:rsidR="005D13CB" w:rsidRPr="00586402">
          <w:rPr>
            <w:rStyle w:val="Hipervnculo"/>
            <w:noProof/>
            <w:sz w:val="22"/>
            <w:szCs w:val="22"/>
            <w:lang w:val="es-ES"/>
          </w:rPr>
          <w:t>2.2.1 Reducción de la mortalidad materna y neonatal: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1" w:history="1">
        <w:r w:rsidR="005D13CB" w:rsidRPr="00586402">
          <w:rPr>
            <w:rStyle w:val="Hipervnculo"/>
            <w:noProof/>
            <w:sz w:val="22"/>
            <w:szCs w:val="22"/>
            <w:lang w:val="es-ES"/>
          </w:rPr>
          <w:t>2.2.2 Servicios de prevención y transmission de VIH/SIDA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2" w:history="1">
        <w:r w:rsidR="005D13CB" w:rsidRPr="00586402">
          <w:rPr>
            <w:rStyle w:val="Hipervnculo"/>
            <w:noProof/>
            <w:sz w:val="22"/>
            <w:szCs w:val="22"/>
            <w:lang w:val="es-ES"/>
          </w:rPr>
          <w:t>2.2.3 Servicios de educación sexual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3" w:history="1">
        <w:r w:rsidR="005D13CB" w:rsidRPr="00586402">
          <w:rPr>
            <w:rStyle w:val="Hipervnculo"/>
            <w:noProof/>
            <w:sz w:val="22"/>
            <w:szCs w:val="22"/>
            <w:lang w:val="es-ES"/>
          </w:rPr>
          <w:t>2.2.4 Servicios de consejo y despistage sobre VIH/SIDA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4" w:history="1">
        <w:r w:rsidR="005D13CB" w:rsidRPr="00586402">
          <w:rPr>
            <w:rStyle w:val="Hipervnculo"/>
            <w:noProof/>
            <w:sz w:val="22"/>
            <w:szCs w:val="22"/>
            <w:lang w:val="es-ES"/>
          </w:rPr>
          <w:t>2.2.5 Servicios de vacunación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5" w:history="1">
        <w:r w:rsidR="005D13CB" w:rsidRPr="00586402">
          <w:rPr>
            <w:rStyle w:val="Hipervnculo"/>
            <w:noProof/>
            <w:sz w:val="22"/>
            <w:szCs w:val="22"/>
            <w:lang w:val="es-ES"/>
          </w:rPr>
          <w:t>2.2.6 Servicios PCIME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6" w:history="1">
        <w:r w:rsidR="005D13CB" w:rsidRPr="00586402">
          <w:rPr>
            <w:rStyle w:val="Hipervnculo"/>
            <w:noProof/>
            <w:sz w:val="22"/>
            <w:szCs w:val="22"/>
            <w:lang w:val="es-ES"/>
          </w:rPr>
          <w:t>2.2.7 Servicios de salud comun</w:t>
        </w:r>
        <w:r w:rsidR="00586402">
          <w:rPr>
            <w:rStyle w:val="Hipervnculo"/>
            <w:noProof/>
            <w:sz w:val="22"/>
            <w:szCs w:val="22"/>
            <w:lang w:val="es-ES"/>
          </w:rPr>
          <w:t>i</w:t>
        </w:r>
        <w:r w:rsidR="005D13CB" w:rsidRPr="00586402">
          <w:rPr>
            <w:rStyle w:val="Hipervnculo"/>
            <w:noProof/>
            <w:sz w:val="22"/>
            <w:szCs w:val="22"/>
            <w:lang w:val="es-ES"/>
          </w:rPr>
          <w:t>taria: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7" w:history="1">
        <w:r w:rsidR="005D13CB" w:rsidRPr="00586402">
          <w:rPr>
            <w:rStyle w:val="Hipervnculo"/>
            <w:noProof/>
            <w:sz w:val="22"/>
            <w:szCs w:val="22"/>
            <w:lang w:val="es-ES"/>
          </w:rPr>
          <w:t>2.2.8 Servicios de lucha contra las enfermedades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8" w:history="1">
        <w:r w:rsidR="005D13CB" w:rsidRPr="00586402">
          <w:rPr>
            <w:rStyle w:val="Hipervnculo"/>
            <w:noProof/>
            <w:sz w:val="22"/>
            <w:szCs w:val="22"/>
            <w:lang w:val="es-ES"/>
          </w:rPr>
          <w:t>2.2.9 Servicios de protección de niños a causa del VIH/SIDA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69" w:history="1">
        <w:r w:rsidR="005D13CB" w:rsidRPr="00586402">
          <w:rPr>
            <w:rStyle w:val="Hipervnculo"/>
            <w:noProof/>
            <w:sz w:val="22"/>
            <w:szCs w:val="22"/>
            <w:lang w:val="es-ES"/>
          </w:rPr>
          <w:t>2.2.10 Servicios de sobrevivencia y desarrollo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_Toc290298569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0" w:history="1">
        <w:r w:rsidR="005D13CB" w:rsidRPr="00586402">
          <w:rPr>
            <w:rStyle w:val="Hipervnculo"/>
            <w:noProof/>
            <w:sz w:val="22"/>
            <w:szCs w:val="22"/>
            <w:lang w:val="es-ES"/>
          </w:rPr>
          <w:t>2.2.11 Prevención de riesgos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71" w:history="1">
        <w:r w:rsidR="005D13CB" w:rsidRPr="00586402">
          <w:rPr>
            <w:rStyle w:val="Hipervnculo"/>
            <w:noProof/>
            <w:sz w:val="22"/>
            <w:szCs w:val="22"/>
            <w:lang w:val="es-ES"/>
          </w:rPr>
          <w:t>2.2.12 Salud mental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left" w:pos="1200"/>
          <w:tab w:val="right" w:leader="dot" w:pos="9016"/>
        </w:tabs>
        <w:rPr>
          <w:rFonts w:eastAsia="Times New Roman" w:cs="Times New Roman"/>
          <w:noProof/>
          <w:sz w:val="22"/>
          <w:szCs w:val="22"/>
          <w:lang w:val="es-ES" w:eastAsia="en-GB"/>
        </w:rPr>
      </w:pPr>
      <w:hyperlink w:anchor="_Toc290298572" w:history="1">
        <w:r w:rsidR="005D13CB" w:rsidRPr="00586402">
          <w:rPr>
            <w:rStyle w:val="Hipervnculo"/>
            <w:noProof/>
            <w:sz w:val="22"/>
            <w:szCs w:val="22"/>
            <w:lang w:val="es-ES"/>
          </w:rPr>
          <w:t>2.2.13</w:t>
        </w:r>
        <w:r w:rsidR="005D13CB" w:rsidRPr="00586402">
          <w:rPr>
            <w:rFonts w:eastAsia="Times New Roman" w:cs="Times New Roman"/>
            <w:noProof/>
            <w:sz w:val="22"/>
            <w:szCs w:val="22"/>
            <w:lang w:val="es-ES" w:eastAsia="en-GB"/>
          </w:rPr>
          <w:tab/>
        </w:r>
        <w:r w:rsidR="005D13CB" w:rsidRPr="00586402">
          <w:rPr>
            <w:rStyle w:val="Hipervnculo"/>
            <w:noProof/>
            <w:sz w:val="22"/>
            <w:szCs w:val="22"/>
            <w:lang w:val="es-ES"/>
          </w:rPr>
          <w:t>Productos medic</w:t>
        </w:r>
        <w:r w:rsidR="00586402">
          <w:rPr>
            <w:rStyle w:val="Hipervnculo"/>
            <w:noProof/>
            <w:sz w:val="22"/>
            <w:szCs w:val="22"/>
            <w:lang w:val="es-ES"/>
          </w:rPr>
          <w:t>inales</w:t>
        </w:r>
        <w:r w:rsidR="005D13CB" w:rsidRPr="00586402">
          <w:rPr>
            <w:rStyle w:val="Hipervnculo"/>
            <w:noProof/>
            <w:sz w:val="22"/>
            <w:szCs w:val="22"/>
            <w:lang w:val="es-ES"/>
          </w:rPr>
          <w:t xml:space="preserve"> y tecnologías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73" w:history="1">
        <w:r w:rsidR="005D13CB" w:rsidRPr="00586402">
          <w:rPr>
            <w:rStyle w:val="Hipervnculo"/>
            <w:noProof/>
            <w:lang w:val="es-ES"/>
          </w:rPr>
          <w:t>3.3 Derechos de la mujer y de la niña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_Toc290298573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74" w:history="1">
        <w:r w:rsidR="005D13CB" w:rsidRPr="00586402">
          <w:rPr>
            <w:rStyle w:val="Hipervnculo"/>
            <w:noProof/>
            <w:sz w:val="22"/>
            <w:szCs w:val="22"/>
            <w:lang w:val="es-ES"/>
          </w:rPr>
          <w:t>Efecto 3.1 Marco jurídico e institutional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5" w:history="1">
        <w:r w:rsidR="005D13CB" w:rsidRPr="00586402">
          <w:rPr>
            <w:rStyle w:val="Hipervnculo"/>
            <w:noProof/>
            <w:sz w:val="22"/>
            <w:szCs w:val="22"/>
            <w:lang w:val="es-ES"/>
          </w:rPr>
          <w:t>3.1.1 Revisión del marco jurídico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6" w:history="1">
        <w:r w:rsidR="005D13CB" w:rsidRPr="00586402">
          <w:rPr>
            <w:rStyle w:val="Hipervnculo"/>
            <w:noProof/>
            <w:sz w:val="22"/>
            <w:szCs w:val="22"/>
            <w:lang w:val="es-ES"/>
          </w:rPr>
          <w:t>3.1.2 Reforzamiento del Marco institutional: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7" w:history="1">
        <w:r w:rsidR="005D13CB" w:rsidRPr="00586402">
          <w:rPr>
            <w:rStyle w:val="Hipervnculo"/>
            <w:noProof/>
            <w:sz w:val="22"/>
            <w:szCs w:val="22"/>
            <w:lang w:val="es-ES"/>
          </w:rPr>
          <w:t>3.1.3 Reforzamiento de las estructuras nacionales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8" w:history="1">
        <w:r w:rsidR="005D13CB" w:rsidRPr="00586402">
          <w:rPr>
            <w:rStyle w:val="Hipervnculo"/>
            <w:noProof/>
            <w:sz w:val="22"/>
            <w:szCs w:val="22"/>
            <w:lang w:val="es-ES"/>
          </w:rPr>
          <w:t>3.1.4 Prevencion y lucha contra la violencia de género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79" w:history="1">
        <w:r w:rsidR="005D13CB" w:rsidRPr="00586402">
          <w:rPr>
            <w:rStyle w:val="Hipervnculo"/>
            <w:noProof/>
            <w:sz w:val="22"/>
            <w:szCs w:val="22"/>
            <w:lang w:val="es-ES"/>
          </w:rPr>
          <w:t>3.1.6 Capacitación sobre el enfoque de genero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_Toc290298579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0" w:history="1">
        <w:r w:rsidR="005D13CB" w:rsidRPr="00586402">
          <w:rPr>
            <w:rStyle w:val="Hipervnculo"/>
            <w:noProof/>
            <w:sz w:val="22"/>
            <w:szCs w:val="22"/>
            <w:lang w:val="es-ES"/>
          </w:rPr>
          <w:t>3.1.7 Funccionamiento de la Red de Parlamentarios en relation a la población y desarrollo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81" w:history="1">
        <w:r w:rsidR="005D13CB" w:rsidRPr="00586402">
          <w:rPr>
            <w:rStyle w:val="Hipervnculo"/>
            <w:noProof/>
            <w:sz w:val="22"/>
            <w:szCs w:val="22"/>
            <w:lang w:val="es-ES"/>
          </w:rPr>
          <w:t>Efecto 3.2 Derechos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2" w:history="1">
        <w:r w:rsidR="005D13CB" w:rsidRPr="00586402">
          <w:rPr>
            <w:rStyle w:val="Hipervnculo"/>
            <w:noProof/>
            <w:sz w:val="22"/>
            <w:szCs w:val="22"/>
            <w:lang w:val="es-ES"/>
          </w:rPr>
          <w:t>3.2.1 Planificación en favor de la Infancia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3" w:history="1">
        <w:r w:rsidR="005D13CB" w:rsidRPr="00586402">
          <w:rPr>
            <w:rStyle w:val="Hipervnculo"/>
            <w:noProof/>
            <w:sz w:val="22"/>
            <w:szCs w:val="22"/>
            <w:lang w:val="es-ES"/>
          </w:rPr>
          <w:t>3.2.2 Participación de los niño/as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4" w:history="1">
        <w:r w:rsidR="005D13CB" w:rsidRPr="00586402">
          <w:rPr>
            <w:rStyle w:val="Hipervnculo"/>
            <w:noProof/>
            <w:sz w:val="22"/>
            <w:szCs w:val="22"/>
            <w:lang w:val="es-ES"/>
          </w:rPr>
          <w:t>3.2.3 Sensibilización sobre los derechos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5" w:history="1">
        <w:r w:rsidR="005D13CB" w:rsidRPr="00586402">
          <w:rPr>
            <w:rStyle w:val="Hipervnculo"/>
            <w:noProof/>
            <w:sz w:val="22"/>
            <w:szCs w:val="22"/>
            <w:lang w:val="es-ES"/>
          </w:rPr>
          <w:t>3.2.3 Reforzamiento del Marco jurídico de los Derechos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rsidP="00586402">
      <w:pPr>
        <w:pStyle w:val="TDC4"/>
        <w:tabs>
          <w:tab w:val="right" w:leader="dot" w:pos="9016"/>
        </w:tabs>
        <w:rPr>
          <w:rFonts w:eastAsia="Times New Roman" w:cs="Times New Roman"/>
          <w:noProof/>
          <w:sz w:val="22"/>
          <w:szCs w:val="22"/>
          <w:lang w:val="es-ES" w:eastAsia="en-GB"/>
        </w:rPr>
      </w:pPr>
      <w:hyperlink w:anchor="_Toc290298586" w:history="1">
        <w:r w:rsidR="005D13CB" w:rsidRPr="00586402">
          <w:rPr>
            <w:rStyle w:val="Hipervnculo"/>
            <w:noProof/>
            <w:sz w:val="22"/>
            <w:szCs w:val="22"/>
            <w:lang w:val="es-ES"/>
          </w:rPr>
          <w:t>3.2.4 Marco institucional del Comité Nacional de los Derechos del Niño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8" w:history="1">
        <w:r w:rsidR="005D13CB" w:rsidRPr="00586402">
          <w:rPr>
            <w:rStyle w:val="Hipervnculo"/>
            <w:noProof/>
            <w:sz w:val="22"/>
            <w:szCs w:val="22"/>
            <w:lang w:val="es-ES"/>
          </w:rPr>
          <w:t>3.2.5 Lucha contra la trata y la explotación de niños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89" w:history="1">
        <w:r w:rsidR="005D13CB" w:rsidRPr="00586402">
          <w:rPr>
            <w:rStyle w:val="Hipervnculo"/>
            <w:noProof/>
            <w:sz w:val="22"/>
            <w:szCs w:val="22"/>
            <w:lang w:val="es-ES"/>
          </w:rPr>
          <w:t>3.2.6 Estado civil y registro de nacimientos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_Toc290298589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590" w:history="1">
        <w:r w:rsidR="005D13CB" w:rsidRPr="00586402">
          <w:rPr>
            <w:rStyle w:val="Hipervnculo"/>
            <w:noProof/>
            <w:lang w:val="es-ES"/>
          </w:rPr>
          <w:t>3.4 Fortalecemiento institucional del estado y de la sociedad civil</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_Toc290298590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91" w:history="1">
        <w:r w:rsidR="005D13CB" w:rsidRPr="00586402">
          <w:rPr>
            <w:rStyle w:val="Hipervnculo"/>
            <w:noProof/>
            <w:sz w:val="22"/>
            <w:szCs w:val="22"/>
            <w:lang w:val="es-ES"/>
          </w:rPr>
          <w:t>Efecto 4.1 Programación, seguimiento y evaluación de las inversiones públicas: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2" w:history="1">
        <w:r w:rsidR="005D13CB" w:rsidRPr="00586402">
          <w:rPr>
            <w:rStyle w:val="Hipervnculo"/>
            <w:noProof/>
            <w:sz w:val="22"/>
            <w:szCs w:val="22"/>
            <w:lang w:val="es-ES"/>
          </w:rPr>
          <w:t>4.1.1 Coordinación intersectorial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3" w:history="1">
        <w:r w:rsidR="005D13CB" w:rsidRPr="00586402">
          <w:rPr>
            <w:rStyle w:val="Hipervnculo"/>
            <w:noProof/>
            <w:sz w:val="22"/>
            <w:szCs w:val="22"/>
            <w:lang w:val="es-ES"/>
          </w:rPr>
          <w:t>4.1.2 Coordinación de las ONGs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4" w:history="1">
        <w:r w:rsidR="005D13CB" w:rsidRPr="00586402">
          <w:rPr>
            <w:rStyle w:val="Hipervnculo"/>
            <w:noProof/>
            <w:sz w:val="22"/>
            <w:szCs w:val="22"/>
            <w:lang w:val="es-ES"/>
          </w:rPr>
          <w:t>4.1.3 Planificación, programación y seguimiento: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5" w:history="1">
        <w:r w:rsidR="005D13CB" w:rsidRPr="00586402">
          <w:rPr>
            <w:rStyle w:val="Hipervnculo"/>
            <w:noProof/>
            <w:sz w:val="22"/>
            <w:szCs w:val="22"/>
            <w:lang w:val="es-ES"/>
          </w:rPr>
          <w:t>4.1.4 Lucha contra la corrupción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6" w:history="1">
        <w:r w:rsidR="005D13CB" w:rsidRPr="00586402">
          <w:rPr>
            <w:rStyle w:val="Hipervnculo"/>
            <w:noProof/>
            <w:sz w:val="22"/>
            <w:szCs w:val="22"/>
            <w:lang w:val="es-ES"/>
          </w:rPr>
          <w:t>4.1.5 Gestion de fondos de cofinanciación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7" w:history="1">
        <w:r w:rsidR="005D13CB" w:rsidRPr="00586402">
          <w:rPr>
            <w:rStyle w:val="Hipervnculo"/>
            <w:noProof/>
            <w:sz w:val="22"/>
            <w:szCs w:val="22"/>
            <w:lang w:val="es-ES"/>
          </w:rPr>
          <w:t>4.1.6 Otros: Administración pública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598" w:history="1">
        <w:r w:rsidR="005D13CB" w:rsidRPr="00586402">
          <w:rPr>
            <w:rStyle w:val="Hipervnculo"/>
            <w:noProof/>
            <w:sz w:val="22"/>
            <w:szCs w:val="22"/>
            <w:lang w:val="es-ES"/>
          </w:rPr>
          <w:t>Efecto 4.2 Desarrollo del sector comercio: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599" w:history="1">
        <w:r w:rsidR="005D13CB" w:rsidRPr="00586402">
          <w:rPr>
            <w:rStyle w:val="Hipervnculo"/>
            <w:noProof/>
            <w:sz w:val="22"/>
            <w:szCs w:val="22"/>
            <w:lang w:val="es-ES"/>
          </w:rPr>
          <w:t>4.2.1 Fortalecemiento de la aviación civil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_Toc290298599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0" w:history="1">
        <w:r w:rsidR="005D13CB" w:rsidRPr="00586402">
          <w:rPr>
            <w:rStyle w:val="Hipervnculo"/>
            <w:noProof/>
            <w:sz w:val="22"/>
            <w:szCs w:val="22"/>
            <w:lang w:val="es-ES"/>
          </w:rPr>
          <w:t>4.2.2 Promoción del comercio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1" w:history="1">
        <w:r w:rsidR="005D13CB" w:rsidRPr="00586402">
          <w:rPr>
            <w:rStyle w:val="Hipervnculo"/>
            <w:noProof/>
            <w:sz w:val="22"/>
            <w:szCs w:val="22"/>
            <w:lang w:val="es-ES"/>
          </w:rPr>
          <w:t>4.2.3 Capacitación de las mujeres en gestion de pequeñas y medianas empresas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02" w:history="1">
        <w:r w:rsidR="005D13CB" w:rsidRPr="00586402">
          <w:rPr>
            <w:rStyle w:val="Hipervnculo"/>
            <w:noProof/>
            <w:sz w:val="22"/>
            <w:szCs w:val="22"/>
            <w:lang w:val="es-ES"/>
          </w:rPr>
          <w:t>Efecto 4.3 Desarrollo local:</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3" w:history="1">
        <w:r w:rsidR="005D13CB" w:rsidRPr="00586402">
          <w:rPr>
            <w:rStyle w:val="Hipervnculo"/>
            <w:noProof/>
            <w:sz w:val="22"/>
            <w:szCs w:val="22"/>
            <w:lang w:val="es-ES"/>
          </w:rPr>
          <w:t>4.3.1 Reforzamiento institucional de corporaciones locales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04" w:history="1">
        <w:r w:rsidR="005D13CB" w:rsidRPr="00586402">
          <w:rPr>
            <w:rStyle w:val="Hipervnculo"/>
            <w:noProof/>
            <w:sz w:val="22"/>
            <w:szCs w:val="22"/>
            <w:lang w:val="es-ES"/>
          </w:rPr>
          <w:t>Efecto 4.4 Derechos humanos: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5" w:history="1">
        <w:r w:rsidR="005D13CB" w:rsidRPr="00586402">
          <w:rPr>
            <w:rStyle w:val="Hipervnculo"/>
            <w:noProof/>
            <w:sz w:val="22"/>
            <w:szCs w:val="22"/>
            <w:lang w:val="es-ES"/>
          </w:rPr>
          <w:t>4.4.1 Capacitación en materia de derechos humanos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6" w:history="1">
        <w:r w:rsidR="005D13CB" w:rsidRPr="00586402">
          <w:rPr>
            <w:rStyle w:val="Hipervnculo"/>
            <w:noProof/>
            <w:sz w:val="22"/>
            <w:szCs w:val="22"/>
            <w:lang w:val="es-ES"/>
          </w:rPr>
          <w:t>4.4.2 Acceso a la justicia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7" w:history="1">
        <w:r w:rsidR="005D13CB" w:rsidRPr="00586402">
          <w:rPr>
            <w:rStyle w:val="Hipervnculo"/>
            <w:noProof/>
            <w:sz w:val="22"/>
            <w:szCs w:val="22"/>
            <w:lang w:val="es-ES"/>
          </w:rPr>
          <w:t>4.4.3 Capacitación de los parlamentarios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08" w:history="1">
        <w:r w:rsidR="005D13CB" w:rsidRPr="00586402">
          <w:rPr>
            <w:rStyle w:val="Hipervnculo"/>
            <w:noProof/>
            <w:sz w:val="22"/>
            <w:szCs w:val="22"/>
            <w:lang w:val="es-ES"/>
          </w:rPr>
          <w:t>4.4.4 Reforzamiento institutional de la Comisión Nacional de Derechos Humanos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09" w:history="1">
        <w:r w:rsidR="005D13CB" w:rsidRPr="00586402">
          <w:rPr>
            <w:rStyle w:val="Hipervnculo"/>
            <w:noProof/>
            <w:sz w:val="22"/>
            <w:szCs w:val="22"/>
            <w:lang w:val="es-ES"/>
          </w:rPr>
          <w:t>Efecto 4.5 Recursos naturales y el medio ambiente: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_Toc290298609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10" w:history="1">
        <w:r w:rsidR="005D13CB" w:rsidRPr="00586402">
          <w:rPr>
            <w:rStyle w:val="Hipervnculo"/>
            <w:noProof/>
            <w:sz w:val="22"/>
            <w:szCs w:val="22"/>
            <w:lang w:val="es-ES"/>
          </w:rPr>
          <w:t>4.5.1 Gestion del medio ambiente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11" w:history="1">
        <w:r w:rsidR="005D13CB" w:rsidRPr="00586402">
          <w:rPr>
            <w:rStyle w:val="Hipervnculo"/>
            <w:noProof/>
            <w:sz w:val="22"/>
            <w:szCs w:val="22"/>
            <w:lang w:val="es-ES"/>
          </w:rPr>
          <w:t>4.5.2 Sensibilización sobre la gestion de los riesgos ambientales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12" w:history="1">
        <w:r w:rsidR="005D13CB" w:rsidRPr="00586402">
          <w:rPr>
            <w:rStyle w:val="Hipervnculo"/>
            <w:noProof/>
            <w:sz w:val="22"/>
            <w:szCs w:val="22"/>
            <w:lang w:val="es-ES"/>
          </w:rPr>
          <w:t>4.5.3 Agua potable y saneamiento en las escuelas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4"/>
        <w:tabs>
          <w:tab w:val="right" w:leader="dot" w:pos="9016"/>
        </w:tabs>
        <w:rPr>
          <w:rFonts w:eastAsia="Times New Roman" w:cs="Times New Roman"/>
          <w:noProof/>
          <w:sz w:val="22"/>
          <w:szCs w:val="22"/>
          <w:lang w:val="es-ES" w:eastAsia="en-GB"/>
        </w:rPr>
      </w:pPr>
      <w:hyperlink w:anchor="_Toc290298613" w:history="1">
        <w:r w:rsidR="005D13CB" w:rsidRPr="00586402">
          <w:rPr>
            <w:rStyle w:val="Hipervnculo"/>
            <w:noProof/>
            <w:sz w:val="22"/>
            <w:szCs w:val="22"/>
            <w:lang w:val="es-ES"/>
          </w:rPr>
          <w:t>4.5.4 Energia renovable</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14" w:history="1">
        <w:r w:rsidR="005D13CB" w:rsidRPr="00586402">
          <w:rPr>
            <w:rStyle w:val="Hipervnculo"/>
            <w:noProof/>
            <w:sz w:val="22"/>
            <w:szCs w:val="22"/>
            <w:lang w:val="es-ES"/>
          </w:rPr>
          <w:t>5. ANALASIS FINANCIERA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15" w:history="1">
        <w:r w:rsidR="005D13CB" w:rsidRPr="00586402">
          <w:rPr>
            <w:rStyle w:val="Hipervnculo"/>
            <w:noProof/>
            <w:lang w:val="es-ES"/>
          </w:rPr>
          <w:t>5.2 Previsions financieras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_Toc290298615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16" w:history="1">
        <w:r w:rsidR="005D13CB" w:rsidRPr="00586402">
          <w:rPr>
            <w:rStyle w:val="Hipervnculo"/>
            <w:noProof/>
            <w:sz w:val="22"/>
            <w:szCs w:val="22"/>
            <w:lang w:val="es-ES"/>
          </w:rPr>
          <w:t>5.2.1 Previsiones financieras, por Efecto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17" w:history="1">
        <w:r w:rsidR="005D13CB" w:rsidRPr="00586402">
          <w:rPr>
            <w:rStyle w:val="Hipervnculo"/>
            <w:noProof/>
            <w:sz w:val="22"/>
            <w:szCs w:val="22"/>
            <w:lang w:val="es-ES"/>
          </w:rPr>
          <w:t>5.2.2 Previsiones financieras – por fuente de financ</w:t>
        </w:r>
        <w:r w:rsidR="000E1F92">
          <w:rPr>
            <w:rStyle w:val="Hipervnculo"/>
            <w:noProof/>
            <w:sz w:val="22"/>
            <w:szCs w:val="22"/>
            <w:lang w:val="es-ES"/>
          </w:rPr>
          <w:t>i</w:t>
        </w:r>
        <w:r w:rsidR="005D13CB" w:rsidRPr="00586402">
          <w:rPr>
            <w:rStyle w:val="Hipervnculo"/>
            <w:noProof/>
            <w:sz w:val="22"/>
            <w:szCs w:val="22"/>
            <w:lang w:val="es-ES"/>
          </w:rPr>
          <w:t>amiento, y por agencia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18" w:history="1">
        <w:r w:rsidR="005D13CB" w:rsidRPr="00586402">
          <w:rPr>
            <w:rStyle w:val="Hipervnculo"/>
            <w:noProof/>
            <w:lang w:val="es-ES"/>
          </w:rPr>
          <w:t>5.2 Gastos del UNDAF y do las agencias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_Toc290298618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19" w:history="1">
        <w:r w:rsidR="005D13CB" w:rsidRPr="00586402">
          <w:rPr>
            <w:rStyle w:val="Hipervnculo"/>
            <w:noProof/>
            <w:sz w:val="22"/>
            <w:szCs w:val="22"/>
            <w:lang w:val="es-ES"/>
          </w:rPr>
          <w:t>5.2.1 UNDAF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_Toc290298619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0" w:history="1">
        <w:r w:rsidR="005D13CB" w:rsidRPr="00586402">
          <w:rPr>
            <w:rStyle w:val="Hipervnculo"/>
            <w:noProof/>
            <w:sz w:val="22"/>
            <w:szCs w:val="22"/>
            <w:lang w:val="es-ES"/>
          </w:rPr>
          <w:t>5.2.2 PNUD</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1" w:history="1">
        <w:r w:rsidR="005D13CB" w:rsidRPr="00586402">
          <w:rPr>
            <w:rStyle w:val="Hipervnculo"/>
            <w:noProof/>
            <w:sz w:val="22"/>
            <w:szCs w:val="22"/>
            <w:lang w:val="es-ES"/>
          </w:rPr>
          <w:t>5.2.3 UNFPA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2" w:history="1">
        <w:r w:rsidR="005D13CB" w:rsidRPr="00586402">
          <w:rPr>
            <w:rStyle w:val="Hipervnculo"/>
            <w:noProof/>
            <w:sz w:val="22"/>
            <w:szCs w:val="22"/>
            <w:lang w:val="es-ES"/>
          </w:rPr>
          <w:t>5.2.3 UNICEF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3" w:history="1">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4" w:history="1">
        <w:r w:rsidR="005D13CB" w:rsidRPr="00586402">
          <w:rPr>
            <w:rStyle w:val="Hipervnculo"/>
            <w:noProof/>
            <w:sz w:val="22"/>
            <w:szCs w:val="22"/>
            <w:lang w:val="es-ES"/>
          </w:rPr>
          <w:t>5.2.4 OMS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5" w:history="1">
        <w:r w:rsidR="005D13CB" w:rsidRPr="00586402">
          <w:rPr>
            <w:rStyle w:val="Hipervnculo"/>
            <w:noProof/>
            <w:sz w:val="22"/>
            <w:szCs w:val="22"/>
            <w:lang w:val="es-ES"/>
          </w:rPr>
          <w:t>5.2.4 FAO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6" w:history="1">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7" w:history="1">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8" w:history="1">
        <w:r w:rsidR="005D13CB" w:rsidRPr="00586402">
          <w:rPr>
            <w:rStyle w:val="Hipervnculo"/>
            <w:noProof/>
            <w:sz w:val="22"/>
            <w:szCs w:val="22"/>
            <w:lang w:val="es-ES"/>
          </w:rPr>
          <w:t>5.2.5 UNESCO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29" w:history="1">
        <w:r w:rsidR="005D13CB" w:rsidRPr="00586402">
          <w:rPr>
            <w:rStyle w:val="Hipervnculo"/>
            <w:noProof/>
            <w:sz w:val="22"/>
            <w:szCs w:val="22"/>
            <w:lang w:val="es-ES"/>
          </w:rPr>
          <w:t>5.2.6 OMI</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_Toc290298629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30" w:history="1">
        <w:r w:rsidR="005D13CB" w:rsidRPr="00586402">
          <w:rPr>
            <w:rStyle w:val="Hipervnculo"/>
            <w:noProof/>
            <w:sz w:val="22"/>
            <w:szCs w:val="22"/>
            <w:lang w:val="es-ES"/>
          </w:rPr>
          <w:t>5.2.7 PNUMA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_Toc290298630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31" w:history="1">
        <w:r w:rsidR="005D13CB" w:rsidRPr="00586402">
          <w:rPr>
            <w:rStyle w:val="Hipervnculo"/>
            <w:noProof/>
            <w:sz w:val="22"/>
            <w:szCs w:val="22"/>
            <w:lang w:val="es-ES"/>
          </w:rPr>
          <w:t>6. LA EXPERIENCIA ADQUIRIDA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_Toc290298631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2" w:history="1">
        <w:r w:rsidR="005D13CB" w:rsidRPr="00586402">
          <w:rPr>
            <w:rStyle w:val="Hipervnculo"/>
            <w:noProof/>
            <w:lang w:val="es-ES"/>
          </w:rPr>
          <w:t>6.1 Diseño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_Toc290298632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3" w:history="1">
        <w:r w:rsidR="005D13CB" w:rsidRPr="00586402">
          <w:rPr>
            <w:rStyle w:val="Hipervnculo"/>
            <w:noProof/>
            <w:lang w:val="es-ES"/>
          </w:rPr>
          <w:t>6.2 Diseño de los programas por país de las agencias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_Toc290298633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4" w:history="1">
        <w:r w:rsidR="005D13CB" w:rsidRPr="00586402">
          <w:rPr>
            <w:rStyle w:val="Hipervnculo"/>
            <w:noProof/>
            <w:lang w:val="es-ES"/>
          </w:rPr>
          <w:t>6.3 Resultados alcanzados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_Toc290298634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5" w:history="1">
        <w:r w:rsidR="005D13CB" w:rsidRPr="00586402">
          <w:rPr>
            <w:rStyle w:val="Hipervnculo"/>
            <w:noProof/>
            <w:lang w:val="es-ES"/>
          </w:rPr>
          <w:t>6.4 Gestión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6" w:history="1">
        <w:r w:rsidR="005D13CB" w:rsidRPr="00586402">
          <w:rPr>
            <w:rStyle w:val="Hipervnculo"/>
            <w:noProof/>
            <w:lang w:val="es-ES"/>
          </w:rPr>
          <w:t>6.5 Sistema de seguimiento</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_Toc290298636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7" w:history="1">
        <w:r w:rsidR="005D13CB" w:rsidRPr="00586402">
          <w:rPr>
            <w:rStyle w:val="Hipervnculo"/>
            <w:noProof/>
            <w:lang w:val="es-ES"/>
          </w:rPr>
          <w:t>6.6 Programación conjunta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_Toc290298637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8" w:history="1">
        <w:r w:rsidR="005D13CB" w:rsidRPr="00586402">
          <w:rPr>
            <w:rStyle w:val="Hipervnculo"/>
            <w:noProof/>
            <w:lang w:val="es-ES"/>
          </w:rPr>
          <w:t>6.7 Apoyo a los ODM</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_Toc290298638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39" w:history="1">
        <w:r w:rsidR="005D13CB" w:rsidRPr="00586402">
          <w:rPr>
            <w:rStyle w:val="Hipervnculo"/>
            <w:noProof/>
            <w:lang w:val="es-ES"/>
          </w:rPr>
          <w:t>6.8 Financiamiento del programa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_Toc290298639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0" w:history="1">
        <w:r w:rsidR="005D13CB" w:rsidRPr="00586402">
          <w:rPr>
            <w:rStyle w:val="Hipervnculo"/>
            <w:noProof/>
            <w:lang w:val="es-ES"/>
          </w:rPr>
          <w:t>6.9 Recursos humanos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_Toc290298640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41" w:history="1">
        <w:r w:rsidR="005D13CB" w:rsidRPr="00586402">
          <w:rPr>
            <w:rStyle w:val="Hipervnculo"/>
            <w:noProof/>
            <w:sz w:val="22"/>
            <w:szCs w:val="22"/>
            <w:lang w:val="es-ES"/>
          </w:rPr>
          <w:t>7. CONCLUSIÓNES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_Toc290298641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2" w:history="1">
        <w:r w:rsidR="005D13CB" w:rsidRPr="00586402">
          <w:rPr>
            <w:rStyle w:val="Hipervnculo"/>
            <w:noProof/>
            <w:lang w:val="es-ES"/>
          </w:rPr>
          <w:t>7.1 General</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_Toc290298642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3" w:history="1">
        <w:r w:rsidR="005D13CB" w:rsidRPr="00586402">
          <w:rPr>
            <w:rStyle w:val="Hipervnculo"/>
            <w:noProof/>
            <w:lang w:val="es-ES"/>
          </w:rPr>
          <w:t>7.2 Condiciones para la realizacion de la evaluación</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_Toc290298643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4" w:history="1">
        <w:r w:rsidR="005D13CB" w:rsidRPr="00586402">
          <w:rPr>
            <w:rStyle w:val="Hipervnculo"/>
            <w:noProof/>
            <w:lang w:val="es-ES"/>
          </w:rPr>
          <w:t xml:space="preserve">7.3 </w:t>
        </w:r>
        <w:r w:rsidR="000E1F92">
          <w:rPr>
            <w:rStyle w:val="Hipervnculo"/>
            <w:noProof/>
            <w:lang w:val="es-ES"/>
          </w:rPr>
          <w:t>Experiencias</w:t>
        </w:r>
        <w:r w:rsidR="005D13CB" w:rsidRPr="00586402">
          <w:rPr>
            <w:rStyle w:val="Hipervnculo"/>
            <w:noProof/>
            <w:lang w:val="es-ES"/>
          </w:rPr>
          <w:t xml:space="preserve"> adquiridas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_Toc290298644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5" w:history="1">
        <w:r w:rsidR="005D13CB" w:rsidRPr="00586402">
          <w:rPr>
            <w:rStyle w:val="Hipervnculo"/>
            <w:noProof/>
            <w:lang w:val="es-ES"/>
          </w:rPr>
          <w:t>7.4 Disponibilidad de información</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6" w:history="1">
        <w:r w:rsidR="005D13CB" w:rsidRPr="00586402">
          <w:rPr>
            <w:rStyle w:val="Hipervnculo"/>
            <w:noProof/>
            <w:lang w:val="es-ES"/>
          </w:rPr>
          <w:t>7.5 Ventajas y desventajas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_Toc290298646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47" w:history="1">
        <w:r w:rsidR="005D13CB" w:rsidRPr="00586402">
          <w:rPr>
            <w:rStyle w:val="Hipervnculo"/>
            <w:noProof/>
            <w:sz w:val="22"/>
            <w:szCs w:val="22"/>
            <w:lang w:val="es-ES"/>
          </w:rPr>
          <w:t>8. RECOMENDACIONES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_Toc290298647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8" w:history="1">
        <w:r w:rsidR="005D13CB" w:rsidRPr="00586402">
          <w:rPr>
            <w:rStyle w:val="Hipervnculo"/>
            <w:noProof/>
            <w:lang w:val="es-ES"/>
          </w:rPr>
          <w:t>8.1 Diseño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_Toc290298648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49" w:history="1">
        <w:r w:rsidR="005D13CB" w:rsidRPr="00586402">
          <w:rPr>
            <w:rStyle w:val="Hipervnculo"/>
            <w:noProof/>
            <w:lang w:val="es-ES"/>
          </w:rPr>
          <w:t xml:space="preserve">8.2 </w:t>
        </w:r>
        <w:r w:rsidR="00E64104" w:rsidRPr="00586402">
          <w:rPr>
            <w:rStyle w:val="Hipervnculo"/>
            <w:noProof/>
            <w:lang w:val="es-ES"/>
          </w:rPr>
          <w:t>Elaboracion del programa</w:t>
        </w:r>
        <w:r w:rsidR="005D13CB" w:rsidRPr="00586402">
          <w:rPr>
            <w:rStyle w:val="Hipervnculo"/>
            <w:noProof/>
            <w:lang w:val="es-ES"/>
          </w:rPr>
          <w:t xml:space="preserve"> país de las agencias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_Toc290298649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0" w:history="1">
        <w:r w:rsidR="005D13CB" w:rsidRPr="00586402">
          <w:rPr>
            <w:rStyle w:val="Hipervnculo"/>
            <w:noProof/>
            <w:lang w:val="es-ES"/>
          </w:rPr>
          <w:t>8.3 Fortalecemiento de los resultados alcanzados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_Toc290298650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1" w:history="1">
        <w:r w:rsidR="005D13CB" w:rsidRPr="00586402">
          <w:rPr>
            <w:rStyle w:val="Hipervnculo"/>
            <w:noProof/>
            <w:lang w:val="es-ES"/>
          </w:rPr>
          <w:t>8.4 Gestión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_Toc290298651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2" w:history="1">
        <w:r w:rsidR="005D13CB" w:rsidRPr="00586402">
          <w:rPr>
            <w:rStyle w:val="Hipervnculo"/>
            <w:noProof/>
            <w:lang w:val="es-ES"/>
          </w:rPr>
          <w:t>8.5 Sistema de seguimiento</w:t>
        </w:r>
        <w:r w:rsidR="00E64104" w:rsidRPr="00586402">
          <w:rPr>
            <w:rStyle w:val="Hipervnculo"/>
            <w:noProof/>
            <w:lang w:val="es-ES"/>
          </w:rPr>
          <w:t xml:space="preserve"> </w:t>
        </w:r>
        <w:r w:rsidR="00E64104" w:rsidRPr="00586402">
          <w:rPr>
            <w:rStyle w:val="Hipervnculo"/>
            <w:noProof/>
            <w:color w:val="FF0000"/>
            <w:lang w:val="es-ES"/>
          </w:rPr>
          <w:t>y evaluacion</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_Toc290298652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3" w:history="1">
        <w:r w:rsidR="005D13CB" w:rsidRPr="00586402">
          <w:rPr>
            <w:rStyle w:val="Hipervnculo"/>
            <w:noProof/>
            <w:lang w:val="es-ES"/>
          </w:rPr>
          <w:t>8.6 Programación conjunta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_Toc290298653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4" w:history="1">
        <w:r w:rsidR="005D13CB" w:rsidRPr="00586402">
          <w:rPr>
            <w:rStyle w:val="Hipervnculo"/>
            <w:noProof/>
            <w:lang w:val="es-ES"/>
          </w:rPr>
          <w:t>8.7 Apoyo a los ODM</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_Toc290298654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5" w:history="1">
        <w:r w:rsidR="005D13CB" w:rsidRPr="00586402">
          <w:rPr>
            <w:rStyle w:val="Hipervnculo"/>
            <w:noProof/>
            <w:lang w:val="es-ES"/>
          </w:rPr>
          <w:t>8.8 Financiamiento del programa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6" w:history="1">
        <w:r w:rsidR="005D13CB" w:rsidRPr="00586402">
          <w:rPr>
            <w:rStyle w:val="Hipervnculo"/>
            <w:noProof/>
            <w:lang w:val="es-ES"/>
          </w:rPr>
          <w:t>8.9 Recursos humanos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_Toc290298656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57" w:history="1">
        <w:r w:rsidR="005D13CB" w:rsidRPr="00586402">
          <w:rPr>
            <w:rStyle w:val="Hipervnculo"/>
            <w:noProof/>
            <w:lang w:val="es-ES"/>
          </w:rPr>
          <w:t>8.10 Pr</w:t>
        </w:r>
        <w:r w:rsidR="00C765D6" w:rsidRPr="00586402">
          <w:rPr>
            <w:rStyle w:val="Hipervnculo"/>
            <w:noProof/>
            <w:lang w:val="es-ES"/>
          </w:rPr>
          <w:t>e</w:t>
        </w:r>
        <w:r w:rsidR="005D13CB" w:rsidRPr="00586402">
          <w:rPr>
            <w:rStyle w:val="Hipervnculo"/>
            <w:noProof/>
            <w:lang w:val="es-ES"/>
          </w:rPr>
          <w:t>paracion del pr</w:t>
        </w:r>
        <w:r w:rsidR="00C765D6" w:rsidRPr="00586402">
          <w:rPr>
            <w:rStyle w:val="Hipervnculo"/>
            <w:noProof/>
            <w:lang w:val="es-ES"/>
          </w:rPr>
          <w:t>ó</w:t>
        </w:r>
        <w:r w:rsidR="005D13CB" w:rsidRPr="00586402">
          <w:rPr>
            <w:rStyle w:val="Hipervnculo"/>
            <w:noProof/>
            <w:lang w:val="es-ES"/>
          </w:rPr>
          <w:t>ximo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_Toc290298657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58" w:history="1">
        <w:r w:rsidR="005D13CB" w:rsidRPr="00586402">
          <w:rPr>
            <w:rStyle w:val="Hipervnculo"/>
            <w:noProof/>
            <w:sz w:val="22"/>
            <w:szCs w:val="22"/>
            <w:lang w:val="es-ES"/>
          </w:rPr>
          <w:t>8.10.1 Preparaci</w:t>
        </w:r>
        <w:r w:rsidR="00C765D6" w:rsidRPr="00586402">
          <w:rPr>
            <w:rStyle w:val="Hipervnculo"/>
            <w:noProof/>
            <w:sz w:val="22"/>
            <w:szCs w:val="22"/>
            <w:lang w:val="es-ES"/>
          </w:rPr>
          <w:t>ó</w:t>
        </w:r>
        <w:r w:rsidR="005D13CB" w:rsidRPr="00586402">
          <w:rPr>
            <w:rStyle w:val="Hipervnculo"/>
            <w:noProof/>
            <w:sz w:val="22"/>
            <w:szCs w:val="22"/>
            <w:lang w:val="es-ES"/>
          </w:rPr>
          <w:t>n de análisis tem</w:t>
        </w:r>
        <w:r w:rsidR="00C765D6" w:rsidRPr="00586402">
          <w:rPr>
            <w:rStyle w:val="Hipervnculo"/>
            <w:noProof/>
            <w:sz w:val="22"/>
            <w:szCs w:val="22"/>
            <w:lang w:val="es-ES"/>
          </w:rPr>
          <w:t>á</w:t>
        </w:r>
        <w:r w:rsidR="005D13CB" w:rsidRPr="00586402">
          <w:rPr>
            <w:rStyle w:val="Hipervnculo"/>
            <w:noProof/>
            <w:sz w:val="22"/>
            <w:szCs w:val="22"/>
            <w:lang w:val="es-ES"/>
          </w:rPr>
          <w:t>ticas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_Toc290298658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59" w:history="1">
        <w:r w:rsidR="005D13CB" w:rsidRPr="00586402">
          <w:rPr>
            <w:rStyle w:val="Hipervnculo"/>
            <w:noProof/>
            <w:sz w:val="22"/>
            <w:szCs w:val="22"/>
            <w:lang w:val="es-ES"/>
          </w:rPr>
          <w:t xml:space="preserve">8.10.2 Formato propuesto para documentos de </w:t>
        </w:r>
        <w:r w:rsidR="005D13CB" w:rsidRPr="00586402">
          <w:rPr>
            <w:rStyle w:val="Hipervnculo"/>
            <w:noProof/>
            <w:color w:val="FF0000"/>
            <w:sz w:val="22"/>
            <w:szCs w:val="22"/>
            <w:lang w:val="es-ES"/>
          </w:rPr>
          <w:t>programación</w:t>
        </w:r>
        <w:r w:rsidR="005D13CB" w:rsidRPr="00586402">
          <w:rPr>
            <w:rStyle w:val="Hipervnculo"/>
            <w:noProof/>
            <w:sz w:val="22"/>
            <w:szCs w:val="22"/>
            <w:lang w:val="es-ES"/>
          </w:rPr>
          <w:t xml:space="preserve"> conjunta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_Toc290298659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60" w:history="1">
        <w:r w:rsidR="005D13CB" w:rsidRPr="00586402">
          <w:rPr>
            <w:rStyle w:val="Hipervnculo"/>
            <w:noProof/>
            <w:sz w:val="22"/>
            <w:szCs w:val="22"/>
            <w:lang w:val="es-ES"/>
          </w:rPr>
          <w:t xml:space="preserve">8.10.3 Taller de </w:t>
        </w:r>
        <w:r w:rsidR="005D13CB" w:rsidRPr="00586402">
          <w:rPr>
            <w:rStyle w:val="Hipervnculo"/>
            <w:noProof/>
            <w:color w:val="FF0000"/>
            <w:sz w:val="22"/>
            <w:szCs w:val="22"/>
            <w:lang w:val="es-ES"/>
          </w:rPr>
          <w:t>priorizacion</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_Toc290298660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61" w:history="1">
        <w:r w:rsidR="005D13CB" w:rsidRPr="00586402">
          <w:rPr>
            <w:rStyle w:val="Hipervnculo"/>
            <w:noProof/>
            <w:sz w:val="22"/>
            <w:szCs w:val="22"/>
            <w:lang w:val="es-ES"/>
          </w:rPr>
          <w:t>8.10.4 Formulación del nuevo UNDAF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62" w:history="1">
        <w:r w:rsidR="005D13CB" w:rsidRPr="00586402">
          <w:rPr>
            <w:rStyle w:val="Hipervnculo"/>
            <w:noProof/>
            <w:sz w:val="22"/>
            <w:szCs w:val="22"/>
            <w:lang w:val="es-ES"/>
          </w:rPr>
          <w:t>9. HOJA DE RUTA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1"/>
        <w:tabs>
          <w:tab w:val="right" w:leader="dot" w:pos="9016"/>
        </w:tabs>
        <w:rPr>
          <w:rFonts w:eastAsia="Times New Roman" w:cs="Times New Roman"/>
          <w:b w:val="0"/>
          <w:bCs w:val="0"/>
          <w:i w:val="0"/>
          <w:iCs w:val="0"/>
          <w:noProof/>
          <w:sz w:val="22"/>
          <w:szCs w:val="22"/>
          <w:lang w:val="es-ES" w:eastAsia="en-GB"/>
        </w:rPr>
      </w:pPr>
      <w:hyperlink w:anchor="_Toc290298663" w:history="1">
        <w:r w:rsidR="005D13CB" w:rsidRPr="00586402">
          <w:rPr>
            <w:rStyle w:val="Hipervnculo"/>
            <w:noProof/>
            <w:sz w:val="22"/>
            <w:szCs w:val="22"/>
            <w:lang w:val="es-ES"/>
          </w:rPr>
          <w:t>ANEXOS: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64" w:history="1">
        <w:r w:rsidR="005D13CB" w:rsidRPr="00586402">
          <w:rPr>
            <w:rStyle w:val="Hipervnculo"/>
            <w:noProof/>
            <w:lang w:val="es-ES"/>
          </w:rPr>
          <w:t>Anexo 1 Términos de Referencia</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_Toc290298664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65" w:history="1">
        <w:r w:rsidR="005D13CB" w:rsidRPr="00586402">
          <w:rPr>
            <w:rStyle w:val="Hipervnculo"/>
            <w:noProof/>
            <w:lang w:val="es-ES"/>
          </w:rPr>
          <w:t>Anexo 2 Documentos consultados</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_Toc290298665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66" w:history="1">
        <w:r w:rsidR="005D13CB" w:rsidRPr="00586402">
          <w:rPr>
            <w:rStyle w:val="Hipervnculo"/>
            <w:noProof/>
            <w:lang w:val="es-ES"/>
          </w:rPr>
          <w:t>Anexo 3 Persona</w:t>
        </w:r>
        <w:r w:rsidR="000E1F92">
          <w:rPr>
            <w:rStyle w:val="Hipervnculo"/>
            <w:noProof/>
            <w:lang w:val="es-ES"/>
          </w:rPr>
          <w:t>l participante</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_Toc290298666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67" w:history="1">
        <w:r w:rsidR="005D13CB" w:rsidRPr="00586402">
          <w:rPr>
            <w:rStyle w:val="Hipervnculo"/>
            <w:noProof/>
            <w:sz w:val="22"/>
            <w:szCs w:val="22"/>
            <w:lang w:val="es-ES"/>
          </w:rPr>
          <w:t>3.1 Participantes en la Reunion de Bata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_Toc290298667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68" w:history="1">
        <w:r w:rsidR="005D13CB" w:rsidRPr="00586402">
          <w:rPr>
            <w:rStyle w:val="Hipervnculo"/>
            <w:noProof/>
            <w:sz w:val="22"/>
            <w:szCs w:val="22"/>
            <w:lang w:val="es-ES"/>
          </w:rPr>
          <w:t>3.2 Miembros de los Grupos de Trabajo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_Toc290298668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69" w:history="1">
        <w:r w:rsidR="005D13CB" w:rsidRPr="00586402">
          <w:rPr>
            <w:rStyle w:val="Hipervnculo"/>
            <w:noProof/>
            <w:lang w:val="es-ES"/>
          </w:rPr>
          <w:t>Agency 4</w:t>
        </w:r>
        <w:r w:rsidR="00C765D6" w:rsidRPr="00586402">
          <w:rPr>
            <w:rStyle w:val="Hipervnculo"/>
            <w:noProof/>
            <w:lang w:val="es-ES"/>
          </w:rPr>
          <w:t xml:space="preserve"> </w:t>
        </w:r>
        <w:r w:rsidR="00C765D6" w:rsidRPr="00586402">
          <w:rPr>
            <w:rStyle w:val="Hipervnculo"/>
            <w:noProof/>
            <w:color w:val="FF0000"/>
            <w:lang w:val="es-ES"/>
          </w:rPr>
          <w:t>Contribuciones potenciales de las</w:t>
        </w:r>
        <w:r w:rsidR="00C765D6" w:rsidRPr="00586402">
          <w:rPr>
            <w:rStyle w:val="Hipervnculo"/>
            <w:noProof/>
            <w:lang w:val="es-ES"/>
          </w:rPr>
          <w:t xml:space="preserve"> </w:t>
        </w:r>
        <w:r w:rsidR="00C765D6" w:rsidRPr="00586402">
          <w:rPr>
            <w:rStyle w:val="Hipervnculo"/>
            <w:noProof/>
            <w:color w:val="FF0000"/>
            <w:lang w:val="es-ES"/>
          </w:rPr>
          <w:t>Agencias</w:t>
        </w:r>
        <w:r w:rsidR="00C765D6" w:rsidRPr="00586402">
          <w:rPr>
            <w:rStyle w:val="Hipervnculo"/>
            <w:noProof/>
            <w:lang w:val="es-ES"/>
          </w:rPr>
          <w:t xml:space="preserve"> </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_Toc290298669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2"/>
        <w:tabs>
          <w:tab w:val="right" w:leader="dot" w:pos="9016"/>
        </w:tabs>
        <w:rPr>
          <w:rFonts w:eastAsia="Times New Roman" w:cs="Times New Roman"/>
          <w:b w:val="0"/>
          <w:bCs w:val="0"/>
          <w:noProof/>
          <w:lang w:val="es-ES" w:eastAsia="en-GB"/>
        </w:rPr>
      </w:pPr>
      <w:hyperlink w:anchor="_Toc290298670" w:history="1">
        <w:r w:rsidR="005D13CB" w:rsidRPr="00586402">
          <w:rPr>
            <w:rStyle w:val="Hipervnculo"/>
            <w:noProof/>
            <w:lang w:val="es-ES"/>
          </w:rPr>
          <w:t xml:space="preserve">Annex 5 </w:t>
        </w:r>
        <w:r w:rsidR="00C765D6" w:rsidRPr="00586402">
          <w:rPr>
            <w:rStyle w:val="Hipervnculo"/>
            <w:noProof/>
            <w:color w:val="FF0000"/>
            <w:lang w:val="es-ES"/>
          </w:rPr>
          <w:t>Información financiera sobre la implementación del UNDAF</w:t>
        </w:r>
        <w:r w:rsidR="005D13CB" w:rsidRPr="00586402">
          <w:rPr>
            <w:noProof/>
            <w:webHidden/>
            <w:lang w:val="es-ES"/>
          </w:rPr>
          <w:tab/>
        </w:r>
        <w:r w:rsidRPr="00586402">
          <w:rPr>
            <w:noProof/>
            <w:webHidden/>
            <w:lang w:val="es-ES"/>
          </w:rPr>
          <w:fldChar w:fldCharType="begin"/>
        </w:r>
        <w:r w:rsidR="005D13CB" w:rsidRPr="00586402">
          <w:rPr>
            <w:noProof/>
            <w:webHidden/>
            <w:lang w:val="es-ES"/>
          </w:rPr>
          <w:instrText xml:space="preserve"> PAGEREF _Toc290298670 \h </w:instrText>
        </w:r>
        <w:r w:rsidRPr="00586402">
          <w:rPr>
            <w:noProof/>
            <w:webHidden/>
            <w:lang w:val="es-ES"/>
          </w:rPr>
        </w:r>
        <w:r w:rsidRPr="00586402">
          <w:rPr>
            <w:noProof/>
            <w:webHidden/>
            <w:lang w:val="es-ES"/>
          </w:rPr>
          <w:fldChar w:fldCharType="separate"/>
        </w:r>
        <w:r w:rsidR="00E07FF6" w:rsidRPr="00586402">
          <w:rPr>
            <w:noProof/>
            <w:webHidden/>
            <w:lang w:val="es-ES"/>
          </w:rPr>
          <w:t>2</w:t>
        </w:r>
        <w:r w:rsidRPr="00586402">
          <w:rPr>
            <w:noProof/>
            <w:webHidden/>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1" w:history="1">
        <w:r w:rsidR="005D13CB" w:rsidRPr="00586402">
          <w:rPr>
            <w:rStyle w:val="Hipervnculo"/>
            <w:noProof/>
            <w:sz w:val="22"/>
            <w:szCs w:val="22"/>
            <w:lang w:val="es-ES"/>
          </w:rPr>
          <w:t>5.1 UNDAF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_Toc290298671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2" w:history="1">
        <w:r w:rsidR="005D13CB" w:rsidRPr="00586402">
          <w:rPr>
            <w:rStyle w:val="Hipervnculo"/>
            <w:noProof/>
            <w:sz w:val="22"/>
            <w:szCs w:val="22"/>
            <w:lang w:val="es-ES"/>
          </w:rPr>
          <w:t>5.2 PNUD</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_Toc290298672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3" w:history="1">
        <w:r w:rsidR="005D13CB" w:rsidRPr="00586402">
          <w:rPr>
            <w:rStyle w:val="Hipervnculo"/>
            <w:noProof/>
            <w:sz w:val="22"/>
            <w:szCs w:val="22"/>
            <w:lang w:val="es-ES"/>
          </w:rPr>
          <w:t xml:space="preserve">5.3 </w:t>
        </w:r>
        <w:r w:rsidR="000A39F8" w:rsidRPr="00586402">
          <w:rPr>
            <w:rStyle w:val="Hipervnculo"/>
            <w:noProof/>
            <w:sz w:val="22"/>
            <w:szCs w:val="22"/>
            <w:lang w:val="es-ES"/>
          </w:rPr>
          <w:t>UNFPA</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_Toc290298673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4" w:history="1">
        <w:r w:rsidR="005D13CB" w:rsidRPr="00586402">
          <w:rPr>
            <w:rStyle w:val="Hipervnculo"/>
            <w:noProof/>
            <w:sz w:val="22"/>
            <w:szCs w:val="22"/>
            <w:lang w:val="es-ES"/>
          </w:rPr>
          <w:t>5.4 UNICEF</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_Toc290298674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5" w:history="1">
        <w:r w:rsidR="005D13CB" w:rsidRPr="00586402">
          <w:rPr>
            <w:rStyle w:val="Hipervnculo"/>
            <w:noProof/>
            <w:sz w:val="22"/>
            <w:szCs w:val="22"/>
            <w:lang w:val="es-ES"/>
          </w:rPr>
          <w:t>5.5 OMS</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_Toc290298675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5D13CB" w:rsidRPr="00586402" w:rsidRDefault="00A45F18">
      <w:pPr>
        <w:pStyle w:val="TDC3"/>
        <w:tabs>
          <w:tab w:val="right" w:leader="dot" w:pos="9016"/>
        </w:tabs>
        <w:rPr>
          <w:rFonts w:eastAsia="Times New Roman" w:cs="Times New Roman"/>
          <w:noProof/>
          <w:sz w:val="22"/>
          <w:szCs w:val="22"/>
          <w:lang w:val="es-ES" w:eastAsia="en-GB"/>
        </w:rPr>
      </w:pPr>
      <w:hyperlink w:anchor="_Toc290298676" w:history="1">
        <w:r w:rsidR="005D13CB" w:rsidRPr="00586402">
          <w:rPr>
            <w:rStyle w:val="Hipervnculo"/>
            <w:noProof/>
            <w:sz w:val="22"/>
            <w:szCs w:val="22"/>
            <w:lang w:val="es-ES"/>
          </w:rPr>
          <w:t>5.6 FAO</w:t>
        </w:r>
        <w:r w:rsidR="005D13CB" w:rsidRPr="00586402">
          <w:rPr>
            <w:noProof/>
            <w:webHidden/>
            <w:sz w:val="22"/>
            <w:szCs w:val="22"/>
            <w:lang w:val="es-ES"/>
          </w:rPr>
          <w:tab/>
        </w:r>
        <w:r w:rsidRPr="00586402">
          <w:rPr>
            <w:noProof/>
            <w:webHidden/>
            <w:sz w:val="22"/>
            <w:szCs w:val="22"/>
            <w:lang w:val="es-ES"/>
          </w:rPr>
          <w:fldChar w:fldCharType="begin"/>
        </w:r>
        <w:r w:rsidR="005D13CB" w:rsidRPr="00586402">
          <w:rPr>
            <w:noProof/>
            <w:webHidden/>
            <w:sz w:val="22"/>
            <w:szCs w:val="22"/>
            <w:lang w:val="es-ES"/>
          </w:rPr>
          <w:instrText xml:space="preserve"> PAGEREF _Toc290298676 \h </w:instrText>
        </w:r>
        <w:r w:rsidRPr="00586402">
          <w:rPr>
            <w:noProof/>
            <w:webHidden/>
            <w:sz w:val="22"/>
            <w:szCs w:val="22"/>
            <w:lang w:val="es-ES"/>
          </w:rPr>
        </w:r>
        <w:r w:rsidRPr="00586402">
          <w:rPr>
            <w:noProof/>
            <w:webHidden/>
            <w:sz w:val="22"/>
            <w:szCs w:val="22"/>
            <w:lang w:val="es-ES"/>
          </w:rPr>
          <w:fldChar w:fldCharType="separate"/>
        </w:r>
        <w:r w:rsidR="00E07FF6" w:rsidRPr="00586402">
          <w:rPr>
            <w:noProof/>
            <w:webHidden/>
            <w:sz w:val="22"/>
            <w:szCs w:val="22"/>
            <w:lang w:val="es-ES"/>
          </w:rPr>
          <w:t>2</w:t>
        </w:r>
        <w:r w:rsidRPr="00586402">
          <w:rPr>
            <w:noProof/>
            <w:webHidden/>
            <w:sz w:val="22"/>
            <w:szCs w:val="22"/>
            <w:lang w:val="es-ES"/>
          </w:rPr>
          <w:fldChar w:fldCharType="end"/>
        </w:r>
      </w:hyperlink>
    </w:p>
    <w:p w:rsidR="00682010" w:rsidRPr="00586402" w:rsidRDefault="00A45F18">
      <w:pPr>
        <w:rPr>
          <w:sz w:val="22"/>
          <w:lang w:val="es-ES"/>
        </w:rPr>
      </w:pPr>
      <w:r w:rsidRPr="00586402">
        <w:rPr>
          <w:rFonts w:cs="Calibri"/>
          <w:b/>
          <w:bCs/>
          <w:i/>
          <w:iCs/>
          <w:sz w:val="22"/>
          <w:lang w:val="es-ES"/>
        </w:rPr>
        <w:fldChar w:fldCharType="end"/>
      </w:r>
    </w:p>
    <w:p w:rsidR="00205861" w:rsidRDefault="00205861" w:rsidP="00682010">
      <w:pPr>
        <w:spacing w:after="0"/>
        <w:ind w:left="330" w:hanging="360"/>
        <w:jc w:val="both"/>
        <w:rPr>
          <w:rFonts w:ascii="Times New Roman" w:eastAsia="Times New Roman" w:hAnsi="Times New Roman"/>
          <w:b/>
          <w:bCs/>
          <w:sz w:val="24"/>
          <w:szCs w:val="24"/>
          <w:lang w:eastAsia="en-GB"/>
        </w:rPr>
        <w:sectPr w:rsidR="00205861" w:rsidSect="0000276C">
          <w:headerReference w:type="even" r:id="rId13"/>
          <w:headerReference w:type="default" r:id="rId14"/>
          <w:headerReference w:type="first" r:id="rId15"/>
          <w:pgSz w:w="11906" w:h="16838"/>
          <w:pgMar w:top="1440" w:right="1440" w:bottom="1440" w:left="1440" w:header="708" w:footer="708" w:gutter="0"/>
          <w:pgNumType w:fmt="lowerRoman" w:start="1"/>
          <w:cols w:space="708"/>
          <w:docGrid w:linePitch="360"/>
        </w:sectPr>
      </w:pPr>
    </w:p>
    <w:p w:rsidR="00734BD1" w:rsidRPr="00484C78" w:rsidRDefault="00BE4358" w:rsidP="00C461C8">
      <w:pPr>
        <w:pStyle w:val="Ttulo1"/>
      </w:pPr>
      <w:bookmarkStart w:id="1" w:name="_Toc290298502"/>
      <w:r w:rsidRPr="00484C78">
        <w:lastRenderedPageBreak/>
        <w:t>Ac</w:t>
      </w:r>
      <w:r w:rsidR="00C072A8" w:rsidRPr="00484C78">
        <w:t>r</w:t>
      </w:r>
      <w:r w:rsidR="008C0313">
        <w:t>ó</w:t>
      </w:r>
      <w:r w:rsidR="00734BD1" w:rsidRPr="00484C78">
        <w:t>nimos</w:t>
      </w:r>
      <w:bookmarkEnd w:id="1"/>
    </w:p>
    <w:p w:rsidR="00404877" w:rsidRPr="00404877" w:rsidRDefault="00404877" w:rsidP="00734BD1">
      <w:pPr>
        <w:spacing w:before="0" w:after="0"/>
        <w:rPr>
          <w:i/>
          <w:lang w:val="es-ES"/>
        </w:rPr>
      </w:pPr>
      <w:r w:rsidRPr="00404877">
        <w:rPr>
          <w:lang w:val="es-ES"/>
        </w:rPr>
        <w:t>ARV</w:t>
      </w:r>
      <w:r w:rsidRPr="00404877">
        <w:rPr>
          <w:lang w:val="es-ES"/>
        </w:rPr>
        <w:tab/>
      </w:r>
      <w:r w:rsidRPr="00404877">
        <w:rPr>
          <w:lang w:val="es-ES"/>
        </w:rPr>
        <w:tab/>
        <w:t>Anti-Retro Viral – Tratamiento contra el VIH-SIDA</w:t>
      </w:r>
    </w:p>
    <w:p w:rsidR="00BE4358" w:rsidRPr="004F5DBB" w:rsidRDefault="00BE4358" w:rsidP="00734BD1">
      <w:pPr>
        <w:spacing w:before="0" w:after="0"/>
        <w:rPr>
          <w:lang w:val="es-ES"/>
        </w:rPr>
      </w:pPr>
      <w:r w:rsidRPr="004F5DBB">
        <w:rPr>
          <w:lang w:val="es-ES"/>
        </w:rPr>
        <w:t>BCP</w:t>
      </w:r>
      <w:r w:rsidRPr="004F5DBB">
        <w:rPr>
          <w:lang w:val="es-ES"/>
        </w:rPr>
        <w:tab/>
      </w:r>
      <w:r w:rsidRPr="004F5DBB">
        <w:rPr>
          <w:lang w:val="es-ES"/>
        </w:rPr>
        <w:tab/>
      </w:r>
      <w:r w:rsidR="008C0313" w:rsidRPr="004F5DBB">
        <w:rPr>
          <w:color w:val="FF0000"/>
          <w:lang w:val="es-ES"/>
        </w:rPr>
        <w:t>Evaluación</w:t>
      </w:r>
      <w:r w:rsidRPr="004F5DBB">
        <w:rPr>
          <w:lang w:val="es-ES"/>
        </w:rPr>
        <w:t xml:space="preserve"> Común de País (Common Country Assessment - CCA)</w:t>
      </w:r>
    </w:p>
    <w:p w:rsidR="00734BD1" w:rsidRDefault="00734BD1" w:rsidP="00734BD1">
      <w:pPr>
        <w:spacing w:before="0" w:after="0"/>
        <w:rPr>
          <w:lang w:val="es-ES"/>
        </w:rPr>
      </w:pPr>
      <w:r w:rsidRPr="00261F79">
        <w:rPr>
          <w:lang w:val="es-ES"/>
        </w:rPr>
        <w:t>BM</w:t>
      </w:r>
      <w:r w:rsidR="00925128" w:rsidRPr="00261F79">
        <w:rPr>
          <w:lang w:val="es-ES"/>
        </w:rPr>
        <w:tab/>
      </w:r>
      <w:r w:rsidR="00925128" w:rsidRPr="00261F79">
        <w:rPr>
          <w:lang w:val="es-ES"/>
        </w:rPr>
        <w:tab/>
        <w:t>Banco Mundial</w:t>
      </w:r>
    </w:p>
    <w:p w:rsidR="00020399" w:rsidRPr="00261F79" w:rsidRDefault="00020399" w:rsidP="00734BD1">
      <w:pPr>
        <w:spacing w:before="0" w:after="0"/>
        <w:rPr>
          <w:lang w:val="es-ES"/>
        </w:rPr>
      </w:pPr>
      <w:r w:rsidRPr="00261F79">
        <w:rPr>
          <w:lang w:val="es-ES"/>
        </w:rPr>
        <w:t>CE</w:t>
      </w:r>
      <w:r w:rsidRPr="00261F79">
        <w:rPr>
          <w:lang w:val="es-ES"/>
        </w:rPr>
        <w:tab/>
      </w:r>
      <w:r w:rsidRPr="00261F79">
        <w:rPr>
          <w:lang w:val="es-ES"/>
        </w:rPr>
        <w:tab/>
        <w:t xml:space="preserve">Comisión Europea </w:t>
      </w:r>
    </w:p>
    <w:p w:rsidR="00C072A8" w:rsidRPr="00261F79" w:rsidRDefault="00C072A8" w:rsidP="00734BD1">
      <w:pPr>
        <w:spacing w:before="0" w:after="0"/>
        <w:rPr>
          <w:lang w:val="es-ES"/>
        </w:rPr>
      </w:pPr>
      <w:r w:rsidRPr="00261F79">
        <w:rPr>
          <w:lang w:val="es-ES"/>
        </w:rPr>
        <w:t>CPAP</w:t>
      </w:r>
      <w:r w:rsidRPr="00261F79">
        <w:rPr>
          <w:lang w:val="es-ES"/>
        </w:rPr>
        <w:tab/>
      </w:r>
      <w:r w:rsidRPr="00261F79">
        <w:rPr>
          <w:lang w:val="es-ES"/>
        </w:rPr>
        <w:tab/>
      </w:r>
      <w:r w:rsidR="008C0313">
        <w:rPr>
          <w:lang w:val="es-ES"/>
        </w:rPr>
        <w:t>Plan de Acción del Progama de País</w:t>
      </w:r>
    </w:p>
    <w:p w:rsidR="00925128" w:rsidRPr="006C0EA2" w:rsidRDefault="008C0313" w:rsidP="00734BD1">
      <w:pPr>
        <w:spacing w:before="0" w:after="0"/>
        <w:rPr>
          <w:lang w:val="es-ES"/>
        </w:rPr>
      </w:pPr>
      <w:r>
        <w:rPr>
          <w:lang w:val="es-ES"/>
        </w:rPr>
        <w:t xml:space="preserve">EDS 1 </w:t>
      </w:r>
      <w:r>
        <w:rPr>
          <w:lang w:val="es-ES"/>
        </w:rPr>
        <w:tab/>
      </w:r>
      <w:r>
        <w:rPr>
          <w:lang w:val="es-ES"/>
        </w:rPr>
        <w:tab/>
        <w:t xml:space="preserve">I Encuesta </w:t>
      </w:r>
      <w:r w:rsidRPr="008C0313">
        <w:rPr>
          <w:color w:val="FF0000"/>
          <w:lang w:val="es-ES"/>
        </w:rPr>
        <w:t>Demó</w:t>
      </w:r>
      <w:r w:rsidR="00925128" w:rsidRPr="008C0313">
        <w:rPr>
          <w:color w:val="FF0000"/>
          <w:lang w:val="es-ES"/>
        </w:rPr>
        <w:t>grafic</w:t>
      </w:r>
      <w:r w:rsidRPr="008C0313">
        <w:rPr>
          <w:color w:val="FF0000"/>
          <w:lang w:val="es-ES"/>
        </w:rPr>
        <w:t>a</w:t>
      </w:r>
      <w:r w:rsidR="00925128" w:rsidRPr="008C0313">
        <w:rPr>
          <w:color w:val="FF0000"/>
          <w:lang w:val="es-ES"/>
        </w:rPr>
        <w:t xml:space="preserve"> </w:t>
      </w:r>
      <w:r w:rsidR="00925128" w:rsidRPr="006C0EA2">
        <w:rPr>
          <w:lang w:val="es-ES"/>
        </w:rPr>
        <w:t xml:space="preserve">y </w:t>
      </w:r>
      <w:r w:rsidRPr="008C0313">
        <w:rPr>
          <w:color w:val="FF0000"/>
          <w:lang w:val="es-ES"/>
        </w:rPr>
        <w:t>de Salud</w:t>
      </w:r>
      <w:r w:rsidR="00925128" w:rsidRPr="008C0313">
        <w:rPr>
          <w:color w:val="FF0000"/>
          <w:lang w:val="es-ES"/>
        </w:rPr>
        <w:t xml:space="preserve"> </w:t>
      </w:r>
    </w:p>
    <w:p w:rsidR="00734BD1" w:rsidRDefault="00734BD1" w:rsidP="00734BD1">
      <w:pPr>
        <w:spacing w:before="0" w:after="0"/>
        <w:rPr>
          <w:lang w:val="es-ES"/>
        </w:rPr>
      </w:pPr>
      <w:r w:rsidRPr="006C0EA2">
        <w:rPr>
          <w:lang w:val="es-ES"/>
        </w:rPr>
        <w:t>FAO</w:t>
      </w:r>
      <w:r w:rsidR="00925128" w:rsidRPr="006C0EA2">
        <w:rPr>
          <w:lang w:val="es-ES"/>
        </w:rPr>
        <w:tab/>
      </w:r>
      <w:r w:rsidR="00925128" w:rsidRPr="006C0EA2">
        <w:rPr>
          <w:lang w:val="es-ES"/>
        </w:rPr>
        <w:tab/>
        <w:t>Organizaci</w:t>
      </w:r>
      <w:r w:rsidR="008C0313">
        <w:rPr>
          <w:lang w:val="es-ES"/>
        </w:rPr>
        <w:t>ó</w:t>
      </w:r>
      <w:r w:rsidR="00925128" w:rsidRPr="006C0EA2">
        <w:rPr>
          <w:lang w:val="es-ES"/>
        </w:rPr>
        <w:t xml:space="preserve">n de las Naciones Unidas para la </w:t>
      </w:r>
      <w:r w:rsidR="008C0313" w:rsidRPr="008C0313">
        <w:rPr>
          <w:color w:val="FF0000"/>
          <w:lang w:val="es-ES"/>
        </w:rPr>
        <w:t>Agricultura y la Alimentación</w:t>
      </w:r>
    </w:p>
    <w:p w:rsidR="00F540B6" w:rsidRDefault="00F540B6" w:rsidP="00734BD1">
      <w:pPr>
        <w:spacing w:before="0" w:after="0"/>
        <w:rPr>
          <w:lang w:val="es-ES"/>
        </w:rPr>
      </w:pPr>
      <w:r>
        <w:rPr>
          <w:lang w:val="es-ES"/>
        </w:rPr>
        <w:t>FIDA</w:t>
      </w:r>
      <w:r>
        <w:rPr>
          <w:lang w:val="es-ES"/>
        </w:rPr>
        <w:tab/>
      </w:r>
      <w:r>
        <w:rPr>
          <w:lang w:val="es-ES"/>
        </w:rPr>
        <w:tab/>
        <w:t>Fondo Internacional para el Desarrollo Agrícola</w:t>
      </w:r>
    </w:p>
    <w:p w:rsidR="00CB511A" w:rsidRPr="006C0EA2" w:rsidRDefault="00CB511A" w:rsidP="00734BD1">
      <w:pPr>
        <w:spacing w:before="0" w:after="0"/>
        <w:rPr>
          <w:lang w:val="es-ES"/>
        </w:rPr>
      </w:pPr>
      <w:r>
        <w:rPr>
          <w:lang w:val="es-ES"/>
        </w:rPr>
        <w:t>FMI</w:t>
      </w:r>
      <w:r>
        <w:rPr>
          <w:lang w:val="es-ES"/>
        </w:rPr>
        <w:tab/>
      </w:r>
      <w:r>
        <w:rPr>
          <w:lang w:val="es-ES"/>
        </w:rPr>
        <w:tab/>
        <w:t>Fondo Monetario Internacional</w:t>
      </w:r>
    </w:p>
    <w:p w:rsidR="00734BD1" w:rsidRDefault="00734BD1" w:rsidP="00734BD1">
      <w:pPr>
        <w:spacing w:before="0" w:after="0"/>
        <w:rPr>
          <w:lang w:val="es-ES"/>
        </w:rPr>
      </w:pPr>
      <w:r w:rsidRPr="006C0EA2">
        <w:rPr>
          <w:lang w:val="es-ES"/>
        </w:rPr>
        <w:t>FGTM</w:t>
      </w:r>
      <w:r w:rsidR="00D31409">
        <w:rPr>
          <w:lang w:val="es-ES"/>
        </w:rPr>
        <w:t>S</w:t>
      </w:r>
      <w:r w:rsidR="00925128" w:rsidRPr="006C0EA2">
        <w:rPr>
          <w:lang w:val="es-ES"/>
        </w:rPr>
        <w:tab/>
      </w:r>
      <w:r w:rsidR="00925128" w:rsidRPr="006C0EA2">
        <w:rPr>
          <w:lang w:val="es-ES"/>
        </w:rPr>
        <w:tab/>
      </w:r>
      <w:r w:rsidR="00925128" w:rsidRPr="008C0313">
        <w:rPr>
          <w:color w:val="FF0000"/>
          <w:lang w:val="es-ES"/>
        </w:rPr>
        <w:t xml:space="preserve">Fondo </w:t>
      </w:r>
      <w:r w:rsidR="000E1F92">
        <w:rPr>
          <w:color w:val="FF0000"/>
          <w:lang w:val="es-ES"/>
        </w:rPr>
        <w:t>Mundial</w:t>
      </w:r>
      <w:r w:rsidR="00925128" w:rsidRPr="008C0313">
        <w:rPr>
          <w:color w:val="FF0000"/>
          <w:lang w:val="es-ES"/>
        </w:rPr>
        <w:t xml:space="preserve"> contr</w:t>
      </w:r>
      <w:r w:rsidR="000E1F92">
        <w:rPr>
          <w:color w:val="FF0000"/>
          <w:lang w:val="es-ES"/>
        </w:rPr>
        <w:t xml:space="preserve">a VIH/SIDA, </w:t>
      </w:r>
      <w:r w:rsidR="008C0313" w:rsidRPr="008C0313">
        <w:rPr>
          <w:color w:val="FF0000"/>
          <w:lang w:val="es-ES"/>
        </w:rPr>
        <w:t>la Tuberculosis</w:t>
      </w:r>
      <w:r w:rsidR="000E1F92">
        <w:rPr>
          <w:color w:val="FF0000"/>
          <w:lang w:val="es-ES"/>
        </w:rPr>
        <w:t xml:space="preserve"> y</w:t>
      </w:r>
      <w:r w:rsidR="00925128" w:rsidRPr="008C0313">
        <w:rPr>
          <w:color w:val="FF0000"/>
          <w:lang w:val="es-ES"/>
        </w:rPr>
        <w:t xml:space="preserve"> P</w:t>
      </w:r>
      <w:r w:rsidR="00925128" w:rsidRPr="006C0EA2">
        <w:rPr>
          <w:lang w:val="es-ES"/>
        </w:rPr>
        <w:t>aludismo</w:t>
      </w:r>
    </w:p>
    <w:p w:rsidR="00404877" w:rsidRDefault="00404877" w:rsidP="00734BD1">
      <w:pPr>
        <w:spacing w:before="0" w:after="0"/>
        <w:rPr>
          <w:lang w:val="es-ES"/>
        </w:rPr>
      </w:pPr>
      <w:r>
        <w:rPr>
          <w:lang w:val="es-ES"/>
        </w:rPr>
        <w:t>IEC</w:t>
      </w:r>
      <w:r>
        <w:rPr>
          <w:lang w:val="es-ES"/>
        </w:rPr>
        <w:tab/>
      </w:r>
      <w:r>
        <w:rPr>
          <w:lang w:val="es-ES"/>
        </w:rPr>
        <w:tab/>
        <w:t>Información, Educación y Comunicación</w:t>
      </w:r>
    </w:p>
    <w:p w:rsidR="00D31409" w:rsidRPr="00484C78" w:rsidRDefault="00D31409" w:rsidP="00734BD1">
      <w:pPr>
        <w:spacing w:before="0" w:after="0"/>
        <w:rPr>
          <w:lang w:val="es-ES"/>
        </w:rPr>
      </w:pPr>
      <w:r w:rsidRPr="00484C78">
        <w:rPr>
          <w:lang w:val="es-ES"/>
        </w:rPr>
        <w:t>HACT</w:t>
      </w:r>
      <w:r w:rsidRPr="00484C78">
        <w:rPr>
          <w:lang w:val="es-ES"/>
        </w:rPr>
        <w:tab/>
      </w:r>
      <w:r w:rsidRPr="00484C78">
        <w:rPr>
          <w:lang w:val="es-ES"/>
        </w:rPr>
        <w:tab/>
        <w:t>Harmonized Arrangements on Cash Transfers</w:t>
      </w:r>
    </w:p>
    <w:p w:rsidR="0070218B" w:rsidRPr="006C0EA2" w:rsidRDefault="0070218B" w:rsidP="00734BD1">
      <w:pPr>
        <w:spacing w:before="0" w:after="0"/>
        <w:rPr>
          <w:lang w:val="es-ES"/>
        </w:rPr>
      </w:pPr>
      <w:r>
        <w:rPr>
          <w:lang w:val="es-ES"/>
        </w:rPr>
        <w:t>MAB</w:t>
      </w:r>
      <w:r>
        <w:rPr>
          <w:lang w:val="es-ES"/>
        </w:rPr>
        <w:tab/>
      </w:r>
      <w:r>
        <w:rPr>
          <w:lang w:val="es-ES"/>
        </w:rPr>
        <w:tab/>
        <w:t>Ministerio de Agricultura y Bosques</w:t>
      </w:r>
    </w:p>
    <w:p w:rsidR="00734BD1" w:rsidRDefault="00734BD1" w:rsidP="00734BD1">
      <w:pPr>
        <w:spacing w:before="0" w:after="0"/>
        <w:rPr>
          <w:lang w:val="es-ES"/>
        </w:rPr>
      </w:pPr>
      <w:r w:rsidRPr="006C0EA2">
        <w:rPr>
          <w:lang w:val="es-ES"/>
        </w:rPr>
        <w:t>MAE</w:t>
      </w:r>
      <w:r w:rsidR="00925128" w:rsidRPr="006C0EA2">
        <w:rPr>
          <w:lang w:val="es-ES"/>
        </w:rPr>
        <w:tab/>
      </w:r>
      <w:r w:rsidR="00925128" w:rsidRPr="006C0EA2">
        <w:rPr>
          <w:lang w:val="es-ES"/>
        </w:rPr>
        <w:tab/>
        <w:t xml:space="preserve">Ministerio de Asuntos Exteriories, Cooperación </w:t>
      </w:r>
      <w:r w:rsidR="000E1F92" w:rsidRPr="008C0313">
        <w:rPr>
          <w:color w:val="FF0000"/>
          <w:lang w:val="es-ES"/>
        </w:rPr>
        <w:t>Internacional</w:t>
      </w:r>
      <w:r w:rsidR="000E1F92">
        <w:rPr>
          <w:lang w:val="es-ES"/>
        </w:rPr>
        <w:t xml:space="preserve"> </w:t>
      </w:r>
      <w:r w:rsidR="000E1F92" w:rsidRPr="006C0EA2">
        <w:rPr>
          <w:lang w:val="es-ES"/>
        </w:rPr>
        <w:t>y</w:t>
      </w:r>
      <w:r w:rsidR="00925128" w:rsidRPr="006C0EA2">
        <w:rPr>
          <w:lang w:val="es-ES"/>
        </w:rPr>
        <w:t xml:space="preserve"> la Francofonia</w:t>
      </w:r>
    </w:p>
    <w:p w:rsidR="0070218B" w:rsidRDefault="0070218B" w:rsidP="00734BD1">
      <w:pPr>
        <w:spacing w:before="0" w:after="0"/>
        <w:rPr>
          <w:lang w:val="es-ES"/>
        </w:rPr>
      </w:pPr>
      <w:r>
        <w:rPr>
          <w:lang w:val="es-ES"/>
        </w:rPr>
        <w:t>M</w:t>
      </w:r>
      <w:r w:rsidR="00D31409">
        <w:rPr>
          <w:lang w:val="es-ES"/>
        </w:rPr>
        <w:t>INEDUC</w:t>
      </w:r>
      <w:r>
        <w:rPr>
          <w:lang w:val="es-ES"/>
        </w:rPr>
        <w:tab/>
        <w:t xml:space="preserve">Ministerio </w:t>
      </w:r>
      <w:r w:rsidRPr="008C0313">
        <w:rPr>
          <w:color w:val="FF0000"/>
          <w:lang w:val="es-ES"/>
        </w:rPr>
        <w:t>de Educacción</w:t>
      </w:r>
      <w:r w:rsidR="000E1F92">
        <w:rPr>
          <w:color w:val="FF0000"/>
          <w:lang w:val="es-ES"/>
        </w:rPr>
        <w:t xml:space="preserve"> y </w:t>
      </w:r>
      <w:r w:rsidR="008C0313" w:rsidRPr="008C0313">
        <w:rPr>
          <w:color w:val="FF0000"/>
          <w:lang w:val="es-ES"/>
        </w:rPr>
        <w:t>Ciencia</w:t>
      </w:r>
    </w:p>
    <w:p w:rsidR="0070218B" w:rsidRDefault="0070218B" w:rsidP="00734BD1">
      <w:pPr>
        <w:spacing w:before="0" w:after="0"/>
        <w:rPr>
          <w:lang w:val="es-ES"/>
        </w:rPr>
      </w:pPr>
      <w:r>
        <w:rPr>
          <w:lang w:val="es-ES"/>
        </w:rPr>
        <w:t>M</w:t>
      </w:r>
      <w:r w:rsidR="00D31409">
        <w:rPr>
          <w:lang w:val="es-ES"/>
        </w:rPr>
        <w:t>ININT</w:t>
      </w:r>
      <w:r>
        <w:rPr>
          <w:lang w:val="es-ES"/>
        </w:rPr>
        <w:tab/>
      </w:r>
      <w:r>
        <w:rPr>
          <w:lang w:val="es-ES"/>
        </w:rPr>
        <w:tab/>
        <w:t>Ministerio del Interior</w:t>
      </w:r>
      <w:r w:rsidR="005C41A8">
        <w:rPr>
          <w:lang w:val="es-ES"/>
        </w:rPr>
        <w:t xml:space="preserve"> y </w:t>
      </w:r>
      <w:r w:rsidR="005C41A8" w:rsidRPr="005C41A8">
        <w:rPr>
          <w:color w:val="FF0000"/>
          <w:lang w:val="es-ES"/>
        </w:rPr>
        <w:t>Corporaciones Locales</w:t>
      </w:r>
    </w:p>
    <w:p w:rsidR="0070218B" w:rsidRDefault="0070218B" w:rsidP="00734BD1">
      <w:pPr>
        <w:spacing w:before="0" w:after="0"/>
        <w:rPr>
          <w:lang w:val="es-ES"/>
        </w:rPr>
      </w:pPr>
      <w:r>
        <w:rPr>
          <w:lang w:val="es-ES"/>
        </w:rPr>
        <w:t>MINASPROM</w:t>
      </w:r>
      <w:r>
        <w:rPr>
          <w:lang w:val="es-ES"/>
        </w:rPr>
        <w:tab/>
        <w:t>Ministerio de Asuntos Sociales y la Promoción de la Mujer</w:t>
      </w:r>
    </w:p>
    <w:p w:rsidR="0070218B" w:rsidRDefault="0070218B" w:rsidP="00734BD1">
      <w:pPr>
        <w:spacing w:before="0" w:after="0"/>
        <w:rPr>
          <w:lang w:val="es-ES"/>
        </w:rPr>
      </w:pPr>
      <w:r>
        <w:rPr>
          <w:lang w:val="es-ES"/>
        </w:rPr>
        <w:t>M</w:t>
      </w:r>
      <w:r w:rsidR="00D31409">
        <w:rPr>
          <w:lang w:val="es-ES"/>
        </w:rPr>
        <w:t>INSBS</w:t>
      </w:r>
      <w:r>
        <w:rPr>
          <w:lang w:val="es-ES"/>
        </w:rPr>
        <w:tab/>
      </w:r>
      <w:r>
        <w:rPr>
          <w:lang w:val="es-ES"/>
        </w:rPr>
        <w:tab/>
        <w:t>Ministerio de S</w:t>
      </w:r>
      <w:r w:rsidR="000E1F92">
        <w:rPr>
          <w:lang w:val="es-ES"/>
        </w:rPr>
        <w:t xml:space="preserve">anidad </w:t>
      </w:r>
      <w:r w:rsidR="00D31409" w:rsidRPr="005C41A8">
        <w:rPr>
          <w:color w:val="FF0000"/>
          <w:lang w:val="es-ES"/>
        </w:rPr>
        <w:t xml:space="preserve">y Bienestar </w:t>
      </w:r>
      <w:r w:rsidR="00D31409">
        <w:rPr>
          <w:lang w:val="es-ES"/>
        </w:rPr>
        <w:t>Social</w:t>
      </w:r>
    </w:p>
    <w:p w:rsidR="0070218B" w:rsidRDefault="0070218B" w:rsidP="00734BD1">
      <w:pPr>
        <w:spacing w:before="0" w:after="0"/>
        <w:rPr>
          <w:lang w:val="es-ES"/>
        </w:rPr>
      </w:pPr>
      <w:r w:rsidRPr="0071263E">
        <w:rPr>
          <w:color w:val="FF0000"/>
          <w:lang w:val="es-ES"/>
        </w:rPr>
        <w:t>M</w:t>
      </w:r>
      <w:r w:rsidR="00D31409" w:rsidRPr="0071263E">
        <w:rPr>
          <w:color w:val="FF0000"/>
          <w:lang w:val="es-ES"/>
        </w:rPr>
        <w:t>IN</w:t>
      </w:r>
      <w:r w:rsidR="0071263E" w:rsidRPr="0071263E">
        <w:rPr>
          <w:color w:val="FF0000"/>
          <w:lang w:val="es-ES"/>
        </w:rPr>
        <w:t>I</w:t>
      </w:r>
      <w:r w:rsidR="00D31409" w:rsidRPr="0071263E">
        <w:rPr>
          <w:color w:val="FF0000"/>
          <w:lang w:val="es-ES"/>
        </w:rPr>
        <w:t>PLAN</w:t>
      </w:r>
      <w:r w:rsidR="0071263E" w:rsidRPr="0071263E">
        <w:rPr>
          <w:color w:val="FF0000"/>
          <w:lang w:val="es-ES"/>
        </w:rPr>
        <w:t>DE</w:t>
      </w:r>
      <w:r>
        <w:rPr>
          <w:lang w:val="es-ES"/>
        </w:rPr>
        <w:tab/>
        <w:t>Ministerio de Planificación</w:t>
      </w:r>
      <w:r w:rsidR="005C41A8">
        <w:rPr>
          <w:lang w:val="es-ES"/>
        </w:rPr>
        <w:t xml:space="preserve">, </w:t>
      </w:r>
      <w:r w:rsidR="005C41A8" w:rsidRPr="005C41A8">
        <w:rPr>
          <w:color w:val="FF0000"/>
          <w:lang w:val="es-ES"/>
        </w:rPr>
        <w:t>Desarrollo Economico e Inversiones Públicas</w:t>
      </w:r>
    </w:p>
    <w:p w:rsidR="0070218B" w:rsidRDefault="0070218B" w:rsidP="00734BD1">
      <w:pPr>
        <w:spacing w:before="0" w:after="0"/>
        <w:rPr>
          <w:lang w:val="es-ES"/>
        </w:rPr>
      </w:pPr>
      <w:r>
        <w:rPr>
          <w:lang w:val="es-ES"/>
        </w:rPr>
        <w:t>MPMA</w:t>
      </w:r>
      <w:r>
        <w:rPr>
          <w:lang w:val="es-ES"/>
        </w:rPr>
        <w:tab/>
      </w:r>
      <w:r>
        <w:rPr>
          <w:lang w:val="es-ES"/>
        </w:rPr>
        <w:tab/>
        <w:t>Ministerio de Pesca y Medio Ambiente</w:t>
      </w:r>
    </w:p>
    <w:p w:rsidR="0070218B" w:rsidRDefault="0070218B" w:rsidP="00734BD1">
      <w:pPr>
        <w:spacing w:before="0" w:after="0"/>
        <w:rPr>
          <w:lang w:val="es-ES"/>
        </w:rPr>
      </w:pPr>
      <w:r>
        <w:rPr>
          <w:lang w:val="es-ES"/>
        </w:rPr>
        <w:t>INPAGE</w:t>
      </w:r>
      <w:r>
        <w:rPr>
          <w:lang w:val="es-ES"/>
        </w:rPr>
        <w:tab/>
      </w:r>
      <w:r>
        <w:rPr>
          <w:lang w:val="es-ES"/>
        </w:rPr>
        <w:tab/>
        <w:t xml:space="preserve">Instituto para la </w:t>
      </w:r>
      <w:r w:rsidRPr="0071263E">
        <w:rPr>
          <w:color w:val="FF0000"/>
          <w:lang w:val="es-ES"/>
        </w:rPr>
        <w:t>Promoci</w:t>
      </w:r>
      <w:r w:rsidR="0071263E" w:rsidRPr="0071263E">
        <w:rPr>
          <w:color w:val="FF0000"/>
          <w:lang w:val="es-ES"/>
        </w:rPr>
        <w:t>ó</w:t>
      </w:r>
      <w:r w:rsidRPr="0071263E">
        <w:rPr>
          <w:color w:val="FF0000"/>
          <w:lang w:val="es-ES"/>
        </w:rPr>
        <w:t>n Agr</w:t>
      </w:r>
      <w:r w:rsidR="0071263E" w:rsidRPr="0071263E">
        <w:rPr>
          <w:color w:val="FF0000"/>
          <w:lang w:val="es-ES"/>
        </w:rPr>
        <w:t>í</w:t>
      </w:r>
      <w:r w:rsidRPr="0071263E">
        <w:rPr>
          <w:color w:val="FF0000"/>
          <w:lang w:val="es-ES"/>
        </w:rPr>
        <w:t xml:space="preserve">cola </w:t>
      </w:r>
      <w:r>
        <w:rPr>
          <w:lang w:val="es-ES"/>
        </w:rPr>
        <w:t>en Guinea Ecuatorial</w:t>
      </w:r>
    </w:p>
    <w:p w:rsidR="00404877" w:rsidRDefault="00404877" w:rsidP="00734BD1">
      <w:pPr>
        <w:spacing w:before="0" w:after="0"/>
        <w:rPr>
          <w:lang w:val="es-ES"/>
        </w:rPr>
      </w:pPr>
      <w:r>
        <w:rPr>
          <w:lang w:val="es-ES"/>
        </w:rPr>
        <w:t>TIC</w:t>
      </w:r>
      <w:r>
        <w:rPr>
          <w:lang w:val="es-ES"/>
        </w:rPr>
        <w:tab/>
      </w:r>
      <w:r>
        <w:rPr>
          <w:lang w:val="es-ES"/>
        </w:rPr>
        <w:tab/>
        <w:t>Tecnológias de Información y Comunicación</w:t>
      </w:r>
      <w:r>
        <w:rPr>
          <w:lang w:val="es-ES"/>
        </w:rPr>
        <w:tab/>
      </w:r>
      <w:r>
        <w:rPr>
          <w:lang w:val="es-ES"/>
        </w:rPr>
        <w:tab/>
      </w:r>
    </w:p>
    <w:p w:rsidR="00CB511A" w:rsidRDefault="00CB511A" w:rsidP="00734BD1">
      <w:pPr>
        <w:spacing w:before="0" w:after="0"/>
        <w:rPr>
          <w:lang w:val="es-ES"/>
        </w:rPr>
      </w:pPr>
      <w:r>
        <w:rPr>
          <w:lang w:val="es-ES"/>
        </w:rPr>
        <w:t>OACI</w:t>
      </w:r>
      <w:r>
        <w:rPr>
          <w:lang w:val="es-ES"/>
        </w:rPr>
        <w:tab/>
      </w:r>
      <w:r>
        <w:rPr>
          <w:lang w:val="es-ES"/>
        </w:rPr>
        <w:tab/>
        <w:t>Organización Internacional de la Aviación Civile</w:t>
      </w:r>
    </w:p>
    <w:p w:rsidR="00C9158A" w:rsidRDefault="00C9158A" w:rsidP="00734BD1">
      <w:pPr>
        <w:spacing w:before="0" w:after="0"/>
        <w:rPr>
          <w:lang w:val="es-ES"/>
        </w:rPr>
      </w:pPr>
      <w:r>
        <w:rPr>
          <w:lang w:val="es-ES"/>
        </w:rPr>
        <w:t>ODM</w:t>
      </w:r>
      <w:r>
        <w:rPr>
          <w:lang w:val="es-ES"/>
        </w:rPr>
        <w:tab/>
      </w:r>
      <w:r>
        <w:rPr>
          <w:lang w:val="es-ES"/>
        </w:rPr>
        <w:tab/>
        <w:t>Objectivos de Desarrollo del Milenio</w:t>
      </w:r>
    </w:p>
    <w:p w:rsidR="005E3F8B" w:rsidRDefault="005E3F8B" w:rsidP="00734BD1">
      <w:pPr>
        <w:spacing w:before="0" w:after="0"/>
        <w:rPr>
          <w:lang w:val="es-ES"/>
        </w:rPr>
      </w:pPr>
      <w:r>
        <w:rPr>
          <w:lang w:val="es-ES"/>
        </w:rPr>
        <w:t>OACNUDH</w:t>
      </w:r>
      <w:r>
        <w:rPr>
          <w:lang w:val="es-ES"/>
        </w:rPr>
        <w:tab/>
      </w:r>
      <w:r w:rsidRPr="005E3F8B">
        <w:rPr>
          <w:lang w:val="es-ES"/>
        </w:rPr>
        <w:t>Oficina del Alto Comisari</w:t>
      </w:r>
      <w:r w:rsidR="007D0F7F">
        <w:rPr>
          <w:lang w:val="es-ES"/>
        </w:rPr>
        <w:t>ado</w:t>
      </w:r>
      <w:r w:rsidRPr="005E3F8B">
        <w:rPr>
          <w:lang w:val="es-ES"/>
        </w:rPr>
        <w:t xml:space="preserve"> de las Naciones Unidas par</w:t>
      </w:r>
      <w:r>
        <w:rPr>
          <w:lang w:val="es-ES"/>
        </w:rPr>
        <w:t>a los Derechos Humanos</w:t>
      </w:r>
    </w:p>
    <w:p w:rsidR="00CB511A" w:rsidRPr="006C0EA2" w:rsidRDefault="00CB511A" w:rsidP="00734BD1">
      <w:pPr>
        <w:spacing w:before="0" w:after="0"/>
        <w:rPr>
          <w:lang w:val="es-ES"/>
        </w:rPr>
      </w:pPr>
      <w:r>
        <w:rPr>
          <w:rFonts w:eastAsia="Arial Unicode MS" w:cs="Arial Unicode MS"/>
          <w:lang w:val="es-ES"/>
        </w:rPr>
        <w:t>OMI</w:t>
      </w:r>
      <w:r>
        <w:rPr>
          <w:rFonts w:eastAsia="Arial Unicode MS" w:cs="Arial Unicode MS"/>
          <w:lang w:val="es-ES"/>
        </w:rPr>
        <w:tab/>
      </w:r>
      <w:r>
        <w:rPr>
          <w:rFonts w:eastAsia="Arial Unicode MS" w:cs="Arial Unicode MS"/>
          <w:lang w:val="es-ES"/>
        </w:rPr>
        <w:tab/>
        <w:t>Organización Ma</w:t>
      </w:r>
      <w:r w:rsidRPr="00D440C1">
        <w:rPr>
          <w:rFonts w:eastAsia="Arial Unicode MS" w:cs="Arial Unicode MS"/>
          <w:color w:val="FF0000"/>
          <w:lang w:val="es-ES"/>
        </w:rPr>
        <w:t>r</w:t>
      </w:r>
      <w:r w:rsidR="00D440C1" w:rsidRPr="00D440C1">
        <w:rPr>
          <w:rFonts w:eastAsia="Arial Unicode MS" w:cs="Arial Unicode MS"/>
          <w:color w:val="FF0000"/>
          <w:lang w:val="es-ES"/>
        </w:rPr>
        <w:t>í</w:t>
      </w:r>
      <w:r>
        <w:rPr>
          <w:rFonts w:eastAsia="Arial Unicode MS" w:cs="Arial Unicode MS"/>
          <w:lang w:val="es-ES"/>
        </w:rPr>
        <w:t>tima Internacional</w:t>
      </w:r>
      <w:r w:rsidR="001207C2">
        <w:rPr>
          <w:rFonts w:eastAsia="Arial Unicode MS" w:cs="Arial Unicode MS"/>
          <w:lang w:val="es-ES"/>
        </w:rPr>
        <w:t xml:space="preserve"> </w:t>
      </w:r>
    </w:p>
    <w:p w:rsidR="00734BD1" w:rsidRPr="006C0EA2" w:rsidRDefault="00734BD1" w:rsidP="00734BD1">
      <w:pPr>
        <w:spacing w:before="0" w:after="0"/>
        <w:rPr>
          <w:lang w:val="es-ES"/>
        </w:rPr>
      </w:pPr>
      <w:r w:rsidRPr="006C0EA2">
        <w:rPr>
          <w:lang w:val="es-ES"/>
        </w:rPr>
        <w:t>OIT</w:t>
      </w:r>
      <w:r w:rsidR="00925128" w:rsidRPr="006C0EA2">
        <w:rPr>
          <w:lang w:val="es-ES"/>
        </w:rPr>
        <w:tab/>
      </w:r>
      <w:r w:rsidR="00925128" w:rsidRPr="006C0EA2">
        <w:rPr>
          <w:lang w:val="es-ES"/>
        </w:rPr>
        <w:tab/>
        <w:t>Organización Internacional de Trabajo</w:t>
      </w:r>
    </w:p>
    <w:p w:rsidR="00734BD1" w:rsidRPr="006C0EA2" w:rsidRDefault="00734BD1" w:rsidP="00734BD1">
      <w:pPr>
        <w:spacing w:before="0" w:after="0"/>
        <w:rPr>
          <w:lang w:val="es-ES"/>
        </w:rPr>
      </w:pPr>
      <w:r w:rsidRPr="006C0EA2">
        <w:rPr>
          <w:lang w:val="es-ES"/>
        </w:rPr>
        <w:t>OMS</w:t>
      </w:r>
      <w:r w:rsidR="00925128" w:rsidRPr="006C0EA2">
        <w:rPr>
          <w:lang w:val="es-ES"/>
        </w:rPr>
        <w:tab/>
      </w:r>
      <w:r w:rsidR="00925128" w:rsidRPr="006C0EA2">
        <w:rPr>
          <w:lang w:val="es-ES"/>
        </w:rPr>
        <w:tab/>
        <w:t>Organización Mundial para el Salud</w:t>
      </w:r>
    </w:p>
    <w:p w:rsidR="00F540B6" w:rsidRDefault="00F540B6" w:rsidP="00734BD1">
      <w:pPr>
        <w:spacing w:before="0" w:after="0"/>
        <w:rPr>
          <w:rFonts w:eastAsia="Arial Unicode MS" w:cs="Arial Unicode MS"/>
          <w:lang w:val="es-ES"/>
        </w:rPr>
      </w:pPr>
      <w:r>
        <w:rPr>
          <w:rFonts w:eastAsia="Arial Unicode MS" w:cs="Arial Unicode MS"/>
          <w:lang w:val="es-ES"/>
        </w:rPr>
        <w:t>ONUDI</w:t>
      </w:r>
      <w:r>
        <w:rPr>
          <w:rFonts w:eastAsia="Arial Unicode MS" w:cs="Arial Unicode MS"/>
          <w:lang w:val="es-ES"/>
        </w:rPr>
        <w:tab/>
      </w:r>
      <w:r>
        <w:rPr>
          <w:rFonts w:eastAsia="Arial Unicode MS" w:cs="Arial Unicode MS"/>
          <w:lang w:val="es-ES"/>
        </w:rPr>
        <w:tab/>
        <w:t>Organización de la Naciones Unidas para el Desarrollo Industrial</w:t>
      </w:r>
      <w:r w:rsidR="001207C2">
        <w:rPr>
          <w:rFonts w:eastAsia="Arial Unicode MS" w:cs="Arial Unicode MS"/>
          <w:lang w:val="es-ES"/>
        </w:rPr>
        <w:t xml:space="preserve"> </w:t>
      </w:r>
    </w:p>
    <w:p w:rsidR="00D45957" w:rsidRDefault="00D45957" w:rsidP="00734BD1">
      <w:pPr>
        <w:spacing w:before="0" w:after="0"/>
        <w:rPr>
          <w:rFonts w:eastAsia="Arial Unicode MS" w:cs="Arial Unicode MS"/>
          <w:lang w:val="es-ES"/>
        </w:rPr>
      </w:pPr>
      <w:r>
        <w:rPr>
          <w:rFonts w:eastAsia="Arial Unicode MS" w:cs="Arial Unicode MS"/>
          <w:lang w:val="es-ES"/>
        </w:rPr>
        <w:t>ONUSIDA</w:t>
      </w:r>
      <w:r w:rsidR="00664A2F">
        <w:rPr>
          <w:rFonts w:eastAsia="Arial Unicode MS" w:cs="Arial Unicode MS"/>
          <w:lang w:val="es-ES"/>
        </w:rPr>
        <w:tab/>
      </w:r>
      <w:r w:rsidR="00542D15">
        <w:rPr>
          <w:rFonts w:eastAsia="Arial Unicode MS" w:cs="Arial Unicode MS"/>
          <w:lang w:val="es-ES"/>
        </w:rPr>
        <w:t>UNAIDS</w:t>
      </w:r>
    </w:p>
    <w:p w:rsidR="001207C2" w:rsidRDefault="001207C2" w:rsidP="00734BD1">
      <w:pPr>
        <w:spacing w:before="0" w:after="0"/>
        <w:rPr>
          <w:rFonts w:eastAsia="Arial Unicode MS" w:cs="Arial Unicode MS"/>
          <w:lang w:val="es-ES"/>
        </w:rPr>
      </w:pPr>
      <w:r>
        <w:rPr>
          <w:rFonts w:eastAsia="Arial Unicode MS" w:cs="Arial Unicode MS"/>
          <w:lang w:val="es-ES"/>
        </w:rPr>
        <w:t>PAM</w:t>
      </w:r>
      <w:r>
        <w:rPr>
          <w:rFonts w:eastAsia="Arial Unicode MS" w:cs="Arial Unicode MS"/>
          <w:lang w:val="es-ES"/>
        </w:rPr>
        <w:tab/>
      </w:r>
      <w:r>
        <w:rPr>
          <w:rFonts w:eastAsia="Arial Unicode MS" w:cs="Arial Unicode MS"/>
          <w:lang w:val="es-ES"/>
        </w:rPr>
        <w:tab/>
        <w:t xml:space="preserve">Programa </w:t>
      </w:r>
      <w:r w:rsidR="00D440C1">
        <w:rPr>
          <w:rFonts w:eastAsia="Arial Unicode MS" w:cs="Arial Unicode MS"/>
          <w:lang w:val="es-ES"/>
        </w:rPr>
        <w:t>Mundial de Alimentos</w:t>
      </w:r>
      <w:r>
        <w:rPr>
          <w:rFonts w:eastAsia="Arial Unicode MS" w:cs="Arial Unicode MS"/>
          <w:lang w:val="es-ES"/>
        </w:rPr>
        <w:t>)</w:t>
      </w:r>
    </w:p>
    <w:p w:rsidR="00195782" w:rsidRDefault="00D440C1" w:rsidP="00195782">
      <w:pPr>
        <w:spacing w:before="0" w:after="0"/>
        <w:rPr>
          <w:rFonts w:eastAsia="Arial Unicode MS" w:cs="Arial Unicode MS"/>
          <w:lang w:val="es-ES"/>
        </w:rPr>
      </w:pPr>
      <w:r>
        <w:rPr>
          <w:rFonts w:eastAsia="Arial Unicode MS" w:cs="Arial Unicode MS"/>
          <w:lang w:val="es-ES"/>
        </w:rPr>
        <w:t>AIEPI</w:t>
      </w:r>
      <w:r w:rsidR="00176D13">
        <w:rPr>
          <w:rFonts w:eastAsia="Arial Unicode MS" w:cs="Arial Unicode MS"/>
          <w:lang w:val="es-ES"/>
        </w:rPr>
        <w:tab/>
      </w:r>
      <w:r w:rsidR="00176D13">
        <w:rPr>
          <w:rFonts w:eastAsia="Arial Unicode MS" w:cs="Arial Unicode MS"/>
          <w:lang w:val="es-ES"/>
        </w:rPr>
        <w:tab/>
      </w:r>
      <w:r w:rsidRPr="00D440C1">
        <w:rPr>
          <w:color w:val="FF0000"/>
          <w:lang w:val="es-ES"/>
        </w:rPr>
        <w:t>Atención Integral de las Enfermedades Prevalentes de la Infancia</w:t>
      </w:r>
      <w:r w:rsidR="00195782" w:rsidRPr="00D440C1">
        <w:rPr>
          <w:rFonts w:eastAsia="Arial Unicode MS" w:cs="Arial Unicode MS"/>
          <w:color w:val="FF0000"/>
          <w:lang w:val="es-ES"/>
        </w:rPr>
        <w:t xml:space="preserve"> </w:t>
      </w:r>
    </w:p>
    <w:p w:rsidR="00BE4358" w:rsidRPr="00D5752B" w:rsidRDefault="00537402" w:rsidP="00734BD1">
      <w:pPr>
        <w:spacing w:before="0" w:after="0"/>
        <w:rPr>
          <w:rFonts w:eastAsia="Arial Unicode MS" w:cs="Arial Unicode MS"/>
          <w:lang w:val="es-ES"/>
        </w:rPr>
      </w:pPr>
      <w:r w:rsidRPr="006C0EA2">
        <w:rPr>
          <w:rFonts w:eastAsia="Arial Unicode MS" w:cs="Arial Unicode MS"/>
          <w:lang w:val="es-ES"/>
        </w:rPr>
        <w:t>P</w:t>
      </w:r>
      <w:r w:rsidR="00A11174">
        <w:rPr>
          <w:rFonts w:eastAsia="Arial Unicode MS" w:cs="Arial Unicode MS"/>
          <w:lang w:val="es-ES"/>
        </w:rPr>
        <w:t>N</w:t>
      </w:r>
      <w:r w:rsidRPr="006C0EA2">
        <w:rPr>
          <w:rFonts w:eastAsia="Arial Unicode MS" w:cs="Arial Unicode MS"/>
          <w:lang w:val="es-ES"/>
        </w:rPr>
        <w:t>DES</w:t>
      </w:r>
      <w:r w:rsidRPr="006C0EA2">
        <w:rPr>
          <w:rFonts w:eastAsia="Arial Unicode MS" w:cs="Arial Unicode MS"/>
          <w:lang w:val="es-ES"/>
        </w:rPr>
        <w:tab/>
      </w:r>
      <w:r w:rsidRPr="006C0EA2">
        <w:rPr>
          <w:rFonts w:eastAsia="Arial Unicode MS" w:cs="Arial Unicode MS"/>
          <w:lang w:val="es-ES"/>
        </w:rPr>
        <w:tab/>
        <w:t xml:space="preserve">Plan </w:t>
      </w:r>
      <w:r w:rsidR="00A11174">
        <w:rPr>
          <w:rFonts w:eastAsia="Arial Unicode MS" w:cs="Arial Unicode MS"/>
          <w:lang w:val="es-ES"/>
        </w:rPr>
        <w:t xml:space="preserve">Nacional </w:t>
      </w:r>
      <w:r w:rsidRPr="006C0EA2">
        <w:rPr>
          <w:rFonts w:eastAsia="Arial Unicode MS" w:cs="Arial Unicode MS"/>
          <w:lang w:val="es-ES"/>
        </w:rPr>
        <w:t>de Desarrollo Económico y Socia</w:t>
      </w:r>
      <w:r w:rsidR="00BE4358" w:rsidRPr="006C0EA2">
        <w:rPr>
          <w:rFonts w:eastAsia="Arial Unicode MS" w:cs="Arial Unicode MS"/>
          <w:lang w:val="es-ES"/>
        </w:rPr>
        <w:t>l</w:t>
      </w:r>
      <w:r w:rsidR="00404877">
        <w:rPr>
          <w:rFonts w:eastAsia="Arial Unicode MS" w:cs="Arial Unicode MS"/>
          <w:lang w:val="es-ES"/>
        </w:rPr>
        <w:t xml:space="preserve"> </w:t>
      </w:r>
      <w:r w:rsidR="00D440C1" w:rsidRPr="00D440C1">
        <w:rPr>
          <w:rFonts w:eastAsia="Arial Unicode MS" w:cs="Arial Unicode MS"/>
          <w:color w:val="FF0000"/>
          <w:lang w:val="es-ES"/>
        </w:rPr>
        <w:t xml:space="preserve">al Horizonte </w:t>
      </w:r>
      <w:r w:rsidR="00404877" w:rsidRPr="00D440C1">
        <w:rPr>
          <w:rFonts w:eastAsia="Arial Unicode MS" w:cs="Arial Unicode MS"/>
          <w:color w:val="FF0000"/>
          <w:lang w:val="es-ES"/>
        </w:rPr>
        <w:t>G</w:t>
      </w:r>
      <w:r w:rsidR="00404877">
        <w:rPr>
          <w:rFonts w:eastAsia="Arial Unicode MS" w:cs="Arial Unicode MS"/>
          <w:lang w:val="es-ES"/>
        </w:rPr>
        <w:t>uinea Ecuatorial 2020</w:t>
      </w:r>
    </w:p>
    <w:p w:rsidR="00734BD1" w:rsidRDefault="00734BD1" w:rsidP="00D440C1">
      <w:pPr>
        <w:tabs>
          <w:tab w:val="left" w:pos="720"/>
          <w:tab w:val="left" w:pos="1440"/>
          <w:tab w:val="left" w:pos="2160"/>
          <w:tab w:val="left" w:pos="2880"/>
          <w:tab w:val="left" w:pos="3600"/>
          <w:tab w:val="left" w:pos="4320"/>
          <w:tab w:val="left" w:pos="5040"/>
          <w:tab w:val="left" w:pos="6675"/>
        </w:tabs>
        <w:spacing w:before="0" w:after="0"/>
        <w:rPr>
          <w:lang w:val="es-ES"/>
        </w:rPr>
      </w:pPr>
      <w:r w:rsidRPr="006C0EA2">
        <w:rPr>
          <w:lang w:val="es-ES"/>
        </w:rPr>
        <w:t>PNUD</w:t>
      </w:r>
      <w:r w:rsidR="00925128" w:rsidRPr="006C0EA2">
        <w:rPr>
          <w:lang w:val="es-ES"/>
        </w:rPr>
        <w:tab/>
      </w:r>
      <w:r w:rsidR="00925128" w:rsidRPr="006C0EA2">
        <w:rPr>
          <w:lang w:val="es-ES"/>
        </w:rPr>
        <w:tab/>
        <w:t xml:space="preserve">Programa de las Naciones Unidas para el </w:t>
      </w:r>
      <w:r w:rsidR="00CB511A">
        <w:rPr>
          <w:lang w:val="es-ES"/>
        </w:rPr>
        <w:t>Desarrollo</w:t>
      </w:r>
      <w:r w:rsidR="00D440C1">
        <w:rPr>
          <w:lang w:val="es-ES"/>
        </w:rPr>
        <w:tab/>
      </w:r>
    </w:p>
    <w:p w:rsidR="00CB511A" w:rsidRDefault="00CB511A" w:rsidP="00734BD1">
      <w:pPr>
        <w:spacing w:before="0" w:after="0"/>
        <w:rPr>
          <w:lang w:val="es-ES"/>
        </w:rPr>
      </w:pPr>
      <w:r>
        <w:rPr>
          <w:lang w:val="es-ES"/>
        </w:rPr>
        <w:t>PNUMA</w:t>
      </w:r>
      <w:r>
        <w:rPr>
          <w:lang w:val="es-ES"/>
        </w:rPr>
        <w:tab/>
      </w:r>
      <w:r>
        <w:rPr>
          <w:lang w:val="es-ES"/>
        </w:rPr>
        <w:tab/>
        <w:t>Programa de las Naciones Unidas para el Medio Ambiente</w:t>
      </w:r>
    </w:p>
    <w:p w:rsidR="00753403" w:rsidRDefault="00CB511A" w:rsidP="00753403">
      <w:pPr>
        <w:spacing w:before="0" w:after="0"/>
        <w:rPr>
          <w:lang w:val="es-ES"/>
        </w:rPr>
      </w:pPr>
      <w:r>
        <w:rPr>
          <w:lang w:val="es-ES"/>
        </w:rPr>
        <w:t>RMP</w:t>
      </w:r>
      <w:r w:rsidR="00753403">
        <w:rPr>
          <w:lang w:val="es-ES"/>
        </w:rPr>
        <w:tab/>
      </w:r>
      <w:r w:rsidR="00753403">
        <w:rPr>
          <w:lang w:val="es-ES"/>
        </w:rPr>
        <w:tab/>
        <w:t>Revisión a</w:t>
      </w:r>
      <w:r w:rsidR="00753403" w:rsidRPr="00475110">
        <w:rPr>
          <w:lang w:val="es-ES"/>
        </w:rPr>
        <w:t xml:space="preserve"> Mediano Plazo </w:t>
      </w:r>
      <w:r w:rsidR="00753403">
        <w:rPr>
          <w:lang w:val="es-ES"/>
        </w:rPr>
        <w:t>del UNDAF</w:t>
      </w:r>
    </w:p>
    <w:p w:rsidR="00C072A8" w:rsidRDefault="00C072A8" w:rsidP="00753403">
      <w:pPr>
        <w:spacing w:before="0" w:after="0"/>
        <w:rPr>
          <w:lang w:val="es-ES" w:eastAsia="fr-FR"/>
        </w:rPr>
      </w:pPr>
      <w:r>
        <w:rPr>
          <w:lang w:val="es-ES"/>
        </w:rPr>
        <w:t>SNU</w:t>
      </w:r>
      <w:r>
        <w:rPr>
          <w:lang w:val="es-ES"/>
        </w:rPr>
        <w:tab/>
      </w:r>
      <w:r>
        <w:rPr>
          <w:lang w:val="es-ES"/>
        </w:rPr>
        <w:tab/>
      </w:r>
      <w:r w:rsidRPr="006C0EA2">
        <w:rPr>
          <w:lang w:val="es-ES" w:eastAsia="fr-FR"/>
        </w:rPr>
        <w:t>Sistema de las Naciones Unidas</w:t>
      </w:r>
    </w:p>
    <w:p w:rsidR="00537402" w:rsidRDefault="00537402" w:rsidP="00734BD1">
      <w:pPr>
        <w:spacing w:before="0" w:after="0"/>
        <w:rPr>
          <w:rFonts w:eastAsia="Arial Unicode MS" w:cs="Arial Unicode MS"/>
          <w:lang w:val="es-ES"/>
        </w:rPr>
      </w:pPr>
      <w:r w:rsidRPr="006C0EA2">
        <w:rPr>
          <w:lang w:val="es-ES"/>
        </w:rPr>
        <w:t>UNDAF</w:t>
      </w:r>
      <w:r w:rsidRPr="006C0EA2">
        <w:rPr>
          <w:lang w:val="es-ES"/>
        </w:rPr>
        <w:tab/>
      </w:r>
      <w:r w:rsidRPr="006C0EA2">
        <w:rPr>
          <w:lang w:val="es-ES"/>
        </w:rPr>
        <w:tab/>
      </w:r>
      <w:r w:rsidRPr="006C0EA2">
        <w:rPr>
          <w:rFonts w:eastAsia="Arial Unicode MS" w:cs="Arial Unicode MS"/>
          <w:lang w:val="es-ES"/>
        </w:rPr>
        <w:t xml:space="preserve">Marco de Asistencia </w:t>
      </w:r>
      <w:r w:rsidR="00787FBA">
        <w:rPr>
          <w:rFonts w:eastAsia="Arial Unicode MS" w:cs="Arial Unicode MS"/>
          <w:lang w:val="es-ES"/>
        </w:rPr>
        <w:t>de las Naciones Unidas para el</w:t>
      </w:r>
      <w:r w:rsidRPr="006C0EA2">
        <w:rPr>
          <w:rFonts w:eastAsia="Arial Unicode MS" w:cs="Arial Unicode MS"/>
          <w:lang w:val="es-ES"/>
        </w:rPr>
        <w:t xml:space="preserve"> Desarrollo</w:t>
      </w:r>
    </w:p>
    <w:p w:rsidR="001207C2" w:rsidRDefault="001207C2" w:rsidP="00734BD1">
      <w:pPr>
        <w:spacing w:before="0" w:after="0"/>
        <w:rPr>
          <w:rFonts w:eastAsia="Arial Unicode MS" w:cs="Arial Unicode MS"/>
          <w:lang w:val="es-ES"/>
        </w:rPr>
      </w:pPr>
      <w:r>
        <w:rPr>
          <w:rFonts w:eastAsia="Arial Unicode MS" w:cs="Arial Unicode MS"/>
          <w:lang w:val="es-ES"/>
        </w:rPr>
        <w:t>UNECA</w:t>
      </w:r>
      <w:r>
        <w:rPr>
          <w:rFonts w:eastAsia="Arial Unicode MS" w:cs="Arial Unicode MS"/>
          <w:lang w:val="es-ES"/>
        </w:rPr>
        <w:tab/>
      </w:r>
      <w:r>
        <w:rPr>
          <w:rFonts w:eastAsia="Arial Unicode MS" w:cs="Arial Unicode MS"/>
          <w:lang w:val="es-ES"/>
        </w:rPr>
        <w:tab/>
      </w:r>
      <w:r w:rsidRPr="00D5752B">
        <w:rPr>
          <w:rFonts w:eastAsia="Arial Unicode MS" w:cs="Arial Unicode MS"/>
          <w:color w:val="FF0000"/>
          <w:lang w:val="es-ES"/>
        </w:rPr>
        <w:t>Comisi</w:t>
      </w:r>
      <w:r w:rsidR="00D5752B" w:rsidRPr="00D5752B">
        <w:rPr>
          <w:rFonts w:eastAsia="Arial Unicode MS" w:cs="Arial Unicode MS"/>
          <w:color w:val="FF0000"/>
          <w:lang w:val="es-ES"/>
        </w:rPr>
        <w:t>ó</w:t>
      </w:r>
      <w:r w:rsidRPr="00D5752B">
        <w:rPr>
          <w:rFonts w:eastAsia="Arial Unicode MS" w:cs="Arial Unicode MS"/>
          <w:color w:val="FF0000"/>
          <w:lang w:val="es-ES"/>
        </w:rPr>
        <w:t>n Econ</w:t>
      </w:r>
      <w:r w:rsidR="00D5752B" w:rsidRPr="00D5752B">
        <w:rPr>
          <w:rFonts w:eastAsia="Arial Unicode MS" w:cs="Arial Unicode MS"/>
          <w:color w:val="FF0000"/>
          <w:lang w:val="es-ES"/>
        </w:rPr>
        <w:t>ó</w:t>
      </w:r>
      <w:r w:rsidRPr="00D5752B">
        <w:rPr>
          <w:rFonts w:eastAsia="Arial Unicode MS" w:cs="Arial Unicode MS"/>
          <w:color w:val="FF0000"/>
          <w:lang w:val="es-ES"/>
        </w:rPr>
        <w:t xml:space="preserve">mica </w:t>
      </w:r>
      <w:r>
        <w:rPr>
          <w:rFonts w:eastAsia="Arial Unicode MS" w:cs="Arial Unicode MS"/>
          <w:lang w:val="es-ES"/>
        </w:rPr>
        <w:t>para Africa de las Naciones UNIDAS</w:t>
      </w:r>
    </w:p>
    <w:p w:rsidR="001207C2" w:rsidRDefault="001207C2" w:rsidP="00734BD1">
      <w:pPr>
        <w:spacing w:before="0" w:after="0"/>
        <w:rPr>
          <w:rFonts w:eastAsia="Arial Unicode MS" w:cs="Arial Unicode MS"/>
          <w:lang w:val="es-ES"/>
        </w:rPr>
      </w:pPr>
      <w:r>
        <w:rPr>
          <w:rFonts w:eastAsia="Arial Unicode MS" w:cs="Arial Unicode MS"/>
          <w:lang w:val="es-ES"/>
        </w:rPr>
        <w:t>UNESCO</w:t>
      </w:r>
      <w:r>
        <w:rPr>
          <w:rFonts w:eastAsia="Arial Unicode MS" w:cs="Arial Unicode MS"/>
          <w:lang w:val="es-ES"/>
        </w:rPr>
        <w:tab/>
      </w:r>
      <w:r>
        <w:rPr>
          <w:rFonts w:eastAsia="Arial Unicode MS" w:cs="Arial Unicode MS"/>
          <w:lang w:val="es-ES"/>
        </w:rPr>
        <w:tab/>
        <w:t xml:space="preserve">Organización de las Naciones Unidas para la </w:t>
      </w:r>
      <w:r w:rsidRPr="00787FBA">
        <w:rPr>
          <w:rFonts w:eastAsia="Arial Unicode MS" w:cs="Arial Unicode MS"/>
          <w:color w:val="FF0000"/>
          <w:lang w:val="es-ES"/>
        </w:rPr>
        <w:t xml:space="preserve">Educación, la Ciencia </w:t>
      </w:r>
      <w:r>
        <w:rPr>
          <w:rFonts w:eastAsia="Arial Unicode MS" w:cs="Arial Unicode MS"/>
          <w:lang w:val="es-ES"/>
        </w:rPr>
        <w:t>y la Cultura</w:t>
      </w:r>
    </w:p>
    <w:p w:rsidR="00404877" w:rsidRDefault="00404877" w:rsidP="00734BD1">
      <w:pPr>
        <w:spacing w:before="0" w:after="0"/>
        <w:rPr>
          <w:lang w:val="es-ES"/>
        </w:rPr>
      </w:pPr>
      <w:r w:rsidRPr="00404877">
        <w:rPr>
          <w:lang w:val="es-ES"/>
        </w:rPr>
        <w:t>UNGASS</w:t>
      </w:r>
      <w:r w:rsidRPr="00404877">
        <w:rPr>
          <w:lang w:val="es-ES"/>
        </w:rPr>
        <w:tab/>
      </w:r>
      <w:r w:rsidRPr="00404877">
        <w:rPr>
          <w:lang w:val="es-ES"/>
        </w:rPr>
        <w:tab/>
      </w:r>
      <w:r w:rsidRPr="00D5752B">
        <w:rPr>
          <w:color w:val="FF0000"/>
          <w:lang w:val="es-ES"/>
        </w:rPr>
        <w:t>Sesi</w:t>
      </w:r>
      <w:r w:rsidR="00D5752B" w:rsidRPr="00D5752B">
        <w:rPr>
          <w:color w:val="FF0000"/>
          <w:lang w:val="es-ES"/>
        </w:rPr>
        <w:t>ó</w:t>
      </w:r>
      <w:r w:rsidRPr="00D5752B">
        <w:rPr>
          <w:color w:val="FF0000"/>
          <w:lang w:val="es-ES"/>
        </w:rPr>
        <w:t>n</w:t>
      </w:r>
      <w:r w:rsidRPr="00404877">
        <w:rPr>
          <w:lang w:val="es-ES"/>
        </w:rPr>
        <w:t xml:space="preserve"> </w:t>
      </w:r>
      <w:r w:rsidR="00E5263A">
        <w:rPr>
          <w:lang w:val="es-ES"/>
        </w:rPr>
        <w:t>Es</w:t>
      </w:r>
      <w:r w:rsidRPr="00404877">
        <w:rPr>
          <w:lang w:val="es-ES"/>
        </w:rPr>
        <w:t>pecial de la Asambléa General de las Naciones Unidas sobre el VIH/SIDA</w:t>
      </w:r>
    </w:p>
    <w:p w:rsidR="00BA45A1" w:rsidRDefault="00BA45A1" w:rsidP="00734BD1">
      <w:pPr>
        <w:spacing w:before="0" w:after="0"/>
        <w:rPr>
          <w:rFonts w:eastAsia="Arial Unicode MS" w:cs="Arial Unicode MS"/>
          <w:lang w:val="es-ES"/>
        </w:rPr>
      </w:pPr>
      <w:r w:rsidRPr="00BA45A1">
        <w:rPr>
          <w:bCs/>
          <w:lang w:val="es-ES"/>
        </w:rPr>
        <w:t>UNGEI</w:t>
      </w:r>
      <w:r>
        <w:rPr>
          <w:bCs/>
          <w:i/>
          <w:lang w:val="es-ES"/>
        </w:rPr>
        <w:t xml:space="preserve"> </w:t>
      </w:r>
      <w:r>
        <w:rPr>
          <w:bCs/>
          <w:i/>
          <w:lang w:val="es-ES"/>
        </w:rPr>
        <w:tab/>
      </w:r>
      <w:r>
        <w:rPr>
          <w:bCs/>
          <w:i/>
          <w:lang w:val="es-ES"/>
        </w:rPr>
        <w:tab/>
      </w:r>
      <w:r>
        <w:rPr>
          <w:lang w:val="es-ES_tradnl"/>
        </w:rPr>
        <w:t>UN Girls Education Initiative (</w:t>
      </w:r>
      <w:r w:rsidR="00787FBA">
        <w:rPr>
          <w:lang w:val="es-ES_tradnl"/>
        </w:rPr>
        <w:t>Inicitiva de las Naciones Unidas para la educación de las ninas.</w:t>
      </w:r>
      <w:r>
        <w:rPr>
          <w:lang w:val="es-ES_tradnl"/>
        </w:rPr>
        <w:t xml:space="preserve"> </w:t>
      </w:r>
    </w:p>
    <w:p w:rsidR="001207C2" w:rsidRPr="006C0EA2" w:rsidRDefault="001207C2" w:rsidP="00734BD1">
      <w:pPr>
        <w:spacing w:before="0" w:after="0"/>
        <w:rPr>
          <w:lang w:val="es-ES"/>
        </w:rPr>
      </w:pPr>
      <w:r>
        <w:rPr>
          <w:rFonts w:eastAsia="Arial Unicode MS" w:cs="Arial Unicode MS"/>
          <w:lang w:val="es-ES"/>
        </w:rPr>
        <w:t>UNIFEM</w:t>
      </w:r>
      <w:r>
        <w:rPr>
          <w:rFonts w:eastAsia="Arial Unicode MS" w:cs="Arial Unicode MS"/>
          <w:lang w:val="es-ES"/>
        </w:rPr>
        <w:tab/>
      </w:r>
      <w:r>
        <w:rPr>
          <w:rFonts w:eastAsia="Arial Unicode MS" w:cs="Arial Unicode MS"/>
          <w:lang w:val="es-ES"/>
        </w:rPr>
        <w:tab/>
        <w:t>Fondo de las Naciones Unidas</w:t>
      </w:r>
      <w:r w:rsidR="00E5263A">
        <w:rPr>
          <w:rFonts w:eastAsia="Arial Unicode MS" w:cs="Arial Unicode MS"/>
          <w:lang w:val="es-ES"/>
        </w:rPr>
        <w:t xml:space="preserve"> en favor de la Mujer</w:t>
      </w:r>
    </w:p>
    <w:p w:rsidR="00A11174" w:rsidRDefault="00A11174" w:rsidP="00A11174">
      <w:pPr>
        <w:spacing w:before="0" w:after="0"/>
        <w:rPr>
          <w:lang w:val="es-ES"/>
        </w:rPr>
      </w:pPr>
      <w:r>
        <w:rPr>
          <w:lang w:val="es-ES"/>
        </w:rPr>
        <w:t>UNFPA</w:t>
      </w:r>
      <w:r w:rsidRPr="006C0EA2">
        <w:rPr>
          <w:lang w:val="es-ES"/>
        </w:rPr>
        <w:tab/>
      </w:r>
      <w:r>
        <w:rPr>
          <w:lang w:val="es-ES"/>
        </w:rPr>
        <w:tab/>
      </w:r>
      <w:r w:rsidRPr="006C0EA2">
        <w:rPr>
          <w:lang w:val="es-ES"/>
        </w:rPr>
        <w:t>Fondo de las Naciones Unidas para la Población</w:t>
      </w:r>
      <w:r w:rsidR="00E5263A">
        <w:rPr>
          <w:lang w:val="es-ES"/>
        </w:rPr>
        <w:t xml:space="preserve"> </w:t>
      </w:r>
    </w:p>
    <w:p w:rsidR="001207C2" w:rsidRPr="006C0EA2" w:rsidRDefault="001207C2" w:rsidP="00A11174">
      <w:pPr>
        <w:spacing w:before="0" w:after="0"/>
        <w:rPr>
          <w:lang w:val="es-ES"/>
        </w:rPr>
      </w:pPr>
      <w:r>
        <w:rPr>
          <w:lang w:val="es-ES"/>
        </w:rPr>
        <w:t>UNODC</w:t>
      </w:r>
      <w:r>
        <w:rPr>
          <w:lang w:val="es-ES"/>
        </w:rPr>
        <w:tab/>
      </w:r>
      <w:r>
        <w:rPr>
          <w:lang w:val="es-ES"/>
        </w:rPr>
        <w:tab/>
        <w:t>Organización de las Naciones Unidas contr</w:t>
      </w:r>
      <w:r w:rsidR="00D5752B">
        <w:rPr>
          <w:lang w:val="es-ES"/>
        </w:rPr>
        <w:t>a</w:t>
      </w:r>
      <w:r w:rsidR="007D0F7F">
        <w:rPr>
          <w:lang w:val="es-ES"/>
        </w:rPr>
        <w:t xml:space="preserve"> el Crimen y la</w:t>
      </w:r>
      <w:r>
        <w:rPr>
          <w:lang w:val="es-ES"/>
        </w:rPr>
        <w:t xml:space="preserve">s Drogas </w:t>
      </w:r>
    </w:p>
    <w:p w:rsidR="00033546" w:rsidRDefault="00734BD1" w:rsidP="00033546">
      <w:pPr>
        <w:spacing w:before="0" w:after="0"/>
        <w:rPr>
          <w:lang w:val="es-ES"/>
        </w:rPr>
      </w:pPr>
      <w:r w:rsidRPr="006C0EA2">
        <w:rPr>
          <w:lang w:val="es-ES"/>
        </w:rPr>
        <w:t>UNICEF</w:t>
      </w:r>
      <w:r w:rsidR="00925128" w:rsidRPr="006C0EA2">
        <w:rPr>
          <w:lang w:val="es-ES"/>
        </w:rPr>
        <w:tab/>
      </w:r>
      <w:r w:rsidR="00925128" w:rsidRPr="006C0EA2">
        <w:rPr>
          <w:lang w:val="es-ES"/>
        </w:rPr>
        <w:tab/>
        <w:t>Fondo de las Naciones Unidas para la Infancia</w:t>
      </w:r>
    </w:p>
    <w:p w:rsidR="00033546" w:rsidRPr="00033546" w:rsidRDefault="00BA45A1" w:rsidP="00033546">
      <w:pPr>
        <w:spacing w:before="0" w:after="0"/>
        <w:rPr>
          <w:rFonts w:ascii="Arial" w:hAnsi="Arial" w:cs="Arial"/>
          <w:sz w:val="18"/>
          <w:szCs w:val="18"/>
          <w:lang w:val="es-ES"/>
        </w:rPr>
      </w:pPr>
      <w:r>
        <w:rPr>
          <w:lang w:val="es-ES"/>
        </w:rPr>
        <w:t>VIH/S</w:t>
      </w:r>
      <w:r w:rsidR="00404877" w:rsidRPr="00404877">
        <w:rPr>
          <w:lang w:val="es-ES"/>
        </w:rPr>
        <w:t>IDA</w:t>
      </w:r>
      <w:r w:rsidR="00404877">
        <w:rPr>
          <w:lang w:val="es-ES"/>
        </w:rPr>
        <w:tab/>
      </w:r>
      <w:r w:rsidR="00033546">
        <w:rPr>
          <w:rStyle w:val="clickable"/>
          <w:rFonts w:ascii="Arial" w:hAnsi="Arial" w:cs="Arial"/>
          <w:sz w:val="18"/>
          <w:szCs w:val="18"/>
          <w:lang w:val="es-ES"/>
        </w:rPr>
        <w:t>V</w:t>
      </w:r>
      <w:r w:rsidR="00033546" w:rsidRPr="00033546">
        <w:rPr>
          <w:rStyle w:val="clickable"/>
          <w:rFonts w:ascii="Arial" w:hAnsi="Arial" w:cs="Arial"/>
          <w:sz w:val="18"/>
          <w:szCs w:val="18"/>
          <w:lang w:val="es-ES"/>
        </w:rPr>
        <w:t xml:space="preserve">irus </w:t>
      </w:r>
      <w:r w:rsidR="00033546">
        <w:rPr>
          <w:rStyle w:val="clickable"/>
          <w:rFonts w:ascii="Arial" w:hAnsi="Arial" w:cs="Arial"/>
          <w:sz w:val="18"/>
          <w:szCs w:val="18"/>
          <w:lang w:val="es-ES"/>
        </w:rPr>
        <w:t>de immunodeficiencia humana/</w:t>
      </w:r>
      <w:r w:rsidRPr="00BA45A1">
        <w:rPr>
          <w:lang w:val="es-ES"/>
        </w:rPr>
        <w:t>Síndrome de Inmunodeficiencia Adquirida.</w:t>
      </w:r>
      <w:r w:rsidR="00033546" w:rsidRPr="00033546">
        <w:rPr>
          <w:rStyle w:val="Ttulo2Car"/>
          <w:rFonts w:ascii="Arial" w:eastAsia="Calibri" w:hAnsi="Arial" w:cs="Arial"/>
        </w:rPr>
        <w:t xml:space="preserve"> </w:t>
      </w:r>
    </w:p>
    <w:p w:rsidR="00033546" w:rsidRPr="00033546" w:rsidRDefault="00033546" w:rsidP="00033546">
      <w:pPr>
        <w:rPr>
          <w:rFonts w:ascii="Arial" w:hAnsi="Arial" w:cs="Arial"/>
          <w:sz w:val="18"/>
          <w:szCs w:val="18"/>
          <w:lang w:val="es-ES"/>
        </w:rPr>
      </w:pPr>
      <w:r w:rsidRPr="00033546">
        <w:rPr>
          <w:rFonts w:ascii="Arial" w:hAnsi="Arial" w:cs="Arial"/>
          <w:sz w:val="18"/>
          <w:szCs w:val="18"/>
          <w:lang w:val="es-ES"/>
        </w:rPr>
        <w:br/>
      </w:r>
      <w:r w:rsidRPr="00033546">
        <w:rPr>
          <w:rFonts w:ascii="Arial" w:hAnsi="Arial" w:cs="Arial"/>
          <w:sz w:val="18"/>
          <w:szCs w:val="18"/>
          <w:lang w:val="es-ES"/>
        </w:rPr>
        <w:br/>
      </w:r>
    </w:p>
    <w:p w:rsidR="00F540B6" w:rsidRPr="00BA45A1" w:rsidRDefault="00F540B6" w:rsidP="00734BD1">
      <w:pPr>
        <w:spacing w:before="0" w:after="0"/>
        <w:rPr>
          <w:lang w:val="es-ES"/>
        </w:rPr>
      </w:pPr>
    </w:p>
    <w:p w:rsidR="00404877" w:rsidRDefault="00404877" w:rsidP="00734BD1">
      <w:pPr>
        <w:spacing w:before="0" w:after="0"/>
        <w:rPr>
          <w:lang w:val="es-ES"/>
        </w:rPr>
      </w:pPr>
    </w:p>
    <w:p w:rsidR="00404877" w:rsidRPr="006C0EA2" w:rsidRDefault="00404877" w:rsidP="00734BD1">
      <w:pPr>
        <w:spacing w:before="0" w:after="0"/>
        <w:rPr>
          <w:lang w:val="es-ES"/>
        </w:rPr>
        <w:sectPr w:rsidR="00404877" w:rsidRPr="006C0EA2" w:rsidSect="00CB511A">
          <w:headerReference w:type="even" r:id="rId16"/>
          <w:headerReference w:type="default" r:id="rId17"/>
          <w:headerReference w:type="first" r:id="rId18"/>
          <w:pgSz w:w="11906" w:h="16838"/>
          <w:pgMar w:top="1440" w:right="1440" w:bottom="1440" w:left="1440" w:header="708" w:footer="708" w:gutter="0"/>
          <w:pgNumType w:fmt="lowerRoman"/>
          <w:cols w:space="708"/>
          <w:docGrid w:linePitch="360"/>
        </w:sectPr>
      </w:pPr>
    </w:p>
    <w:p w:rsidR="00734BD1" w:rsidRDefault="00734BD1" w:rsidP="00C461C8">
      <w:pPr>
        <w:pStyle w:val="Ttulo1"/>
      </w:pPr>
      <w:bookmarkStart w:id="2" w:name="_Toc290298503"/>
      <w:r w:rsidRPr="005C0500">
        <w:lastRenderedPageBreak/>
        <w:t>RESUMEN EJECUTIVO</w:t>
      </w:r>
      <w:bookmarkEnd w:id="2"/>
    </w:p>
    <w:p w:rsidR="00DE205E" w:rsidRPr="006C0EA2" w:rsidRDefault="00DE205E" w:rsidP="007D0F7F">
      <w:pPr>
        <w:tabs>
          <w:tab w:val="right" w:pos="8640"/>
        </w:tabs>
        <w:jc w:val="both"/>
        <w:rPr>
          <w:bCs/>
          <w:lang w:val="es-ES"/>
        </w:rPr>
      </w:pPr>
      <w:r>
        <w:rPr>
          <w:bCs/>
          <w:lang w:val="es-ES"/>
        </w:rPr>
        <w:t xml:space="preserve">1.         </w:t>
      </w:r>
      <w:r w:rsidRPr="006C0EA2">
        <w:rPr>
          <w:bCs/>
          <w:lang w:val="es-ES"/>
        </w:rPr>
        <w:tab/>
        <w:t>El Marco de Asistencia al Desarrollo de las Naciones Unidas (UNDAF) en Guinea Ecuatorial  (2008 – 2012), basado sobre las conclusion</w:t>
      </w:r>
      <w:r w:rsidR="007D0F7F">
        <w:rPr>
          <w:bCs/>
          <w:lang w:val="es-ES"/>
        </w:rPr>
        <w:t>e</w:t>
      </w:r>
      <w:r w:rsidRPr="006C0EA2">
        <w:rPr>
          <w:bCs/>
          <w:lang w:val="es-ES"/>
        </w:rPr>
        <w:t xml:space="preserve">s y recomendaciones del  BCP,  delimita y concreta las opciones estratégicas del Sistema de Naciones Unidas (SNU) en su contribución a la superación de los desafíos y la consecución de las prioridades nacionales del “Plan Nacional de Guinea Ecuatorial 2020”.  Este marco estratégico fue el resultado de un proceso conjunto entre las agencias de las Naciones Unidas, el Gobierno de Guinea Ecuatorial, la sociedad civil y otros socios al desarrollo. </w:t>
      </w:r>
    </w:p>
    <w:p w:rsidR="00DE205E" w:rsidRPr="006C0EA2" w:rsidRDefault="00BF4FAC" w:rsidP="007D0F7F">
      <w:pPr>
        <w:pStyle w:val="Prrafodelista"/>
        <w:ind w:left="0"/>
        <w:jc w:val="both"/>
        <w:rPr>
          <w:bCs/>
          <w:lang w:val="es-ES"/>
        </w:rPr>
      </w:pPr>
      <w:r>
        <w:rPr>
          <w:lang w:val="es-ES"/>
        </w:rPr>
        <w:t>2</w:t>
      </w:r>
      <w:r w:rsidR="00DE205E" w:rsidRPr="006C0EA2">
        <w:rPr>
          <w:lang w:val="es-ES"/>
        </w:rPr>
        <w:t>.</w:t>
      </w:r>
      <w:r w:rsidR="00DE205E" w:rsidRPr="006C0EA2">
        <w:rPr>
          <w:lang w:val="es-ES"/>
        </w:rPr>
        <w:tab/>
      </w:r>
      <w:r w:rsidR="00DE205E" w:rsidRPr="006C0EA2">
        <w:rPr>
          <w:bCs/>
          <w:lang w:val="es-ES"/>
        </w:rPr>
        <w:t xml:space="preserve">En este Marco de Asistencia, el SNU ha seleccionado cuatro áreas de intervención para contribuir a las prioridades nacionales de desarrollo, </w:t>
      </w:r>
      <w:r w:rsidR="00E85361">
        <w:rPr>
          <w:bCs/>
          <w:lang w:val="es-ES"/>
        </w:rPr>
        <w:t xml:space="preserve">así como sus efectos y productos correspondientes, </w:t>
      </w:r>
      <w:r w:rsidR="00DE205E" w:rsidRPr="006C0EA2">
        <w:rPr>
          <w:bCs/>
          <w:lang w:val="es-ES"/>
        </w:rPr>
        <w:t xml:space="preserve">a saber: </w:t>
      </w:r>
    </w:p>
    <w:p w:rsidR="00E85361" w:rsidRPr="00A321B9" w:rsidRDefault="00E85361" w:rsidP="007D0F7F">
      <w:pPr>
        <w:spacing w:before="0" w:after="0"/>
        <w:ind w:firstLine="720"/>
        <w:jc w:val="both"/>
        <w:rPr>
          <w:lang w:val="es-ES"/>
        </w:rPr>
      </w:pPr>
      <w:r w:rsidRPr="00A321B9">
        <w:rPr>
          <w:lang w:val="es-ES"/>
        </w:rPr>
        <w:t>Efecto</w:t>
      </w:r>
      <w:r w:rsidR="007D0F7F">
        <w:rPr>
          <w:lang w:val="es-ES"/>
        </w:rPr>
        <w:t xml:space="preserve"> UNDAF</w:t>
      </w:r>
      <w:r w:rsidRPr="00A321B9">
        <w:rPr>
          <w:lang w:val="es-ES"/>
        </w:rPr>
        <w:t xml:space="preserve"> 1 Reducción de la pobreza, 3 efectos</w:t>
      </w:r>
      <w:r w:rsidR="007D0F7F">
        <w:rPr>
          <w:lang w:val="es-ES"/>
        </w:rPr>
        <w:t xml:space="preserve"> programa</w:t>
      </w:r>
      <w:r w:rsidRPr="00A321B9">
        <w:rPr>
          <w:lang w:val="es-ES"/>
        </w:rPr>
        <w:t xml:space="preserve"> y 9 productos</w:t>
      </w:r>
    </w:p>
    <w:p w:rsidR="00E85361" w:rsidRDefault="00E85361" w:rsidP="007D0F7F">
      <w:pPr>
        <w:spacing w:before="0" w:after="0"/>
        <w:ind w:firstLine="720"/>
        <w:jc w:val="both"/>
        <w:rPr>
          <w:lang w:val="es-ES"/>
        </w:rPr>
      </w:pPr>
      <w:r>
        <w:rPr>
          <w:lang w:val="es-ES"/>
        </w:rPr>
        <w:t>Efecto</w:t>
      </w:r>
      <w:r w:rsidR="007D0F7F" w:rsidRPr="007D0F7F">
        <w:rPr>
          <w:lang w:val="es-ES"/>
        </w:rPr>
        <w:t xml:space="preserve"> </w:t>
      </w:r>
      <w:r w:rsidR="007D0F7F">
        <w:rPr>
          <w:lang w:val="es-ES"/>
        </w:rPr>
        <w:t>UNDAF</w:t>
      </w:r>
      <w:r>
        <w:rPr>
          <w:lang w:val="es-ES"/>
        </w:rPr>
        <w:t xml:space="preserve"> 2 Servicios sociales, 2 efectos </w:t>
      </w:r>
      <w:r w:rsidR="007D0F7F">
        <w:rPr>
          <w:lang w:val="es-ES"/>
        </w:rPr>
        <w:t xml:space="preserve">programa </w:t>
      </w:r>
      <w:r>
        <w:rPr>
          <w:lang w:val="es-ES"/>
        </w:rPr>
        <w:t>y 15 productos</w:t>
      </w:r>
    </w:p>
    <w:p w:rsidR="00E85361" w:rsidRDefault="00E85361" w:rsidP="007D0F7F">
      <w:pPr>
        <w:spacing w:before="0" w:after="0"/>
        <w:ind w:firstLine="720"/>
        <w:jc w:val="both"/>
        <w:rPr>
          <w:lang w:val="es-ES"/>
        </w:rPr>
      </w:pPr>
      <w:r>
        <w:rPr>
          <w:lang w:val="es-ES"/>
        </w:rPr>
        <w:t>Efecto</w:t>
      </w:r>
      <w:r w:rsidR="007D0F7F">
        <w:rPr>
          <w:lang w:val="es-ES"/>
        </w:rPr>
        <w:t xml:space="preserve"> UNDAF 3 Igualidad del genero, </w:t>
      </w:r>
      <w:r>
        <w:rPr>
          <w:lang w:val="es-ES"/>
        </w:rPr>
        <w:t xml:space="preserve">2 efectos </w:t>
      </w:r>
      <w:r w:rsidR="007D0F7F">
        <w:rPr>
          <w:lang w:val="es-ES"/>
        </w:rPr>
        <w:t xml:space="preserve">programa </w:t>
      </w:r>
      <w:r>
        <w:rPr>
          <w:lang w:val="es-ES"/>
        </w:rPr>
        <w:t>y 13 productos</w:t>
      </w:r>
    </w:p>
    <w:p w:rsidR="00E85361" w:rsidRDefault="00E85361" w:rsidP="007D0F7F">
      <w:pPr>
        <w:spacing w:before="0" w:after="0"/>
        <w:ind w:firstLine="720"/>
        <w:jc w:val="both"/>
        <w:rPr>
          <w:lang w:val="es-ES"/>
        </w:rPr>
      </w:pPr>
      <w:r>
        <w:rPr>
          <w:lang w:val="es-ES"/>
        </w:rPr>
        <w:t>Efecto</w:t>
      </w:r>
      <w:r w:rsidR="007D0F7F">
        <w:rPr>
          <w:lang w:val="es-ES"/>
        </w:rPr>
        <w:t xml:space="preserve"> UNDAF</w:t>
      </w:r>
      <w:r>
        <w:rPr>
          <w:lang w:val="es-ES"/>
        </w:rPr>
        <w:t xml:space="preserve"> 4 Buen gobernabilidad, 5 efectos</w:t>
      </w:r>
      <w:r w:rsidR="007D0F7F" w:rsidRPr="007D0F7F">
        <w:rPr>
          <w:lang w:val="es-ES"/>
        </w:rPr>
        <w:t xml:space="preserve"> </w:t>
      </w:r>
      <w:r w:rsidR="007D0F7F">
        <w:rPr>
          <w:lang w:val="es-ES"/>
        </w:rPr>
        <w:t>programa</w:t>
      </w:r>
      <w:r>
        <w:rPr>
          <w:lang w:val="es-ES"/>
        </w:rPr>
        <w:t xml:space="preserve"> y 20 productos</w:t>
      </w:r>
    </w:p>
    <w:p w:rsidR="00E85361" w:rsidRDefault="00E85361" w:rsidP="007D0F7F">
      <w:pPr>
        <w:spacing w:before="0" w:after="0"/>
        <w:ind w:firstLine="720"/>
        <w:jc w:val="both"/>
        <w:rPr>
          <w:bCs/>
          <w:lang w:val="es-ES"/>
        </w:rPr>
      </w:pPr>
      <w:r>
        <w:rPr>
          <w:lang w:val="es-ES"/>
        </w:rPr>
        <w:t xml:space="preserve">Total </w:t>
      </w:r>
      <w:r w:rsidR="007D0F7F">
        <w:rPr>
          <w:lang w:val="es-ES"/>
        </w:rPr>
        <w:t>4 Efectos UNDAF y</w:t>
      </w:r>
      <w:r>
        <w:rPr>
          <w:lang w:val="es-ES"/>
        </w:rPr>
        <w:t>12 efectos</w:t>
      </w:r>
      <w:r w:rsidR="007D0F7F">
        <w:rPr>
          <w:lang w:val="es-ES"/>
        </w:rPr>
        <w:t xml:space="preserve"> programa</w:t>
      </w:r>
      <w:r>
        <w:rPr>
          <w:lang w:val="es-ES"/>
        </w:rPr>
        <w:t xml:space="preserve"> y 57 productos.</w:t>
      </w:r>
      <w:r w:rsidRPr="006C0EA2">
        <w:rPr>
          <w:bCs/>
          <w:lang w:val="es-ES"/>
        </w:rPr>
        <w:t xml:space="preserve"> </w:t>
      </w:r>
    </w:p>
    <w:p w:rsidR="00DE205E" w:rsidRDefault="00BF4FAC" w:rsidP="007D0F7F">
      <w:pPr>
        <w:jc w:val="both"/>
        <w:rPr>
          <w:bCs/>
          <w:lang w:val="es-ES"/>
        </w:rPr>
      </w:pPr>
      <w:r>
        <w:rPr>
          <w:bCs/>
          <w:lang w:val="es-ES"/>
        </w:rPr>
        <w:t>3</w:t>
      </w:r>
      <w:r w:rsidR="00DE205E">
        <w:rPr>
          <w:bCs/>
          <w:lang w:val="es-ES"/>
        </w:rPr>
        <w:t>.</w:t>
      </w:r>
      <w:r w:rsidR="00DE205E">
        <w:rPr>
          <w:bCs/>
          <w:lang w:val="es-ES"/>
        </w:rPr>
        <w:tab/>
        <w:t>Según los procedemientos en vigor un</w:t>
      </w:r>
      <w:r w:rsidR="007D0F7F">
        <w:rPr>
          <w:bCs/>
          <w:lang w:val="es-ES"/>
        </w:rPr>
        <w:t>a</w:t>
      </w:r>
      <w:r w:rsidR="00DE205E">
        <w:rPr>
          <w:bCs/>
          <w:lang w:val="es-ES"/>
        </w:rPr>
        <w:t xml:space="preserve"> evaluació</w:t>
      </w:r>
      <w:r>
        <w:rPr>
          <w:bCs/>
          <w:lang w:val="es-ES"/>
        </w:rPr>
        <w:t>n</w:t>
      </w:r>
      <w:r w:rsidR="00DE205E">
        <w:rPr>
          <w:bCs/>
          <w:lang w:val="es-ES"/>
        </w:rPr>
        <w:t xml:space="preserve"> a mediano plazo </w:t>
      </w:r>
      <w:r>
        <w:rPr>
          <w:bCs/>
          <w:lang w:val="es-ES"/>
        </w:rPr>
        <w:t xml:space="preserve">tuvo que </w:t>
      </w:r>
      <w:r w:rsidR="00DE205E">
        <w:rPr>
          <w:bCs/>
          <w:lang w:val="es-ES"/>
        </w:rPr>
        <w:t xml:space="preserve">ser </w:t>
      </w:r>
      <w:r>
        <w:rPr>
          <w:bCs/>
          <w:lang w:val="es-ES"/>
        </w:rPr>
        <w:t>organizada</w:t>
      </w:r>
      <w:r w:rsidR="00DE205E">
        <w:rPr>
          <w:bCs/>
          <w:lang w:val="es-ES"/>
        </w:rPr>
        <w:t xml:space="preserve">, lo que </w:t>
      </w:r>
      <w:r w:rsidR="007D0F7F">
        <w:rPr>
          <w:bCs/>
          <w:lang w:val="es-ES"/>
        </w:rPr>
        <w:t>tuvo</w:t>
      </w:r>
      <w:r w:rsidR="00DE205E">
        <w:rPr>
          <w:bCs/>
          <w:lang w:val="es-ES"/>
        </w:rPr>
        <w:t xml:space="preserve"> lugar durante el period</w:t>
      </w:r>
      <w:r w:rsidR="007D0F7F">
        <w:rPr>
          <w:bCs/>
          <w:lang w:val="es-ES"/>
        </w:rPr>
        <w:t>o</w:t>
      </w:r>
      <w:r w:rsidR="00DE205E">
        <w:rPr>
          <w:bCs/>
          <w:lang w:val="es-ES"/>
        </w:rPr>
        <w:t xml:space="preserve"> noviembre 2010 y marzo 2011</w:t>
      </w:r>
      <w:r>
        <w:rPr>
          <w:bCs/>
          <w:lang w:val="es-ES"/>
        </w:rPr>
        <w:t>. Para llevarlo al cabo</w:t>
      </w:r>
      <w:r w:rsidR="00DE205E">
        <w:rPr>
          <w:bCs/>
          <w:lang w:val="es-ES"/>
        </w:rPr>
        <w:t>,</w:t>
      </w:r>
      <w:r>
        <w:rPr>
          <w:bCs/>
          <w:lang w:val="es-ES"/>
        </w:rPr>
        <w:t xml:space="preserve"> un grupo</w:t>
      </w:r>
      <w:r w:rsidR="00DE205E">
        <w:rPr>
          <w:bCs/>
          <w:lang w:val="es-ES"/>
        </w:rPr>
        <w:t xml:space="preserve"> de funcionarios del Sistema de las Naciones Unidas </w:t>
      </w:r>
      <w:r>
        <w:rPr>
          <w:bCs/>
          <w:lang w:val="es-ES"/>
        </w:rPr>
        <w:t>y colegas del gobiernio han trabajados para hacer une primera evaluación, sobre la base de documentos y análisis existentes. Salíeron con un Informe de Sintesis así como un cuadro comprensivo qu</w:t>
      </w:r>
      <w:r w:rsidR="007D0F7F">
        <w:rPr>
          <w:bCs/>
          <w:lang w:val="es-ES"/>
        </w:rPr>
        <w:t>e</w:t>
      </w:r>
      <w:r>
        <w:rPr>
          <w:bCs/>
          <w:lang w:val="es-ES"/>
        </w:rPr>
        <w:t xml:space="preserve"> resumío los resultados alcanzados en relación a los indicadores identificadas en el UNDAF, los riesgos confrontados, </w:t>
      </w:r>
      <w:r w:rsidR="007D0F7F">
        <w:rPr>
          <w:bCs/>
          <w:lang w:val="es-ES"/>
        </w:rPr>
        <w:t>y</w:t>
      </w:r>
      <w:r>
        <w:rPr>
          <w:bCs/>
          <w:lang w:val="es-ES"/>
        </w:rPr>
        <w:t xml:space="preserve"> las recomendaciones destinadas tanto al gobierno </w:t>
      </w:r>
      <w:r w:rsidR="007D0F7F">
        <w:rPr>
          <w:bCs/>
          <w:lang w:val="es-ES"/>
        </w:rPr>
        <w:t>como</w:t>
      </w:r>
      <w:r>
        <w:rPr>
          <w:bCs/>
          <w:lang w:val="es-ES"/>
        </w:rPr>
        <w:t xml:space="preserve"> al SNU.</w:t>
      </w:r>
    </w:p>
    <w:p w:rsidR="00CB511A" w:rsidRDefault="00BF4FAC" w:rsidP="007D0F7F">
      <w:pPr>
        <w:jc w:val="both"/>
        <w:rPr>
          <w:bCs/>
          <w:lang w:val="es-ES"/>
        </w:rPr>
      </w:pPr>
      <w:r>
        <w:rPr>
          <w:bCs/>
          <w:lang w:val="es-ES"/>
        </w:rPr>
        <w:t>4.</w:t>
      </w:r>
      <w:r>
        <w:rPr>
          <w:bCs/>
          <w:lang w:val="es-ES"/>
        </w:rPr>
        <w:tab/>
      </w:r>
      <w:r w:rsidR="00CE1534">
        <w:rPr>
          <w:bCs/>
          <w:lang w:val="es-ES"/>
        </w:rPr>
        <w:t>Este informe de síntesis ha sido revisado y restructurado con la asistencia de un consultor internacional</w:t>
      </w:r>
      <w:r w:rsidR="00CE1534">
        <w:rPr>
          <w:rStyle w:val="Refdenotaalpie"/>
          <w:bCs/>
          <w:lang w:val="es-ES"/>
        </w:rPr>
        <w:footnoteReference w:id="1"/>
      </w:r>
      <w:r w:rsidR="00CE1534">
        <w:rPr>
          <w:bCs/>
          <w:lang w:val="es-ES"/>
        </w:rPr>
        <w:t xml:space="preserve"> quien también ha ampliado el análisis hecho gracias al desarrollo de </w:t>
      </w:r>
      <w:r w:rsidR="007D0F7F">
        <w:rPr>
          <w:bCs/>
          <w:lang w:val="es-ES"/>
        </w:rPr>
        <w:t xml:space="preserve">varios </w:t>
      </w:r>
      <w:r w:rsidR="00CE1534">
        <w:rPr>
          <w:bCs/>
          <w:lang w:val="es-ES"/>
        </w:rPr>
        <w:t xml:space="preserve">instrumentos. El informe actual es el resultado de este ejercicio. </w:t>
      </w:r>
    </w:p>
    <w:p w:rsidR="00A321B9" w:rsidRDefault="00CB511A" w:rsidP="007D0F7F">
      <w:pPr>
        <w:jc w:val="both"/>
        <w:rPr>
          <w:bCs/>
          <w:lang w:val="es-ES"/>
        </w:rPr>
      </w:pPr>
      <w:r>
        <w:rPr>
          <w:bCs/>
          <w:lang w:val="es-ES"/>
        </w:rPr>
        <w:t>5.</w:t>
      </w:r>
      <w:r>
        <w:rPr>
          <w:bCs/>
          <w:lang w:val="es-ES"/>
        </w:rPr>
        <w:tab/>
        <w:t>En cuanto al contenido de ese Informe, d</w:t>
      </w:r>
      <w:r w:rsidR="00CE1534">
        <w:rPr>
          <w:bCs/>
          <w:lang w:val="es-ES"/>
        </w:rPr>
        <w:t>es</w:t>
      </w:r>
      <w:r w:rsidR="00A321B9">
        <w:rPr>
          <w:bCs/>
          <w:lang w:val="es-ES"/>
        </w:rPr>
        <w:t xml:space="preserve">pues de la Introducción </w:t>
      </w:r>
      <w:r w:rsidR="005701BD">
        <w:rPr>
          <w:bCs/>
          <w:lang w:val="es-ES"/>
        </w:rPr>
        <w:t xml:space="preserve">(capitulo 1) </w:t>
      </w:r>
      <w:r w:rsidR="00A321B9">
        <w:rPr>
          <w:bCs/>
          <w:lang w:val="es-ES"/>
        </w:rPr>
        <w:t>dando l</w:t>
      </w:r>
      <w:r w:rsidR="007D0F7F">
        <w:rPr>
          <w:bCs/>
          <w:lang w:val="es-ES"/>
        </w:rPr>
        <w:t>o</w:t>
      </w:r>
      <w:r w:rsidR="00CE1534">
        <w:rPr>
          <w:bCs/>
          <w:lang w:val="es-ES"/>
        </w:rPr>
        <w:t xml:space="preserve">s antecedentes y fundamentos del UNDAF, </w:t>
      </w:r>
      <w:r w:rsidR="00A321B9">
        <w:rPr>
          <w:bCs/>
          <w:lang w:val="es-ES"/>
        </w:rPr>
        <w:t>l</w:t>
      </w:r>
      <w:r w:rsidR="00CE1534">
        <w:rPr>
          <w:bCs/>
          <w:lang w:val="es-ES"/>
        </w:rPr>
        <w:t>os objectivos de la evaluación</w:t>
      </w:r>
      <w:r w:rsidR="00A321B9">
        <w:rPr>
          <w:bCs/>
          <w:lang w:val="es-ES"/>
        </w:rPr>
        <w:t xml:space="preserve"> y un resumen de la metodologiá seguida, el informe describ</w:t>
      </w:r>
      <w:r w:rsidR="007D0F7F">
        <w:rPr>
          <w:bCs/>
          <w:lang w:val="es-ES"/>
        </w:rPr>
        <w:t>en</w:t>
      </w:r>
      <w:r w:rsidR="00A321B9">
        <w:rPr>
          <w:bCs/>
          <w:lang w:val="es-ES"/>
        </w:rPr>
        <w:t xml:space="preserve"> </w:t>
      </w:r>
      <w:r>
        <w:rPr>
          <w:bCs/>
          <w:lang w:val="es-ES"/>
        </w:rPr>
        <w:t xml:space="preserve">en el capitulo 2 </w:t>
      </w:r>
      <w:r w:rsidR="00A321B9">
        <w:rPr>
          <w:bCs/>
          <w:lang w:val="es-ES"/>
        </w:rPr>
        <w:t>los contextos económicos y sociales del país</w:t>
      </w:r>
      <w:r>
        <w:rPr>
          <w:bCs/>
          <w:lang w:val="es-ES"/>
        </w:rPr>
        <w:t xml:space="preserve">, de los </w:t>
      </w:r>
      <w:r w:rsidR="00C9158A">
        <w:rPr>
          <w:bCs/>
          <w:lang w:val="es-ES"/>
        </w:rPr>
        <w:t>Objetivos de Desarrolo del Milenio</w:t>
      </w:r>
      <w:r w:rsidR="00A321B9">
        <w:rPr>
          <w:bCs/>
          <w:lang w:val="es-ES"/>
        </w:rPr>
        <w:t xml:space="preserve"> y las prioridades de desarrollo incluida en el Plan de Desarrollo Económico y Social (P</w:t>
      </w:r>
      <w:r>
        <w:rPr>
          <w:bCs/>
          <w:lang w:val="es-ES"/>
        </w:rPr>
        <w:t>N</w:t>
      </w:r>
      <w:r w:rsidR="00A321B9">
        <w:rPr>
          <w:bCs/>
          <w:lang w:val="es-ES"/>
        </w:rPr>
        <w:t xml:space="preserve">DES). </w:t>
      </w:r>
    </w:p>
    <w:p w:rsidR="00BF4FAC" w:rsidRDefault="00CB511A" w:rsidP="007D0F7F">
      <w:pPr>
        <w:jc w:val="both"/>
        <w:rPr>
          <w:bCs/>
          <w:lang w:val="es-ES"/>
        </w:rPr>
      </w:pPr>
      <w:r>
        <w:rPr>
          <w:bCs/>
          <w:lang w:val="es-ES"/>
        </w:rPr>
        <w:t>6.</w:t>
      </w:r>
      <w:r>
        <w:rPr>
          <w:bCs/>
          <w:lang w:val="es-ES"/>
        </w:rPr>
        <w:tab/>
        <w:t>Sigue en el capitúlo 4</w:t>
      </w:r>
      <w:r w:rsidR="00A321B9">
        <w:rPr>
          <w:bCs/>
          <w:lang w:val="es-ES"/>
        </w:rPr>
        <w:t xml:space="preserve"> con un análisis del nivel de alcance de los efectos UNDAF durante los primeros dos años de ejecución del UNDAF, según efectos y productos previstos en el UNDAF</w:t>
      </w:r>
      <w:r w:rsidR="008717BC">
        <w:rPr>
          <w:bCs/>
          <w:lang w:val="es-ES"/>
        </w:rPr>
        <w:t xml:space="preserve">. Este capítulo resume informaciones claves sobre los efectos y productos previstos, los logros alcanzados con </w:t>
      </w:r>
      <w:r w:rsidR="00287441">
        <w:rPr>
          <w:bCs/>
          <w:lang w:val="es-ES"/>
        </w:rPr>
        <w:t>el</w:t>
      </w:r>
      <w:r w:rsidR="008717BC">
        <w:rPr>
          <w:bCs/>
          <w:lang w:val="es-ES"/>
        </w:rPr>
        <w:t xml:space="preserve"> apoyo del SNU, </w:t>
      </w:r>
      <w:r w:rsidR="00287441">
        <w:rPr>
          <w:bCs/>
          <w:lang w:val="es-ES"/>
        </w:rPr>
        <w:t>las contribuciones hecho</w:t>
      </w:r>
      <w:r w:rsidR="007D0F7F">
        <w:rPr>
          <w:bCs/>
          <w:lang w:val="es-ES"/>
        </w:rPr>
        <w:t>s</w:t>
      </w:r>
      <w:r w:rsidR="00287441">
        <w:rPr>
          <w:bCs/>
          <w:lang w:val="es-ES"/>
        </w:rPr>
        <w:t xml:space="preserve"> por parte de distintos socios (SNU, otros donantes, gobierno), las dificultades encontradas y las acciones estratégicas a seguir.</w:t>
      </w:r>
      <w:r w:rsidR="00CE1534">
        <w:rPr>
          <w:bCs/>
          <w:lang w:val="es-ES"/>
        </w:rPr>
        <w:t xml:space="preserve"> </w:t>
      </w:r>
      <w:r w:rsidR="00BF4FAC">
        <w:rPr>
          <w:bCs/>
          <w:lang w:val="es-ES"/>
        </w:rPr>
        <w:tab/>
      </w:r>
    </w:p>
    <w:p w:rsidR="0027203E" w:rsidRDefault="00CB511A" w:rsidP="007D0F7F">
      <w:pPr>
        <w:jc w:val="both"/>
        <w:rPr>
          <w:bCs/>
          <w:lang w:val="es-ES"/>
        </w:rPr>
      </w:pPr>
      <w:r>
        <w:rPr>
          <w:bCs/>
          <w:lang w:val="es-ES"/>
        </w:rPr>
        <w:t>7</w:t>
      </w:r>
      <w:r w:rsidR="0027203E">
        <w:rPr>
          <w:bCs/>
          <w:lang w:val="es-ES"/>
        </w:rPr>
        <w:t>.</w:t>
      </w:r>
      <w:r w:rsidR="0027203E">
        <w:rPr>
          <w:bCs/>
          <w:lang w:val="es-ES"/>
        </w:rPr>
        <w:tab/>
      </w:r>
      <w:r>
        <w:rPr>
          <w:bCs/>
          <w:lang w:val="es-ES"/>
        </w:rPr>
        <w:t>El informe incluye el capitulo 5</w:t>
      </w:r>
      <w:r w:rsidR="0027203E">
        <w:rPr>
          <w:bCs/>
          <w:lang w:val="es-ES"/>
        </w:rPr>
        <w:t xml:space="preserve"> donde se trata de los aspectos financieros del UNDAF, tanto l</w:t>
      </w:r>
      <w:r w:rsidR="007D0F7F">
        <w:rPr>
          <w:bCs/>
          <w:lang w:val="es-ES"/>
        </w:rPr>
        <w:t>a</w:t>
      </w:r>
      <w:r w:rsidR="0027203E">
        <w:rPr>
          <w:bCs/>
          <w:lang w:val="es-ES"/>
        </w:rPr>
        <w:t>s contribuciones previstas al origen que ellos otorgados dent</w:t>
      </w:r>
      <w:r w:rsidR="007D0F7F">
        <w:rPr>
          <w:bCs/>
          <w:lang w:val="es-ES"/>
        </w:rPr>
        <w:t>r</w:t>
      </w:r>
      <w:r w:rsidR="0027203E">
        <w:rPr>
          <w:bCs/>
          <w:lang w:val="es-ES"/>
        </w:rPr>
        <w:t xml:space="preserve">o </w:t>
      </w:r>
      <w:r w:rsidR="007D0F7F">
        <w:rPr>
          <w:bCs/>
          <w:lang w:val="es-ES"/>
        </w:rPr>
        <w:t>d</w:t>
      </w:r>
      <w:r w:rsidR="0027203E">
        <w:rPr>
          <w:bCs/>
          <w:lang w:val="es-ES"/>
        </w:rPr>
        <w:t>el marco de la implementación de proyectos y actividades. Algunos cuadros financieras hacen parte de este capítulo, con graficos para ayudar en su análisis.</w:t>
      </w:r>
    </w:p>
    <w:p w:rsidR="00287441" w:rsidRDefault="00CB511A" w:rsidP="007D0F7F">
      <w:pPr>
        <w:jc w:val="both"/>
        <w:rPr>
          <w:bCs/>
          <w:lang w:val="es-ES"/>
        </w:rPr>
      </w:pPr>
      <w:r>
        <w:rPr>
          <w:bCs/>
          <w:lang w:val="es-ES"/>
        </w:rPr>
        <w:t>8</w:t>
      </w:r>
      <w:r w:rsidR="0027203E">
        <w:rPr>
          <w:bCs/>
          <w:lang w:val="es-ES"/>
        </w:rPr>
        <w:t>.</w:t>
      </w:r>
      <w:r w:rsidR="0027203E">
        <w:rPr>
          <w:bCs/>
          <w:lang w:val="es-ES"/>
        </w:rPr>
        <w:tab/>
        <w:t xml:space="preserve">Finalmente, </w:t>
      </w:r>
      <w:r w:rsidR="007D0F7F">
        <w:rPr>
          <w:bCs/>
          <w:lang w:val="es-ES"/>
        </w:rPr>
        <w:t>experiencias adquiridas</w:t>
      </w:r>
      <w:r>
        <w:rPr>
          <w:bCs/>
          <w:lang w:val="es-ES"/>
        </w:rPr>
        <w:t xml:space="preserve">, </w:t>
      </w:r>
      <w:r w:rsidR="0027203E">
        <w:rPr>
          <w:bCs/>
          <w:lang w:val="es-ES"/>
        </w:rPr>
        <w:t xml:space="preserve">conclusiones y recomendaciones están dados en los capítulos </w:t>
      </w:r>
      <w:r>
        <w:rPr>
          <w:bCs/>
          <w:lang w:val="es-ES"/>
        </w:rPr>
        <w:t>6, 7 y 8</w:t>
      </w:r>
      <w:r w:rsidR="0027203E">
        <w:rPr>
          <w:bCs/>
          <w:lang w:val="es-ES"/>
        </w:rPr>
        <w:t xml:space="preserve"> que deben servir al fortalacemiento de los </w:t>
      </w:r>
      <w:r w:rsidR="0027203E" w:rsidRPr="00C6419C">
        <w:rPr>
          <w:bCs/>
          <w:color w:val="FF0000"/>
          <w:lang w:val="es-ES"/>
        </w:rPr>
        <w:t>esfuerz</w:t>
      </w:r>
      <w:r w:rsidR="00C6419C" w:rsidRPr="00C6419C">
        <w:rPr>
          <w:bCs/>
          <w:color w:val="FF0000"/>
          <w:lang w:val="es-ES"/>
        </w:rPr>
        <w:t>o</w:t>
      </w:r>
      <w:r w:rsidR="0027203E" w:rsidRPr="00C6419C">
        <w:rPr>
          <w:bCs/>
          <w:color w:val="FF0000"/>
          <w:lang w:val="es-ES"/>
        </w:rPr>
        <w:t>s comun</w:t>
      </w:r>
      <w:r w:rsidR="00C6419C" w:rsidRPr="00C6419C">
        <w:rPr>
          <w:bCs/>
          <w:color w:val="FF0000"/>
          <w:lang w:val="es-ES"/>
        </w:rPr>
        <w:t>e</w:t>
      </w:r>
      <w:r w:rsidR="0027203E" w:rsidRPr="00C6419C">
        <w:rPr>
          <w:bCs/>
          <w:color w:val="FF0000"/>
          <w:lang w:val="es-ES"/>
        </w:rPr>
        <w:t xml:space="preserve">s </w:t>
      </w:r>
      <w:r w:rsidR="0027203E">
        <w:rPr>
          <w:bCs/>
          <w:lang w:val="es-ES"/>
        </w:rPr>
        <w:t xml:space="preserve">tanto del SNU que del </w:t>
      </w:r>
      <w:r w:rsidR="00C6419C" w:rsidRPr="00C6419C">
        <w:rPr>
          <w:bCs/>
          <w:color w:val="FF0000"/>
          <w:lang w:val="es-ES"/>
        </w:rPr>
        <w:t>G</w:t>
      </w:r>
      <w:r w:rsidR="0027203E">
        <w:rPr>
          <w:bCs/>
          <w:lang w:val="es-ES"/>
        </w:rPr>
        <w:t>obierno hacia la implementación del UNDAF durante 2011 y 2012, y en la preparación del nuevo UNDAF (2013 – 2017).</w:t>
      </w:r>
      <w:r w:rsidR="00033546">
        <w:rPr>
          <w:bCs/>
          <w:lang w:val="es-ES"/>
        </w:rPr>
        <w:t xml:space="preserve">  A este asunto, se ha identificado diez áreas principales que necesitan acciones de seguimiento durante la próxima etapa del proces</w:t>
      </w:r>
      <w:r w:rsidR="007D0F7F">
        <w:rPr>
          <w:bCs/>
          <w:lang w:val="es-ES"/>
        </w:rPr>
        <w:t>o</w:t>
      </w:r>
      <w:r w:rsidR="00033546">
        <w:rPr>
          <w:bCs/>
          <w:lang w:val="es-ES"/>
        </w:rPr>
        <w:t xml:space="preserve">s UNDAF. Este </w:t>
      </w:r>
      <w:r w:rsidR="00DF4D57">
        <w:rPr>
          <w:bCs/>
          <w:lang w:val="es-ES"/>
        </w:rPr>
        <w:t>se trata de</w:t>
      </w:r>
      <w:r w:rsidR="00144569">
        <w:rPr>
          <w:bCs/>
          <w:lang w:val="es-ES"/>
        </w:rPr>
        <w:t>:</w:t>
      </w:r>
      <w:r w:rsidR="00033546">
        <w:rPr>
          <w:bCs/>
          <w:lang w:val="es-ES"/>
        </w:rPr>
        <w:t xml:space="preserve"> </w:t>
      </w:r>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0" w:history="1">
        <w:r w:rsidR="00DF4D57" w:rsidRPr="00E85361">
          <w:rPr>
            <w:rStyle w:val="Hipervnculo"/>
            <w:noProof/>
            <w:color w:val="auto"/>
            <w:u w:val="none"/>
            <w:lang w:val="es-ES"/>
          </w:rPr>
          <w:t>El d</w:t>
        </w:r>
        <w:r w:rsidR="00144569" w:rsidRPr="00E85361">
          <w:rPr>
            <w:rStyle w:val="Hipervnculo"/>
            <w:noProof/>
            <w:color w:val="auto"/>
            <w:u w:val="none"/>
            <w:lang w:val="es-ES"/>
          </w:rPr>
          <w:t>iseño del UNDAF;</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1" w:history="1">
        <w:r w:rsidR="00DF4D57" w:rsidRPr="00E85361">
          <w:rPr>
            <w:rStyle w:val="Hipervnculo"/>
            <w:noProof/>
            <w:color w:val="auto"/>
            <w:u w:val="none"/>
            <w:lang w:val="es-ES"/>
          </w:rPr>
          <w:t>El d</w:t>
        </w:r>
        <w:r w:rsidR="00144569" w:rsidRPr="00E85361">
          <w:rPr>
            <w:rStyle w:val="Hipervnculo"/>
            <w:noProof/>
            <w:color w:val="auto"/>
            <w:u w:val="none"/>
            <w:lang w:val="es-ES"/>
          </w:rPr>
          <w:t>iseño de</w:t>
        </w:r>
        <w:r w:rsidR="00C6419C">
          <w:rPr>
            <w:rStyle w:val="Hipervnculo"/>
            <w:noProof/>
            <w:color w:val="auto"/>
            <w:u w:val="none"/>
            <w:lang w:val="es-ES"/>
          </w:rPr>
          <w:t xml:space="preserve">l </w:t>
        </w:r>
        <w:r w:rsidR="00C6419C" w:rsidRPr="00C6419C">
          <w:rPr>
            <w:rStyle w:val="Hipervnculo"/>
            <w:noProof/>
            <w:color w:val="FF0000"/>
            <w:u w:val="none"/>
            <w:lang w:val="es-ES"/>
          </w:rPr>
          <w:t>programa pais</w:t>
        </w:r>
        <w:r w:rsidR="00144569" w:rsidRPr="00C6419C">
          <w:rPr>
            <w:rStyle w:val="Hipervnculo"/>
            <w:noProof/>
            <w:color w:val="FF0000"/>
            <w:u w:val="none"/>
            <w:lang w:val="es-ES"/>
          </w:rPr>
          <w:t xml:space="preserve"> por </w:t>
        </w:r>
        <w:r w:rsidR="007D0F7F">
          <w:rPr>
            <w:rStyle w:val="Hipervnculo"/>
            <w:noProof/>
            <w:color w:val="FF0000"/>
            <w:u w:val="none"/>
            <w:lang w:val="es-ES"/>
          </w:rPr>
          <w:t xml:space="preserve">parte </w:t>
        </w:r>
        <w:r w:rsidR="00144569" w:rsidRPr="00C6419C">
          <w:rPr>
            <w:rStyle w:val="Hipervnculo"/>
            <w:noProof/>
            <w:color w:val="FF0000"/>
            <w:u w:val="none"/>
            <w:lang w:val="es-ES"/>
          </w:rPr>
          <w:t>de las agencias;</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2" w:history="1">
        <w:r w:rsidR="00DF4D57" w:rsidRPr="00622A57">
          <w:rPr>
            <w:rStyle w:val="Hipervnculo"/>
            <w:noProof/>
            <w:color w:val="FF0000"/>
            <w:u w:val="none"/>
            <w:lang w:val="es-ES"/>
          </w:rPr>
          <w:t>El f</w:t>
        </w:r>
        <w:r w:rsidR="00144569" w:rsidRPr="00622A57">
          <w:rPr>
            <w:rStyle w:val="Hipervnculo"/>
            <w:noProof/>
            <w:color w:val="FF0000"/>
            <w:u w:val="none"/>
            <w:lang w:val="es-ES"/>
          </w:rPr>
          <w:t>ortalecemiento</w:t>
        </w:r>
        <w:r w:rsidR="00144569" w:rsidRPr="00E85361">
          <w:rPr>
            <w:rStyle w:val="Hipervnculo"/>
            <w:noProof/>
            <w:color w:val="auto"/>
            <w:u w:val="none"/>
            <w:lang w:val="es-ES"/>
          </w:rPr>
          <w:t xml:space="preserve"> de los resultados alcanzados</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3" w:history="1">
        <w:r w:rsidR="00DF4D57" w:rsidRPr="00E85361">
          <w:rPr>
            <w:rStyle w:val="Hipervnculo"/>
            <w:noProof/>
            <w:color w:val="auto"/>
            <w:u w:val="none"/>
            <w:lang w:val="es-ES"/>
          </w:rPr>
          <w:t>El desarrollo de instrumentos para una mejor g</w:t>
        </w:r>
        <w:r w:rsidR="00144569" w:rsidRPr="00E85361">
          <w:rPr>
            <w:rStyle w:val="Hipervnculo"/>
            <w:noProof/>
            <w:color w:val="auto"/>
            <w:u w:val="none"/>
            <w:lang w:val="es-ES"/>
          </w:rPr>
          <w:t>estión del UNDAF</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4" w:history="1">
        <w:r w:rsidR="00DF4D57" w:rsidRPr="00E85361">
          <w:rPr>
            <w:rStyle w:val="Hipervnculo"/>
            <w:noProof/>
            <w:color w:val="auto"/>
            <w:u w:val="none"/>
            <w:lang w:val="es-ES"/>
          </w:rPr>
          <w:t>El fortacelemiento del s</w:t>
        </w:r>
        <w:r w:rsidR="00144569" w:rsidRPr="00E85361">
          <w:rPr>
            <w:rStyle w:val="Hipervnculo"/>
            <w:noProof/>
            <w:color w:val="auto"/>
            <w:u w:val="none"/>
            <w:lang w:val="es-ES"/>
          </w:rPr>
          <w:t>istema de seguimiento</w:t>
        </w:r>
        <w:r w:rsidR="00DF4D57" w:rsidRPr="00E85361">
          <w:rPr>
            <w:rStyle w:val="Hipervnculo"/>
            <w:noProof/>
            <w:color w:val="auto"/>
            <w:u w:val="none"/>
            <w:lang w:val="es-ES"/>
          </w:rPr>
          <w:t xml:space="preserve"> del UNDAF;</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5" w:history="1">
        <w:r w:rsidR="00E85361" w:rsidRPr="00E85361">
          <w:rPr>
            <w:rStyle w:val="Hipervnculo"/>
            <w:noProof/>
            <w:color w:val="auto"/>
            <w:u w:val="none"/>
            <w:lang w:val="es-ES"/>
          </w:rPr>
          <w:t>La</w:t>
        </w:r>
        <w:r w:rsidR="00E85361" w:rsidRPr="00622A57">
          <w:rPr>
            <w:rStyle w:val="Hipervnculo"/>
            <w:noProof/>
            <w:color w:val="FF0000"/>
            <w:u w:val="none"/>
            <w:lang w:val="es-ES"/>
          </w:rPr>
          <w:t xml:space="preserve"> expansi</w:t>
        </w:r>
        <w:r w:rsidR="00622A57" w:rsidRPr="00622A57">
          <w:rPr>
            <w:rStyle w:val="Hipervnculo"/>
            <w:noProof/>
            <w:color w:val="FF0000"/>
            <w:u w:val="none"/>
            <w:lang w:val="es-ES"/>
          </w:rPr>
          <w:t>ó</w:t>
        </w:r>
        <w:r w:rsidR="00E85361" w:rsidRPr="00622A57">
          <w:rPr>
            <w:rStyle w:val="Hipervnculo"/>
            <w:noProof/>
            <w:color w:val="FF0000"/>
            <w:u w:val="none"/>
            <w:lang w:val="es-ES"/>
          </w:rPr>
          <w:t>n</w:t>
        </w:r>
        <w:r w:rsidR="00E85361" w:rsidRPr="00E85361">
          <w:rPr>
            <w:rStyle w:val="Hipervnculo"/>
            <w:noProof/>
            <w:color w:val="auto"/>
            <w:u w:val="none"/>
            <w:lang w:val="es-ES"/>
          </w:rPr>
          <w:t xml:space="preserve"> de la p</w:t>
        </w:r>
        <w:r w:rsidR="00144569" w:rsidRPr="00E85361">
          <w:rPr>
            <w:rStyle w:val="Hipervnculo"/>
            <w:noProof/>
            <w:color w:val="auto"/>
            <w:u w:val="none"/>
            <w:lang w:val="es-ES"/>
          </w:rPr>
          <w:t>rogramación conjunta</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6" w:history="1">
        <w:r w:rsidR="00E85361" w:rsidRPr="00E85361">
          <w:rPr>
            <w:rStyle w:val="Hipervnculo"/>
            <w:noProof/>
            <w:color w:val="auto"/>
            <w:u w:val="none"/>
            <w:lang w:val="es-ES"/>
          </w:rPr>
          <w:t>El fortalecemiento del a</w:t>
        </w:r>
        <w:r w:rsidR="00144569" w:rsidRPr="00E85361">
          <w:rPr>
            <w:rStyle w:val="Hipervnculo"/>
            <w:noProof/>
            <w:color w:val="auto"/>
            <w:u w:val="none"/>
            <w:lang w:val="es-ES"/>
          </w:rPr>
          <w:t xml:space="preserve">poyo </w:t>
        </w:r>
        <w:r w:rsidR="00E85361" w:rsidRPr="00E85361">
          <w:rPr>
            <w:rStyle w:val="Hipervnculo"/>
            <w:noProof/>
            <w:color w:val="auto"/>
            <w:u w:val="none"/>
            <w:lang w:val="es-ES"/>
          </w:rPr>
          <w:t xml:space="preserve">del SNU </w:t>
        </w:r>
        <w:r w:rsidR="00144569" w:rsidRPr="00E85361">
          <w:rPr>
            <w:rStyle w:val="Hipervnculo"/>
            <w:noProof/>
            <w:color w:val="auto"/>
            <w:u w:val="none"/>
            <w:lang w:val="es-ES"/>
          </w:rPr>
          <w:t>a los ODM</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7D0F7F">
      <w:pPr>
        <w:pStyle w:val="Prrafodelista"/>
        <w:numPr>
          <w:ilvl w:val="0"/>
          <w:numId w:val="72"/>
        </w:numPr>
        <w:spacing w:before="0" w:after="0"/>
        <w:ind w:left="1434" w:hanging="357"/>
        <w:jc w:val="both"/>
        <w:rPr>
          <w:bCs/>
          <w:noProof/>
          <w:lang w:val="es-ES"/>
        </w:rPr>
      </w:pPr>
      <w:hyperlink w:anchor="_Toc290285297" w:history="1">
        <w:r w:rsidR="00144569" w:rsidRPr="00E85361">
          <w:rPr>
            <w:rStyle w:val="Hipervnculo"/>
            <w:noProof/>
            <w:color w:val="auto"/>
            <w:u w:val="none"/>
            <w:lang w:val="es-ES"/>
          </w:rPr>
          <w:t>Financiamiento del programa</w:t>
        </w:r>
        <w:r w:rsidR="00E85361" w:rsidRPr="00E85361">
          <w:rPr>
            <w:rStyle w:val="Hipervnculo"/>
            <w:noProof/>
            <w:color w:val="auto"/>
            <w:u w:val="none"/>
            <w:lang w:val="es-ES"/>
          </w:rPr>
          <w:t xml:space="preserve"> y la movilización de recursos</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A74AB9">
      <w:pPr>
        <w:pStyle w:val="Prrafodelista"/>
        <w:numPr>
          <w:ilvl w:val="0"/>
          <w:numId w:val="72"/>
        </w:numPr>
        <w:spacing w:before="0" w:after="0"/>
        <w:ind w:left="1434" w:hanging="357"/>
        <w:jc w:val="both"/>
        <w:rPr>
          <w:bCs/>
          <w:noProof/>
          <w:lang w:val="es-ES"/>
        </w:rPr>
      </w:pPr>
      <w:hyperlink w:anchor="_Toc290285298" w:history="1">
        <w:r w:rsidR="00E85361" w:rsidRPr="00E85361">
          <w:rPr>
            <w:rStyle w:val="Hipervnculo"/>
            <w:noProof/>
            <w:color w:val="auto"/>
            <w:u w:val="none"/>
            <w:lang w:val="es-ES"/>
          </w:rPr>
          <w:t>La capacitación de los r</w:t>
        </w:r>
        <w:r w:rsidR="00144569" w:rsidRPr="00E85361">
          <w:rPr>
            <w:rStyle w:val="Hipervnculo"/>
            <w:noProof/>
            <w:color w:val="auto"/>
            <w:u w:val="none"/>
            <w:lang w:val="es-ES"/>
          </w:rPr>
          <w:t>ecursos humanos</w:t>
        </w:r>
        <w:r w:rsidR="00E85361" w:rsidRPr="00E85361">
          <w:rPr>
            <w:rStyle w:val="Hipervnculo"/>
            <w:noProof/>
            <w:color w:val="auto"/>
            <w:u w:val="none"/>
            <w:lang w:val="es-ES"/>
          </w:rPr>
          <w:t xml:space="preserve"> nacionales y del SNU</w:t>
        </w:r>
        <w:r w:rsidR="00DF4D57" w:rsidRPr="00E85361">
          <w:rPr>
            <w:rStyle w:val="Hipervnculo"/>
            <w:noProof/>
            <w:color w:val="auto"/>
            <w:u w:val="none"/>
            <w:lang w:val="es-ES"/>
          </w:rPr>
          <w:t>;</w:t>
        </w:r>
        <w:r w:rsidR="00144569" w:rsidRPr="00E85361">
          <w:rPr>
            <w:noProof/>
            <w:webHidden/>
            <w:lang w:val="es-ES"/>
          </w:rPr>
          <w:tab/>
        </w:r>
      </w:hyperlink>
    </w:p>
    <w:p w:rsidR="00144569" w:rsidRPr="00E85361" w:rsidRDefault="00A45F18" w:rsidP="00A74AB9">
      <w:pPr>
        <w:pStyle w:val="Prrafodelista"/>
        <w:numPr>
          <w:ilvl w:val="0"/>
          <w:numId w:val="72"/>
        </w:numPr>
        <w:spacing w:before="0" w:after="0"/>
        <w:ind w:left="1434" w:hanging="357"/>
        <w:jc w:val="both"/>
        <w:rPr>
          <w:noProof/>
          <w:sz w:val="22"/>
          <w:lang w:val="es-ES"/>
        </w:rPr>
      </w:pPr>
      <w:hyperlink w:anchor="_Toc290285299" w:history="1">
        <w:r w:rsidR="00144569" w:rsidRPr="00AD522E">
          <w:rPr>
            <w:rStyle w:val="Hipervnculo"/>
            <w:noProof/>
            <w:color w:val="FF0000"/>
            <w:u w:val="none"/>
            <w:lang w:val="es-ES"/>
          </w:rPr>
          <w:t>Pr</w:t>
        </w:r>
        <w:r w:rsidR="00DF4D57" w:rsidRPr="00AD522E">
          <w:rPr>
            <w:rStyle w:val="Hipervnculo"/>
            <w:noProof/>
            <w:color w:val="FF0000"/>
            <w:u w:val="none"/>
            <w:lang w:val="es-ES"/>
          </w:rPr>
          <w:t>e</w:t>
        </w:r>
        <w:r w:rsidR="00144569" w:rsidRPr="00AD522E">
          <w:rPr>
            <w:rStyle w:val="Hipervnculo"/>
            <w:noProof/>
            <w:color w:val="FF0000"/>
            <w:u w:val="none"/>
            <w:lang w:val="es-ES"/>
          </w:rPr>
          <w:t>paraci</w:t>
        </w:r>
        <w:r w:rsidR="00AD522E" w:rsidRPr="00AD522E">
          <w:rPr>
            <w:rStyle w:val="Hipervnculo"/>
            <w:noProof/>
            <w:color w:val="FF0000"/>
            <w:u w:val="none"/>
            <w:lang w:val="es-ES"/>
          </w:rPr>
          <w:t>ó</w:t>
        </w:r>
        <w:r w:rsidR="00144569" w:rsidRPr="00AD522E">
          <w:rPr>
            <w:rStyle w:val="Hipervnculo"/>
            <w:noProof/>
            <w:color w:val="FF0000"/>
            <w:u w:val="none"/>
            <w:lang w:val="es-ES"/>
          </w:rPr>
          <w:t>n</w:t>
        </w:r>
        <w:r w:rsidR="00144569" w:rsidRPr="00E85361">
          <w:rPr>
            <w:rStyle w:val="Hipervnculo"/>
            <w:noProof/>
            <w:color w:val="auto"/>
            <w:u w:val="none"/>
            <w:lang w:val="es-ES"/>
          </w:rPr>
          <w:t xml:space="preserve"> del </w:t>
        </w:r>
        <w:r w:rsidR="00144569" w:rsidRPr="00AD522E">
          <w:rPr>
            <w:rStyle w:val="Hipervnculo"/>
            <w:noProof/>
            <w:color w:val="FF0000"/>
            <w:u w:val="none"/>
            <w:lang w:val="es-ES"/>
          </w:rPr>
          <w:t>pr</w:t>
        </w:r>
        <w:r w:rsidR="00AD522E" w:rsidRPr="00AD522E">
          <w:rPr>
            <w:rStyle w:val="Hipervnculo"/>
            <w:noProof/>
            <w:color w:val="FF0000"/>
            <w:u w:val="none"/>
            <w:lang w:val="es-ES"/>
          </w:rPr>
          <w:t>ó</w:t>
        </w:r>
        <w:r w:rsidR="00144569" w:rsidRPr="00AD522E">
          <w:rPr>
            <w:rStyle w:val="Hipervnculo"/>
            <w:noProof/>
            <w:color w:val="FF0000"/>
            <w:u w:val="none"/>
            <w:lang w:val="es-ES"/>
          </w:rPr>
          <w:t>ximo</w:t>
        </w:r>
        <w:r w:rsidR="00144569" w:rsidRPr="00E85361">
          <w:rPr>
            <w:rStyle w:val="Hipervnculo"/>
            <w:noProof/>
            <w:color w:val="auto"/>
            <w:u w:val="none"/>
            <w:lang w:val="es-ES"/>
          </w:rPr>
          <w:t xml:space="preserve"> UNDAF</w:t>
        </w:r>
        <w:r w:rsidR="00DF4D57" w:rsidRPr="00E85361">
          <w:rPr>
            <w:rStyle w:val="Hipervnculo"/>
            <w:noProof/>
            <w:color w:val="auto"/>
            <w:u w:val="none"/>
            <w:lang w:val="es-ES"/>
          </w:rPr>
          <w:t xml:space="preserve">, en particular relacionada a la </w:t>
        </w:r>
      </w:hyperlink>
      <w:hyperlink w:anchor="_Toc290285300" w:history="1">
        <w:r w:rsidR="00DF4D57" w:rsidRPr="00AD522E">
          <w:rPr>
            <w:rStyle w:val="Hipervnculo"/>
            <w:noProof/>
            <w:color w:val="FF0000"/>
            <w:u w:val="none"/>
            <w:lang w:val="es-ES"/>
          </w:rPr>
          <w:t>p</w:t>
        </w:r>
        <w:r w:rsidR="00144569" w:rsidRPr="00AD522E">
          <w:rPr>
            <w:rStyle w:val="Hipervnculo"/>
            <w:noProof/>
            <w:color w:val="FF0000"/>
            <w:u w:val="none"/>
            <w:lang w:val="es-ES"/>
          </w:rPr>
          <w:t>reparaci</w:t>
        </w:r>
        <w:r w:rsidR="00AD522E" w:rsidRPr="00AD522E">
          <w:rPr>
            <w:rStyle w:val="Hipervnculo"/>
            <w:noProof/>
            <w:color w:val="FF0000"/>
            <w:u w:val="none"/>
            <w:lang w:val="es-ES"/>
          </w:rPr>
          <w:t>ó</w:t>
        </w:r>
        <w:r w:rsidR="00144569" w:rsidRPr="00AD522E">
          <w:rPr>
            <w:rStyle w:val="Hipervnculo"/>
            <w:noProof/>
            <w:color w:val="FF0000"/>
            <w:u w:val="none"/>
            <w:lang w:val="es-ES"/>
          </w:rPr>
          <w:t>n</w:t>
        </w:r>
        <w:r w:rsidR="00144569" w:rsidRPr="00E85361">
          <w:rPr>
            <w:rStyle w:val="Hipervnculo"/>
            <w:noProof/>
            <w:color w:val="auto"/>
            <w:u w:val="none"/>
            <w:lang w:val="es-ES"/>
          </w:rPr>
          <w:t xml:space="preserve"> de análisis t</w:t>
        </w:r>
        <w:r w:rsidR="00144569" w:rsidRPr="00AD522E">
          <w:rPr>
            <w:rStyle w:val="Hipervnculo"/>
            <w:noProof/>
            <w:color w:val="FF0000"/>
            <w:u w:val="none"/>
            <w:lang w:val="es-ES"/>
          </w:rPr>
          <w:t>em</w:t>
        </w:r>
        <w:r w:rsidR="00AD522E" w:rsidRPr="00AD522E">
          <w:rPr>
            <w:rStyle w:val="Hipervnculo"/>
            <w:noProof/>
            <w:color w:val="FF0000"/>
            <w:u w:val="none"/>
            <w:lang w:val="es-ES"/>
          </w:rPr>
          <w:t>á</w:t>
        </w:r>
        <w:r w:rsidR="00144569" w:rsidRPr="00AD522E">
          <w:rPr>
            <w:rStyle w:val="Hipervnculo"/>
            <w:noProof/>
            <w:color w:val="FF0000"/>
            <w:u w:val="none"/>
            <w:lang w:val="es-ES"/>
          </w:rPr>
          <w:t>tic</w:t>
        </w:r>
        <w:r w:rsidR="007D0F7F">
          <w:rPr>
            <w:rStyle w:val="Hipervnculo"/>
            <w:noProof/>
            <w:color w:val="FF0000"/>
            <w:u w:val="none"/>
            <w:lang w:val="es-ES"/>
          </w:rPr>
          <w:t>o</w:t>
        </w:r>
        <w:r w:rsidR="00144569" w:rsidRPr="00AD522E">
          <w:rPr>
            <w:rStyle w:val="Hipervnculo"/>
            <w:noProof/>
            <w:color w:val="FF0000"/>
            <w:u w:val="none"/>
            <w:lang w:val="es-ES"/>
          </w:rPr>
          <w:t>s</w:t>
        </w:r>
        <w:r w:rsidR="00DF4D57" w:rsidRPr="00E85361">
          <w:rPr>
            <w:rStyle w:val="Hipervnculo"/>
            <w:noProof/>
            <w:color w:val="auto"/>
            <w:u w:val="none"/>
            <w:lang w:val="es-ES"/>
          </w:rPr>
          <w:t>;</w:t>
        </w:r>
      </w:hyperlink>
      <w:r w:rsidR="00DF4D57" w:rsidRPr="00E85361">
        <w:rPr>
          <w:noProof/>
          <w:sz w:val="22"/>
          <w:lang w:val="es-ES"/>
        </w:rPr>
        <w:t xml:space="preserve"> el diseño de un f</w:t>
      </w:r>
      <w:hyperlink w:anchor="_Toc290285301" w:history="1">
        <w:r w:rsidR="00144569" w:rsidRPr="00E85361">
          <w:rPr>
            <w:rStyle w:val="Hipervnculo"/>
            <w:noProof/>
            <w:color w:val="auto"/>
            <w:u w:val="none"/>
            <w:lang w:val="es-ES"/>
          </w:rPr>
          <w:t>ormato para documentos de programación conjunta</w:t>
        </w:r>
        <w:r w:rsidR="00DF4D57" w:rsidRPr="00E85361">
          <w:rPr>
            <w:rStyle w:val="Hipervnculo"/>
            <w:noProof/>
            <w:color w:val="auto"/>
            <w:u w:val="none"/>
            <w:lang w:val="es-ES"/>
          </w:rPr>
          <w:t>;</w:t>
        </w:r>
      </w:hyperlink>
      <w:hyperlink w:anchor="_Toc290285302" w:history="1">
        <w:r w:rsidR="00DF4D57" w:rsidRPr="00E85361">
          <w:rPr>
            <w:rStyle w:val="Hipervnculo"/>
            <w:noProof/>
            <w:color w:val="auto"/>
            <w:u w:val="none"/>
            <w:lang w:val="es-ES"/>
          </w:rPr>
          <w:t xml:space="preserve"> la organización de un t</w:t>
        </w:r>
        <w:r w:rsidR="00144569" w:rsidRPr="00E85361">
          <w:rPr>
            <w:rStyle w:val="Hipervnculo"/>
            <w:noProof/>
            <w:color w:val="auto"/>
            <w:u w:val="none"/>
            <w:lang w:val="es-ES"/>
          </w:rPr>
          <w:t xml:space="preserve">aller de </w:t>
        </w:r>
        <w:r w:rsidR="00144569" w:rsidRPr="00AD522E">
          <w:rPr>
            <w:rStyle w:val="Hipervnculo"/>
            <w:noProof/>
            <w:color w:val="FF0000"/>
            <w:u w:val="none"/>
            <w:lang w:val="es-ES"/>
          </w:rPr>
          <w:t>prioritizaci</w:t>
        </w:r>
        <w:r w:rsidR="00AD522E" w:rsidRPr="00AD522E">
          <w:rPr>
            <w:rStyle w:val="Hipervnculo"/>
            <w:noProof/>
            <w:color w:val="FF0000"/>
            <w:u w:val="none"/>
            <w:lang w:val="es-ES"/>
          </w:rPr>
          <w:t>ó</w:t>
        </w:r>
        <w:r w:rsidR="00144569" w:rsidRPr="00AD522E">
          <w:rPr>
            <w:rStyle w:val="Hipervnculo"/>
            <w:noProof/>
            <w:color w:val="FF0000"/>
            <w:u w:val="none"/>
            <w:lang w:val="es-ES"/>
          </w:rPr>
          <w:t>n</w:t>
        </w:r>
        <w:r w:rsidR="00DF4D57" w:rsidRPr="00AD522E">
          <w:rPr>
            <w:rStyle w:val="Hipervnculo"/>
            <w:noProof/>
            <w:color w:val="FF0000"/>
            <w:u w:val="none"/>
            <w:lang w:val="es-ES"/>
          </w:rPr>
          <w:t>;</w:t>
        </w:r>
      </w:hyperlink>
      <w:r w:rsidR="00DF4D57" w:rsidRPr="00E85361">
        <w:rPr>
          <w:rStyle w:val="Hipervnculo"/>
          <w:noProof/>
          <w:color w:val="auto"/>
          <w:u w:val="none"/>
          <w:lang w:val="es-ES"/>
        </w:rPr>
        <w:t xml:space="preserve"> y la f</w:t>
      </w:r>
      <w:hyperlink w:anchor="_Toc290285303" w:history="1">
        <w:r w:rsidR="00144569" w:rsidRPr="00E85361">
          <w:rPr>
            <w:rStyle w:val="Hipervnculo"/>
            <w:noProof/>
            <w:color w:val="auto"/>
            <w:u w:val="none"/>
            <w:lang w:val="es-ES"/>
          </w:rPr>
          <w:t>ormulación del nuevo UNDAF</w:t>
        </w:r>
        <w:r w:rsidR="00DF4D57" w:rsidRPr="00E85361">
          <w:rPr>
            <w:rStyle w:val="Hipervnculo"/>
            <w:noProof/>
            <w:color w:val="auto"/>
            <w:u w:val="none"/>
            <w:lang w:val="es-ES"/>
          </w:rPr>
          <w:t>.</w:t>
        </w:r>
        <w:r w:rsidR="00144569" w:rsidRPr="00E85361">
          <w:rPr>
            <w:noProof/>
            <w:webHidden/>
            <w:lang w:val="es-ES"/>
          </w:rPr>
          <w:tab/>
        </w:r>
      </w:hyperlink>
    </w:p>
    <w:p w:rsidR="0027203E" w:rsidRDefault="00CB511A" w:rsidP="00A74AB9">
      <w:pPr>
        <w:jc w:val="both"/>
        <w:rPr>
          <w:bCs/>
          <w:lang w:val="es-ES"/>
        </w:rPr>
      </w:pPr>
      <w:r>
        <w:rPr>
          <w:bCs/>
          <w:lang w:val="es-ES"/>
        </w:rPr>
        <w:t>9</w:t>
      </w:r>
      <w:r w:rsidR="0027203E">
        <w:rPr>
          <w:bCs/>
          <w:lang w:val="es-ES"/>
        </w:rPr>
        <w:t>.</w:t>
      </w:r>
      <w:r w:rsidR="0027203E">
        <w:rPr>
          <w:bCs/>
          <w:lang w:val="es-ES"/>
        </w:rPr>
        <w:tab/>
        <w:t xml:space="preserve">Un borrador de este informe </w:t>
      </w:r>
      <w:r w:rsidR="00033546">
        <w:rPr>
          <w:bCs/>
          <w:lang w:val="es-ES"/>
        </w:rPr>
        <w:t>fue</w:t>
      </w:r>
      <w:r w:rsidR="0027203E">
        <w:rPr>
          <w:bCs/>
          <w:lang w:val="es-ES"/>
        </w:rPr>
        <w:t xml:space="preserve"> presentado a la Reunion</w:t>
      </w:r>
      <w:r w:rsidR="001845EE">
        <w:rPr>
          <w:bCs/>
          <w:lang w:val="es-ES"/>
        </w:rPr>
        <w:t xml:space="preserve"> </w:t>
      </w:r>
      <w:r w:rsidR="00A74AB9">
        <w:rPr>
          <w:bCs/>
          <w:lang w:val="es-ES"/>
        </w:rPr>
        <w:t>de</w:t>
      </w:r>
      <w:r w:rsidR="001845EE">
        <w:rPr>
          <w:bCs/>
          <w:lang w:val="es-ES"/>
        </w:rPr>
        <w:t xml:space="preserve"> Bata del 24 y 25 de marzo 2011 para facilitar </w:t>
      </w:r>
      <w:r w:rsidR="001845EE" w:rsidRPr="00D919A2">
        <w:rPr>
          <w:bCs/>
          <w:color w:val="FF0000"/>
          <w:lang w:val="es-ES"/>
        </w:rPr>
        <w:t>un</w:t>
      </w:r>
      <w:r w:rsidR="00D919A2" w:rsidRPr="00D919A2">
        <w:rPr>
          <w:bCs/>
          <w:color w:val="FF0000"/>
          <w:lang w:val="es-ES"/>
        </w:rPr>
        <w:t>a</w:t>
      </w:r>
      <w:r w:rsidR="001845EE">
        <w:rPr>
          <w:bCs/>
          <w:lang w:val="es-ES"/>
        </w:rPr>
        <w:t xml:space="preserve"> mejor comprensión de los resulta</w:t>
      </w:r>
      <w:r w:rsidR="00D919A2">
        <w:rPr>
          <w:bCs/>
          <w:lang w:val="es-ES"/>
        </w:rPr>
        <w:t>dos alcanzados por el SNU y el G</w:t>
      </w:r>
      <w:r w:rsidR="001845EE">
        <w:rPr>
          <w:bCs/>
          <w:lang w:val="es-ES"/>
        </w:rPr>
        <w:t>obierno hasta ahora, así como para fomentar discusiones qui podrían ayudar a resolver desafíos encontradas en la ejecución del UNDAF actual, y en el diseño del nuevo UNDAF.</w:t>
      </w:r>
      <w:r w:rsidR="00033546">
        <w:rPr>
          <w:bCs/>
          <w:lang w:val="es-ES"/>
        </w:rPr>
        <w:t xml:space="preserve"> Las contribuciones de los grupos de trabajo han enrique</w:t>
      </w:r>
      <w:r w:rsidR="00A74AB9">
        <w:rPr>
          <w:bCs/>
          <w:lang w:val="es-ES"/>
        </w:rPr>
        <w:t>cido</w:t>
      </w:r>
      <w:r w:rsidR="00033546">
        <w:rPr>
          <w:bCs/>
          <w:lang w:val="es-ES"/>
        </w:rPr>
        <w:t xml:space="preserve"> el debate y la calidad de la información en este informe.</w:t>
      </w:r>
    </w:p>
    <w:p w:rsidR="00595DC7" w:rsidRPr="00BF4FAC" w:rsidRDefault="00595DC7" w:rsidP="00A74AB9">
      <w:pPr>
        <w:jc w:val="both"/>
        <w:rPr>
          <w:bCs/>
          <w:lang w:val="es-ES"/>
        </w:rPr>
        <w:sectPr w:rsidR="00595DC7" w:rsidRPr="00BF4FAC" w:rsidSect="00A415B2">
          <w:headerReference w:type="even" r:id="rId19"/>
          <w:headerReference w:type="default" r:id="rId20"/>
          <w:headerReference w:type="first" r:id="rId21"/>
          <w:pgSz w:w="11906" w:h="16838"/>
          <w:pgMar w:top="1440" w:right="1440" w:bottom="1440" w:left="1440" w:header="708" w:footer="708" w:gutter="0"/>
          <w:pgNumType w:start="1"/>
          <w:cols w:space="708"/>
          <w:docGrid w:linePitch="360"/>
        </w:sectPr>
      </w:pPr>
    </w:p>
    <w:p w:rsidR="00682010" w:rsidRPr="00BF4FAC" w:rsidRDefault="00925128" w:rsidP="00C461C8">
      <w:pPr>
        <w:pStyle w:val="Ttulo1"/>
      </w:pPr>
      <w:bookmarkStart w:id="3" w:name="_Toc290298504"/>
      <w:r w:rsidRPr="00BF4FAC">
        <w:lastRenderedPageBreak/>
        <w:t>1.</w:t>
      </w:r>
      <w:r w:rsidRPr="00BF4FAC">
        <w:rPr>
          <w:sz w:val="14"/>
          <w:szCs w:val="14"/>
        </w:rPr>
        <w:t xml:space="preserve"> </w:t>
      </w:r>
      <w:r w:rsidRPr="00BF4FAC">
        <w:t>INTRODUCCIÓN</w:t>
      </w:r>
      <w:bookmarkEnd w:id="3"/>
    </w:p>
    <w:p w:rsidR="00640F4B" w:rsidRPr="00640F4B" w:rsidRDefault="00682010" w:rsidP="00A74AB9">
      <w:pPr>
        <w:pStyle w:val="Ttulo2"/>
        <w:jc w:val="both"/>
      </w:pPr>
      <w:bookmarkStart w:id="4" w:name="_Toc290298505"/>
      <w:r w:rsidRPr="00640F4B">
        <w:t>1.1 Antecedentes y fundamento</w:t>
      </w:r>
      <w:r w:rsidR="00640F4B" w:rsidRPr="00640F4B">
        <w:t>: Proceso de Elaboracion del CCA y de Formulacion y</w:t>
      </w:r>
      <w:r w:rsidR="00640F4B">
        <w:t xml:space="preserve"> </w:t>
      </w:r>
      <w:r w:rsidR="00640F4B" w:rsidRPr="00640F4B">
        <w:t>Implementacion del UNDAF</w:t>
      </w:r>
      <w:bookmarkEnd w:id="4"/>
      <w:r w:rsidR="00640F4B" w:rsidRPr="00640F4B">
        <w:t xml:space="preserve"> </w:t>
      </w:r>
    </w:p>
    <w:p w:rsidR="00925128" w:rsidRPr="006C0EA2" w:rsidRDefault="005701BD" w:rsidP="00A74AB9">
      <w:pPr>
        <w:jc w:val="both"/>
        <w:rPr>
          <w:rFonts w:eastAsia="Arial Unicode MS" w:cs="Arial Unicode MS"/>
          <w:lang w:val="es-ES"/>
        </w:rPr>
      </w:pPr>
      <w:r>
        <w:rPr>
          <w:lang w:val="es-ES"/>
        </w:rPr>
        <w:t>10</w:t>
      </w:r>
      <w:r w:rsidR="00925128" w:rsidRPr="006C0EA2">
        <w:rPr>
          <w:lang w:val="es-ES"/>
        </w:rPr>
        <w:t>.</w:t>
      </w:r>
      <w:r w:rsidR="00925128" w:rsidRPr="006C0EA2">
        <w:rPr>
          <w:lang w:val="es-ES"/>
        </w:rPr>
        <w:tab/>
      </w:r>
      <w:r w:rsidR="00925128" w:rsidRPr="006C0EA2">
        <w:rPr>
          <w:rFonts w:eastAsia="Arial Unicode MS" w:cs="Arial Unicode MS"/>
          <w:lang w:val="es-ES"/>
        </w:rPr>
        <w:t>En noviembre de 2007,</w:t>
      </w:r>
      <w:r w:rsidR="00354BD2">
        <w:rPr>
          <w:rFonts w:eastAsia="Arial Unicode MS" w:cs="Arial Unicode MS"/>
          <w:lang w:val="es-ES"/>
        </w:rPr>
        <w:t xml:space="preserve">  </w:t>
      </w:r>
      <w:r w:rsidR="00925128" w:rsidRPr="006C0EA2">
        <w:rPr>
          <w:rFonts w:eastAsia="Arial Unicode MS" w:cs="Arial Unicode MS"/>
          <w:lang w:val="es-ES"/>
        </w:rPr>
        <w:t xml:space="preserve"> el Gobierno de Guinea Ecuatorial adoptó su Plan </w:t>
      </w:r>
      <w:r w:rsidR="00A74AB9">
        <w:rPr>
          <w:rFonts w:eastAsia="Arial Unicode MS" w:cs="Arial Unicode MS"/>
          <w:lang w:val="es-ES"/>
        </w:rPr>
        <w:t xml:space="preserve">Nacional </w:t>
      </w:r>
      <w:r w:rsidR="00925128" w:rsidRPr="006C0EA2">
        <w:rPr>
          <w:rFonts w:eastAsia="Arial Unicode MS" w:cs="Arial Unicode MS"/>
          <w:lang w:val="es-ES"/>
        </w:rPr>
        <w:t xml:space="preserve">de Desarrollo Económico y Social </w:t>
      </w:r>
      <w:r w:rsidR="00354BD2">
        <w:rPr>
          <w:rFonts w:eastAsia="Arial Unicode MS" w:cs="Arial Unicode MS"/>
          <w:lang w:val="es-ES"/>
        </w:rPr>
        <w:t xml:space="preserve"> </w:t>
      </w:r>
      <w:r w:rsidR="00925128" w:rsidRPr="006C0EA2">
        <w:rPr>
          <w:rFonts w:eastAsia="Arial Unicode MS" w:cs="Arial Unicode MS"/>
          <w:lang w:val="es-ES"/>
        </w:rPr>
        <w:t xml:space="preserve"> al horizonte 2020,</w:t>
      </w:r>
      <w:r w:rsidR="00354BD2">
        <w:rPr>
          <w:rFonts w:eastAsia="Arial Unicode MS" w:cs="Arial Unicode MS"/>
          <w:lang w:val="es-ES"/>
        </w:rPr>
        <w:t xml:space="preserve">  </w:t>
      </w:r>
      <w:r w:rsidR="00925128" w:rsidRPr="006C0EA2">
        <w:rPr>
          <w:rFonts w:eastAsia="Arial Unicode MS" w:cs="Arial Unicode MS"/>
          <w:lang w:val="es-ES"/>
        </w:rPr>
        <w:t xml:space="preserve">para dar posibilidad al país de alinearse entre </w:t>
      </w:r>
      <w:r w:rsidR="00925128" w:rsidRPr="006C0EA2">
        <w:rPr>
          <w:rFonts w:eastAsia="Arial Unicode MS" w:cs="Arial Unicode MS"/>
          <w:i/>
          <w:lang w:val="es-ES"/>
        </w:rPr>
        <w:t xml:space="preserve">“los países emergentes, que aceleran su crecimiento económico y que se integran en el </w:t>
      </w:r>
      <w:r w:rsidR="000A39F8" w:rsidRPr="000A39F8">
        <w:rPr>
          <w:rFonts w:eastAsia="Arial Unicode MS" w:cs="Arial Unicode MS"/>
          <w:i/>
          <w:color w:val="FF0000"/>
          <w:lang w:val="es-ES"/>
        </w:rPr>
        <w:t>éxito</w:t>
      </w:r>
      <w:r w:rsidR="000A39F8">
        <w:rPr>
          <w:rFonts w:eastAsia="Arial Unicode MS" w:cs="Arial Unicode MS"/>
          <w:i/>
          <w:lang w:val="es-ES"/>
        </w:rPr>
        <w:t xml:space="preserve"> </w:t>
      </w:r>
      <w:r w:rsidR="00925128" w:rsidRPr="006C0EA2">
        <w:rPr>
          <w:rFonts w:eastAsia="Arial Unicode MS" w:cs="Arial Unicode MS"/>
          <w:i/>
          <w:lang w:val="es-ES"/>
        </w:rPr>
        <w:t xml:space="preserve">de la economía mundial, gracias a sus capacidades de exportación” </w:t>
      </w:r>
      <w:r w:rsidR="00925128" w:rsidRPr="006C0EA2">
        <w:rPr>
          <w:rFonts w:eastAsia="Arial Unicode MS" w:cs="Arial Unicode MS"/>
          <w:lang w:val="es-ES"/>
        </w:rPr>
        <w:t>mediante una transformación económica y social reforzando los valores morales y éticos para alcanzar los Objetivos de Desarrollo del Milenio (ODM) en 2015.</w:t>
      </w:r>
    </w:p>
    <w:p w:rsidR="00925128" w:rsidRPr="006C0EA2" w:rsidRDefault="005701BD" w:rsidP="00A74AB9">
      <w:pPr>
        <w:pStyle w:val="Prrafodelista"/>
        <w:ind w:left="0"/>
        <w:jc w:val="both"/>
        <w:rPr>
          <w:lang w:val="es-ES"/>
        </w:rPr>
      </w:pPr>
      <w:r>
        <w:rPr>
          <w:lang w:val="es-ES"/>
        </w:rPr>
        <w:t>11.</w:t>
      </w:r>
      <w:r w:rsidR="00925128" w:rsidRPr="006C0EA2">
        <w:rPr>
          <w:lang w:val="es-ES"/>
        </w:rPr>
        <w:tab/>
      </w:r>
      <w:r w:rsidR="00640F4B" w:rsidRPr="006C0EA2">
        <w:rPr>
          <w:lang w:val="es-ES"/>
        </w:rPr>
        <w:t xml:space="preserve">De acuerdo con las directrices del Secretario General (SG) de las Naciones Unidas (UN) en lo referente a la Reforma de la Organización, el Equipo País de las Naciones Unidas y el Gobierno de Guinea Ecuatorial decidieron armonizar los ciclos de programación </w:t>
      </w:r>
      <w:r w:rsidR="00925128" w:rsidRPr="006C0EA2">
        <w:rPr>
          <w:lang w:val="es-ES"/>
        </w:rPr>
        <w:t>de l</w:t>
      </w:r>
      <w:r w:rsidR="00A74AB9">
        <w:rPr>
          <w:lang w:val="es-ES"/>
        </w:rPr>
        <w:t>as</w:t>
      </w:r>
      <w:r w:rsidR="00925128" w:rsidRPr="006C0EA2">
        <w:rPr>
          <w:lang w:val="es-ES"/>
        </w:rPr>
        <w:t xml:space="preserve"> distint</w:t>
      </w:r>
      <w:r w:rsidR="00A74AB9">
        <w:rPr>
          <w:lang w:val="es-ES"/>
        </w:rPr>
        <w:t>as</w:t>
      </w:r>
      <w:r w:rsidR="00925128" w:rsidRPr="006C0EA2">
        <w:rPr>
          <w:lang w:val="es-ES"/>
        </w:rPr>
        <w:t xml:space="preserve"> agencias de las</w:t>
      </w:r>
      <w:r w:rsidR="00354BD2">
        <w:rPr>
          <w:lang w:val="es-ES"/>
        </w:rPr>
        <w:t xml:space="preserve"> Naciones Unidas </w:t>
      </w:r>
      <w:r w:rsidR="00925128" w:rsidRPr="006C0EA2">
        <w:rPr>
          <w:lang w:val="es-ES"/>
        </w:rPr>
        <w:t xml:space="preserve">(particularmente el PNUD, el </w:t>
      </w:r>
      <w:r w:rsidR="000A39F8">
        <w:rPr>
          <w:lang w:val="es-ES"/>
        </w:rPr>
        <w:t>UNFPA</w:t>
      </w:r>
      <w:r w:rsidR="00925128" w:rsidRPr="006C0EA2">
        <w:rPr>
          <w:lang w:val="es-ES"/>
        </w:rPr>
        <w:t xml:space="preserve"> y el UNICEF) </w:t>
      </w:r>
      <w:r w:rsidR="00640F4B" w:rsidRPr="006C0EA2">
        <w:rPr>
          <w:lang w:val="es-ES"/>
        </w:rPr>
        <w:t>a partir de 2008</w:t>
      </w:r>
      <w:r w:rsidR="00925128" w:rsidRPr="006C0EA2">
        <w:rPr>
          <w:lang w:val="es-ES"/>
        </w:rPr>
        <w:t xml:space="preserve">, para cubrir un </w:t>
      </w:r>
      <w:r w:rsidR="00A74AB9">
        <w:rPr>
          <w:lang w:val="es-ES"/>
        </w:rPr>
        <w:t>periodo</w:t>
      </w:r>
      <w:r w:rsidR="00925128" w:rsidRPr="006C0EA2">
        <w:rPr>
          <w:lang w:val="es-ES"/>
        </w:rPr>
        <w:t xml:space="preserve"> </w:t>
      </w:r>
      <w:r w:rsidR="00925128" w:rsidRPr="00354BD2">
        <w:rPr>
          <w:color w:val="FF0000"/>
          <w:lang w:val="es-ES"/>
        </w:rPr>
        <w:t>com</w:t>
      </w:r>
      <w:r w:rsidR="00354BD2" w:rsidRPr="00354BD2">
        <w:rPr>
          <w:color w:val="FF0000"/>
          <w:lang w:val="es-ES"/>
        </w:rPr>
        <w:t>ú</w:t>
      </w:r>
      <w:r w:rsidR="00925128" w:rsidRPr="00354BD2">
        <w:rPr>
          <w:color w:val="FF0000"/>
          <w:lang w:val="es-ES"/>
        </w:rPr>
        <w:t>n</w:t>
      </w:r>
      <w:r w:rsidR="00925128" w:rsidRPr="006C0EA2">
        <w:rPr>
          <w:lang w:val="es-ES"/>
        </w:rPr>
        <w:t>, 2008 - 2012</w:t>
      </w:r>
      <w:r w:rsidR="00640F4B" w:rsidRPr="006C0EA2">
        <w:rPr>
          <w:lang w:val="es-ES"/>
        </w:rPr>
        <w:t xml:space="preserve">. </w:t>
      </w:r>
    </w:p>
    <w:p w:rsidR="00640F4B" w:rsidRPr="006C0EA2" w:rsidRDefault="005701BD" w:rsidP="00A74AB9">
      <w:pPr>
        <w:pStyle w:val="Prrafodelista"/>
        <w:ind w:left="0"/>
        <w:jc w:val="both"/>
        <w:rPr>
          <w:rFonts w:eastAsia="Arial Unicode MS" w:cs="Arial Unicode MS"/>
          <w:lang w:val="es-ES"/>
        </w:rPr>
      </w:pPr>
      <w:r>
        <w:rPr>
          <w:rFonts w:eastAsia="Arial Unicode MS" w:cs="Arial Unicode MS"/>
          <w:lang w:val="es-ES"/>
        </w:rPr>
        <w:t>12</w:t>
      </w:r>
      <w:r w:rsidR="00537402" w:rsidRPr="006C0EA2">
        <w:rPr>
          <w:rFonts w:eastAsia="Arial Unicode MS" w:cs="Arial Unicode MS"/>
          <w:lang w:val="es-ES"/>
        </w:rPr>
        <w:t>.</w:t>
      </w:r>
      <w:r w:rsidR="00537402" w:rsidRPr="006C0EA2">
        <w:rPr>
          <w:rFonts w:eastAsia="Arial Unicode MS" w:cs="Arial Unicode MS"/>
          <w:lang w:val="es-ES"/>
        </w:rPr>
        <w:tab/>
        <w:t xml:space="preserve"> </w:t>
      </w:r>
      <w:r w:rsidR="00640F4B" w:rsidRPr="006C0EA2">
        <w:rPr>
          <w:rFonts w:eastAsia="Arial Unicode MS" w:cs="Arial Unicode MS"/>
          <w:lang w:val="es-ES"/>
        </w:rPr>
        <w:t>El Sistema de las Naciones Unidas ha marcado su compromiso de apoyar al Gobierno en este proceso, mediante la elaboración de un Marco de Asistencia al Desarrollo (UNDAF) que se inscribe en los lineamentos de la Reforma de las Naciones Unidas para ofrecer un apoyo consistente que responda a las necesidades reales del país a través del desarrollo de políticas y planes de acción que ponen énfasis sobre la lucha contra la pobreza.</w:t>
      </w:r>
    </w:p>
    <w:p w:rsidR="00BE4358" w:rsidRPr="006C0EA2" w:rsidRDefault="005701BD" w:rsidP="00A74AB9">
      <w:pPr>
        <w:pStyle w:val="Prrafodelista"/>
        <w:ind w:left="0"/>
        <w:jc w:val="both"/>
        <w:rPr>
          <w:lang w:val="es-ES"/>
        </w:rPr>
      </w:pPr>
      <w:r>
        <w:rPr>
          <w:lang w:val="es-ES"/>
        </w:rPr>
        <w:t>13</w:t>
      </w:r>
      <w:r w:rsidR="00BE4358" w:rsidRPr="006C0EA2">
        <w:rPr>
          <w:lang w:val="es-ES"/>
        </w:rPr>
        <w:t>.</w:t>
      </w:r>
      <w:r w:rsidR="00BE4358" w:rsidRPr="006C0EA2">
        <w:rPr>
          <w:lang w:val="es-ES"/>
        </w:rPr>
        <w:tab/>
        <w:t>Desde noviembre de 2004, se celebraron muchos talleres y encuentros, se crearon Comités y grupos de trabajo específicos, y se establecieron dinámicas de trabajo</w:t>
      </w:r>
      <w:r w:rsidR="00A74AB9">
        <w:rPr>
          <w:lang w:val="es-ES"/>
        </w:rPr>
        <w:t>s conjunto</w:t>
      </w:r>
      <w:r w:rsidR="00BE4358" w:rsidRPr="006C0EA2">
        <w:rPr>
          <w:lang w:val="es-ES"/>
        </w:rPr>
        <w:t>s con los principales socios en la ejecución de iniciativas conducentes a un mejor desarrollo de este proceso que han permitido la elaboración y adopción del document</w:t>
      </w:r>
      <w:r w:rsidR="00955A1D" w:rsidRPr="006C0EA2">
        <w:rPr>
          <w:lang w:val="es-ES"/>
        </w:rPr>
        <w:t>o de Balance Común de País</w:t>
      </w:r>
      <w:r w:rsidR="00BE4358" w:rsidRPr="006C0EA2">
        <w:rPr>
          <w:lang w:val="es-ES"/>
        </w:rPr>
        <w:t xml:space="preserve"> en 2006.  </w:t>
      </w:r>
    </w:p>
    <w:p w:rsidR="00640F4B" w:rsidRPr="006C0EA2" w:rsidRDefault="005701BD" w:rsidP="00A74AB9">
      <w:pPr>
        <w:tabs>
          <w:tab w:val="right" w:pos="8640"/>
        </w:tabs>
        <w:jc w:val="both"/>
        <w:rPr>
          <w:bCs/>
          <w:lang w:val="es-ES"/>
        </w:rPr>
      </w:pPr>
      <w:r>
        <w:rPr>
          <w:bCs/>
          <w:lang w:val="es-ES"/>
        </w:rPr>
        <w:t>14</w:t>
      </w:r>
      <w:r w:rsidR="00537402" w:rsidRPr="006C0EA2">
        <w:rPr>
          <w:bCs/>
          <w:lang w:val="es-ES"/>
        </w:rPr>
        <w:t xml:space="preserve">.            </w:t>
      </w:r>
      <w:r w:rsidR="00537402" w:rsidRPr="006C0EA2">
        <w:rPr>
          <w:bCs/>
          <w:lang w:val="es-ES"/>
        </w:rPr>
        <w:tab/>
      </w:r>
      <w:r w:rsidR="00640F4B" w:rsidRPr="006C0EA2">
        <w:rPr>
          <w:bCs/>
          <w:lang w:val="es-ES"/>
        </w:rPr>
        <w:t>El Marco de Asistencia al Desarrollo de las Naciones Unidas (UNDAF) en Guinea E</w:t>
      </w:r>
      <w:r w:rsidR="00537402" w:rsidRPr="006C0EA2">
        <w:rPr>
          <w:bCs/>
          <w:lang w:val="es-ES"/>
        </w:rPr>
        <w:t>cuatorial  (</w:t>
      </w:r>
      <w:r w:rsidR="00640F4B" w:rsidRPr="006C0EA2">
        <w:rPr>
          <w:bCs/>
          <w:lang w:val="es-ES"/>
        </w:rPr>
        <w:t xml:space="preserve">2008 </w:t>
      </w:r>
      <w:r w:rsidR="00537402" w:rsidRPr="006C0EA2">
        <w:rPr>
          <w:bCs/>
          <w:lang w:val="es-ES"/>
        </w:rPr>
        <w:t>–</w:t>
      </w:r>
      <w:r w:rsidR="00640F4B" w:rsidRPr="006C0EA2">
        <w:rPr>
          <w:bCs/>
          <w:lang w:val="es-ES"/>
        </w:rPr>
        <w:t xml:space="preserve"> 2012</w:t>
      </w:r>
      <w:r w:rsidR="00537402" w:rsidRPr="006C0EA2">
        <w:rPr>
          <w:bCs/>
          <w:lang w:val="es-ES"/>
        </w:rPr>
        <w:t>)</w:t>
      </w:r>
      <w:r w:rsidR="00955A1D" w:rsidRPr="006C0EA2">
        <w:rPr>
          <w:bCs/>
          <w:lang w:val="es-ES"/>
        </w:rPr>
        <w:t>, basado sobre las conclusions y recomendaciones del  BCP,</w:t>
      </w:r>
      <w:r w:rsidR="00640F4B" w:rsidRPr="006C0EA2">
        <w:rPr>
          <w:bCs/>
          <w:lang w:val="es-ES"/>
        </w:rPr>
        <w:t xml:space="preserve">  delimita y concreta las opciones estratégicas del Sistema de Naciones Unidas (SNU) en su contribución a la superación de los desafíos y la consecución de las prioridades nacionales del “Plan Nacional de Guinea Ecuatorial 2020”.  Este marco estratégico fue el resultado de un proceso conjunto entre las agencias de las Naciones Unidas, el Gobierno de Guinea Ecuatorial, la sociedad civil y otros socios al desarrollo. </w:t>
      </w:r>
    </w:p>
    <w:p w:rsidR="00BE4358" w:rsidRPr="006C0EA2" w:rsidRDefault="005701BD" w:rsidP="00A74AB9">
      <w:pPr>
        <w:pStyle w:val="Prrafodelista"/>
        <w:ind w:left="0"/>
        <w:jc w:val="both"/>
        <w:rPr>
          <w:bCs/>
          <w:lang w:val="es-ES"/>
        </w:rPr>
      </w:pPr>
      <w:r>
        <w:rPr>
          <w:lang w:val="es-ES"/>
        </w:rPr>
        <w:t>15</w:t>
      </w:r>
      <w:r w:rsidR="00BE4358" w:rsidRPr="006C0EA2">
        <w:rPr>
          <w:lang w:val="es-ES"/>
        </w:rPr>
        <w:t>.</w:t>
      </w:r>
      <w:r w:rsidR="00BE4358" w:rsidRPr="006C0EA2">
        <w:rPr>
          <w:lang w:val="es-ES"/>
        </w:rPr>
        <w:tab/>
      </w:r>
      <w:r w:rsidR="00BE4358" w:rsidRPr="006C0EA2">
        <w:rPr>
          <w:bCs/>
          <w:lang w:val="es-ES"/>
        </w:rPr>
        <w:t xml:space="preserve">En este Marco de Asistencia, el SNU ha seleccionado cuatro áreas de intervención para contribuir a las prioridades nacionales de desarrollo, a saber: </w:t>
      </w:r>
    </w:p>
    <w:p w:rsidR="00BE4358" w:rsidRPr="006C0EA2" w:rsidRDefault="00BE4358" w:rsidP="00A74AB9">
      <w:pPr>
        <w:pStyle w:val="Prrafodelista"/>
        <w:spacing w:before="0" w:after="0"/>
        <w:ind w:left="709"/>
        <w:jc w:val="both"/>
        <w:rPr>
          <w:bCs/>
          <w:lang w:val="es-ES"/>
        </w:rPr>
      </w:pPr>
      <w:r w:rsidRPr="006C0EA2">
        <w:rPr>
          <w:bCs/>
          <w:lang w:val="es-ES"/>
        </w:rPr>
        <w:t xml:space="preserve">(i) Reducción de la pobreza; </w:t>
      </w:r>
    </w:p>
    <w:p w:rsidR="00BE4358" w:rsidRPr="006C0EA2" w:rsidRDefault="00BE4358" w:rsidP="00A74AB9">
      <w:pPr>
        <w:pStyle w:val="Prrafodelista"/>
        <w:spacing w:before="0" w:after="0"/>
        <w:ind w:left="709"/>
        <w:jc w:val="both"/>
        <w:rPr>
          <w:bCs/>
          <w:lang w:val="es-ES"/>
        </w:rPr>
      </w:pPr>
      <w:r w:rsidRPr="006C0EA2">
        <w:rPr>
          <w:bCs/>
          <w:lang w:val="es-ES"/>
        </w:rPr>
        <w:t xml:space="preserve">(ii) Acceso a servicios sociales básicos; </w:t>
      </w:r>
    </w:p>
    <w:p w:rsidR="00BE4358" w:rsidRPr="006C0EA2" w:rsidRDefault="00BE4358" w:rsidP="00A74AB9">
      <w:pPr>
        <w:pStyle w:val="Prrafodelista"/>
        <w:spacing w:before="0" w:after="0"/>
        <w:ind w:left="709"/>
        <w:jc w:val="both"/>
        <w:rPr>
          <w:bCs/>
          <w:lang w:val="es-ES"/>
        </w:rPr>
      </w:pPr>
      <w:r w:rsidRPr="006C0EA2">
        <w:rPr>
          <w:bCs/>
          <w:lang w:val="es-ES"/>
        </w:rPr>
        <w:t>(iii) Equidad de Género</w:t>
      </w:r>
      <w:r w:rsidR="00955A1D" w:rsidRPr="006C0EA2">
        <w:rPr>
          <w:bCs/>
          <w:lang w:val="es-ES"/>
        </w:rPr>
        <w:t xml:space="preserve">, </w:t>
      </w:r>
      <w:r w:rsidRPr="006C0EA2">
        <w:rPr>
          <w:bCs/>
          <w:lang w:val="es-ES"/>
        </w:rPr>
        <w:t xml:space="preserve">y </w:t>
      </w:r>
    </w:p>
    <w:p w:rsidR="00BE4358" w:rsidRPr="006C0EA2" w:rsidRDefault="00BE4358" w:rsidP="00A74AB9">
      <w:pPr>
        <w:pStyle w:val="Prrafodelista"/>
        <w:spacing w:before="0" w:after="0"/>
        <w:ind w:left="709"/>
        <w:jc w:val="both"/>
        <w:rPr>
          <w:bCs/>
          <w:lang w:val="es-ES"/>
        </w:rPr>
      </w:pPr>
      <w:r w:rsidRPr="006C0EA2">
        <w:rPr>
          <w:bCs/>
          <w:lang w:val="es-ES"/>
        </w:rPr>
        <w:t>(iv)</w:t>
      </w:r>
      <w:r w:rsidR="00955A1D" w:rsidRPr="006C0EA2">
        <w:rPr>
          <w:bCs/>
          <w:lang w:val="es-ES"/>
        </w:rPr>
        <w:t xml:space="preserve"> </w:t>
      </w:r>
      <w:r w:rsidRPr="006C0EA2">
        <w:rPr>
          <w:bCs/>
          <w:lang w:val="es-ES"/>
        </w:rPr>
        <w:t xml:space="preserve"> Promoción de la buena gobernabilidad.</w:t>
      </w:r>
    </w:p>
    <w:p w:rsidR="00A11174" w:rsidRDefault="005701BD" w:rsidP="00A74AB9">
      <w:pPr>
        <w:pStyle w:val="Prrafodelista"/>
        <w:ind w:left="0"/>
        <w:jc w:val="both"/>
        <w:rPr>
          <w:bCs/>
          <w:lang w:val="es-ES"/>
        </w:rPr>
      </w:pPr>
      <w:r>
        <w:rPr>
          <w:bCs/>
          <w:lang w:val="es-ES"/>
        </w:rPr>
        <w:t>16</w:t>
      </w:r>
      <w:r w:rsidR="00955A1D" w:rsidRPr="006C0EA2">
        <w:rPr>
          <w:bCs/>
          <w:lang w:val="es-ES"/>
        </w:rPr>
        <w:t>.</w:t>
      </w:r>
      <w:r w:rsidR="00955A1D" w:rsidRPr="006C0EA2">
        <w:rPr>
          <w:bCs/>
          <w:lang w:val="es-ES"/>
        </w:rPr>
        <w:tab/>
      </w:r>
      <w:r w:rsidR="00A11174">
        <w:rPr>
          <w:bCs/>
          <w:lang w:val="es-ES"/>
        </w:rPr>
        <w:t xml:space="preserve">Cada agencia de las Naciones Unidas contribuye su apoyo en algunas des estas áreas de intervención, según sus ventajas comparativas, </w:t>
      </w:r>
      <w:r w:rsidR="000A39F8">
        <w:rPr>
          <w:bCs/>
          <w:lang w:val="es-ES"/>
        </w:rPr>
        <w:t>recursos disponibles</w:t>
      </w:r>
      <w:r w:rsidR="00A11174">
        <w:rPr>
          <w:bCs/>
          <w:lang w:val="es-ES"/>
        </w:rPr>
        <w:t xml:space="preserve"> </w:t>
      </w:r>
      <w:r w:rsidR="00A74AB9">
        <w:rPr>
          <w:bCs/>
          <w:lang w:val="es-ES"/>
        </w:rPr>
        <w:t>y</w:t>
      </w:r>
      <w:r w:rsidR="00A11174">
        <w:rPr>
          <w:bCs/>
          <w:lang w:val="es-ES"/>
        </w:rPr>
        <w:t xml:space="preserve"> movilizados. Su asistencia se describ</w:t>
      </w:r>
      <w:r w:rsidR="00A74AB9">
        <w:rPr>
          <w:bCs/>
          <w:lang w:val="es-ES"/>
        </w:rPr>
        <w:t>e</w:t>
      </w:r>
      <w:r w:rsidR="00A11174">
        <w:rPr>
          <w:bCs/>
          <w:lang w:val="es-ES"/>
        </w:rPr>
        <w:t xml:space="preserve"> en </w:t>
      </w:r>
      <w:r w:rsidR="00A74AB9">
        <w:rPr>
          <w:bCs/>
          <w:lang w:val="es-ES"/>
        </w:rPr>
        <w:t>más</w:t>
      </w:r>
      <w:r w:rsidR="00A11174">
        <w:rPr>
          <w:bCs/>
          <w:lang w:val="es-ES"/>
        </w:rPr>
        <w:t xml:space="preserve"> detalles dentro el marco de sus propi</w:t>
      </w:r>
      <w:r w:rsidR="00A74AB9">
        <w:rPr>
          <w:bCs/>
          <w:lang w:val="es-ES"/>
        </w:rPr>
        <w:t>o</w:t>
      </w:r>
      <w:r w:rsidR="00A11174">
        <w:rPr>
          <w:bCs/>
          <w:lang w:val="es-ES"/>
        </w:rPr>
        <w:t>s instrumentos de programación, teniendo en cuenta también sus propias objecti</w:t>
      </w:r>
      <w:r w:rsidR="00186C4A">
        <w:rPr>
          <w:bCs/>
          <w:lang w:val="es-ES"/>
        </w:rPr>
        <w:t xml:space="preserve">vos </w:t>
      </w:r>
      <w:r w:rsidR="00A74AB9">
        <w:rPr>
          <w:bCs/>
          <w:lang w:val="es-ES"/>
        </w:rPr>
        <w:t>y</w:t>
      </w:r>
      <w:r w:rsidR="00186C4A">
        <w:rPr>
          <w:bCs/>
          <w:lang w:val="es-ES"/>
        </w:rPr>
        <w:t xml:space="preserve"> mandatos institutionales. (ver capitulo 3). El UNDAF trata de asegurar y promover una coordinación y un</w:t>
      </w:r>
      <w:r w:rsidR="00A74AB9">
        <w:rPr>
          <w:bCs/>
          <w:lang w:val="es-ES"/>
        </w:rPr>
        <w:t>a</w:t>
      </w:r>
      <w:r w:rsidR="00186C4A">
        <w:rPr>
          <w:bCs/>
          <w:lang w:val="es-ES"/>
        </w:rPr>
        <w:t xml:space="preserve"> complementari</w:t>
      </w:r>
      <w:r w:rsidR="00A74AB9">
        <w:rPr>
          <w:bCs/>
          <w:lang w:val="es-ES"/>
        </w:rPr>
        <w:t>e</w:t>
      </w:r>
      <w:r w:rsidR="00186C4A">
        <w:rPr>
          <w:bCs/>
          <w:lang w:val="es-ES"/>
        </w:rPr>
        <w:t xml:space="preserve">dad estrecha entre </w:t>
      </w:r>
      <w:r w:rsidR="000A39F8">
        <w:rPr>
          <w:bCs/>
          <w:lang w:val="es-ES"/>
        </w:rPr>
        <w:t xml:space="preserve">las </w:t>
      </w:r>
      <w:r w:rsidR="00A74AB9">
        <w:rPr>
          <w:bCs/>
          <w:lang w:val="es-ES"/>
        </w:rPr>
        <w:t>diversas</w:t>
      </w:r>
      <w:r w:rsidR="00186C4A">
        <w:rPr>
          <w:bCs/>
          <w:lang w:val="es-ES"/>
        </w:rPr>
        <w:t xml:space="preserve"> contribuciones de las agencias del SNU, en cada área de intervención comun includia en el UNDAF.</w:t>
      </w:r>
    </w:p>
    <w:p w:rsidR="00BE4358" w:rsidRPr="006C0EA2" w:rsidRDefault="005701BD" w:rsidP="00A74AB9">
      <w:pPr>
        <w:pStyle w:val="Prrafodelista"/>
        <w:ind w:left="0"/>
        <w:jc w:val="both"/>
        <w:rPr>
          <w:bCs/>
          <w:lang w:val="es-ES"/>
        </w:rPr>
      </w:pPr>
      <w:r>
        <w:rPr>
          <w:bCs/>
          <w:lang w:val="es-ES"/>
        </w:rPr>
        <w:t>17</w:t>
      </w:r>
      <w:r w:rsidR="00A11174">
        <w:rPr>
          <w:bCs/>
          <w:lang w:val="es-ES"/>
        </w:rPr>
        <w:t>.</w:t>
      </w:r>
      <w:r w:rsidR="00A11174">
        <w:rPr>
          <w:bCs/>
          <w:lang w:val="es-ES"/>
        </w:rPr>
        <w:tab/>
      </w:r>
      <w:r w:rsidR="00BE4358" w:rsidRPr="006C0EA2">
        <w:rPr>
          <w:bCs/>
          <w:lang w:val="es-ES"/>
        </w:rPr>
        <w:t xml:space="preserve">En cada una de las áreas, se formularon resultados específicos a diferentes niveles. </w:t>
      </w:r>
      <w:r w:rsidR="00BE4358" w:rsidRPr="006C0EA2">
        <w:rPr>
          <w:lang w:val="es-ES"/>
        </w:rPr>
        <w:t>Complementariamente, se diseñó una</w:t>
      </w:r>
      <w:r w:rsidR="00955A1D" w:rsidRPr="006C0EA2">
        <w:rPr>
          <w:lang w:val="es-ES"/>
        </w:rPr>
        <w:t xml:space="preserve"> Matriz </w:t>
      </w:r>
      <w:r w:rsidR="000A39F8" w:rsidRPr="006C0EA2">
        <w:rPr>
          <w:lang w:val="es-ES"/>
        </w:rPr>
        <w:t>un</w:t>
      </w:r>
      <w:r w:rsidR="000A39F8">
        <w:rPr>
          <w:lang w:val="es-ES"/>
        </w:rPr>
        <w:t>a</w:t>
      </w:r>
      <w:r w:rsidR="000A39F8" w:rsidRPr="006C0EA2">
        <w:rPr>
          <w:lang w:val="es-ES"/>
        </w:rPr>
        <w:t xml:space="preserve"> Matriz</w:t>
      </w:r>
      <w:r w:rsidR="00955A1D" w:rsidRPr="006C0EA2">
        <w:rPr>
          <w:lang w:val="es-ES"/>
        </w:rPr>
        <w:t xml:space="preserve"> de Seguimiento y E</w:t>
      </w:r>
      <w:r w:rsidR="00BE4358" w:rsidRPr="006C0EA2">
        <w:rPr>
          <w:lang w:val="es-ES"/>
        </w:rPr>
        <w:t>valuación, gracias a la cual se podrá actualizar y ajustar este marco estratégico de referencia y comprobar el grado de consecución</w:t>
      </w:r>
    </w:p>
    <w:p w:rsidR="00640F4B" w:rsidRPr="006C0EA2" w:rsidRDefault="005701BD" w:rsidP="00A74AB9">
      <w:pPr>
        <w:pStyle w:val="Prrafodelista"/>
        <w:ind w:left="0"/>
        <w:jc w:val="both"/>
        <w:rPr>
          <w:bCs/>
          <w:lang w:val="es-ES"/>
        </w:rPr>
      </w:pPr>
      <w:r>
        <w:rPr>
          <w:lang w:val="es-ES"/>
        </w:rPr>
        <w:t>18</w:t>
      </w:r>
      <w:r w:rsidR="00BE4358" w:rsidRPr="006C0EA2">
        <w:rPr>
          <w:lang w:val="es-ES"/>
        </w:rPr>
        <w:t>.</w:t>
      </w:r>
      <w:r w:rsidR="00BE4358" w:rsidRPr="006C0EA2">
        <w:rPr>
          <w:lang w:val="es-ES"/>
        </w:rPr>
        <w:tab/>
      </w:r>
      <w:r w:rsidR="00640F4B" w:rsidRPr="006C0EA2">
        <w:rPr>
          <w:lang w:val="es-ES"/>
        </w:rPr>
        <w:t>Los resultados articulados en la Matriz del UNDAF están fundamentados en la intersección entre los Objetivos de Desarrollo del Milenio (ODM) y del Plan Nacional de Desarrollo Económico y Social</w:t>
      </w:r>
      <w:r w:rsidR="00BE4358" w:rsidRPr="006C0EA2">
        <w:rPr>
          <w:lang w:val="es-ES"/>
        </w:rPr>
        <w:t xml:space="preserve"> (PNDS)</w:t>
      </w:r>
      <w:r w:rsidR="00640F4B" w:rsidRPr="006C0EA2">
        <w:rPr>
          <w:lang w:val="es-ES"/>
        </w:rPr>
        <w:t xml:space="preserve">. La formulación de los resultados en los diferentes niveles de la Matriz se realizó siguiendo los parámetros de referencia del enfoque de derechos humanos, y con especial atención a los componentes transversales como la perspectiva de género y la reducción de la violencia de género,  el impacto diferencial del VIH/SIDA, la protección del medioambiente y la producción de datos. </w:t>
      </w:r>
    </w:p>
    <w:p w:rsidR="00640F4B" w:rsidRPr="006C0EA2" w:rsidRDefault="005701BD" w:rsidP="003845A6">
      <w:pPr>
        <w:jc w:val="both"/>
        <w:rPr>
          <w:rFonts w:cs="Calibri"/>
          <w:lang w:val="es-ES"/>
        </w:rPr>
      </w:pPr>
      <w:r>
        <w:rPr>
          <w:lang w:val="es-ES"/>
        </w:rPr>
        <w:t>19</w:t>
      </w:r>
      <w:r w:rsidR="00955A1D">
        <w:rPr>
          <w:lang w:val="es-ES"/>
        </w:rPr>
        <w:t>.</w:t>
      </w:r>
      <w:r w:rsidR="00955A1D">
        <w:rPr>
          <w:lang w:val="es-ES"/>
        </w:rPr>
        <w:tab/>
      </w:r>
      <w:r w:rsidR="00640F4B" w:rsidRPr="00E22B77">
        <w:rPr>
          <w:lang w:val="es-ES"/>
        </w:rPr>
        <w:t xml:space="preserve">Tras la firma en el segundo semestre del año 2008 de los acuerdos de cooperación para el período 2008 – 2012, de los programas de cooperación a través del Ministerio de Asuntos Exteriores, Cooperación </w:t>
      </w:r>
      <w:r w:rsidR="00640F4B" w:rsidRPr="00E22B77">
        <w:rPr>
          <w:lang w:val="es-ES"/>
        </w:rPr>
        <w:lastRenderedPageBreak/>
        <w:t>internacional y Francofonia con los Jefes de agencias del sistema de las Naciones Unidas, llega</w:t>
      </w:r>
      <w:r w:rsidR="00A74AB9">
        <w:rPr>
          <w:lang w:val="es-ES"/>
        </w:rPr>
        <w:t xml:space="preserve"> en</w:t>
      </w:r>
      <w:r w:rsidR="00640F4B" w:rsidRPr="00E22B77">
        <w:rPr>
          <w:lang w:val="es-ES"/>
        </w:rPr>
        <w:t xml:space="preserve"> noviembre de 2010, el periodo de la Revisión a Mediano Plazo (RMT) de los diferentes programas marcados en el UNDAF objeto del presente informe.</w:t>
      </w:r>
    </w:p>
    <w:p w:rsidR="005701BD" w:rsidRDefault="005701BD" w:rsidP="003845A6">
      <w:pPr>
        <w:pStyle w:val="Ttulo2"/>
        <w:jc w:val="both"/>
      </w:pPr>
      <w:bookmarkStart w:id="5" w:name="_Toc290298506"/>
      <w:bookmarkStart w:id="6" w:name="OLE_LINK1"/>
      <w:r>
        <w:t>1.2 Objectivos del UNDAF</w:t>
      </w:r>
      <w:bookmarkEnd w:id="5"/>
    </w:p>
    <w:p w:rsidR="005701BD" w:rsidRDefault="005701BD" w:rsidP="003845A6">
      <w:pPr>
        <w:jc w:val="both"/>
        <w:rPr>
          <w:lang w:val="es-ES"/>
        </w:rPr>
      </w:pPr>
      <w:r w:rsidRPr="005701BD">
        <w:rPr>
          <w:lang w:val="es-ES"/>
        </w:rPr>
        <w:t>20.</w:t>
      </w:r>
      <w:r w:rsidRPr="005701BD">
        <w:rPr>
          <w:lang w:val="es-ES"/>
        </w:rPr>
        <w:tab/>
        <w:t xml:space="preserve">Se puede describir los objectivos del UNDAF </w:t>
      </w:r>
      <w:r>
        <w:rPr>
          <w:lang w:val="es-ES"/>
        </w:rPr>
        <w:t>en los term</w:t>
      </w:r>
      <w:r w:rsidR="0019779A">
        <w:rPr>
          <w:lang w:val="es-ES"/>
        </w:rPr>
        <w:t>in</w:t>
      </w:r>
      <w:r>
        <w:rPr>
          <w:lang w:val="es-ES"/>
        </w:rPr>
        <w:t>as siguiente</w:t>
      </w:r>
      <w:r w:rsidR="0019779A">
        <w:rPr>
          <w:lang w:val="es-ES"/>
        </w:rPr>
        <w:t>s</w:t>
      </w:r>
      <w:r>
        <w:rPr>
          <w:lang w:val="es-ES"/>
        </w:rPr>
        <w:t>:</w:t>
      </w:r>
    </w:p>
    <w:p w:rsidR="005701BD" w:rsidRDefault="005701BD" w:rsidP="003845A6">
      <w:pPr>
        <w:jc w:val="both"/>
        <w:rPr>
          <w:lang w:val="es-ES"/>
        </w:rPr>
      </w:pPr>
      <w:r>
        <w:rPr>
          <w:lang w:val="es-ES"/>
        </w:rPr>
        <w:t xml:space="preserve">1) Aumentar </w:t>
      </w:r>
      <w:r w:rsidRPr="005701BD">
        <w:rPr>
          <w:u w:val="single"/>
          <w:lang w:val="es-ES"/>
        </w:rPr>
        <w:t>el impacto</w:t>
      </w:r>
      <w:r>
        <w:rPr>
          <w:lang w:val="es-ES"/>
        </w:rPr>
        <w:t xml:space="preserve"> de las contribuciones de las agencies del SNU par la promoción de actividades conjunt</w:t>
      </w:r>
      <w:r w:rsidR="00A74AB9">
        <w:rPr>
          <w:lang w:val="es-ES"/>
        </w:rPr>
        <w:t>a</w:t>
      </w:r>
      <w:r>
        <w:rPr>
          <w:lang w:val="es-ES"/>
        </w:rPr>
        <w:t>s hacia</w:t>
      </w:r>
      <w:r w:rsidR="0019779A">
        <w:rPr>
          <w:lang w:val="es-ES"/>
        </w:rPr>
        <w:t xml:space="preserve"> el </w:t>
      </w:r>
      <w:r>
        <w:rPr>
          <w:lang w:val="es-ES"/>
        </w:rPr>
        <w:t xml:space="preserve"> alcanze de metas comun</w:t>
      </w:r>
      <w:r w:rsidR="00A74AB9">
        <w:rPr>
          <w:lang w:val="es-ES"/>
        </w:rPr>
        <w:t>e</w:t>
      </w:r>
      <w:r>
        <w:rPr>
          <w:lang w:val="es-ES"/>
        </w:rPr>
        <w:t>s;</w:t>
      </w:r>
    </w:p>
    <w:p w:rsidR="005701BD" w:rsidRDefault="005701BD" w:rsidP="003845A6">
      <w:pPr>
        <w:jc w:val="both"/>
        <w:rPr>
          <w:lang w:val="es-ES"/>
        </w:rPr>
      </w:pPr>
      <w:r>
        <w:rPr>
          <w:lang w:val="es-ES"/>
        </w:rPr>
        <w:t xml:space="preserve">2) Establecer </w:t>
      </w:r>
      <w:r w:rsidRPr="005701BD">
        <w:rPr>
          <w:u w:val="single"/>
          <w:lang w:val="es-ES"/>
        </w:rPr>
        <w:t>un marco conceptual común</w:t>
      </w:r>
      <w:r>
        <w:rPr>
          <w:lang w:val="es-ES"/>
        </w:rPr>
        <w:t xml:space="preserve"> para el diseño de los programas por país de cada agencia</w:t>
      </w:r>
      <w:r w:rsidR="0019779A">
        <w:rPr>
          <w:lang w:val="es-ES"/>
        </w:rPr>
        <w:t>;</w:t>
      </w:r>
    </w:p>
    <w:p w:rsidR="005701BD" w:rsidRDefault="005701BD" w:rsidP="003845A6">
      <w:pPr>
        <w:jc w:val="both"/>
        <w:rPr>
          <w:lang w:val="es-ES"/>
        </w:rPr>
      </w:pPr>
      <w:r>
        <w:rPr>
          <w:lang w:val="es-ES"/>
        </w:rPr>
        <w:t xml:space="preserve">3) Facilitar </w:t>
      </w:r>
      <w:r w:rsidRPr="0019779A">
        <w:rPr>
          <w:u w:val="single"/>
          <w:lang w:val="es-ES"/>
        </w:rPr>
        <w:t>la programación</w:t>
      </w:r>
      <w:r>
        <w:rPr>
          <w:lang w:val="es-ES"/>
        </w:rPr>
        <w:t xml:space="preserve"> de los insumos de las agencias, de manera que ellos contribu</w:t>
      </w:r>
      <w:r w:rsidR="00A74AB9">
        <w:rPr>
          <w:lang w:val="es-ES"/>
        </w:rPr>
        <w:t>y</w:t>
      </w:r>
      <w:r>
        <w:rPr>
          <w:lang w:val="es-ES"/>
        </w:rPr>
        <w:t xml:space="preserve">en tanto a los objectivos del UNDAF que a sus </w:t>
      </w:r>
      <w:r w:rsidR="0019779A">
        <w:rPr>
          <w:lang w:val="es-ES"/>
        </w:rPr>
        <w:t>propios</w:t>
      </w:r>
      <w:r>
        <w:rPr>
          <w:lang w:val="es-ES"/>
        </w:rPr>
        <w:t xml:space="preserve"> mandatos;</w:t>
      </w:r>
    </w:p>
    <w:p w:rsidR="0019779A" w:rsidRPr="0019779A" w:rsidRDefault="0019779A" w:rsidP="003845A6">
      <w:pPr>
        <w:jc w:val="both"/>
        <w:rPr>
          <w:lang w:val="es-ES"/>
        </w:rPr>
      </w:pPr>
      <w:r>
        <w:rPr>
          <w:lang w:val="es-ES"/>
        </w:rPr>
        <w:t xml:space="preserve">4) Facilitar la </w:t>
      </w:r>
      <w:r>
        <w:rPr>
          <w:u w:val="single"/>
          <w:lang w:val="es-ES"/>
        </w:rPr>
        <w:t>movilización de recursos</w:t>
      </w:r>
      <w:r>
        <w:rPr>
          <w:lang w:val="es-ES"/>
        </w:rPr>
        <w:t xml:space="preserve"> de socios, tanto del gobierno, que de otras fuentes de financiación;</w:t>
      </w:r>
    </w:p>
    <w:p w:rsidR="0019779A" w:rsidRDefault="0019779A" w:rsidP="003845A6">
      <w:pPr>
        <w:jc w:val="both"/>
        <w:rPr>
          <w:lang w:val="es-ES"/>
        </w:rPr>
      </w:pPr>
      <w:r>
        <w:rPr>
          <w:lang w:val="es-ES"/>
        </w:rPr>
        <w:t xml:space="preserve">5) Promover la </w:t>
      </w:r>
      <w:r w:rsidRPr="0019779A">
        <w:rPr>
          <w:u w:val="single"/>
          <w:lang w:val="es-ES"/>
        </w:rPr>
        <w:t>coordinación</w:t>
      </w:r>
      <w:r>
        <w:rPr>
          <w:lang w:val="es-ES"/>
        </w:rPr>
        <w:t xml:space="preserve"> de las actividades de distintas agencias hacia el alcanze de productos comun</w:t>
      </w:r>
      <w:r w:rsidR="00A74AB9">
        <w:rPr>
          <w:lang w:val="es-ES"/>
        </w:rPr>
        <w:t>e</w:t>
      </w:r>
      <w:r>
        <w:rPr>
          <w:lang w:val="es-ES"/>
        </w:rPr>
        <w:t>s;</w:t>
      </w:r>
    </w:p>
    <w:p w:rsidR="0019779A" w:rsidRPr="0019779A" w:rsidRDefault="0019779A" w:rsidP="003845A6">
      <w:pPr>
        <w:jc w:val="both"/>
        <w:rPr>
          <w:lang w:val="es-ES"/>
        </w:rPr>
      </w:pPr>
      <w:r>
        <w:rPr>
          <w:lang w:val="es-ES"/>
        </w:rPr>
        <w:t xml:space="preserve">6) Asegurar un </w:t>
      </w:r>
      <w:r>
        <w:rPr>
          <w:u w:val="single"/>
          <w:lang w:val="es-ES"/>
        </w:rPr>
        <w:t>seguimiento commun</w:t>
      </w:r>
      <w:r>
        <w:rPr>
          <w:lang w:val="es-ES"/>
        </w:rPr>
        <w:t xml:space="preserve"> de los actividades y resultados que se han llevado a cabo por el SNU, de parte del equipo del país de las Naciones Unidas (UN Country Team – UNCT)</w:t>
      </w:r>
    </w:p>
    <w:p w:rsidR="00682010" w:rsidRDefault="005701BD" w:rsidP="003845A6">
      <w:pPr>
        <w:pStyle w:val="Ttulo2"/>
        <w:jc w:val="both"/>
      </w:pPr>
      <w:bookmarkStart w:id="7" w:name="_Toc290298507"/>
      <w:bookmarkEnd w:id="6"/>
      <w:r>
        <w:t>1.3 Ob</w:t>
      </w:r>
      <w:r w:rsidR="00682010" w:rsidRPr="00682010">
        <w:t>jetivos del examen</w:t>
      </w:r>
      <w:bookmarkEnd w:id="7"/>
    </w:p>
    <w:p w:rsidR="00C63832" w:rsidRDefault="005701BD" w:rsidP="003845A6">
      <w:pPr>
        <w:autoSpaceDE w:val="0"/>
        <w:autoSpaceDN w:val="0"/>
        <w:jc w:val="both"/>
        <w:rPr>
          <w:lang w:val="es-ES" w:eastAsia="fr-FR"/>
        </w:rPr>
      </w:pPr>
      <w:r>
        <w:rPr>
          <w:lang w:val="es-ES" w:eastAsia="fr-FR"/>
        </w:rPr>
        <w:t>2</w:t>
      </w:r>
      <w:r w:rsidR="000F32AE">
        <w:rPr>
          <w:lang w:val="es-ES" w:eastAsia="fr-FR"/>
        </w:rPr>
        <w:t>1</w:t>
      </w:r>
      <w:r w:rsidR="00753403" w:rsidRPr="006C0EA2">
        <w:rPr>
          <w:lang w:val="es-ES" w:eastAsia="fr-FR"/>
        </w:rPr>
        <w:t>.</w:t>
      </w:r>
      <w:r w:rsidR="00753403" w:rsidRPr="006C0EA2">
        <w:rPr>
          <w:lang w:val="es-ES" w:eastAsia="fr-FR"/>
        </w:rPr>
        <w:tab/>
      </w:r>
      <w:r w:rsidR="00186C4A">
        <w:rPr>
          <w:lang w:val="es-ES" w:eastAsia="fr-FR"/>
        </w:rPr>
        <w:t>La RMP</w:t>
      </w:r>
      <w:r w:rsidR="002A0563" w:rsidRPr="006C0EA2">
        <w:rPr>
          <w:lang w:val="es-ES" w:eastAsia="fr-FR"/>
        </w:rPr>
        <w:t xml:space="preserve"> del UNDAF 2008 – 2010 proporciona la oportunidad de examinar el progreso hacia las prioridades de desarrollo en Guinea Ecuatorial con la contribución del </w:t>
      </w:r>
      <w:r w:rsidR="000A39F8" w:rsidRPr="006C0EA2">
        <w:rPr>
          <w:lang w:val="es-ES" w:eastAsia="fr-FR"/>
        </w:rPr>
        <w:t>SNU para</w:t>
      </w:r>
      <w:r w:rsidR="002A0563" w:rsidRPr="006C0EA2">
        <w:rPr>
          <w:lang w:val="es-ES" w:eastAsia="fr-FR"/>
        </w:rPr>
        <w:t xml:space="preserve"> alcanzar los resultados esperados (especialmente en los CPAPs y otros planes operativos</w:t>
      </w:r>
      <w:r w:rsidR="00186C4A">
        <w:rPr>
          <w:lang w:val="es-ES" w:eastAsia="fr-FR"/>
        </w:rPr>
        <w:t xml:space="preserve"> de cada agencia individual</w:t>
      </w:r>
      <w:r w:rsidR="002A0563" w:rsidRPr="006C0EA2">
        <w:rPr>
          <w:lang w:val="es-ES" w:eastAsia="fr-FR"/>
        </w:rPr>
        <w:t>) y hacer las recomendaciones necesarias.</w:t>
      </w:r>
    </w:p>
    <w:p w:rsidR="002A0563" w:rsidRPr="00C63832" w:rsidRDefault="000F32AE" w:rsidP="003845A6">
      <w:pPr>
        <w:autoSpaceDE w:val="0"/>
        <w:autoSpaceDN w:val="0"/>
        <w:jc w:val="both"/>
        <w:rPr>
          <w:lang w:val="es-ES" w:eastAsia="fr-FR"/>
        </w:rPr>
      </w:pPr>
      <w:r>
        <w:rPr>
          <w:lang w:val="es-ES" w:eastAsia="fr-FR"/>
        </w:rPr>
        <w:t>22</w:t>
      </w:r>
      <w:r w:rsidR="00C63832">
        <w:rPr>
          <w:lang w:val="es-ES" w:eastAsia="fr-FR"/>
        </w:rPr>
        <w:t>.</w:t>
      </w:r>
      <w:r w:rsidR="00C63832">
        <w:rPr>
          <w:lang w:val="es-ES" w:eastAsia="fr-FR"/>
        </w:rPr>
        <w:tab/>
      </w:r>
      <w:r w:rsidR="00186C4A">
        <w:rPr>
          <w:lang w:val="es-ES" w:eastAsia="fr-FR"/>
        </w:rPr>
        <w:t>De manera más específica, la RMP</w:t>
      </w:r>
      <w:r w:rsidR="002A0563" w:rsidRPr="00C63832">
        <w:rPr>
          <w:lang w:val="es-ES" w:eastAsia="fr-FR"/>
        </w:rPr>
        <w:t xml:space="preserve"> ayudará a</w:t>
      </w:r>
      <w:r w:rsidR="00C63832">
        <w:rPr>
          <w:lang w:val="es-ES" w:eastAsia="fr-FR"/>
        </w:rPr>
        <w:t xml:space="preserve"> examinar</w:t>
      </w:r>
      <w:r w:rsidR="002A0563" w:rsidRPr="00C63832">
        <w:rPr>
          <w:lang w:val="es-ES" w:eastAsia="fr-FR"/>
        </w:rPr>
        <w:t>:</w:t>
      </w:r>
    </w:p>
    <w:p w:rsidR="00CF650F" w:rsidRPr="006C0EA2" w:rsidRDefault="00C63832" w:rsidP="003845A6">
      <w:pPr>
        <w:numPr>
          <w:ilvl w:val="0"/>
          <w:numId w:val="10"/>
        </w:numPr>
        <w:tabs>
          <w:tab w:val="clear" w:pos="216"/>
        </w:tabs>
        <w:autoSpaceDE w:val="0"/>
        <w:autoSpaceDN w:val="0"/>
        <w:ind w:left="708" w:hanging="215"/>
        <w:jc w:val="both"/>
        <w:rPr>
          <w:lang w:val="es-ES" w:eastAsia="fr-FR"/>
        </w:rPr>
      </w:pPr>
      <w:r>
        <w:rPr>
          <w:u w:val="single"/>
          <w:lang w:val="es-ES" w:eastAsia="fr-FR"/>
        </w:rPr>
        <w:t xml:space="preserve">La </w:t>
      </w:r>
      <w:r w:rsidR="000A39F8">
        <w:rPr>
          <w:u w:val="single"/>
          <w:lang w:val="es-ES" w:eastAsia="fr-FR"/>
        </w:rPr>
        <w:t>r</w:t>
      </w:r>
      <w:r w:rsidR="000A39F8" w:rsidRPr="006C0EA2">
        <w:rPr>
          <w:u w:val="single"/>
          <w:lang w:val="es-ES" w:eastAsia="fr-FR"/>
        </w:rPr>
        <w:t xml:space="preserve">elevancia </w:t>
      </w:r>
      <w:r w:rsidR="000A39F8" w:rsidRPr="006C0EA2">
        <w:rPr>
          <w:lang w:val="es-ES" w:eastAsia="fr-FR"/>
        </w:rPr>
        <w:t>de</w:t>
      </w:r>
      <w:r w:rsidR="00C072A8" w:rsidRPr="006C0EA2">
        <w:rPr>
          <w:lang w:val="es-ES" w:eastAsia="fr-FR"/>
        </w:rPr>
        <w:t xml:space="preserve"> los efectos </w:t>
      </w:r>
      <w:r w:rsidR="00A74AB9">
        <w:rPr>
          <w:lang w:val="es-ES" w:eastAsia="fr-FR"/>
        </w:rPr>
        <w:t>y</w:t>
      </w:r>
      <w:r w:rsidR="00C072A8" w:rsidRPr="006C0EA2">
        <w:rPr>
          <w:lang w:val="es-ES" w:eastAsia="fr-FR"/>
        </w:rPr>
        <w:t xml:space="preserve"> resultados del UNDAF como dese</w:t>
      </w:r>
      <w:r w:rsidR="00C072A8" w:rsidRPr="006C0EA2">
        <w:rPr>
          <w:rFonts w:cs="Calibri"/>
          <w:lang w:val="es-ES" w:eastAsia="fr-FR"/>
        </w:rPr>
        <w:t>ñ</w:t>
      </w:r>
      <w:r w:rsidR="00C072A8" w:rsidRPr="006C0EA2">
        <w:rPr>
          <w:lang w:val="es-ES" w:eastAsia="fr-FR"/>
        </w:rPr>
        <w:t xml:space="preserve">ados al origen, a la luz de las </w:t>
      </w:r>
      <w:r w:rsidR="00CF650F" w:rsidRPr="006C0EA2">
        <w:rPr>
          <w:lang w:val="es-ES" w:eastAsia="fr-FR"/>
        </w:rPr>
        <w:t>necesidades economic</w:t>
      </w:r>
      <w:r w:rsidR="00A74AB9">
        <w:rPr>
          <w:lang w:val="es-ES" w:eastAsia="fr-FR"/>
        </w:rPr>
        <w:t>a</w:t>
      </w:r>
      <w:r w:rsidR="00CF650F" w:rsidRPr="006C0EA2">
        <w:rPr>
          <w:lang w:val="es-ES" w:eastAsia="fr-FR"/>
        </w:rPr>
        <w:t>s y sociales del país.</w:t>
      </w:r>
    </w:p>
    <w:p w:rsidR="00CF650F" w:rsidRPr="006C0EA2" w:rsidRDefault="00C63832" w:rsidP="003845A6">
      <w:pPr>
        <w:numPr>
          <w:ilvl w:val="0"/>
          <w:numId w:val="10"/>
        </w:numPr>
        <w:tabs>
          <w:tab w:val="clear" w:pos="216"/>
        </w:tabs>
        <w:autoSpaceDE w:val="0"/>
        <w:autoSpaceDN w:val="0"/>
        <w:ind w:left="708" w:hanging="215"/>
        <w:jc w:val="both"/>
        <w:rPr>
          <w:lang w:val="es-ES" w:eastAsia="fr-FR"/>
        </w:rPr>
      </w:pPr>
      <w:r>
        <w:rPr>
          <w:u w:val="single"/>
          <w:lang w:val="es-ES" w:eastAsia="fr-FR"/>
        </w:rPr>
        <w:t>El p</w:t>
      </w:r>
      <w:r w:rsidR="00CF650F" w:rsidRPr="006C0EA2">
        <w:rPr>
          <w:u w:val="single"/>
          <w:lang w:val="es-ES" w:eastAsia="fr-FR"/>
        </w:rPr>
        <w:t>apel</w:t>
      </w:r>
      <w:r w:rsidR="00CF650F" w:rsidRPr="006C0EA2">
        <w:rPr>
          <w:lang w:val="es-ES" w:eastAsia="fr-FR"/>
        </w:rPr>
        <w:t xml:space="preserve"> del proceso </w:t>
      </w:r>
      <w:r w:rsidR="00A74AB9">
        <w:rPr>
          <w:lang w:val="es-ES" w:eastAsia="fr-FR"/>
        </w:rPr>
        <w:t>y</w:t>
      </w:r>
      <w:r w:rsidR="00CF650F" w:rsidRPr="006C0EA2">
        <w:rPr>
          <w:lang w:val="es-ES" w:eastAsia="fr-FR"/>
        </w:rPr>
        <w:t xml:space="preserve"> del documento UNDAF en el  fortalecemiento de los procesos de coordinación de la asistencia del SNU;</w:t>
      </w:r>
    </w:p>
    <w:p w:rsidR="0000699D" w:rsidRDefault="00C63832" w:rsidP="003845A6">
      <w:pPr>
        <w:numPr>
          <w:ilvl w:val="0"/>
          <w:numId w:val="10"/>
        </w:numPr>
        <w:tabs>
          <w:tab w:val="clear" w:pos="216"/>
        </w:tabs>
        <w:autoSpaceDE w:val="0"/>
        <w:autoSpaceDN w:val="0"/>
        <w:ind w:left="708" w:hanging="215"/>
        <w:jc w:val="both"/>
        <w:rPr>
          <w:lang w:val="es-ES" w:eastAsia="fr-FR"/>
        </w:rPr>
      </w:pPr>
      <w:r>
        <w:rPr>
          <w:u w:val="single"/>
          <w:lang w:val="es-ES" w:eastAsia="fr-FR"/>
        </w:rPr>
        <w:t>El d</w:t>
      </w:r>
      <w:r w:rsidR="006C0EA2" w:rsidRPr="006C0EA2">
        <w:rPr>
          <w:u w:val="single"/>
          <w:lang w:val="es-ES" w:eastAsia="fr-FR"/>
        </w:rPr>
        <w:t>ise</w:t>
      </w:r>
      <w:r w:rsidR="006C0EA2">
        <w:rPr>
          <w:rFonts w:cs="Calibri"/>
          <w:u w:val="single"/>
          <w:lang w:val="es-ES" w:eastAsia="fr-FR"/>
        </w:rPr>
        <w:t>ño</w:t>
      </w:r>
      <w:r w:rsidR="006C0EA2">
        <w:rPr>
          <w:rFonts w:cs="Calibri"/>
          <w:lang w:val="es-ES" w:eastAsia="fr-FR"/>
        </w:rPr>
        <w:t xml:space="preserve"> d</w:t>
      </w:r>
      <w:r>
        <w:rPr>
          <w:rFonts w:cs="Calibri"/>
          <w:lang w:val="es-ES" w:eastAsia="fr-FR"/>
        </w:rPr>
        <w:t xml:space="preserve">e la arquitectura de los </w:t>
      </w:r>
      <w:r w:rsidR="006C0EA2">
        <w:rPr>
          <w:rFonts w:cs="Calibri"/>
          <w:lang w:val="es-ES" w:eastAsia="fr-FR"/>
        </w:rPr>
        <w:t>efectos</w:t>
      </w:r>
      <w:r>
        <w:rPr>
          <w:rFonts w:cs="Calibri"/>
          <w:lang w:val="es-ES" w:eastAsia="fr-FR"/>
        </w:rPr>
        <w:t>,</w:t>
      </w:r>
      <w:r w:rsidR="006C0EA2">
        <w:rPr>
          <w:rFonts w:cs="Calibri"/>
          <w:lang w:val="es-ES" w:eastAsia="fr-FR"/>
        </w:rPr>
        <w:t xml:space="preserve"> productos</w:t>
      </w:r>
      <w:r>
        <w:rPr>
          <w:rFonts w:cs="Calibri"/>
          <w:lang w:val="es-ES" w:eastAsia="fr-FR"/>
        </w:rPr>
        <w:t xml:space="preserve"> </w:t>
      </w:r>
      <w:r w:rsidR="00A74AB9">
        <w:rPr>
          <w:rFonts w:cs="Calibri"/>
          <w:lang w:val="es-ES" w:eastAsia="fr-FR"/>
        </w:rPr>
        <w:t>e</w:t>
      </w:r>
      <w:r>
        <w:rPr>
          <w:rFonts w:cs="Calibri"/>
          <w:lang w:val="es-ES" w:eastAsia="fr-FR"/>
        </w:rPr>
        <w:t xml:space="preserve"> insumos </w:t>
      </w:r>
      <w:r w:rsidR="00A74AB9">
        <w:rPr>
          <w:rFonts w:cs="Calibri"/>
          <w:lang w:val="es-ES" w:eastAsia="fr-FR"/>
        </w:rPr>
        <w:t>retenidos</w:t>
      </w:r>
      <w:r>
        <w:rPr>
          <w:rFonts w:cs="Calibri"/>
          <w:lang w:val="es-ES" w:eastAsia="fr-FR"/>
        </w:rPr>
        <w:t xml:space="preserve"> en el UNDAF, y los vinculo</w:t>
      </w:r>
      <w:r w:rsidR="006C0EA2">
        <w:rPr>
          <w:rFonts w:cs="Calibri"/>
          <w:lang w:val="es-ES" w:eastAsia="fr-FR"/>
        </w:rPr>
        <w:t>s de coordinación</w:t>
      </w:r>
      <w:r w:rsidR="0000699D">
        <w:rPr>
          <w:rFonts w:cs="Calibri"/>
          <w:lang w:val="es-ES" w:eastAsia="fr-FR"/>
        </w:rPr>
        <w:t xml:space="preserve"> entre ellos;</w:t>
      </w:r>
    </w:p>
    <w:p w:rsidR="002A0563" w:rsidRPr="0000699D" w:rsidRDefault="003845A6" w:rsidP="003845A6">
      <w:pPr>
        <w:numPr>
          <w:ilvl w:val="0"/>
          <w:numId w:val="10"/>
        </w:numPr>
        <w:tabs>
          <w:tab w:val="clear" w:pos="216"/>
        </w:tabs>
        <w:autoSpaceDE w:val="0"/>
        <w:autoSpaceDN w:val="0"/>
        <w:ind w:left="708" w:hanging="215"/>
        <w:jc w:val="both"/>
        <w:rPr>
          <w:lang w:val="es-ES" w:eastAsia="fr-FR"/>
        </w:rPr>
      </w:pPr>
      <w:r>
        <w:rPr>
          <w:u w:val="single"/>
          <w:lang w:val="es-ES" w:eastAsia="fr-FR"/>
        </w:rPr>
        <w:t>La</w:t>
      </w:r>
      <w:r w:rsidR="00C63832" w:rsidRPr="0000699D">
        <w:rPr>
          <w:u w:val="single"/>
          <w:lang w:val="es-ES" w:eastAsia="fr-FR"/>
        </w:rPr>
        <w:t xml:space="preserve"> efectividad (effectiveness)</w:t>
      </w:r>
      <w:r>
        <w:rPr>
          <w:lang w:val="es-ES" w:eastAsia="fr-FR"/>
        </w:rPr>
        <w:t xml:space="preserve"> de lo</w:t>
      </w:r>
      <w:r w:rsidR="00C63832" w:rsidRPr="0000699D">
        <w:rPr>
          <w:lang w:val="es-ES" w:eastAsia="fr-FR"/>
        </w:rPr>
        <w:t>s mecanismos de gerencia del SNU para llevar a cabo los productos visados</w:t>
      </w:r>
      <w:r w:rsidR="001C7834" w:rsidRPr="0000699D">
        <w:rPr>
          <w:lang w:val="es-ES" w:eastAsia="fr-FR"/>
        </w:rPr>
        <w:t xml:space="preserve">, </w:t>
      </w:r>
      <w:r w:rsidR="002A0563" w:rsidRPr="0000699D">
        <w:rPr>
          <w:lang w:val="es-ES" w:eastAsia="fr-FR"/>
        </w:rPr>
        <w:t>con objeto de determinar si son eficaces y si conducirán a l</w:t>
      </w:r>
      <w:r w:rsidR="0000699D" w:rsidRPr="0000699D">
        <w:rPr>
          <w:lang w:val="es-ES" w:eastAsia="fr-FR"/>
        </w:rPr>
        <w:t xml:space="preserve">os resultados que se han fijado, incluyendo los mecanismos de seguimiento de la puesta en marcha del UNDAF. </w:t>
      </w:r>
    </w:p>
    <w:p w:rsidR="001C7834" w:rsidRDefault="001C7834" w:rsidP="003845A6">
      <w:pPr>
        <w:numPr>
          <w:ilvl w:val="0"/>
          <w:numId w:val="10"/>
        </w:numPr>
        <w:tabs>
          <w:tab w:val="clear" w:pos="216"/>
        </w:tabs>
        <w:autoSpaceDE w:val="0"/>
        <w:autoSpaceDN w:val="0"/>
        <w:ind w:left="708" w:hanging="215"/>
        <w:jc w:val="both"/>
        <w:rPr>
          <w:lang w:val="es-ES" w:eastAsia="fr-FR"/>
        </w:rPr>
      </w:pPr>
      <w:r w:rsidRPr="001C7834">
        <w:rPr>
          <w:u w:val="single"/>
          <w:lang w:val="es-ES" w:eastAsia="fr-FR"/>
        </w:rPr>
        <w:t xml:space="preserve">Los ajustes </w:t>
      </w:r>
      <w:r w:rsidRPr="001C7834">
        <w:rPr>
          <w:lang w:val="es-ES" w:eastAsia="fr-FR"/>
        </w:rPr>
        <w:t xml:space="preserve"> que podrían ser necesarios en el diseño, la implementación y en la gerencia del UNDAF</w:t>
      </w:r>
      <w:r w:rsidR="002A0563" w:rsidRPr="001C7834">
        <w:rPr>
          <w:lang w:val="es-ES" w:eastAsia="fr-FR"/>
        </w:rPr>
        <w:t xml:space="preserve"> para alcanzar los resultados indicados para</w:t>
      </w:r>
      <w:r w:rsidRPr="001C7834">
        <w:rPr>
          <w:lang w:val="es-ES" w:eastAsia="fr-FR"/>
        </w:rPr>
        <w:t xml:space="preserve"> el período restante del UNDAF;</w:t>
      </w:r>
    </w:p>
    <w:p w:rsidR="0000699D" w:rsidRPr="0000699D" w:rsidRDefault="003845A6" w:rsidP="003845A6">
      <w:pPr>
        <w:numPr>
          <w:ilvl w:val="0"/>
          <w:numId w:val="10"/>
        </w:numPr>
        <w:tabs>
          <w:tab w:val="clear" w:pos="216"/>
        </w:tabs>
        <w:autoSpaceDE w:val="0"/>
        <w:autoSpaceDN w:val="0"/>
        <w:ind w:left="708" w:hanging="215"/>
        <w:jc w:val="both"/>
        <w:rPr>
          <w:lang w:val="es-ES" w:eastAsia="fr-FR"/>
        </w:rPr>
      </w:pPr>
      <w:r>
        <w:rPr>
          <w:u w:val="single"/>
          <w:lang w:val="es-ES" w:eastAsia="fr-FR"/>
        </w:rPr>
        <w:t>Experiencias adquiridas</w:t>
      </w:r>
      <w:r w:rsidR="001C7834" w:rsidRPr="0000699D">
        <w:rPr>
          <w:lang w:val="es-ES" w:eastAsia="fr-FR"/>
        </w:rPr>
        <w:t xml:space="preserve">, en términos de </w:t>
      </w:r>
      <w:r w:rsidR="002A0563" w:rsidRPr="0000699D">
        <w:rPr>
          <w:lang w:val="es-ES" w:eastAsia="fr-FR"/>
        </w:rPr>
        <w:t>buenas prácticas, los riesgos</w:t>
      </w:r>
      <w:r w:rsidR="001C7834" w:rsidRPr="0000699D">
        <w:rPr>
          <w:lang w:val="es-ES" w:eastAsia="fr-FR"/>
        </w:rPr>
        <w:t xml:space="preserve"> a confrontar tanto a l</w:t>
      </w:r>
      <w:r>
        <w:rPr>
          <w:lang w:val="es-ES" w:eastAsia="fr-FR"/>
        </w:rPr>
        <w:t>o</w:t>
      </w:r>
      <w:r w:rsidR="001C7834" w:rsidRPr="0000699D">
        <w:rPr>
          <w:lang w:val="es-ES" w:eastAsia="fr-FR"/>
        </w:rPr>
        <w:t>s mecanismos de implementación y de coordinación inter-agenciales;</w:t>
      </w:r>
      <w:r w:rsidR="002A0563" w:rsidRPr="0000699D">
        <w:rPr>
          <w:lang w:val="es-ES" w:eastAsia="fr-FR"/>
        </w:rPr>
        <w:t xml:space="preserve"> </w:t>
      </w:r>
    </w:p>
    <w:p w:rsidR="002A0563" w:rsidRDefault="001C7834" w:rsidP="003845A6">
      <w:pPr>
        <w:numPr>
          <w:ilvl w:val="0"/>
          <w:numId w:val="10"/>
        </w:numPr>
        <w:tabs>
          <w:tab w:val="clear" w:pos="216"/>
        </w:tabs>
        <w:autoSpaceDE w:val="0"/>
        <w:autoSpaceDN w:val="0"/>
        <w:ind w:left="708" w:hanging="215"/>
        <w:jc w:val="both"/>
        <w:rPr>
          <w:lang w:val="es-ES" w:eastAsia="fr-FR"/>
        </w:rPr>
      </w:pPr>
      <w:r w:rsidRPr="0000699D">
        <w:rPr>
          <w:u w:val="single"/>
          <w:lang w:val="es-ES" w:eastAsia="fr-FR"/>
        </w:rPr>
        <w:t>L</w:t>
      </w:r>
      <w:r w:rsidR="002A0563" w:rsidRPr="0000699D">
        <w:rPr>
          <w:u w:val="single"/>
          <w:lang w:val="es-ES" w:eastAsia="fr-FR"/>
        </w:rPr>
        <w:t>a contribución de las agencias de</w:t>
      </w:r>
      <w:r w:rsidRPr="0000699D">
        <w:rPr>
          <w:u w:val="single"/>
          <w:lang w:val="es-ES" w:eastAsia="fr-FR"/>
        </w:rPr>
        <w:t>l</w:t>
      </w:r>
      <w:r w:rsidR="0000699D" w:rsidRPr="0000699D">
        <w:rPr>
          <w:u w:val="single"/>
          <w:lang w:val="es-ES" w:eastAsia="fr-FR"/>
        </w:rPr>
        <w:t xml:space="preserve"> SNU</w:t>
      </w:r>
      <w:r w:rsidR="002A0563" w:rsidRPr="0000699D">
        <w:rPr>
          <w:lang w:val="es-ES" w:eastAsia="fr-FR"/>
        </w:rPr>
        <w:t xml:space="preserve"> hacia los resultados alcanzad</w:t>
      </w:r>
      <w:r w:rsidR="0000699D" w:rsidRPr="0000699D">
        <w:rPr>
          <w:lang w:val="es-ES" w:eastAsia="fr-FR"/>
        </w:rPr>
        <w:t>os en el UNDAF;</w:t>
      </w:r>
    </w:p>
    <w:p w:rsidR="0000699D" w:rsidRPr="0000699D" w:rsidRDefault="0000699D" w:rsidP="003845A6">
      <w:pPr>
        <w:numPr>
          <w:ilvl w:val="0"/>
          <w:numId w:val="10"/>
        </w:numPr>
        <w:tabs>
          <w:tab w:val="clear" w:pos="216"/>
        </w:tabs>
        <w:autoSpaceDE w:val="0"/>
        <w:autoSpaceDN w:val="0"/>
        <w:ind w:left="708" w:hanging="215"/>
        <w:jc w:val="both"/>
        <w:rPr>
          <w:lang w:val="es-ES" w:eastAsia="fr-FR"/>
        </w:rPr>
      </w:pPr>
      <w:r>
        <w:rPr>
          <w:u w:val="single"/>
          <w:lang w:val="es-ES" w:eastAsia="fr-FR"/>
        </w:rPr>
        <w:t>La movilización y uso de recursos por l</w:t>
      </w:r>
      <w:r w:rsidR="003845A6">
        <w:rPr>
          <w:u w:val="single"/>
          <w:lang w:val="es-ES" w:eastAsia="fr-FR"/>
        </w:rPr>
        <w:t>a</w:t>
      </w:r>
      <w:r>
        <w:rPr>
          <w:u w:val="single"/>
          <w:lang w:val="es-ES" w:eastAsia="fr-FR"/>
        </w:rPr>
        <w:t>s agencias del SNU,</w:t>
      </w:r>
      <w:r w:rsidRPr="0000699D">
        <w:rPr>
          <w:lang w:val="es-ES" w:eastAsia="fr-FR"/>
        </w:rPr>
        <w:t xml:space="preserve"> según los productos y efectos del UNDAF</w:t>
      </w:r>
    </w:p>
    <w:p w:rsidR="00325434" w:rsidRPr="000F32AE" w:rsidRDefault="0000699D" w:rsidP="003845A6">
      <w:pPr>
        <w:pStyle w:val="Prrafodelista"/>
        <w:numPr>
          <w:ilvl w:val="0"/>
          <w:numId w:val="35"/>
        </w:numPr>
        <w:autoSpaceDE w:val="0"/>
        <w:autoSpaceDN w:val="0"/>
        <w:ind w:hanging="720"/>
        <w:jc w:val="both"/>
        <w:rPr>
          <w:lang w:val="es-ES" w:eastAsia="fr-FR"/>
        </w:rPr>
      </w:pPr>
      <w:r w:rsidRPr="000F32AE">
        <w:rPr>
          <w:lang w:val="es-ES" w:eastAsia="fr-FR"/>
        </w:rPr>
        <w:t xml:space="preserve">Este examen </w:t>
      </w:r>
      <w:r w:rsidR="00325434" w:rsidRPr="000F32AE">
        <w:rPr>
          <w:lang w:val="es-ES" w:eastAsia="fr-FR"/>
        </w:rPr>
        <w:t xml:space="preserve">debería </w:t>
      </w:r>
      <w:r w:rsidRPr="000F32AE">
        <w:rPr>
          <w:lang w:val="es-ES" w:eastAsia="fr-FR"/>
        </w:rPr>
        <w:t xml:space="preserve">permitira </w:t>
      </w:r>
      <w:r w:rsidR="003845A6">
        <w:rPr>
          <w:lang w:val="es-ES" w:eastAsia="fr-FR"/>
        </w:rPr>
        <w:t xml:space="preserve">a </w:t>
      </w:r>
      <w:r w:rsidRPr="000F32AE">
        <w:rPr>
          <w:lang w:val="es-ES" w:eastAsia="fr-FR"/>
        </w:rPr>
        <w:t xml:space="preserve">todos los </w:t>
      </w:r>
      <w:r w:rsidR="003845A6">
        <w:rPr>
          <w:lang w:val="es-ES" w:eastAsia="fr-FR"/>
        </w:rPr>
        <w:t>socios</w:t>
      </w:r>
      <w:r w:rsidRPr="000F32AE">
        <w:rPr>
          <w:lang w:val="es-ES" w:eastAsia="fr-FR"/>
        </w:rPr>
        <w:t xml:space="preserve"> tanto nacional que internacional, a identificar las </w:t>
      </w:r>
      <w:r w:rsidR="002A0563" w:rsidRPr="000F32AE">
        <w:rPr>
          <w:lang w:val="es-ES" w:eastAsia="fr-FR"/>
        </w:rPr>
        <w:t>revisiones y propuestas necesarias</w:t>
      </w:r>
      <w:r w:rsidR="00325434" w:rsidRPr="000F32AE">
        <w:rPr>
          <w:lang w:val="es-ES" w:eastAsia="fr-FR"/>
        </w:rPr>
        <w:t xml:space="preserve"> para asegurar </w:t>
      </w:r>
      <w:r w:rsidR="002A0563" w:rsidRPr="000F32AE">
        <w:rPr>
          <w:lang w:val="es-ES" w:eastAsia="fr-FR"/>
        </w:rPr>
        <w:t>una mayor contribución del UNDAF al alcance de los objetivos del Plan de Guinea Ecuatorial 2020 a través los CPAPs y otros planes operativos de las agencias del SNU.</w:t>
      </w:r>
      <w:r w:rsidR="00325434" w:rsidRPr="000F32AE">
        <w:rPr>
          <w:lang w:val="es-ES" w:eastAsia="fr-FR"/>
        </w:rPr>
        <w:t xml:space="preserve"> </w:t>
      </w:r>
      <w:r w:rsidR="00F1786E" w:rsidRPr="000F32AE">
        <w:rPr>
          <w:lang w:val="es-ES" w:eastAsia="fr-FR"/>
        </w:rPr>
        <w:t xml:space="preserve"> </w:t>
      </w:r>
      <w:r w:rsidR="00325434" w:rsidRPr="000F32AE">
        <w:rPr>
          <w:lang w:val="es-ES" w:eastAsia="fr-FR"/>
        </w:rPr>
        <w:t>A la luz de este examen, los cambios necesarios deberían ser discutido y puesta en marcha.</w:t>
      </w:r>
    </w:p>
    <w:p w:rsidR="002A0563" w:rsidRPr="000F32AE" w:rsidRDefault="00F1786E" w:rsidP="003845A6">
      <w:pPr>
        <w:pStyle w:val="Prrafodelista"/>
        <w:numPr>
          <w:ilvl w:val="0"/>
          <w:numId w:val="35"/>
        </w:numPr>
        <w:autoSpaceDE w:val="0"/>
        <w:autoSpaceDN w:val="0"/>
        <w:adjustRightInd w:val="0"/>
        <w:spacing w:line="240" w:lineRule="atLeast"/>
        <w:ind w:hanging="720"/>
        <w:jc w:val="both"/>
        <w:rPr>
          <w:lang w:val="es-ES" w:eastAsia="fr-FR"/>
        </w:rPr>
      </w:pPr>
      <w:r w:rsidRPr="000F32AE">
        <w:rPr>
          <w:lang w:val="es-ES" w:eastAsia="fr-FR"/>
        </w:rPr>
        <w:t>La RMP</w:t>
      </w:r>
      <w:r w:rsidR="002A0563" w:rsidRPr="000F32AE">
        <w:rPr>
          <w:lang w:val="es-ES" w:eastAsia="fr-FR"/>
        </w:rPr>
        <w:t xml:space="preserve"> es una oportunidad para las agencias residentes y no residentes que permita: </w:t>
      </w:r>
    </w:p>
    <w:p w:rsidR="002A0563" w:rsidRPr="006C0EA2" w:rsidRDefault="002A0563" w:rsidP="003845A6">
      <w:pPr>
        <w:numPr>
          <w:ilvl w:val="0"/>
          <w:numId w:val="3"/>
        </w:numPr>
        <w:autoSpaceDE w:val="0"/>
        <w:autoSpaceDN w:val="0"/>
        <w:adjustRightInd w:val="0"/>
        <w:spacing w:before="0" w:after="0" w:line="240" w:lineRule="atLeast"/>
        <w:jc w:val="both"/>
        <w:rPr>
          <w:lang w:val="es-ES" w:eastAsia="fr-FR"/>
        </w:rPr>
      </w:pPr>
      <w:r w:rsidRPr="006C0EA2">
        <w:rPr>
          <w:lang w:val="es-ES" w:eastAsia="fr-FR"/>
        </w:rPr>
        <w:t xml:space="preserve">Asegurarse de que las agencias del SNU estén agregando un valor añadido más grande al logro de las metas del “Plan Guinea Ecuatorial 2020”. </w:t>
      </w:r>
    </w:p>
    <w:p w:rsidR="002A0563" w:rsidRPr="006C0EA2" w:rsidRDefault="002A0563" w:rsidP="003845A6">
      <w:pPr>
        <w:numPr>
          <w:ilvl w:val="0"/>
          <w:numId w:val="3"/>
        </w:numPr>
        <w:autoSpaceDE w:val="0"/>
        <w:autoSpaceDN w:val="0"/>
        <w:adjustRightInd w:val="0"/>
        <w:spacing w:before="0" w:after="0" w:line="240" w:lineRule="atLeast"/>
        <w:jc w:val="both"/>
        <w:rPr>
          <w:lang w:val="es-ES" w:eastAsia="fr-FR"/>
        </w:rPr>
      </w:pPr>
      <w:r w:rsidRPr="006C0EA2">
        <w:rPr>
          <w:lang w:val="es-ES" w:eastAsia="fr-FR"/>
        </w:rPr>
        <w:t xml:space="preserve">Definir nuevas iniciativas de cooperación sobre la base de los resultados de la RMT y del contexto de las nuevas modalidades de la ayuda al desarrollo. </w:t>
      </w:r>
    </w:p>
    <w:p w:rsidR="002A0563" w:rsidRPr="006C0EA2" w:rsidRDefault="002A0563" w:rsidP="00C376F0">
      <w:pPr>
        <w:numPr>
          <w:ilvl w:val="0"/>
          <w:numId w:val="3"/>
        </w:numPr>
        <w:autoSpaceDE w:val="0"/>
        <w:autoSpaceDN w:val="0"/>
        <w:adjustRightInd w:val="0"/>
        <w:spacing w:before="0" w:after="0" w:line="240" w:lineRule="atLeast"/>
        <w:jc w:val="both"/>
        <w:rPr>
          <w:lang w:val="es-ES" w:eastAsia="fr-FR"/>
        </w:rPr>
      </w:pPr>
      <w:r w:rsidRPr="006C0EA2">
        <w:rPr>
          <w:lang w:val="es-ES" w:eastAsia="fr-FR"/>
        </w:rPr>
        <w:lastRenderedPageBreak/>
        <w:t>Adoptar medidas prácticas con el Gobierno para la movilización y utilización de los recursos con el fin de acelerar el alcance de los resultados del Plan Guinea Ecuatorial 2020 y de los ODM en 2015.</w:t>
      </w:r>
    </w:p>
    <w:p w:rsidR="002A0563" w:rsidRPr="006C0EA2" w:rsidRDefault="002A0563" w:rsidP="00C376F0">
      <w:pPr>
        <w:numPr>
          <w:ilvl w:val="0"/>
          <w:numId w:val="3"/>
        </w:numPr>
        <w:autoSpaceDE w:val="0"/>
        <w:autoSpaceDN w:val="0"/>
        <w:adjustRightInd w:val="0"/>
        <w:spacing w:before="0" w:after="0" w:line="240" w:lineRule="atLeast"/>
        <w:jc w:val="both"/>
        <w:rPr>
          <w:lang w:val="es-ES" w:eastAsia="fr-FR"/>
        </w:rPr>
      </w:pPr>
      <w:r w:rsidRPr="006C0EA2">
        <w:rPr>
          <w:lang w:val="es-ES" w:eastAsia="fr-FR"/>
        </w:rPr>
        <w:t>Armonizar y simplificar los procedimientos de planificación y de puesta en marcha de la Ayuda Para el Desarrollo (APD).</w:t>
      </w:r>
    </w:p>
    <w:p w:rsidR="002A0563" w:rsidRPr="006C0EA2" w:rsidRDefault="002A0563" w:rsidP="00C376F0">
      <w:pPr>
        <w:numPr>
          <w:ilvl w:val="0"/>
          <w:numId w:val="3"/>
        </w:numPr>
        <w:autoSpaceDE w:val="0"/>
        <w:autoSpaceDN w:val="0"/>
        <w:adjustRightInd w:val="0"/>
        <w:spacing w:before="0" w:after="0" w:line="240" w:lineRule="atLeast"/>
        <w:jc w:val="both"/>
        <w:rPr>
          <w:lang w:val="es-ES" w:eastAsia="fr-FR"/>
        </w:rPr>
      </w:pPr>
      <w:r w:rsidRPr="006C0EA2">
        <w:rPr>
          <w:lang w:val="es-ES" w:eastAsia="fr-FR"/>
        </w:rPr>
        <w:t>Desarrollar un plan global de movilización de recursos ante otros socios al desarrollo en apoyo a la implementación del UNDAF.</w:t>
      </w:r>
    </w:p>
    <w:p w:rsidR="002A0563" w:rsidRPr="006C0EA2" w:rsidRDefault="002A0563" w:rsidP="00C376F0">
      <w:pPr>
        <w:numPr>
          <w:ilvl w:val="0"/>
          <w:numId w:val="3"/>
        </w:numPr>
        <w:autoSpaceDE w:val="0"/>
        <w:autoSpaceDN w:val="0"/>
        <w:adjustRightInd w:val="0"/>
        <w:spacing w:before="0" w:after="0" w:line="240" w:lineRule="atLeast"/>
        <w:jc w:val="both"/>
        <w:rPr>
          <w:lang w:val="es-ES" w:eastAsia="fr-FR"/>
        </w:rPr>
      </w:pPr>
      <w:r w:rsidRPr="006C0EA2">
        <w:rPr>
          <w:lang w:val="es-ES" w:eastAsia="fr-FR"/>
        </w:rPr>
        <w:t>Hacer más efectiva la presencia de las agencias no residentes en la segunda fase de implementación del UNDAF.</w:t>
      </w:r>
    </w:p>
    <w:p w:rsidR="00682010" w:rsidRDefault="003845A6" w:rsidP="00C376F0">
      <w:pPr>
        <w:pStyle w:val="Ttulo2"/>
        <w:jc w:val="both"/>
      </w:pPr>
      <w:bookmarkStart w:id="8" w:name="_Toc290298508"/>
      <w:r>
        <w:t xml:space="preserve">1.4 </w:t>
      </w:r>
      <w:r w:rsidRPr="003845A6">
        <w:t>Proceso</w:t>
      </w:r>
      <w:r w:rsidR="00682010" w:rsidRPr="00682010">
        <w:t xml:space="preserve"> seguido</w:t>
      </w:r>
      <w:r w:rsidR="00186C4A">
        <w:t>,</w:t>
      </w:r>
      <w:r w:rsidR="00682010" w:rsidRPr="00682010">
        <w:t xml:space="preserve"> metodología</w:t>
      </w:r>
      <w:r w:rsidR="00186C4A" w:rsidRPr="00186C4A">
        <w:t xml:space="preserve"> </w:t>
      </w:r>
      <w:r w:rsidR="00186C4A" w:rsidRPr="00682010">
        <w:t>utilizada</w:t>
      </w:r>
      <w:r w:rsidR="00682010" w:rsidRPr="00682010">
        <w:t xml:space="preserve"> </w:t>
      </w:r>
      <w:r w:rsidR="00186C4A">
        <w:t>y</w:t>
      </w:r>
      <w:r>
        <w:t xml:space="preserve"> socios</w:t>
      </w:r>
      <w:r w:rsidR="00186C4A">
        <w:t xml:space="preserve"> involucados</w:t>
      </w:r>
      <w:r w:rsidR="00682010" w:rsidRPr="00682010">
        <w:t>;</w:t>
      </w:r>
      <w:bookmarkEnd w:id="8"/>
    </w:p>
    <w:p w:rsidR="002A0563" w:rsidRPr="006C0EA2" w:rsidRDefault="000F32AE" w:rsidP="00C376F0">
      <w:pPr>
        <w:pStyle w:val="Prrafodelista"/>
        <w:ind w:left="0"/>
        <w:jc w:val="both"/>
        <w:rPr>
          <w:lang w:val="es-ES"/>
        </w:rPr>
      </w:pPr>
      <w:r>
        <w:rPr>
          <w:lang w:val="es-ES"/>
        </w:rPr>
        <w:t>25</w:t>
      </w:r>
      <w:r w:rsidR="00F1786E">
        <w:rPr>
          <w:lang w:val="es-ES"/>
        </w:rPr>
        <w:t>.</w:t>
      </w:r>
      <w:r w:rsidR="00F1786E">
        <w:rPr>
          <w:lang w:val="es-ES"/>
        </w:rPr>
        <w:tab/>
      </w:r>
      <w:r w:rsidR="002A0563" w:rsidRPr="006C0EA2">
        <w:rPr>
          <w:lang w:val="es-ES"/>
        </w:rPr>
        <w:t xml:space="preserve">Las principales etapas seguidas para la RMT han sido las siguientes: </w:t>
      </w:r>
    </w:p>
    <w:p w:rsidR="002A0563" w:rsidRPr="00F1786E" w:rsidRDefault="002A0563" w:rsidP="00C376F0">
      <w:pPr>
        <w:pStyle w:val="Prrafodelista"/>
        <w:numPr>
          <w:ilvl w:val="0"/>
          <w:numId w:val="16"/>
        </w:numPr>
        <w:tabs>
          <w:tab w:val="right" w:pos="8640"/>
        </w:tabs>
        <w:jc w:val="both"/>
        <w:rPr>
          <w:bCs/>
          <w:lang w:val="es-ES"/>
        </w:rPr>
      </w:pPr>
      <w:r w:rsidRPr="00F1786E">
        <w:rPr>
          <w:bCs/>
          <w:lang w:val="es-ES"/>
        </w:rPr>
        <w:t xml:space="preserve">Reunión de los Jefes de agencias del SNU sobre la RMP del UNDAF en UNCT. </w:t>
      </w:r>
    </w:p>
    <w:p w:rsidR="002A0563" w:rsidRPr="00F1786E" w:rsidRDefault="002A0563" w:rsidP="00C376F0">
      <w:pPr>
        <w:pStyle w:val="Prrafodelista"/>
        <w:numPr>
          <w:ilvl w:val="0"/>
          <w:numId w:val="16"/>
        </w:numPr>
        <w:tabs>
          <w:tab w:val="right" w:pos="8640"/>
        </w:tabs>
        <w:jc w:val="both"/>
        <w:rPr>
          <w:bCs/>
          <w:lang w:val="es-ES"/>
        </w:rPr>
      </w:pPr>
      <w:r w:rsidRPr="00F1786E">
        <w:rPr>
          <w:bCs/>
          <w:lang w:val="es-ES"/>
        </w:rPr>
        <w:t>Organización de reuniones internas a nivel de las agencias sobre el proceso de la RM</w:t>
      </w:r>
      <w:r w:rsidR="003845A6">
        <w:rPr>
          <w:bCs/>
          <w:lang w:val="es-ES"/>
        </w:rPr>
        <w:t>P</w:t>
      </w:r>
      <w:r w:rsidRPr="00F1786E">
        <w:rPr>
          <w:bCs/>
          <w:lang w:val="es-ES"/>
        </w:rPr>
        <w:t>.</w:t>
      </w:r>
    </w:p>
    <w:p w:rsidR="002A0563" w:rsidRPr="00F1786E" w:rsidRDefault="002A0563" w:rsidP="00C376F0">
      <w:pPr>
        <w:pStyle w:val="Prrafodelista"/>
        <w:numPr>
          <w:ilvl w:val="0"/>
          <w:numId w:val="16"/>
        </w:numPr>
        <w:tabs>
          <w:tab w:val="right" w:pos="8640"/>
        </w:tabs>
        <w:jc w:val="both"/>
        <w:rPr>
          <w:bCs/>
          <w:lang w:val="es-ES"/>
        </w:rPr>
      </w:pPr>
      <w:r w:rsidRPr="00F1786E">
        <w:rPr>
          <w:bCs/>
          <w:lang w:val="es-ES"/>
        </w:rPr>
        <w:t>Información oficial al Ministerio de Asuntos Exteriores, Cooperación Internacional y Francofonia y a los Ministerios sectoriales sobre el proceso de la RM</w:t>
      </w:r>
      <w:r w:rsidR="003845A6">
        <w:rPr>
          <w:bCs/>
          <w:lang w:val="es-ES"/>
        </w:rPr>
        <w:t>P</w:t>
      </w:r>
      <w:r w:rsidRPr="00F1786E">
        <w:rPr>
          <w:bCs/>
          <w:lang w:val="es-ES"/>
        </w:rPr>
        <w:t>.</w:t>
      </w:r>
    </w:p>
    <w:p w:rsidR="002A0563" w:rsidRDefault="002A0563" w:rsidP="00C376F0">
      <w:pPr>
        <w:pStyle w:val="Prrafodelista"/>
        <w:numPr>
          <w:ilvl w:val="0"/>
          <w:numId w:val="16"/>
        </w:numPr>
        <w:tabs>
          <w:tab w:val="right" w:pos="8640"/>
        </w:tabs>
        <w:jc w:val="both"/>
        <w:rPr>
          <w:bCs/>
          <w:lang w:val="es-ES"/>
        </w:rPr>
      </w:pPr>
      <w:r w:rsidRPr="00F1786E">
        <w:rPr>
          <w:bCs/>
          <w:lang w:val="es-ES"/>
        </w:rPr>
        <w:t xml:space="preserve">Planificación y puesta en marcha del proceso de la RMP con las siguientes tareas: (i) elaboración de Términos de Referencia de los Consultores nacionales, (ii) selección y reclutamiento de  Consultores nacionales, (iii) elaboración de informes sectoriales de evaluación de los CPAPs y otros programas de    cooperación, (iv) designación del Experto Internacional de SSR de UNFPA  por los Jefes de agencia para la elaboración y presentación del Informe síntesis de la RMT del UNDAF objeto del presente documento. </w:t>
      </w:r>
    </w:p>
    <w:p w:rsidR="00186C4A" w:rsidRDefault="00C376F0" w:rsidP="00C376F0">
      <w:pPr>
        <w:pStyle w:val="Prrafodelista"/>
        <w:tabs>
          <w:tab w:val="right" w:pos="8640"/>
        </w:tabs>
        <w:ind w:left="360"/>
        <w:jc w:val="both"/>
        <w:rPr>
          <w:bCs/>
          <w:lang w:val="es-ES"/>
        </w:rPr>
      </w:pPr>
      <w:r>
        <w:rPr>
          <w:rFonts w:ascii="Arial" w:hAnsi="Arial" w:cs="Arial"/>
          <w:bCs/>
          <w:lang w:val="es-ES"/>
        </w:rPr>
        <w:t xml:space="preserve">● </w:t>
      </w:r>
      <w:r w:rsidR="00186C4A">
        <w:rPr>
          <w:bCs/>
          <w:lang w:val="es-ES"/>
        </w:rPr>
        <w:t>Preparación de un Informe de Sintesis de los analysis hechos por grupos de trabajo en los cuales se reunieron person</w:t>
      </w:r>
      <w:r w:rsidR="003845A6">
        <w:rPr>
          <w:bCs/>
          <w:lang w:val="es-ES"/>
        </w:rPr>
        <w:t>a</w:t>
      </w:r>
      <w:r w:rsidR="00186C4A">
        <w:rPr>
          <w:bCs/>
          <w:lang w:val="es-ES"/>
        </w:rPr>
        <w:t xml:space="preserve">l del SNU y de </w:t>
      </w:r>
      <w:r w:rsidR="003845A6">
        <w:rPr>
          <w:bCs/>
          <w:lang w:val="es-ES"/>
        </w:rPr>
        <w:t>socios</w:t>
      </w:r>
      <w:r w:rsidR="00186C4A">
        <w:rPr>
          <w:bCs/>
          <w:lang w:val="es-ES"/>
        </w:rPr>
        <w:t xml:space="preserve"> sectoriales</w:t>
      </w:r>
      <w:r w:rsidR="003845A6">
        <w:rPr>
          <w:bCs/>
          <w:lang w:val="es-ES"/>
        </w:rPr>
        <w:t>. Estos gr</w:t>
      </w:r>
      <w:r w:rsidR="00444FE8">
        <w:rPr>
          <w:bCs/>
          <w:lang w:val="es-ES"/>
        </w:rPr>
        <w:t>upos han</w:t>
      </w:r>
      <w:r w:rsidR="00186C4A">
        <w:rPr>
          <w:bCs/>
          <w:lang w:val="es-ES"/>
        </w:rPr>
        <w:t xml:space="preserve"> produ</w:t>
      </w:r>
      <w:r w:rsidR="00444FE8">
        <w:rPr>
          <w:bCs/>
          <w:lang w:val="es-ES"/>
        </w:rPr>
        <w:t>cidos</w:t>
      </w:r>
      <w:r w:rsidR="00186C4A">
        <w:rPr>
          <w:bCs/>
          <w:lang w:val="es-ES"/>
        </w:rPr>
        <w:t xml:space="preserve"> estudios y </w:t>
      </w:r>
      <w:r w:rsidR="00444FE8">
        <w:rPr>
          <w:bCs/>
          <w:lang w:val="es-ES"/>
        </w:rPr>
        <w:t xml:space="preserve">cuadros sobre el alcance de los efectos </w:t>
      </w:r>
      <w:r>
        <w:rPr>
          <w:bCs/>
          <w:lang w:val="es-ES"/>
        </w:rPr>
        <w:t>y</w:t>
      </w:r>
      <w:r w:rsidR="00444FE8">
        <w:rPr>
          <w:bCs/>
          <w:lang w:val="es-ES"/>
        </w:rPr>
        <w:t xml:space="preserve"> productos del UNDAF. Los resultados de estos grupos han sido incorporado</w:t>
      </w:r>
      <w:r>
        <w:rPr>
          <w:bCs/>
          <w:lang w:val="es-ES"/>
        </w:rPr>
        <w:t>s</w:t>
      </w:r>
      <w:r w:rsidR="00444FE8">
        <w:rPr>
          <w:bCs/>
          <w:lang w:val="es-ES"/>
        </w:rPr>
        <w:t xml:space="preserve"> dentro este informe de Evaluación de la RMP.</w:t>
      </w:r>
    </w:p>
    <w:p w:rsidR="00F540B6" w:rsidRDefault="00C376F0" w:rsidP="00C376F0">
      <w:pPr>
        <w:pStyle w:val="Prrafodelista"/>
        <w:tabs>
          <w:tab w:val="right" w:pos="8640"/>
        </w:tabs>
        <w:ind w:left="360"/>
        <w:jc w:val="both"/>
        <w:rPr>
          <w:bCs/>
          <w:lang w:val="es-ES"/>
        </w:rPr>
      </w:pPr>
      <w:r>
        <w:rPr>
          <w:rFonts w:ascii="Arial" w:hAnsi="Arial" w:cs="Arial"/>
          <w:bCs/>
          <w:lang w:val="es-ES"/>
        </w:rPr>
        <w:t xml:space="preserve">● </w:t>
      </w:r>
      <w:r w:rsidR="00F540B6">
        <w:rPr>
          <w:bCs/>
          <w:lang w:val="es-ES"/>
        </w:rPr>
        <w:t>Solicitudes (enero 2011) a las agencias no residentes (NRA) para información sobre su apoyo en Guinea Ecuatorial durante 2008 – 2010 y su participación event</w:t>
      </w:r>
      <w:r>
        <w:rPr>
          <w:bCs/>
          <w:lang w:val="es-ES"/>
        </w:rPr>
        <w:t>ual en el proceso del RMP.  Esta</w:t>
      </w:r>
      <w:r w:rsidR="00F540B6">
        <w:rPr>
          <w:bCs/>
          <w:lang w:val="es-ES"/>
        </w:rPr>
        <w:t>s solicititudes han sido dirigidos hacia las</w:t>
      </w:r>
      <w:r>
        <w:rPr>
          <w:bCs/>
          <w:lang w:val="es-ES"/>
        </w:rPr>
        <w:t xml:space="preserve"> diez </w:t>
      </w:r>
      <w:r w:rsidR="00F540B6">
        <w:rPr>
          <w:bCs/>
          <w:lang w:val="es-ES"/>
        </w:rPr>
        <w:t>agencias</w:t>
      </w:r>
      <w:r>
        <w:rPr>
          <w:bCs/>
          <w:lang w:val="es-ES"/>
        </w:rPr>
        <w:t xml:space="preserve"> </w:t>
      </w:r>
      <w:r w:rsidR="00F540B6">
        <w:rPr>
          <w:bCs/>
          <w:lang w:val="es-ES"/>
        </w:rPr>
        <w:t>siguientes: IFAD, O</w:t>
      </w:r>
      <w:r w:rsidR="001207C2">
        <w:rPr>
          <w:bCs/>
          <w:lang w:val="es-ES"/>
        </w:rPr>
        <w:t>M</w:t>
      </w:r>
      <w:r w:rsidR="00F540B6">
        <w:rPr>
          <w:bCs/>
          <w:lang w:val="es-ES"/>
        </w:rPr>
        <w:t xml:space="preserve">I, OIT, ONUDI, PAM, </w:t>
      </w:r>
      <w:r w:rsidR="001207C2">
        <w:rPr>
          <w:bCs/>
          <w:lang w:val="es-ES"/>
        </w:rPr>
        <w:t xml:space="preserve">PNUMA, </w:t>
      </w:r>
      <w:r w:rsidR="00F540B6">
        <w:rPr>
          <w:bCs/>
          <w:lang w:val="es-ES"/>
        </w:rPr>
        <w:t xml:space="preserve">UNAIDS, UNECA, UNESCO, UNHCR, UNIFEM, UNODC).  </w:t>
      </w:r>
      <w:r w:rsidR="001207C2">
        <w:rPr>
          <w:bCs/>
          <w:lang w:val="es-ES"/>
        </w:rPr>
        <w:t xml:space="preserve">Respuestas han sido </w:t>
      </w:r>
      <w:r>
        <w:rPr>
          <w:bCs/>
          <w:lang w:val="es-ES"/>
        </w:rPr>
        <w:t>recibidas</w:t>
      </w:r>
      <w:r w:rsidR="001207C2">
        <w:rPr>
          <w:bCs/>
          <w:lang w:val="es-ES"/>
        </w:rPr>
        <w:t xml:space="preserve"> de tres de estas agencias (OHCHR, OMI, PNUMA)</w:t>
      </w:r>
    </w:p>
    <w:p w:rsidR="005235E5" w:rsidRDefault="00C376F0" w:rsidP="00C376F0">
      <w:pPr>
        <w:pStyle w:val="Prrafodelista"/>
        <w:tabs>
          <w:tab w:val="right" w:pos="8640"/>
        </w:tabs>
        <w:ind w:left="360"/>
        <w:jc w:val="both"/>
        <w:rPr>
          <w:bCs/>
          <w:lang w:val="es-ES"/>
        </w:rPr>
      </w:pPr>
      <w:r>
        <w:rPr>
          <w:rFonts w:ascii="Arial" w:hAnsi="Arial" w:cs="Arial"/>
          <w:bCs/>
          <w:lang w:val="es-ES"/>
        </w:rPr>
        <w:t xml:space="preserve">● </w:t>
      </w:r>
      <w:r>
        <w:rPr>
          <w:bCs/>
          <w:lang w:val="es-ES"/>
        </w:rPr>
        <w:t>Organización de una Reunion en</w:t>
      </w:r>
      <w:r w:rsidR="00444FE8">
        <w:rPr>
          <w:bCs/>
          <w:lang w:val="es-ES"/>
        </w:rPr>
        <w:t xml:space="preserve"> Bata (24 – 25 de marzo 2011) entre oficiales del SNU y del Gobierno, para discuter un borrador de este Informe, y sacar </w:t>
      </w:r>
      <w:r>
        <w:rPr>
          <w:bCs/>
          <w:lang w:val="es-ES"/>
        </w:rPr>
        <w:t>las</w:t>
      </w:r>
      <w:r w:rsidR="00444FE8">
        <w:rPr>
          <w:bCs/>
          <w:lang w:val="es-ES"/>
        </w:rPr>
        <w:t xml:space="preserve"> recomendaciones sobre las ac</w:t>
      </w:r>
      <w:r w:rsidR="000F32AE">
        <w:rPr>
          <w:bCs/>
          <w:lang w:val="es-ES"/>
        </w:rPr>
        <w:t>ciónes de seguimiento necesaria</w:t>
      </w:r>
      <w:r>
        <w:rPr>
          <w:bCs/>
          <w:lang w:val="es-ES"/>
        </w:rPr>
        <w:t>s</w:t>
      </w:r>
      <w:r w:rsidR="00444FE8">
        <w:rPr>
          <w:bCs/>
          <w:lang w:val="es-ES"/>
        </w:rPr>
        <w:t>.</w:t>
      </w:r>
    </w:p>
    <w:p w:rsidR="000F32AE" w:rsidRPr="000F32AE" w:rsidRDefault="000F32AE" w:rsidP="00C376F0">
      <w:pPr>
        <w:tabs>
          <w:tab w:val="right" w:pos="8640"/>
        </w:tabs>
        <w:jc w:val="both"/>
        <w:rPr>
          <w:bCs/>
          <w:lang w:val="es-ES"/>
        </w:rPr>
        <w:sectPr w:rsidR="000F32AE" w:rsidRPr="000F32AE" w:rsidSect="00A415B2">
          <w:headerReference w:type="even" r:id="rId22"/>
          <w:headerReference w:type="default" r:id="rId23"/>
          <w:headerReference w:type="first" r:id="rId24"/>
          <w:pgSz w:w="11906" w:h="16838"/>
          <w:pgMar w:top="1440" w:right="1440" w:bottom="1440" w:left="1440" w:header="708" w:footer="708" w:gutter="0"/>
          <w:pgNumType w:start="1"/>
          <w:cols w:space="708"/>
          <w:docGrid w:linePitch="360"/>
        </w:sectPr>
      </w:pPr>
      <w:r w:rsidRPr="000F32AE">
        <w:rPr>
          <w:bCs/>
          <w:lang w:val="es-ES"/>
        </w:rPr>
        <w:t>26.</w:t>
      </w:r>
      <w:r>
        <w:rPr>
          <w:bCs/>
          <w:lang w:val="es-ES"/>
        </w:rPr>
        <w:tab/>
        <w:t xml:space="preserve">         Se debe señalar que el proceso de la RMP </w:t>
      </w:r>
      <w:r w:rsidR="00C376F0">
        <w:rPr>
          <w:bCs/>
          <w:lang w:val="es-ES"/>
        </w:rPr>
        <w:t>incluye</w:t>
      </w:r>
      <w:r>
        <w:rPr>
          <w:bCs/>
          <w:lang w:val="es-ES"/>
        </w:rPr>
        <w:t xml:space="preserve"> algunas actividad</w:t>
      </w:r>
      <w:r w:rsidR="00C376F0">
        <w:rPr>
          <w:bCs/>
          <w:lang w:val="es-ES"/>
        </w:rPr>
        <w:t>es anteriores que se han llevada</w:t>
      </w:r>
      <w:r w:rsidR="004912E4">
        <w:rPr>
          <w:bCs/>
          <w:lang w:val="es-ES"/>
        </w:rPr>
        <w:t>s</w:t>
      </w:r>
      <w:r>
        <w:rPr>
          <w:bCs/>
          <w:lang w:val="es-ES"/>
        </w:rPr>
        <w:t xml:space="preserve"> a cabo durante el periodo del UNDAF, y en los cuales los vínculos entre el SNU y l</w:t>
      </w:r>
      <w:r w:rsidR="00C376F0">
        <w:rPr>
          <w:bCs/>
          <w:lang w:val="es-ES"/>
        </w:rPr>
        <w:t>a</w:t>
      </w:r>
      <w:r>
        <w:rPr>
          <w:bCs/>
          <w:lang w:val="es-ES"/>
        </w:rPr>
        <w:t>s autoridades nacionales han sido fortalecid</w:t>
      </w:r>
      <w:r w:rsidR="00C376F0">
        <w:rPr>
          <w:bCs/>
          <w:lang w:val="es-ES"/>
        </w:rPr>
        <w:t>a</w:t>
      </w:r>
      <w:r>
        <w:rPr>
          <w:bCs/>
          <w:lang w:val="es-ES"/>
        </w:rPr>
        <w:t>s.  E</w:t>
      </w:r>
      <w:r w:rsidR="001213D2">
        <w:rPr>
          <w:bCs/>
          <w:lang w:val="es-ES"/>
        </w:rPr>
        <w:t>stas actividades incluye</w:t>
      </w:r>
      <w:r w:rsidR="004912E4">
        <w:rPr>
          <w:bCs/>
          <w:lang w:val="es-ES"/>
        </w:rPr>
        <w:t>n</w:t>
      </w:r>
      <w:r w:rsidR="001213D2">
        <w:rPr>
          <w:bCs/>
          <w:lang w:val="es-ES"/>
        </w:rPr>
        <w:t xml:space="preserve"> </w:t>
      </w:r>
      <w:r>
        <w:rPr>
          <w:bCs/>
          <w:lang w:val="es-ES"/>
        </w:rPr>
        <w:t>la participación de</w:t>
      </w:r>
      <w:r w:rsidR="001213D2">
        <w:rPr>
          <w:bCs/>
          <w:lang w:val="es-ES"/>
        </w:rPr>
        <w:t>l</w:t>
      </w:r>
      <w:r>
        <w:rPr>
          <w:bCs/>
          <w:lang w:val="es-ES"/>
        </w:rPr>
        <w:t xml:space="preserve"> SNU en la Segunda Conferencia Nacional </w:t>
      </w:r>
      <w:r w:rsidR="001213D2">
        <w:rPr>
          <w:bCs/>
          <w:lang w:val="es-ES"/>
        </w:rPr>
        <w:t xml:space="preserve">sobre el Desarrollo de Guinea Ecuatorial que tuvo lugar en Bata en noviembre 2007, la Reunion commun (SNU, Gobierno) </w:t>
      </w:r>
      <w:r w:rsidR="00C376F0">
        <w:rPr>
          <w:bCs/>
          <w:lang w:val="es-ES"/>
        </w:rPr>
        <w:t>en</w:t>
      </w:r>
      <w:r w:rsidR="001213D2">
        <w:rPr>
          <w:bCs/>
          <w:lang w:val="es-ES"/>
        </w:rPr>
        <w:t xml:space="preserve"> Mongomo (Marzo 2010) para discutir las nuevas prioridades del gobierno, y su Reunion de Seguimiento a Bata (Junio 2010) </w:t>
      </w:r>
      <w:r w:rsidR="004912E4">
        <w:rPr>
          <w:bCs/>
          <w:lang w:val="es-ES"/>
        </w:rPr>
        <w:t xml:space="preserve"> y Luba (    2010) </w:t>
      </w:r>
      <w:r w:rsidR="001213D2">
        <w:rPr>
          <w:bCs/>
          <w:lang w:val="es-ES"/>
        </w:rPr>
        <w:t>donde proyectos prioritarias han sido escogidos y las condiciones de su realización y financiamiento acordadas. La Reunion sobre la RMP se debe permitir la consolidacion de estas etapas anteriores y establecer l</w:t>
      </w:r>
      <w:r w:rsidR="00C376F0">
        <w:rPr>
          <w:bCs/>
          <w:lang w:val="es-ES"/>
        </w:rPr>
        <w:t>os</w:t>
      </w:r>
      <w:r w:rsidR="001213D2">
        <w:rPr>
          <w:bCs/>
          <w:lang w:val="es-ES"/>
        </w:rPr>
        <w:t xml:space="preserve"> funda</w:t>
      </w:r>
      <w:r w:rsidR="00FB4404">
        <w:rPr>
          <w:bCs/>
          <w:lang w:val="es-ES"/>
        </w:rPr>
        <w:t>mentos</w:t>
      </w:r>
      <w:r w:rsidR="001213D2">
        <w:rPr>
          <w:bCs/>
          <w:lang w:val="es-ES"/>
        </w:rPr>
        <w:t xml:space="preserve"> </w:t>
      </w:r>
      <w:r w:rsidR="004912E4">
        <w:rPr>
          <w:bCs/>
          <w:lang w:val="es-ES"/>
        </w:rPr>
        <w:t>necesari</w:t>
      </w:r>
      <w:r w:rsidR="00C376F0">
        <w:rPr>
          <w:bCs/>
          <w:lang w:val="es-ES"/>
        </w:rPr>
        <w:t>o</w:t>
      </w:r>
      <w:r w:rsidR="004912E4">
        <w:rPr>
          <w:bCs/>
          <w:lang w:val="es-ES"/>
        </w:rPr>
        <w:t xml:space="preserve">s tanto para la ampliación de la cooperación del SNU durante los últimos dos años del UNDAF (2011 – 2012), que </w:t>
      </w:r>
      <w:r w:rsidR="001213D2">
        <w:rPr>
          <w:bCs/>
          <w:lang w:val="es-ES"/>
        </w:rPr>
        <w:t>para la preparación del próximo UNDAF (2013 – 2017) en el curso d</w:t>
      </w:r>
      <w:r w:rsidR="00C376F0">
        <w:rPr>
          <w:bCs/>
          <w:lang w:val="es-ES"/>
        </w:rPr>
        <w:t>e</w:t>
      </w:r>
      <w:r w:rsidR="001213D2">
        <w:rPr>
          <w:bCs/>
          <w:lang w:val="es-ES"/>
        </w:rPr>
        <w:t xml:space="preserve"> 2011.</w:t>
      </w:r>
      <w:r>
        <w:rPr>
          <w:bCs/>
          <w:lang w:val="es-ES"/>
        </w:rPr>
        <w:tab/>
      </w:r>
    </w:p>
    <w:p w:rsidR="00682010" w:rsidRPr="006C0EA2" w:rsidRDefault="000C3059" w:rsidP="00C461C8">
      <w:pPr>
        <w:pStyle w:val="Ttulo1"/>
      </w:pPr>
      <w:bookmarkStart w:id="9" w:name="_Toc290298509"/>
      <w:r w:rsidRPr="00682010">
        <w:lastRenderedPageBreak/>
        <w:t>2.</w:t>
      </w:r>
      <w:r w:rsidRPr="00682010">
        <w:rPr>
          <w:sz w:val="14"/>
          <w:szCs w:val="14"/>
        </w:rPr>
        <w:t xml:space="preserve"> </w:t>
      </w:r>
      <w:r>
        <w:rPr>
          <w:sz w:val="14"/>
          <w:szCs w:val="14"/>
        </w:rPr>
        <w:t xml:space="preserve"> </w:t>
      </w:r>
      <w:r>
        <w:t xml:space="preserve">CONTEXTO </w:t>
      </w:r>
      <w:r w:rsidRPr="00682010">
        <w:t>DE PROGRAMACIÓN:</w:t>
      </w:r>
      <w:bookmarkEnd w:id="9"/>
    </w:p>
    <w:p w:rsidR="002A0563" w:rsidRPr="002A0563" w:rsidRDefault="002A0563" w:rsidP="00537402">
      <w:pPr>
        <w:pStyle w:val="Ttulo2"/>
      </w:pPr>
      <w:bookmarkStart w:id="10" w:name="_Toc290298510"/>
      <w:r>
        <w:t xml:space="preserve">2.1 Contexto </w:t>
      </w:r>
      <w:r w:rsidR="00C63832">
        <w:t>Económico</w:t>
      </w:r>
      <w:r>
        <w:t xml:space="preserve"> </w:t>
      </w:r>
      <w:bookmarkEnd w:id="10"/>
    </w:p>
    <w:p w:rsidR="002A0563" w:rsidRPr="00F1786E" w:rsidRDefault="0034024F" w:rsidP="00516279">
      <w:pPr>
        <w:jc w:val="both"/>
        <w:rPr>
          <w:rFonts w:eastAsia="Arial Unicode MS" w:cs="Arial Unicode MS"/>
          <w:lang w:val="es-ES"/>
        </w:rPr>
      </w:pPr>
      <w:r>
        <w:rPr>
          <w:rFonts w:eastAsia="Arial Unicode MS" w:cs="Arial Unicode MS"/>
          <w:lang w:val="es-ES"/>
        </w:rPr>
        <w:t>27</w:t>
      </w:r>
      <w:r w:rsidR="00F1786E">
        <w:rPr>
          <w:rFonts w:eastAsia="Arial Unicode MS" w:cs="Arial Unicode MS"/>
          <w:lang w:val="es-ES"/>
        </w:rPr>
        <w:t>.</w:t>
      </w:r>
      <w:r w:rsidR="00F1786E">
        <w:rPr>
          <w:rFonts w:eastAsia="Arial Unicode MS" w:cs="Arial Unicode MS"/>
          <w:lang w:val="es-ES"/>
        </w:rPr>
        <w:tab/>
      </w:r>
      <w:r w:rsidR="002A0563" w:rsidRPr="00F1786E">
        <w:rPr>
          <w:rFonts w:eastAsia="Arial Unicode MS" w:cs="Arial Unicode MS"/>
          <w:lang w:val="es-ES"/>
        </w:rPr>
        <w:t>Guinea Ecuatorial ha experimentado una transformación económica sin precedentes, gracias al descubrimiento y explotación del petróleo a mediados de los años noventa, y se ha convertido así en el tercer productor de petróleo en África Subsahariana, después de Nigeria y Angola.</w:t>
      </w:r>
      <w:r w:rsidR="00444FE8">
        <w:rPr>
          <w:rFonts w:eastAsia="Arial Unicode MS" w:cs="Arial Unicode MS"/>
          <w:lang w:val="es-ES"/>
        </w:rPr>
        <w:t xml:space="preserve"> Un cierto n</w:t>
      </w:r>
      <w:r w:rsidR="00FB4404">
        <w:rPr>
          <w:rFonts w:eastAsia="Arial Unicode MS" w:cs="Arial Unicode MS"/>
          <w:lang w:val="es-ES"/>
        </w:rPr>
        <w:t>úmero</w:t>
      </w:r>
      <w:r w:rsidR="00444FE8">
        <w:rPr>
          <w:rFonts w:eastAsia="Arial Unicode MS" w:cs="Arial Unicode MS"/>
          <w:lang w:val="es-ES"/>
        </w:rPr>
        <w:t xml:space="preserve"> de documentos importantes se han preparados en los últimos </w:t>
      </w:r>
      <w:r w:rsidR="00CB09FC">
        <w:rPr>
          <w:rFonts w:eastAsia="Arial Unicode MS" w:cs="Arial Unicode MS"/>
          <w:lang w:val="es-ES"/>
        </w:rPr>
        <w:t>años que han dado a l</w:t>
      </w:r>
      <w:r w:rsidR="00FB4404">
        <w:rPr>
          <w:rFonts w:eastAsia="Arial Unicode MS" w:cs="Arial Unicode MS"/>
          <w:lang w:val="es-ES"/>
        </w:rPr>
        <w:t>a</w:t>
      </w:r>
      <w:r w:rsidR="00CB09FC">
        <w:rPr>
          <w:rFonts w:eastAsia="Arial Unicode MS" w:cs="Arial Unicode MS"/>
          <w:lang w:val="es-ES"/>
        </w:rPr>
        <w:t>s autoridades nacionales e internacionales una comprensión m</w:t>
      </w:r>
      <w:r w:rsidR="00FB4404">
        <w:rPr>
          <w:rFonts w:eastAsia="Arial Unicode MS" w:cs="Arial Unicode MS"/>
          <w:lang w:val="es-ES"/>
        </w:rPr>
        <w:t>ejor sobre las</w:t>
      </w:r>
      <w:r w:rsidR="00CB09FC">
        <w:rPr>
          <w:rFonts w:eastAsia="Arial Unicode MS" w:cs="Arial Unicode MS"/>
          <w:lang w:val="es-ES"/>
        </w:rPr>
        <w:t xml:space="preserve"> tendencias, l</w:t>
      </w:r>
      <w:r w:rsidR="00FB4404">
        <w:rPr>
          <w:rFonts w:eastAsia="Arial Unicode MS" w:cs="Arial Unicode MS"/>
          <w:lang w:val="es-ES"/>
        </w:rPr>
        <w:t>a</w:t>
      </w:r>
      <w:r w:rsidR="00CB09FC">
        <w:rPr>
          <w:rFonts w:eastAsia="Arial Unicode MS" w:cs="Arial Unicode MS"/>
          <w:lang w:val="es-ES"/>
        </w:rPr>
        <w:t>s posibilidades, los riesgos y l</w:t>
      </w:r>
      <w:r w:rsidR="00FB4404">
        <w:rPr>
          <w:rFonts w:eastAsia="Arial Unicode MS" w:cs="Arial Unicode MS"/>
          <w:lang w:val="es-ES"/>
        </w:rPr>
        <w:t>a</w:t>
      </w:r>
      <w:r w:rsidR="00CB09FC">
        <w:rPr>
          <w:rFonts w:eastAsia="Arial Unicode MS" w:cs="Arial Unicode MS"/>
          <w:lang w:val="es-ES"/>
        </w:rPr>
        <w:t>s necesidades en rela</w:t>
      </w:r>
      <w:r w:rsidR="00FB4404">
        <w:rPr>
          <w:rFonts w:eastAsia="Arial Unicode MS" w:cs="Arial Unicode MS"/>
          <w:lang w:val="es-ES"/>
        </w:rPr>
        <w:t>ció</w:t>
      </w:r>
      <w:r w:rsidR="00CB09FC">
        <w:rPr>
          <w:rFonts w:eastAsia="Arial Unicode MS" w:cs="Arial Unicode MS"/>
          <w:lang w:val="es-ES"/>
        </w:rPr>
        <w:t>n al futuro desarrollo económico y social del país. Estos incluyen “Guinea Ecuatorial 2020: Agenda para una diversificación de las fuentes del crecimiento”</w:t>
      </w:r>
      <w:r w:rsidR="00CB09FC">
        <w:rPr>
          <w:rStyle w:val="Refdenotaalpie"/>
          <w:rFonts w:eastAsia="Arial Unicode MS" w:cs="Arial Unicode MS"/>
          <w:lang w:val="es-ES"/>
        </w:rPr>
        <w:footnoteReference w:id="2"/>
      </w:r>
    </w:p>
    <w:p w:rsidR="002A0563" w:rsidRPr="00F1786E" w:rsidRDefault="0034024F" w:rsidP="00516279">
      <w:pPr>
        <w:jc w:val="both"/>
        <w:rPr>
          <w:rFonts w:eastAsia="Arial Unicode MS" w:cs="Arial Unicode MS"/>
          <w:lang w:val="es-ES"/>
        </w:rPr>
      </w:pPr>
      <w:r>
        <w:rPr>
          <w:rFonts w:eastAsia="Arial Unicode MS" w:cs="Arial Unicode MS"/>
          <w:lang w:val="es-ES"/>
        </w:rPr>
        <w:t>28</w:t>
      </w:r>
      <w:r w:rsidR="00F1786E">
        <w:rPr>
          <w:rFonts w:eastAsia="Arial Unicode MS" w:cs="Arial Unicode MS"/>
          <w:lang w:val="es-ES"/>
        </w:rPr>
        <w:t xml:space="preserve">. </w:t>
      </w:r>
      <w:r w:rsidR="00F1786E">
        <w:rPr>
          <w:rFonts w:eastAsia="Arial Unicode MS" w:cs="Arial Unicode MS"/>
          <w:lang w:val="es-ES"/>
        </w:rPr>
        <w:tab/>
      </w:r>
      <w:r w:rsidR="002A0563" w:rsidRPr="00F1786E">
        <w:rPr>
          <w:rFonts w:eastAsia="Arial Unicode MS" w:cs="Arial Unicode MS"/>
          <w:lang w:val="es-ES"/>
        </w:rPr>
        <w:t>El alto crecimiento económico, que según el FMI alcanzó un promedio del 16% en términos reales entre los años 2003 y 2008, junto con una población pequeña (la cifra oficial es de 1.014.000 habitantes, según el Censo de 2001, aunque los cálculos de la ONU reducen esta cantidad a la mitad), ha resultado en un PIB per cápita de 14.941 dólares en 2008, basado en las estimaciones oficiales de la población. Si se aplicaran las estimaciones inferiores de la población, según la ONU, el PIB per cápita se acercaría a los 30 mil dólares.</w:t>
      </w:r>
    </w:p>
    <w:p w:rsidR="002A0563" w:rsidRPr="006C0EA2" w:rsidRDefault="0034024F" w:rsidP="00516279">
      <w:pPr>
        <w:jc w:val="both"/>
        <w:rPr>
          <w:rFonts w:eastAsia="Arial Unicode MS" w:cs="Arial Unicode MS"/>
          <w:lang w:val="es-ES"/>
        </w:rPr>
      </w:pPr>
      <w:r>
        <w:rPr>
          <w:rFonts w:eastAsia="Arial Unicode MS" w:cs="Arial Unicode MS"/>
          <w:lang w:val="es-ES"/>
        </w:rPr>
        <w:t>29</w:t>
      </w:r>
      <w:r w:rsidR="00F1786E">
        <w:rPr>
          <w:rFonts w:eastAsia="Arial Unicode MS" w:cs="Arial Unicode MS"/>
          <w:lang w:val="es-ES"/>
        </w:rPr>
        <w:t>.</w:t>
      </w:r>
      <w:r w:rsidR="00F1786E">
        <w:rPr>
          <w:rFonts w:eastAsia="Arial Unicode MS" w:cs="Arial Unicode MS"/>
          <w:lang w:val="es-ES"/>
        </w:rPr>
        <w:tab/>
      </w:r>
      <w:r w:rsidR="002A0563" w:rsidRPr="00F1786E">
        <w:rPr>
          <w:rFonts w:eastAsia="Arial Unicode MS" w:cs="Arial Unicode MS"/>
          <w:lang w:val="es-ES"/>
        </w:rPr>
        <w:t>Por otra parte, la productividad agrícola ha disminuido y el país sufre de la deficiente capacidad en recursos humanos para la</w:t>
      </w:r>
      <w:r w:rsidR="002A0563" w:rsidRPr="006C0EA2">
        <w:rPr>
          <w:rFonts w:eastAsia="Arial Unicode MS" w:cs="Arial Unicode MS"/>
          <w:lang w:val="es-ES"/>
        </w:rPr>
        <w:t xml:space="preserve"> modernización rápida de la administración pública para la promoción de la buena gobernabilidad y de indicadores sociales bastante bajos. Además de tener una tasa de pobreza de 78.6%</w:t>
      </w:r>
      <w:r w:rsidR="00FB4404">
        <w:rPr>
          <w:rFonts w:eastAsia="Arial Unicode MS" w:cs="Arial Unicode MS"/>
          <w:lang w:val="es-ES"/>
        </w:rPr>
        <w:t xml:space="preserve"> (calculados en base a 2 dólares diarios)</w:t>
      </w:r>
      <w:r w:rsidR="002A0563" w:rsidRPr="006C0EA2">
        <w:rPr>
          <w:rFonts w:eastAsia="Arial Unicode MS" w:cs="Arial Unicode MS"/>
          <w:lang w:val="es-ES"/>
        </w:rPr>
        <w:t>, una de las más elevadas de África, es el país con la mayor brecha entre el producto interno bruto (PIB) per cápita y su clasificación según el índice de desarrollo humano (IDH): fue clasificado 1</w:t>
      </w:r>
      <w:r w:rsidR="00516279">
        <w:rPr>
          <w:rFonts w:eastAsia="Arial Unicode MS" w:cs="Arial Unicode MS"/>
          <w:lang w:val="es-ES"/>
        </w:rPr>
        <w:t>1</w:t>
      </w:r>
      <w:r w:rsidR="002A0563" w:rsidRPr="006C0EA2">
        <w:rPr>
          <w:rFonts w:eastAsia="Arial Unicode MS" w:cs="Arial Unicode MS"/>
          <w:lang w:val="es-ES"/>
        </w:rPr>
        <w:t>7 entre 1</w:t>
      </w:r>
      <w:r w:rsidR="00516279">
        <w:rPr>
          <w:rFonts w:eastAsia="Arial Unicode MS" w:cs="Arial Unicode MS"/>
          <w:lang w:val="es-ES"/>
        </w:rPr>
        <w:t>69</w:t>
      </w:r>
      <w:r w:rsidR="002A0563" w:rsidRPr="006C0EA2">
        <w:rPr>
          <w:rFonts w:eastAsia="Arial Unicode MS" w:cs="Arial Unicode MS"/>
          <w:lang w:val="es-ES"/>
        </w:rPr>
        <w:t xml:space="preserve"> países en 20</w:t>
      </w:r>
      <w:r w:rsidR="00516279">
        <w:rPr>
          <w:rFonts w:eastAsia="Arial Unicode MS" w:cs="Arial Unicode MS"/>
          <w:lang w:val="es-ES"/>
        </w:rPr>
        <w:t>10</w:t>
      </w:r>
      <w:r w:rsidR="002A0563" w:rsidRPr="006C0EA2">
        <w:rPr>
          <w:rFonts w:eastAsia="Arial Unicode MS" w:cs="Arial Unicode MS"/>
          <w:lang w:val="es-ES"/>
        </w:rPr>
        <w:t>. De acuerdo al Banco Mundial, Guinea Ecuatorial ocupaba el lugar 120 entre 177 países en el ranking mundial de desarrollo humano del 2006.</w:t>
      </w:r>
    </w:p>
    <w:p w:rsidR="002A0563" w:rsidRDefault="0034024F" w:rsidP="00516279">
      <w:pPr>
        <w:jc w:val="both"/>
        <w:rPr>
          <w:rFonts w:eastAsia="Arial Unicode MS" w:cs="Arial Unicode MS"/>
          <w:lang w:val="es-ES"/>
        </w:rPr>
      </w:pPr>
      <w:r>
        <w:rPr>
          <w:rFonts w:eastAsia="Arial Unicode MS" w:cs="Arial Unicode MS"/>
          <w:lang w:val="es-ES"/>
        </w:rPr>
        <w:t>30</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El </w:t>
      </w:r>
      <w:r w:rsidR="00B21995" w:rsidRPr="006C0EA2">
        <w:rPr>
          <w:rFonts w:eastAsia="Arial Unicode MS" w:cs="Arial Unicode MS"/>
          <w:lang w:val="es-ES"/>
        </w:rPr>
        <w:t>crecimiento</w:t>
      </w:r>
      <w:r w:rsidR="00B21995">
        <w:rPr>
          <w:rFonts w:eastAsia="Arial Unicode MS" w:cs="Arial Unicode MS"/>
          <w:lang w:val="es-ES"/>
        </w:rPr>
        <w:t xml:space="preserve"> </w:t>
      </w:r>
      <w:r w:rsidR="00B21995" w:rsidRPr="006C0EA2">
        <w:rPr>
          <w:rFonts w:eastAsia="Arial Unicode MS" w:cs="Arial Unicode MS"/>
          <w:lang w:val="es-ES"/>
        </w:rPr>
        <w:t>de</w:t>
      </w:r>
      <w:r w:rsidR="002A0563" w:rsidRPr="006C0EA2">
        <w:rPr>
          <w:rFonts w:eastAsia="Arial Unicode MS" w:cs="Arial Unicode MS"/>
          <w:lang w:val="es-ES"/>
        </w:rPr>
        <w:t xml:space="preserve"> los ingresos petroleros ha permitido un incremento significativo de los ingresos fiscales, lo que a su vez ha permitido un aumento de la inversión pública, orientada principalmente, a la construcción de infraestructuras. La inversión social, si bien subió como porcentaje del PIB de 1,7% en 2005 a 3,1% en 2007, ésta ha llegado como máximo al 19% de la inversión total durante el mismo periodo.</w:t>
      </w:r>
    </w:p>
    <w:p w:rsidR="002A0563" w:rsidRPr="006C0EA2" w:rsidRDefault="0034024F" w:rsidP="00516279">
      <w:pPr>
        <w:jc w:val="both"/>
        <w:rPr>
          <w:rFonts w:eastAsia="Arial Unicode MS" w:cs="Arial Unicode MS"/>
          <w:lang w:val="es-ES"/>
        </w:rPr>
      </w:pPr>
      <w:r>
        <w:rPr>
          <w:rFonts w:eastAsia="Arial Unicode MS" w:cs="Arial Unicode MS"/>
          <w:lang w:val="es-ES"/>
        </w:rPr>
        <w:t>31</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Dado lo anterior, resulta crítico que Guinea Ecuatorial encauce una proporción considerable de los ingresos petroleros hacia inversiones en el sector social, a fin de promover el desarrollo social y hacer uso de los beneficios del crecimiento económico para el bien de la población. Los programas de protección social, como parte integral de esta agenda de desarrollo social y económico, podrían jugar un papel decisivo para reducir la desigualdad, sacar de la pobreza a la población, mejorar el bienestar social y acelerar el progreso hacia los Objetivos de Desarrollo del Milenio (ODM).</w:t>
      </w:r>
    </w:p>
    <w:p w:rsidR="002A0563" w:rsidRPr="006C0EA2" w:rsidRDefault="00A45F18" w:rsidP="00516279">
      <w:pPr>
        <w:jc w:val="both"/>
        <w:rPr>
          <w:rFonts w:eastAsia="Arial Unicode MS" w:cs="Arial Unicode MS"/>
          <w:lang w:val="es-ES"/>
        </w:rPr>
      </w:pPr>
      <w:r w:rsidRPr="00A45F18">
        <w:rPr>
          <w:noProof/>
          <w:lang w:val="es-ES" w:eastAsia="es-ES"/>
        </w:rPr>
        <w:pict>
          <v:shapetype id="_x0000_t202" coordsize="21600,21600" o:spt="202" path="m,l,21600r21600,l21600,xe">
            <v:stroke joinstyle="miter"/>
            <v:path gradientshapeok="t" o:connecttype="rect"/>
          </v:shapetype>
          <v:shape id="Text Box 10" o:spid="_x0000_s1029" type="#_x0000_t202" style="position:absolute;left:0;text-align:left;margin-left:231pt;margin-top:5.6pt;width:219pt;height:24pt;z-index:251652096;visibility:visible;mso-height-relative:margin" wrapcoords="-74 0 -74 20925 21600 20925 21600 0 -7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" stroked="f">
            <v:textbox inset="0,0,0,0">
              <w:txbxContent>
                <w:p w:rsidR="00731BAC" w:rsidRPr="005235E5" w:rsidRDefault="00731BAC" w:rsidP="005235E5">
                  <w:pPr>
                    <w:pStyle w:val="Epgrafe"/>
                    <w:rPr>
                      <w:noProof/>
                      <w:sz w:val="20"/>
                      <w:szCs w:val="20"/>
                      <w:lang w:val="es-ES"/>
                    </w:rPr>
                  </w:pPr>
                  <w:r w:rsidRPr="005235E5">
                    <w:rPr>
                      <w:lang w:val="es-ES"/>
                    </w:rPr>
                    <w:t xml:space="preserve">Figure </w:t>
                  </w:r>
                  <w:r w:rsidR="00A45F18">
                    <w:fldChar w:fldCharType="begin"/>
                  </w:r>
                  <w:r w:rsidRPr="005235E5">
                    <w:rPr>
                      <w:lang w:val="es-ES"/>
                    </w:rPr>
                    <w:instrText xml:space="preserve"> SEQ Figure \* ARABIC </w:instrText>
                  </w:r>
                  <w:r w:rsidR="00A45F18">
                    <w:fldChar w:fldCharType="separate"/>
                  </w:r>
                  <w:r w:rsidR="00E07FF6">
                    <w:rPr>
                      <w:noProof/>
                      <w:lang w:val="es-ES"/>
                    </w:rPr>
                    <w:t>1</w:t>
                  </w:r>
                  <w:r w:rsidR="00A45F18">
                    <w:fldChar w:fldCharType="end"/>
                  </w:r>
                  <w:r w:rsidR="009B64FD" w:rsidRPr="005235E5">
                    <w:rPr>
                      <w:lang w:val="es-ES"/>
                    </w:rPr>
                    <w:t>Gráfico 3</w:t>
                  </w:r>
                  <w:r w:rsidRPr="005235E5">
                    <w:rPr>
                      <w:lang w:val="es-ES"/>
                    </w:rPr>
                    <w:t>: Estimaciones y proyecciones de producción de hidrocarburos</w:t>
                  </w:r>
                </w:p>
              </w:txbxContent>
            </v:textbox>
            <w10:wrap type="tight"/>
          </v:shape>
        </w:pict>
      </w:r>
      <w:r w:rsidR="00595DC7">
        <w:rPr>
          <w:noProof/>
          <w:szCs w:val="20"/>
          <w:lang w:val="es-ES" w:eastAsia="es-ES"/>
        </w:rPr>
        <w:drawing>
          <wp:anchor distT="0" distB="0" distL="114300" distR="114300" simplePos="0" relativeHeight="251651072" behindDoc="1" locked="0" layoutInCell="1" allowOverlap="1">
            <wp:simplePos x="0" y="0"/>
            <wp:positionH relativeFrom="column">
              <wp:posOffset>2933700</wp:posOffset>
            </wp:positionH>
            <wp:positionV relativeFrom="paragraph">
              <wp:posOffset>476885</wp:posOffset>
            </wp:positionV>
            <wp:extent cx="2781300" cy="1930400"/>
            <wp:effectExtent l="19050" t="0" r="0" b="0"/>
            <wp:wrapTight wrapText="bothSides">
              <wp:wrapPolygon edited="0">
                <wp:start x="-148" y="0"/>
                <wp:lineTo x="-148" y="21316"/>
                <wp:lineTo x="21600" y="21316"/>
                <wp:lineTo x="21600" y="0"/>
                <wp:lineTo x="-148" y="0"/>
              </wp:wrapPolygon>
            </wp:wrapTight>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2781300" cy="1930400"/>
                    </a:xfrm>
                    <a:prstGeom prst="rect">
                      <a:avLst/>
                    </a:prstGeom>
                    <a:noFill/>
                    <a:ln w="9525">
                      <a:noFill/>
                      <a:miter lim="800000"/>
                      <a:headEnd/>
                      <a:tailEnd/>
                    </a:ln>
                  </pic:spPr>
                </pic:pic>
              </a:graphicData>
            </a:graphic>
          </wp:anchor>
        </w:drawing>
      </w:r>
      <w:r w:rsidR="0034024F">
        <w:rPr>
          <w:rFonts w:eastAsia="Arial Unicode MS" w:cs="Arial Unicode MS"/>
          <w:lang w:val="es-ES"/>
        </w:rPr>
        <w:t>32</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Durante su “segunda década petrolífera” </w:t>
      </w:r>
      <w:r w:rsidR="00444FE8">
        <w:rPr>
          <w:rFonts w:eastAsia="Arial Unicode MS" w:cs="Arial Unicode MS"/>
          <w:lang w:val="es-ES"/>
        </w:rPr>
        <w:t>(</w:t>
      </w:r>
      <w:r w:rsidR="00444FE8">
        <w:rPr>
          <w:lang w:val="es-ES"/>
        </w:rPr>
        <w:t>200</w:t>
      </w:r>
      <w:r w:rsidR="00516279">
        <w:rPr>
          <w:lang w:val="es-ES"/>
        </w:rPr>
        <w:t>5</w:t>
      </w:r>
      <w:r w:rsidR="00444FE8">
        <w:rPr>
          <w:lang w:val="es-ES"/>
        </w:rPr>
        <w:t>– 201</w:t>
      </w:r>
      <w:r w:rsidR="00516279">
        <w:rPr>
          <w:lang w:val="es-ES"/>
        </w:rPr>
        <w:t>5</w:t>
      </w:r>
      <w:r w:rsidR="00444FE8">
        <w:rPr>
          <w:lang w:val="es-ES"/>
        </w:rPr>
        <w:t xml:space="preserve">), </w:t>
      </w:r>
      <w:r w:rsidR="002A0563" w:rsidRPr="006C0EA2">
        <w:rPr>
          <w:rFonts w:eastAsia="Arial Unicode MS" w:cs="Arial Unicode MS"/>
          <w:lang w:val="es-ES"/>
        </w:rPr>
        <w:t xml:space="preserve">Guinea Ecuatorial tiene dos grandes desafíos: </w:t>
      </w:r>
    </w:p>
    <w:p w:rsidR="002A0563" w:rsidRPr="006C0EA2" w:rsidRDefault="002A0563" w:rsidP="00516279">
      <w:pPr>
        <w:numPr>
          <w:ilvl w:val="0"/>
          <w:numId w:val="7"/>
        </w:numPr>
        <w:spacing w:before="0" w:after="0"/>
        <w:ind w:left="720"/>
        <w:jc w:val="both"/>
        <w:rPr>
          <w:rFonts w:eastAsia="Arial Unicode MS" w:cs="Arial Unicode MS"/>
          <w:lang w:val="es-ES"/>
        </w:rPr>
      </w:pPr>
      <w:r w:rsidRPr="006C0EA2">
        <w:rPr>
          <w:rFonts w:eastAsia="Arial Unicode MS" w:cs="Arial Unicode MS"/>
          <w:lang w:val="es-ES"/>
        </w:rPr>
        <w:t>El desafío de la diversificación: La economía de Guinea Ecua</w:t>
      </w:r>
      <w:r w:rsidR="00516279">
        <w:rPr>
          <w:rFonts w:eastAsia="Arial Unicode MS" w:cs="Arial Unicode MS"/>
          <w:lang w:val="es-ES"/>
        </w:rPr>
        <w:t xml:space="preserve">torial depende </w:t>
      </w:r>
      <w:r w:rsidRPr="006C0EA2">
        <w:rPr>
          <w:rFonts w:eastAsia="Arial Unicode MS" w:cs="Arial Unicode MS"/>
          <w:lang w:val="es-ES"/>
        </w:rPr>
        <w:t>del petróleo, mientras que el PIC de la producción podrá ser alcanzado de aquí a los cinco año</w:t>
      </w:r>
      <w:r w:rsidR="005235E5">
        <w:rPr>
          <w:rFonts w:eastAsia="Arial Unicode MS" w:cs="Arial Unicode MS"/>
          <w:lang w:val="es-ES"/>
        </w:rPr>
        <w:t>s</w:t>
      </w:r>
      <w:r w:rsidR="005235E5">
        <w:rPr>
          <w:rStyle w:val="Refdenotaalpie"/>
          <w:rFonts w:eastAsia="Arial Unicode MS" w:cs="Arial Unicode MS"/>
          <w:lang w:val="es-ES"/>
        </w:rPr>
        <w:footnoteReference w:id="3"/>
      </w:r>
      <w:r w:rsidRPr="006C0EA2">
        <w:rPr>
          <w:rFonts w:eastAsia="Arial Unicode MS" w:cs="Arial Unicode MS"/>
          <w:lang w:val="es-ES"/>
        </w:rPr>
        <w:t>. Lo cual significa que un guineo ecuatoriano nacido hoy, probablemente en 30 años viva en un país sin petróleo. Para prevenir esta situación, Guinea Ecuatorial debe imperativamente diversificar su economía.</w:t>
      </w:r>
    </w:p>
    <w:p w:rsidR="002A0563" w:rsidRPr="006C0EA2" w:rsidRDefault="002A0563" w:rsidP="00516279">
      <w:pPr>
        <w:numPr>
          <w:ilvl w:val="0"/>
          <w:numId w:val="7"/>
        </w:numPr>
        <w:spacing w:before="0" w:after="0"/>
        <w:ind w:left="720"/>
        <w:jc w:val="both"/>
        <w:rPr>
          <w:rFonts w:eastAsia="Arial Unicode MS" w:cs="Arial Unicode MS"/>
          <w:lang w:val="es-ES"/>
        </w:rPr>
      </w:pPr>
      <w:r w:rsidRPr="006C0EA2">
        <w:rPr>
          <w:rFonts w:eastAsia="Arial Unicode MS" w:cs="Arial Unicode MS"/>
          <w:lang w:val="es-ES"/>
        </w:rPr>
        <w:t>El desafío del bienestar y la cohe</w:t>
      </w:r>
      <w:r w:rsidR="00516279">
        <w:rPr>
          <w:rFonts w:eastAsia="Arial Unicode MS" w:cs="Arial Unicode MS"/>
          <w:lang w:val="es-ES"/>
        </w:rPr>
        <w:t>sión</w:t>
      </w:r>
      <w:r w:rsidRPr="006C0EA2">
        <w:rPr>
          <w:rFonts w:eastAsia="Arial Unicode MS" w:cs="Arial Unicode MS"/>
          <w:lang w:val="es-ES"/>
        </w:rPr>
        <w:t xml:space="preserve"> social: No se </w:t>
      </w:r>
      <w:r w:rsidR="00C63832" w:rsidRPr="006C0EA2">
        <w:rPr>
          <w:rFonts w:eastAsia="Arial Unicode MS" w:cs="Arial Unicode MS"/>
          <w:lang w:val="es-ES"/>
        </w:rPr>
        <w:t>registró</w:t>
      </w:r>
      <w:r w:rsidRPr="006C0EA2">
        <w:rPr>
          <w:rFonts w:eastAsia="Arial Unicode MS" w:cs="Arial Unicode MS"/>
          <w:lang w:val="es-ES"/>
        </w:rPr>
        <w:t xml:space="preserve"> una reducción importante de la pobreza</w:t>
      </w:r>
      <w:r w:rsidR="00516279">
        <w:rPr>
          <w:rFonts w:eastAsia="Arial Unicode MS" w:cs="Arial Unicode MS"/>
          <w:lang w:val="es-ES"/>
        </w:rPr>
        <w:t xml:space="preserve"> (calculados en base a 2 dólares diarios)</w:t>
      </w:r>
      <w:r w:rsidRPr="006C0EA2">
        <w:rPr>
          <w:rFonts w:eastAsia="Arial Unicode MS" w:cs="Arial Unicode MS"/>
          <w:lang w:val="es-ES"/>
        </w:rPr>
        <w:t xml:space="preserve"> durante la primera década de petróleo y el acceso de la población a los servicios sociales básico es todavía muy limitado.</w:t>
      </w:r>
    </w:p>
    <w:p w:rsidR="00444FE8" w:rsidRDefault="0034024F" w:rsidP="00B12BAF">
      <w:pPr>
        <w:jc w:val="both"/>
        <w:rPr>
          <w:rFonts w:eastAsia="Arial Unicode MS" w:cs="Arial Unicode MS"/>
          <w:lang w:val="es-ES"/>
        </w:rPr>
      </w:pPr>
      <w:r>
        <w:rPr>
          <w:rFonts w:eastAsia="Arial Unicode MS" w:cs="Arial Unicode MS"/>
          <w:lang w:val="es-ES"/>
        </w:rPr>
        <w:lastRenderedPageBreak/>
        <w:t>33</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Como solución a esta situación, las autoridades guineo ecuatorianas han concedido esta segunda década, una década focalizada en el sector social, para responder a las necesidades de los ciudadanos y de preservar la cohesión social, como base del desarrollo humano y duradero. Adentrándonos en esta segunda década de petróleo, el Gobierno de Guinea Ecuatorial ha elegido de forma voluntario en organizar su segunda Conferencia Económica Nacional </w:t>
      </w:r>
      <w:r w:rsidR="00444FE8">
        <w:rPr>
          <w:rFonts w:eastAsia="Arial Unicode MS" w:cs="Arial Unicode MS"/>
          <w:lang w:val="es-ES"/>
        </w:rPr>
        <w:t xml:space="preserve">en Noviembre 2007 </w:t>
      </w:r>
      <w:r w:rsidR="002A0563" w:rsidRPr="006C0EA2">
        <w:rPr>
          <w:rFonts w:eastAsia="Arial Unicode MS" w:cs="Arial Unicode MS"/>
          <w:lang w:val="es-ES"/>
        </w:rPr>
        <w:t xml:space="preserve">que dio lugar a la adopción de un Plan </w:t>
      </w:r>
      <w:r w:rsidR="00444FE8">
        <w:rPr>
          <w:rFonts w:eastAsia="Arial Unicode MS" w:cs="Arial Unicode MS"/>
          <w:lang w:val="es-ES"/>
        </w:rPr>
        <w:t xml:space="preserve">Nacional </w:t>
      </w:r>
      <w:r w:rsidR="002A0563" w:rsidRPr="006C0EA2">
        <w:rPr>
          <w:rFonts w:eastAsia="Arial Unicode MS" w:cs="Arial Unicode MS"/>
          <w:lang w:val="es-ES"/>
        </w:rPr>
        <w:t>de Desarrollo Económico y Social</w:t>
      </w:r>
      <w:r w:rsidR="00444FE8">
        <w:rPr>
          <w:rFonts w:eastAsia="Arial Unicode MS" w:cs="Arial Unicode MS"/>
          <w:lang w:val="es-ES"/>
        </w:rPr>
        <w:t xml:space="preserve"> (PNDES)</w:t>
      </w:r>
      <w:r w:rsidR="002A0563" w:rsidRPr="006C0EA2">
        <w:rPr>
          <w:rFonts w:eastAsia="Arial Unicode MS" w:cs="Arial Unicode MS"/>
          <w:lang w:val="es-ES"/>
        </w:rPr>
        <w:t xml:space="preserve"> al horizonte 2020</w:t>
      </w:r>
      <w:r w:rsidR="009B64FD" w:rsidRPr="006C0EA2">
        <w:rPr>
          <w:rFonts w:eastAsia="Arial Unicode MS" w:cs="Arial Unicode MS"/>
          <w:lang w:val="es-ES"/>
        </w:rPr>
        <w:t>, que</w:t>
      </w:r>
      <w:r w:rsidR="002A0563" w:rsidRPr="006C0EA2">
        <w:rPr>
          <w:rFonts w:eastAsia="Arial Unicode MS" w:cs="Arial Unicode MS"/>
          <w:lang w:val="es-ES"/>
        </w:rPr>
        <w:t xml:space="preserve"> tiende hacia un cambio en la distribución de los ingresos y una visibilidad en las zonas rurales sin olvidar las urbanas. </w:t>
      </w:r>
    </w:p>
    <w:p w:rsidR="002A0563" w:rsidRPr="006C0EA2" w:rsidRDefault="0034024F" w:rsidP="00B12BAF">
      <w:pPr>
        <w:jc w:val="both"/>
        <w:rPr>
          <w:rFonts w:eastAsia="Arial Unicode MS" w:cs="Arial Unicode MS"/>
          <w:lang w:val="es-ES"/>
        </w:rPr>
      </w:pPr>
      <w:r>
        <w:rPr>
          <w:rFonts w:eastAsia="Arial Unicode MS" w:cs="Arial Unicode MS"/>
          <w:lang w:val="es-ES"/>
        </w:rPr>
        <w:t>34</w:t>
      </w:r>
      <w:r w:rsidR="00444FE8">
        <w:rPr>
          <w:rFonts w:eastAsia="Arial Unicode MS" w:cs="Arial Unicode MS"/>
          <w:lang w:val="es-ES"/>
        </w:rPr>
        <w:t>.</w:t>
      </w:r>
      <w:r w:rsidR="00444FE8">
        <w:rPr>
          <w:rFonts w:eastAsia="Arial Unicode MS" w:cs="Arial Unicode MS"/>
          <w:lang w:val="es-ES"/>
        </w:rPr>
        <w:tab/>
      </w:r>
      <w:r w:rsidR="002A0563" w:rsidRPr="006C0EA2">
        <w:rPr>
          <w:rFonts w:eastAsia="Arial Unicode MS" w:cs="Arial Unicode MS"/>
          <w:lang w:val="es-ES"/>
        </w:rPr>
        <w:t xml:space="preserve">Con </w:t>
      </w:r>
      <w:r w:rsidR="00444FE8">
        <w:rPr>
          <w:rFonts w:eastAsia="Arial Unicode MS" w:cs="Arial Unicode MS"/>
          <w:lang w:val="es-ES"/>
        </w:rPr>
        <w:t xml:space="preserve">este </w:t>
      </w:r>
      <w:r w:rsidR="005235E5">
        <w:rPr>
          <w:rFonts w:eastAsia="Arial Unicode MS" w:cs="Arial Unicode MS"/>
          <w:lang w:val="es-ES"/>
        </w:rPr>
        <w:t>“P</w:t>
      </w:r>
      <w:r w:rsidR="002A0563" w:rsidRPr="006C0EA2">
        <w:rPr>
          <w:rFonts w:eastAsia="Arial Unicode MS" w:cs="Arial Unicode MS"/>
          <w:lang w:val="es-ES"/>
        </w:rPr>
        <w:t xml:space="preserve">lan Guinea Ecuatorial 2020”, el país aspira alinearse entre “los países emergentes, países en vía de desarrollo que constituyen un polo </w:t>
      </w:r>
      <w:r w:rsidR="004E6B38" w:rsidRPr="006C0EA2">
        <w:rPr>
          <w:rFonts w:eastAsia="Arial Unicode MS" w:cs="Arial Unicode MS"/>
          <w:lang w:val="es-ES"/>
        </w:rPr>
        <w:t>de atracción</w:t>
      </w:r>
      <w:r w:rsidR="002A0563" w:rsidRPr="006C0EA2">
        <w:rPr>
          <w:rFonts w:eastAsia="Arial Unicode MS" w:cs="Arial Unicode MS"/>
          <w:lang w:val="es-ES"/>
        </w:rPr>
        <w:t xml:space="preserve"> de inversiones que aceleran su crecimiento económico y que se integran en el triunfo de la economía mundial</w:t>
      </w:r>
      <w:r w:rsidR="004E6B38" w:rsidRPr="006C0EA2">
        <w:rPr>
          <w:rFonts w:eastAsia="Arial Unicode MS" w:cs="Arial Unicode MS"/>
          <w:lang w:val="es-ES"/>
        </w:rPr>
        <w:t>, gracias</w:t>
      </w:r>
      <w:r w:rsidR="002A0563" w:rsidRPr="006C0EA2">
        <w:rPr>
          <w:rFonts w:eastAsia="Arial Unicode MS" w:cs="Arial Unicode MS"/>
          <w:lang w:val="es-ES"/>
        </w:rPr>
        <w:t xml:space="preserve"> a sus </w:t>
      </w:r>
      <w:r w:rsidR="004E6B38" w:rsidRPr="006C0EA2">
        <w:rPr>
          <w:rFonts w:eastAsia="Arial Unicode MS" w:cs="Arial Unicode MS"/>
          <w:lang w:val="es-ES"/>
        </w:rPr>
        <w:t>capacidades de</w:t>
      </w:r>
      <w:r w:rsidR="002A0563" w:rsidRPr="006C0EA2">
        <w:rPr>
          <w:rFonts w:eastAsia="Arial Unicode MS" w:cs="Arial Unicode MS"/>
          <w:lang w:val="es-ES"/>
        </w:rPr>
        <w:t xml:space="preserve"> exportación”. Significa entonces convertirse en una economía competitiva, lo cual necesita una transformación económica y social reforzando los valores morales y éticos.</w:t>
      </w:r>
    </w:p>
    <w:p w:rsidR="002A0563" w:rsidRPr="006C0EA2" w:rsidRDefault="0034024F" w:rsidP="00B12BAF">
      <w:pPr>
        <w:jc w:val="both"/>
        <w:rPr>
          <w:rFonts w:eastAsia="Arial Unicode MS" w:cs="Arial Unicode MS"/>
          <w:lang w:val="es-ES"/>
        </w:rPr>
      </w:pPr>
      <w:r>
        <w:rPr>
          <w:rFonts w:eastAsia="Arial Unicode MS" w:cs="Arial Unicode MS"/>
          <w:lang w:val="es-ES"/>
        </w:rPr>
        <w:t>35</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Durante esta segunda década de petróleo, el crecimiento no debería traducirse únicamente en un crecimiento de los recursos financieros por el Estado, pero también con una mejora de los salarios de la población. Para la población de </w:t>
      </w:r>
      <w:r w:rsidR="009B64FD" w:rsidRPr="006C0EA2">
        <w:rPr>
          <w:rFonts w:eastAsia="Arial Unicode MS" w:cs="Arial Unicode MS"/>
          <w:lang w:val="es-ES"/>
        </w:rPr>
        <w:t>Guinea Ecuatorial</w:t>
      </w:r>
      <w:r w:rsidR="002A0563" w:rsidRPr="006C0EA2">
        <w:rPr>
          <w:rFonts w:eastAsia="Arial Unicode MS" w:cs="Arial Unicode MS"/>
          <w:lang w:val="es-ES"/>
        </w:rPr>
        <w:t xml:space="preserve"> en 2020, debería predominar una clase media, con una población capaz de adquirir un empleo y un salario regular con un techo que permita escolarizar a sus hijos, capaz de cubrir sus gastos sanitarios. El salario medio por habitante, </w:t>
      </w:r>
      <w:r w:rsidR="00C63832" w:rsidRPr="006C0EA2">
        <w:rPr>
          <w:rFonts w:eastAsia="Arial Unicode MS" w:cs="Arial Unicode MS"/>
          <w:lang w:val="es-ES"/>
        </w:rPr>
        <w:t>así</w:t>
      </w:r>
      <w:r w:rsidR="002A0563" w:rsidRPr="006C0EA2">
        <w:rPr>
          <w:rFonts w:eastAsia="Arial Unicode MS" w:cs="Arial Unicode MS"/>
          <w:lang w:val="es-ES"/>
        </w:rPr>
        <w:t xml:space="preserve"> como la disparidad de salarios, debe ser controlado como indicador de base de la política nacional.</w:t>
      </w:r>
    </w:p>
    <w:p w:rsidR="00444FE8" w:rsidRDefault="0034024F" w:rsidP="00B12BAF">
      <w:pPr>
        <w:jc w:val="both"/>
        <w:rPr>
          <w:rFonts w:eastAsia="Arial Unicode MS" w:cs="Arial Unicode MS"/>
          <w:lang w:val="es-ES"/>
        </w:rPr>
      </w:pPr>
      <w:r>
        <w:rPr>
          <w:rFonts w:eastAsia="Arial Unicode MS" w:cs="Arial Unicode MS"/>
          <w:lang w:val="es-ES"/>
        </w:rPr>
        <w:t>36</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Para realizar la diversificación, cuatro sectores prioritarios constituyen los pilares de la economía de Guinea Ecuatorial al horizonte 2020: </w:t>
      </w:r>
    </w:p>
    <w:p w:rsidR="00444FE8" w:rsidRDefault="002A0563" w:rsidP="00B12BAF">
      <w:pPr>
        <w:jc w:val="both"/>
        <w:rPr>
          <w:rFonts w:eastAsia="Arial Unicode MS" w:cs="Arial Unicode MS"/>
          <w:lang w:val="es-ES"/>
        </w:rPr>
      </w:pPr>
      <w:r w:rsidRPr="006C0EA2">
        <w:rPr>
          <w:rFonts w:eastAsia="Arial Unicode MS" w:cs="Arial Unicode MS"/>
          <w:lang w:val="es-ES"/>
        </w:rPr>
        <w:t xml:space="preserve">(i) un </w:t>
      </w:r>
      <w:r w:rsidRPr="00444FE8">
        <w:rPr>
          <w:rFonts w:eastAsia="Arial Unicode MS" w:cs="Arial Unicode MS"/>
          <w:u w:val="single"/>
          <w:lang w:val="es-ES"/>
        </w:rPr>
        <w:t>sector energético y minero</w:t>
      </w:r>
      <w:r w:rsidRPr="006C0EA2">
        <w:rPr>
          <w:rFonts w:eastAsia="Arial Unicode MS" w:cs="Arial Unicode MS"/>
          <w:lang w:val="es-ES"/>
        </w:rPr>
        <w:t xml:space="preserve"> valorizado con la puesta en marcha de una refinería y una fábrica de licuefacción de gas, </w:t>
      </w:r>
    </w:p>
    <w:p w:rsidR="00444FE8" w:rsidRDefault="002A0563" w:rsidP="00B12BAF">
      <w:pPr>
        <w:jc w:val="both"/>
        <w:rPr>
          <w:rFonts w:eastAsia="Arial Unicode MS" w:cs="Arial Unicode MS"/>
          <w:lang w:val="es-ES"/>
        </w:rPr>
      </w:pPr>
      <w:r w:rsidRPr="006C0EA2">
        <w:rPr>
          <w:rFonts w:eastAsia="Arial Unicode MS" w:cs="Arial Unicode MS"/>
          <w:lang w:val="es-ES"/>
        </w:rPr>
        <w:t xml:space="preserve">(ii) la </w:t>
      </w:r>
      <w:r w:rsidRPr="00444FE8">
        <w:rPr>
          <w:rFonts w:eastAsia="Arial Unicode MS" w:cs="Arial Unicode MS"/>
          <w:u w:val="single"/>
          <w:lang w:val="es-ES"/>
        </w:rPr>
        <w:t xml:space="preserve">pesca </w:t>
      </w:r>
      <w:r w:rsidR="009B64FD" w:rsidRPr="00444FE8">
        <w:rPr>
          <w:rFonts w:eastAsia="Arial Unicode MS" w:cs="Arial Unicode MS"/>
          <w:u w:val="single"/>
          <w:lang w:val="es-ES"/>
        </w:rPr>
        <w:t>y el</w:t>
      </w:r>
      <w:r w:rsidRPr="00444FE8">
        <w:rPr>
          <w:rFonts w:eastAsia="Arial Unicode MS" w:cs="Arial Unicode MS"/>
          <w:u w:val="single"/>
          <w:lang w:val="es-ES"/>
        </w:rPr>
        <w:t xml:space="preserve"> provecho del 9/10 partes del territorio nacional que es marítimo</w:t>
      </w:r>
      <w:r w:rsidRPr="006C0EA2">
        <w:rPr>
          <w:rFonts w:eastAsia="Arial Unicode MS" w:cs="Arial Unicode MS"/>
          <w:lang w:val="es-ES"/>
        </w:rPr>
        <w:t xml:space="preserve">, particularmente una </w:t>
      </w:r>
      <w:r w:rsidR="00516279">
        <w:rPr>
          <w:rFonts w:eastAsia="Arial Unicode MS" w:cs="Arial Unicode MS"/>
          <w:lang w:val="es-ES"/>
        </w:rPr>
        <w:t>indústria pesquera</w:t>
      </w:r>
      <w:r w:rsidRPr="006C0EA2">
        <w:rPr>
          <w:rFonts w:eastAsia="Arial Unicode MS" w:cs="Arial Unicode MS"/>
          <w:lang w:val="es-ES"/>
        </w:rPr>
        <w:t xml:space="preserve"> y la posibilidad de </w:t>
      </w:r>
      <w:r w:rsidR="009B64FD" w:rsidRPr="006C0EA2">
        <w:rPr>
          <w:rFonts w:eastAsia="Arial Unicode MS" w:cs="Arial Unicode MS"/>
          <w:lang w:val="es-ES"/>
        </w:rPr>
        <w:t>desarrollar una</w:t>
      </w:r>
      <w:r w:rsidRPr="006C0EA2">
        <w:rPr>
          <w:rFonts w:eastAsia="Arial Unicode MS" w:cs="Arial Unicode MS"/>
          <w:lang w:val="es-ES"/>
        </w:rPr>
        <w:t xml:space="preserve"> industria de los productos del mar extendidos </w:t>
      </w:r>
      <w:r w:rsidR="009B64FD" w:rsidRPr="006C0EA2">
        <w:rPr>
          <w:rFonts w:eastAsia="Arial Unicode MS" w:cs="Arial Unicode MS"/>
          <w:lang w:val="es-ES"/>
        </w:rPr>
        <w:t>por toda</w:t>
      </w:r>
      <w:r w:rsidRPr="006C0EA2">
        <w:rPr>
          <w:rFonts w:eastAsia="Arial Unicode MS" w:cs="Arial Unicode MS"/>
          <w:lang w:val="es-ES"/>
        </w:rPr>
        <w:t xml:space="preserve"> </w:t>
      </w:r>
      <w:r w:rsidR="009B64FD" w:rsidRPr="006C0EA2">
        <w:rPr>
          <w:rFonts w:eastAsia="Arial Unicode MS" w:cs="Arial Unicode MS"/>
          <w:lang w:val="es-ES"/>
        </w:rPr>
        <w:t>África y</w:t>
      </w:r>
      <w:r w:rsidRPr="006C0EA2">
        <w:rPr>
          <w:rFonts w:eastAsia="Arial Unicode MS" w:cs="Arial Unicode MS"/>
          <w:lang w:val="es-ES"/>
        </w:rPr>
        <w:t xml:space="preserve"> generando miles de empleos directamente o indirectamente, </w:t>
      </w:r>
    </w:p>
    <w:p w:rsidR="00444FE8" w:rsidRDefault="002A0563" w:rsidP="00B12BAF">
      <w:pPr>
        <w:jc w:val="both"/>
        <w:rPr>
          <w:rFonts w:eastAsia="Arial Unicode MS" w:cs="Arial Unicode MS"/>
          <w:lang w:val="es-ES"/>
        </w:rPr>
      </w:pPr>
      <w:r w:rsidRPr="006C0EA2">
        <w:rPr>
          <w:rFonts w:eastAsia="Arial Unicode MS" w:cs="Arial Unicode MS"/>
          <w:lang w:val="es-ES"/>
        </w:rPr>
        <w:t xml:space="preserve">(iii) la </w:t>
      </w:r>
      <w:r w:rsidRPr="00444FE8">
        <w:rPr>
          <w:rFonts w:eastAsia="Arial Unicode MS" w:cs="Arial Unicode MS"/>
          <w:u w:val="single"/>
          <w:lang w:val="es-ES"/>
        </w:rPr>
        <w:t>agricultura</w:t>
      </w:r>
      <w:r w:rsidRPr="006C0EA2">
        <w:rPr>
          <w:rFonts w:eastAsia="Arial Unicode MS" w:cs="Arial Unicode MS"/>
          <w:lang w:val="es-ES"/>
        </w:rPr>
        <w:t xml:space="preserve"> mediante fincas agrícolas modernas, para garantizar la seguridad alimentaria del país y asegurar al 61% de la </w:t>
      </w:r>
      <w:r w:rsidR="009B64FD" w:rsidRPr="006C0EA2">
        <w:rPr>
          <w:rFonts w:eastAsia="Arial Unicode MS" w:cs="Arial Unicode MS"/>
          <w:lang w:val="es-ES"/>
        </w:rPr>
        <w:t>población rural</w:t>
      </w:r>
      <w:r w:rsidRPr="006C0EA2">
        <w:rPr>
          <w:rFonts w:eastAsia="Arial Unicode MS" w:cs="Arial Unicode MS"/>
          <w:lang w:val="es-ES"/>
        </w:rPr>
        <w:t xml:space="preserve"> que vive con un sueldo medio, una calidad de vida y </w:t>
      </w:r>
    </w:p>
    <w:p w:rsidR="002A0563" w:rsidRDefault="002A0563" w:rsidP="00B12BAF">
      <w:pPr>
        <w:jc w:val="both"/>
        <w:rPr>
          <w:rFonts w:eastAsia="Arial Unicode MS" w:cs="Arial Unicode MS"/>
          <w:lang w:val="es-ES"/>
        </w:rPr>
      </w:pPr>
      <w:r w:rsidRPr="006C0EA2">
        <w:rPr>
          <w:rFonts w:eastAsia="Arial Unicode MS" w:cs="Arial Unicode MS"/>
          <w:lang w:val="es-ES"/>
        </w:rPr>
        <w:t xml:space="preserve">(iv) los </w:t>
      </w:r>
      <w:r w:rsidRPr="00444FE8">
        <w:rPr>
          <w:rFonts w:eastAsia="Arial Unicode MS" w:cs="Arial Unicode MS"/>
          <w:u w:val="single"/>
          <w:lang w:val="es-ES"/>
        </w:rPr>
        <w:t xml:space="preserve">servicios </w:t>
      </w:r>
      <w:r w:rsidRPr="006C0EA2">
        <w:rPr>
          <w:rFonts w:eastAsia="Arial Unicode MS" w:cs="Arial Unicode MS"/>
          <w:lang w:val="es-ES"/>
        </w:rPr>
        <w:t>, en particular el turismo por su posición geográfica y la calidad excepcional que hace del país beneficiarse de un turismo ecológico y de negocios con servicios financieros de donde  los servicios financieros de envergadura y una atracción suficiente de las instituciones para alcanzar el estatus de un centro financiero de referencia en  la región.</w:t>
      </w:r>
    </w:p>
    <w:p w:rsidR="004E6B38" w:rsidRPr="006C0EA2" w:rsidRDefault="004E6B38" w:rsidP="00B12BAF">
      <w:pPr>
        <w:jc w:val="both"/>
        <w:rPr>
          <w:rFonts w:eastAsia="Arial Unicode MS" w:cs="Arial Unicode MS"/>
          <w:lang w:val="es-ES"/>
        </w:rPr>
      </w:pPr>
      <w:r>
        <w:rPr>
          <w:rFonts w:eastAsia="Arial Unicode MS" w:cs="Arial Unicode MS"/>
          <w:lang w:val="es-ES"/>
        </w:rPr>
        <w:t>37.</w:t>
      </w:r>
      <w:r>
        <w:rPr>
          <w:rFonts w:eastAsia="Arial Unicode MS" w:cs="Arial Unicode MS"/>
          <w:lang w:val="es-ES"/>
        </w:rPr>
        <w:tab/>
      </w:r>
      <w:r w:rsidR="004400DB">
        <w:rPr>
          <w:rFonts w:eastAsia="Arial Unicode MS" w:cs="Arial Unicode MS"/>
          <w:lang w:val="es-ES"/>
        </w:rPr>
        <w:t xml:space="preserve">Se necesita que el UNDAF actual, así como el próximo, se </w:t>
      </w:r>
      <w:r w:rsidR="00516279">
        <w:rPr>
          <w:rFonts w:eastAsia="Arial Unicode MS" w:cs="Arial Unicode MS"/>
          <w:lang w:val="es-ES"/>
        </w:rPr>
        <w:t>oriente</w:t>
      </w:r>
      <w:r w:rsidR="004400DB">
        <w:rPr>
          <w:rFonts w:eastAsia="Arial Unicode MS" w:cs="Arial Unicode MS"/>
          <w:lang w:val="es-ES"/>
        </w:rPr>
        <w:t xml:space="preserve"> estrechamente con las prioridades identificadas en el </w:t>
      </w:r>
      <w:r w:rsidR="00B11850">
        <w:rPr>
          <w:rFonts w:eastAsia="Arial Unicode MS" w:cs="Arial Unicode MS"/>
          <w:lang w:val="es-ES"/>
        </w:rPr>
        <w:t xml:space="preserve">PNDES – Guinea Ecuatorial Horizon 2020, </w:t>
      </w:r>
      <w:r w:rsidR="004400DB">
        <w:rPr>
          <w:rFonts w:eastAsia="Arial Unicode MS" w:cs="Arial Unicode MS"/>
          <w:lang w:val="es-ES"/>
        </w:rPr>
        <w:t>y que el apoyo del SNU se focali</w:t>
      </w:r>
      <w:r w:rsidR="00516279">
        <w:rPr>
          <w:rFonts w:eastAsia="Arial Unicode MS" w:cs="Arial Unicode MS"/>
          <w:lang w:val="es-ES"/>
        </w:rPr>
        <w:t>ze</w:t>
      </w:r>
      <w:r w:rsidR="004400DB">
        <w:rPr>
          <w:rFonts w:eastAsia="Arial Unicode MS" w:cs="Arial Unicode MS"/>
          <w:lang w:val="es-ES"/>
        </w:rPr>
        <w:t xml:space="preserve"> sistemáticamente sobre </w:t>
      </w:r>
      <w:r w:rsidR="00B12BAF">
        <w:rPr>
          <w:rFonts w:eastAsia="Arial Unicode MS" w:cs="Arial Unicode MS"/>
          <w:lang w:val="es-ES"/>
        </w:rPr>
        <w:t>e</w:t>
      </w:r>
      <w:r w:rsidR="004400DB">
        <w:rPr>
          <w:rFonts w:eastAsia="Arial Unicode MS" w:cs="Arial Unicode MS"/>
          <w:lang w:val="es-ES"/>
        </w:rPr>
        <w:t>l</w:t>
      </w:r>
      <w:r w:rsidR="00B12BAF">
        <w:rPr>
          <w:rFonts w:eastAsia="Arial Unicode MS" w:cs="Arial Unicode MS"/>
          <w:lang w:val="es-ES"/>
        </w:rPr>
        <w:t xml:space="preserve"> </w:t>
      </w:r>
      <w:r w:rsidR="004400DB">
        <w:rPr>
          <w:rFonts w:eastAsia="Arial Unicode MS" w:cs="Arial Unicode MS"/>
          <w:lang w:val="es-ES"/>
        </w:rPr>
        <w:t xml:space="preserve">reforzamiento de las capacidades nacionales para hacer frente a </w:t>
      </w:r>
      <w:r w:rsidR="00B12BAF">
        <w:rPr>
          <w:rFonts w:eastAsia="Arial Unicode MS" w:cs="Arial Unicode MS"/>
          <w:lang w:val="es-ES"/>
        </w:rPr>
        <w:t xml:space="preserve">los </w:t>
      </w:r>
      <w:r w:rsidR="004400DB">
        <w:rPr>
          <w:rFonts w:eastAsia="Arial Unicode MS" w:cs="Arial Unicode MS"/>
          <w:lang w:val="es-ES"/>
        </w:rPr>
        <w:t>desafíos específicos identificados en este Plan.</w:t>
      </w:r>
      <w:r w:rsidR="00B11850">
        <w:rPr>
          <w:rFonts w:eastAsia="Arial Unicode MS" w:cs="Arial Unicode MS"/>
          <w:lang w:val="es-ES"/>
        </w:rPr>
        <w:t xml:space="preserve"> </w:t>
      </w:r>
    </w:p>
    <w:p w:rsidR="002A0563" w:rsidRPr="007B120B" w:rsidRDefault="005526B8" w:rsidP="00B12BAF">
      <w:pPr>
        <w:pStyle w:val="Ttulo2"/>
        <w:jc w:val="both"/>
        <w:rPr>
          <w:rFonts w:eastAsia="Arial Unicode MS"/>
        </w:rPr>
      </w:pPr>
      <w:bookmarkStart w:id="11" w:name="_Toc290298512"/>
      <w:r>
        <w:rPr>
          <w:rFonts w:eastAsia="Arial Unicode MS"/>
        </w:rPr>
        <w:t>2.</w:t>
      </w:r>
      <w:r w:rsidR="002A0563" w:rsidRPr="007B120B">
        <w:rPr>
          <w:rFonts w:eastAsia="Arial Unicode MS"/>
        </w:rPr>
        <w:t>2 Contexto Social</w:t>
      </w:r>
      <w:bookmarkEnd w:id="11"/>
    </w:p>
    <w:p w:rsidR="002A0563" w:rsidRPr="006C0EA2" w:rsidRDefault="0034024F" w:rsidP="00B12BAF">
      <w:pPr>
        <w:jc w:val="both"/>
        <w:rPr>
          <w:rFonts w:eastAsia="Arial Unicode MS" w:cs="Arial Unicode MS"/>
          <w:lang w:val="es-ES"/>
        </w:rPr>
      </w:pPr>
      <w:r>
        <w:rPr>
          <w:rFonts w:eastAsia="Arial Unicode MS" w:cs="Arial Unicode MS"/>
          <w:lang w:val="es-ES"/>
        </w:rPr>
        <w:t>37</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El Gobierno ha tomado conciencia de la necesidad de orientar mayores recursos públicos al campo social. La inversión social programada baja de 12.9% del PIB en 2009 a 9,7% del PIB en 2010.  La inversión pública en el área social se ha orientado, principalmente, para la vivienda. En el periodo 2005 - 2007, los gastos de capital en vivienda representan en promedio el 40% de la inversión social, mientras que la salud y la educación absorben solo el 14% y 12% de la inversión social, respectivamente. En términos del PIB la inversión en educación y salud representa, en ambos casos, el 0,3%. </w:t>
      </w:r>
    </w:p>
    <w:p w:rsidR="002A0563" w:rsidRPr="006C0EA2" w:rsidRDefault="0034024F" w:rsidP="00B12BAF">
      <w:pPr>
        <w:jc w:val="both"/>
        <w:rPr>
          <w:rFonts w:eastAsia="Arial Unicode MS" w:cs="Arial Unicode MS"/>
          <w:b/>
          <w:lang w:val="es-ES"/>
        </w:rPr>
      </w:pPr>
      <w:r>
        <w:rPr>
          <w:rFonts w:eastAsia="Arial Unicode MS" w:cs="Arial Unicode MS"/>
          <w:lang w:val="es-ES"/>
        </w:rPr>
        <w:t>38</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A nivel </w:t>
      </w:r>
      <w:r w:rsidR="002A0563" w:rsidRPr="006C0EA2">
        <w:rPr>
          <w:rFonts w:eastAsia="Arial Unicode MS" w:cs="Arial Unicode MS"/>
          <w:b/>
          <w:lang w:val="es-ES"/>
        </w:rPr>
        <w:t>educativo</w:t>
      </w:r>
      <w:r w:rsidR="002A0563" w:rsidRPr="006C0EA2">
        <w:rPr>
          <w:rFonts w:eastAsia="Arial Unicode MS" w:cs="Arial Unicode MS"/>
          <w:lang w:val="es-ES"/>
        </w:rPr>
        <w:t>, a pesar de que la educación primaria es gratuita y la inscripción escolar primaria es relativamente alta, los datos disponibles muestran que Guinea Ecuatorial sigue teniendo una baja tasa de asistencia escolar neta. La tasa bruta de inscripción en preescolar es del 39%, la tasa neta de inscripción en primaria, es el 51%, en secundaria es el 23% y un 3% en el nivel superior. En 2007, la tasa de culminación del nivel de la enseñanza primaria es del 58%.</w:t>
      </w:r>
      <w:r w:rsidR="002A0563" w:rsidRPr="006C0EA2">
        <w:rPr>
          <w:rFonts w:eastAsia="Arial Unicode MS" w:cs="Arial Unicode MS"/>
          <w:b/>
          <w:lang w:val="es-ES"/>
        </w:rPr>
        <w:t xml:space="preserve"> </w:t>
      </w:r>
      <w:r w:rsidR="002A0563" w:rsidRPr="006C0EA2">
        <w:rPr>
          <w:rFonts w:eastAsia="Arial Unicode MS" w:cs="Arial Unicode MS"/>
          <w:lang w:val="es-ES"/>
        </w:rPr>
        <w:t xml:space="preserve">Según la información disponible, hubo una disminución de analfabetismo entre 1994 y </w:t>
      </w:r>
      <w:r w:rsidR="009B64FD" w:rsidRPr="006C0EA2">
        <w:rPr>
          <w:rFonts w:eastAsia="Arial Unicode MS" w:cs="Arial Unicode MS"/>
          <w:lang w:val="es-ES"/>
        </w:rPr>
        <w:t>2001 con</w:t>
      </w:r>
      <w:r w:rsidR="002A0563" w:rsidRPr="006C0EA2">
        <w:rPr>
          <w:rFonts w:eastAsia="Arial Unicode MS" w:cs="Arial Unicode MS"/>
          <w:lang w:val="es-ES"/>
        </w:rPr>
        <w:t xml:space="preserve"> una tasa de alfabetización que ha pasado de 77,1% a 88,7%. </w:t>
      </w:r>
    </w:p>
    <w:p w:rsidR="002A0563" w:rsidRPr="006C0EA2" w:rsidRDefault="0034024F" w:rsidP="00B12BAF">
      <w:pPr>
        <w:jc w:val="both"/>
        <w:rPr>
          <w:rFonts w:eastAsia="Arial Unicode MS" w:cs="Arial Unicode MS"/>
          <w:lang w:val="es-ES"/>
        </w:rPr>
      </w:pPr>
      <w:r>
        <w:rPr>
          <w:rFonts w:eastAsia="Arial Unicode MS" w:cs="Arial Unicode MS"/>
          <w:lang w:val="es-ES"/>
        </w:rPr>
        <w:t>39</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A nivel </w:t>
      </w:r>
      <w:r w:rsidR="002A0563" w:rsidRPr="006C0EA2">
        <w:rPr>
          <w:rFonts w:eastAsia="Arial Unicode MS" w:cs="Arial Unicode MS"/>
          <w:b/>
          <w:lang w:val="es-ES"/>
        </w:rPr>
        <w:t>sanitario</w:t>
      </w:r>
      <w:r w:rsidR="002A0563" w:rsidRPr="006C0EA2">
        <w:rPr>
          <w:rFonts w:eastAsia="Arial Unicode MS" w:cs="Arial Unicode MS"/>
          <w:lang w:val="es-ES"/>
        </w:rPr>
        <w:t>, los indicadores son todavía preocupantes de cara al año</w:t>
      </w:r>
      <w:r w:rsidR="002A0563" w:rsidRPr="006C0EA2">
        <w:rPr>
          <w:rFonts w:eastAsia="Arial Unicode MS" w:cs="Arial Unicode MS"/>
          <w:b/>
          <w:lang w:val="es-ES"/>
        </w:rPr>
        <w:t xml:space="preserve"> </w:t>
      </w:r>
      <w:r w:rsidR="002A0563" w:rsidRPr="006C0EA2">
        <w:rPr>
          <w:rFonts w:eastAsia="Arial Unicode MS" w:cs="Arial Unicode MS"/>
          <w:lang w:val="es-ES"/>
        </w:rPr>
        <w:t>2015, con una proporción de partos asistidos por un personal formado de un 60%, la tasa de prevalencia del VIH de 3,2% , solo un 70</w:t>
      </w:r>
      <w:r w:rsidR="002A0563" w:rsidRPr="006C0EA2">
        <w:rPr>
          <w:rFonts w:cs="Arial"/>
          <w:lang w:val="es-ES"/>
        </w:rPr>
        <w:t xml:space="preserve"> </w:t>
      </w:r>
      <w:r w:rsidR="002A0563" w:rsidRPr="006C0EA2">
        <w:rPr>
          <w:rFonts w:eastAsia="Arial Unicode MS" w:cs="Arial Unicode MS"/>
          <w:lang w:val="es-ES"/>
        </w:rPr>
        <w:t xml:space="preserve">% de las mujeres embarazadas se benefician de una consulta prenatal , solo el 64% de ellas acepta realizar </w:t>
      </w:r>
      <w:r w:rsidR="002A0563" w:rsidRPr="006C0EA2">
        <w:rPr>
          <w:rFonts w:eastAsia="Arial Unicode MS" w:cs="Arial Unicode MS"/>
          <w:lang w:val="es-ES"/>
        </w:rPr>
        <w:lastRenderedPageBreak/>
        <w:t xml:space="preserve">voluntariamente la prueba del VIH; la prevalencia del uso de anticonceptivos modernos es de un 5%, la prevalencia del cáncer del cuello uterino es de 6,2% en la isla de Bioko, la cobertura vacunal de los niños menores de un año, es de 40%, la prevalencia de  la mala nutrición en los menores de 5 años es del 40%. El paludismo sigue siendo responsable de 37,3% de las muertes. La tasa de mortalidad materna es del 352 por 100.000 nacidos vivos y la tasa de mortalidad de los menores de cinco </w:t>
      </w:r>
      <w:r w:rsidR="00B12BAF" w:rsidRPr="006C0EA2">
        <w:rPr>
          <w:rFonts w:eastAsia="Arial Unicode MS" w:cs="Arial Unicode MS"/>
          <w:lang w:val="es-ES"/>
        </w:rPr>
        <w:t>años es</w:t>
      </w:r>
      <w:r w:rsidR="002A0563" w:rsidRPr="006C0EA2">
        <w:rPr>
          <w:rFonts w:eastAsia="Arial Unicode MS" w:cs="Arial Unicode MS"/>
          <w:lang w:val="es-ES"/>
        </w:rPr>
        <w:t xml:space="preserve"> de 93 por mil. Sin embargo con la aprobación de una Hoja de </w:t>
      </w:r>
      <w:r w:rsidR="00B12BAF" w:rsidRPr="006C0EA2">
        <w:rPr>
          <w:rFonts w:eastAsia="Arial Unicode MS" w:cs="Arial Unicode MS"/>
          <w:lang w:val="es-ES"/>
        </w:rPr>
        <w:t>ruta para</w:t>
      </w:r>
      <w:r w:rsidR="002A0563" w:rsidRPr="006C0EA2">
        <w:rPr>
          <w:rFonts w:eastAsia="Arial Unicode MS" w:cs="Arial Unicode MS"/>
          <w:lang w:val="es-ES"/>
        </w:rPr>
        <w:t xml:space="preserve"> la reducción de la mortalidad materna y neonatal y la re dinamización de la mayoría de los programas de salud a través de la operacionalización del distrito sanitario y la implicación del sector privado, se espera a una mejora rápida de los indicadores de salud.</w:t>
      </w:r>
    </w:p>
    <w:p w:rsidR="002A0563" w:rsidRPr="006C0EA2" w:rsidRDefault="0034024F" w:rsidP="00B12BAF">
      <w:pPr>
        <w:jc w:val="both"/>
        <w:rPr>
          <w:rFonts w:eastAsia="Arial Unicode MS" w:cs="Arial Unicode MS"/>
          <w:lang w:val="es-ES"/>
        </w:rPr>
      </w:pPr>
      <w:r>
        <w:rPr>
          <w:rFonts w:eastAsia="Arial Unicode MS" w:cs="Arial Unicode MS"/>
          <w:lang w:val="es-ES"/>
        </w:rPr>
        <w:t>40</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A pesar de los resultados obtenidos en materia de </w:t>
      </w:r>
      <w:r w:rsidR="002A0563" w:rsidRPr="006C0EA2">
        <w:rPr>
          <w:rFonts w:eastAsia="Arial Unicode MS" w:cs="Arial Unicode MS"/>
          <w:b/>
          <w:lang w:val="es-ES"/>
        </w:rPr>
        <w:t>promoción de la mujer y</w:t>
      </w:r>
      <w:r w:rsidR="002A0563" w:rsidRPr="006C0EA2">
        <w:rPr>
          <w:rFonts w:eastAsia="Arial Unicode MS" w:cs="Arial Unicode MS"/>
          <w:lang w:val="es-ES"/>
        </w:rPr>
        <w:t xml:space="preserve"> </w:t>
      </w:r>
      <w:r w:rsidR="002A0563" w:rsidRPr="006C0EA2">
        <w:rPr>
          <w:rFonts w:eastAsia="Arial Unicode MS" w:cs="Arial Unicode MS"/>
          <w:b/>
          <w:lang w:val="es-ES"/>
        </w:rPr>
        <w:t>la igualdad de género</w:t>
      </w:r>
      <w:r w:rsidR="002A0563" w:rsidRPr="006C0EA2">
        <w:rPr>
          <w:rFonts w:eastAsia="Arial Unicode MS" w:cs="Arial Unicode MS"/>
          <w:lang w:val="es-ES"/>
        </w:rPr>
        <w:t xml:space="preserve">, los indicadores de progreso,  son todavía preocupantes, ya que las mujeres representan un 50,6% del total de la población, y solo un </w:t>
      </w:r>
      <w:r w:rsidR="00B12BAF">
        <w:rPr>
          <w:rFonts w:eastAsia="Arial Unicode MS" w:cs="Arial Unicode MS"/>
          <w:lang w:val="es-ES"/>
        </w:rPr>
        <w:t>11</w:t>
      </w:r>
      <w:r w:rsidR="002A0563" w:rsidRPr="006C0EA2">
        <w:rPr>
          <w:rFonts w:eastAsia="Arial Unicode MS" w:cs="Arial Unicode MS"/>
          <w:lang w:val="es-ES"/>
        </w:rPr>
        <w:t xml:space="preserve">% es representado en el Parlamento, un 13% en el Gobierno, un 5,2% en la Corte Suprema de Justicia, la tasa de analfabetismo de las mujeres es del 23,6%, la tasa de escolarización de las jovencitas es de 24,9%, la proporción de las mujeres en el empleo público es del </w:t>
      </w:r>
      <w:r w:rsidR="00B12BAF">
        <w:rPr>
          <w:rFonts w:eastAsia="Arial Unicode MS" w:cs="Arial Unicode MS"/>
          <w:lang w:val="es-ES"/>
        </w:rPr>
        <w:t xml:space="preserve">40 </w:t>
      </w:r>
      <w:r w:rsidR="002A0563" w:rsidRPr="006C0EA2">
        <w:rPr>
          <w:rFonts w:eastAsia="Arial Unicode MS" w:cs="Arial Unicode MS"/>
          <w:lang w:val="es-ES"/>
        </w:rPr>
        <w:t>% y su acceso al crédito de un 18%. La mayoría de las mujeres desconocen sus derechos y no tienen información suficiente sobre la existencia de las leyes sobre sus derechos. El número de casos de violencia doméstica y sexual, es cada vez mayor, y la mujer no sabe a dónde acudir para obtener la solución de sus problemas, y la falta de recursos financieros dificulta el acceso a los tribunales. Oficialmente, no existe discriminación en Guinea Ecuatorial, sin embargo, las discriminaciones sociales son notorias, por la influencia de la cultura tradicional. Esto explica la poca presencia de las mujeres en las esferas de poder.</w:t>
      </w:r>
    </w:p>
    <w:p w:rsidR="002A0563" w:rsidRPr="006C0EA2" w:rsidRDefault="0034024F" w:rsidP="00B12BAF">
      <w:pPr>
        <w:jc w:val="both"/>
        <w:rPr>
          <w:rFonts w:cs="Trebuchet MS"/>
          <w:lang w:val="es-ES"/>
        </w:rPr>
      </w:pPr>
      <w:r>
        <w:rPr>
          <w:rFonts w:cs="Trebuchet MS"/>
          <w:lang w:val="es-ES"/>
        </w:rPr>
        <w:t>41</w:t>
      </w:r>
      <w:r w:rsidR="00F1786E">
        <w:rPr>
          <w:rFonts w:cs="Trebuchet MS"/>
          <w:lang w:val="es-ES"/>
        </w:rPr>
        <w:t>.</w:t>
      </w:r>
      <w:r w:rsidR="00F1786E">
        <w:rPr>
          <w:rFonts w:cs="Trebuchet MS"/>
          <w:lang w:val="es-ES"/>
        </w:rPr>
        <w:tab/>
      </w:r>
      <w:r w:rsidR="002A0563" w:rsidRPr="006C0EA2">
        <w:rPr>
          <w:rFonts w:cs="Trebuchet MS"/>
          <w:lang w:val="es-ES"/>
        </w:rPr>
        <w:t xml:space="preserve">El </w:t>
      </w:r>
      <w:r w:rsidR="009B64FD" w:rsidRPr="006C0EA2">
        <w:rPr>
          <w:rFonts w:cs="Trebuchet MS"/>
          <w:lang w:val="es-ES"/>
        </w:rPr>
        <w:t>acceso al</w:t>
      </w:r>
      <w:r w:rsidR="002A0563" w:rsidRPr="006C0EA2">
        <w:rPr>
          <w:rFonts w:cs="Trebuchet MS"/>
          <w:lang w:val="es-ES"/>
        </w:rPr>
        <w:t xml:space="preserve"> </w:t>
      </w:r>
      <w:r w:rsidR="002A0563" w:rsidRPr="006C0EA2">
        <w:rPr>
          <w:rFonts w:cs="Trebuchet MS"/>
          <w:b/>
          <w:lang w:val="es-ES"/>
        </w:rPr>
        <w:t>agua potable y  al saneamiento básico</w:t>
      </w:r>
      <w:r w:rsidR="002A0563" w:rsidRPr="006C0EA2">
        <w:rPr>
          <w:rFonts w:cs="Trebuchet MS"/>
          <w:lang w:val="es-ES"/>
        </w:rPr>
        <w:t>, se confronta  al aumento demográfico y al tipo de urbanización, lo que explica el asentamiento rápido en las ciudades,  sin tener en cuenta  las infraestructuras de suministro  de  agua potable así como los sistemas  de ordenamiento urbano y de desagües. A falta de datos actualizados, solo un 46% de la población tenía acceso al agua potable en 2006, de los cuales sólo el 42% en zona rural. Sin embargo, con la implementación del programa del Gobierno de aducción de agua en casi todo el país y las perforaciones de pozos de agua manantial en las zonas rurales y periféricas, se espera la mejora del acceso al agua potable en la mayoría de la población en un futuro muy próximo.</w:t>
      </w:r>
    </w:p>
    <w:p w:rsidR="002A0563" w:rsidRPr="006C0EA2" w:rsidRDefault="0034024F" w:rsidP="00B12BAF">
      <w:pPr>
        <w:jc w:val="both"/>
        <w:rPr>
          <w:rFonts w:eastAsia="Arial Unicode MS" w:cs="Arial Unicode MS"/>
          <w:lang w:val="es-ES"/>
        </w:rPr>
      </w:pPr>
      <w:r>
        <w:rPr>
          <w:rFonts w:eastAsia="Arial Unicode MS" w:cs="Arial Unicode MS"/>
          <w:lang w:val="es-ES"/>
        </w:rPr>
        <w:t>42</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Por otra parte, el 33,5% de la población urbana todavía utiliza las letrinas tradicionales. En las zonas rurales y en las escuelas, se constata casi una falta de letrinas de calidad. La gestión de residuos sólidos y su eliminación, constituyen una preocupación para la mejora de la salud de la población y de su entorno físico. La no aplicación efectiva de los planes generales de urbanización en las ciudades, favorece la ocupación anárquica del espacio urbano con la aparición de viviendas espontáneas, y en consecuencia, los incendios son frecuentes en los barrios pobres de Malabo y Bata. </w:t>
      </w:r>
    </w:p>
    <w:p w:rsidR="002A0563" w:rsidRPr="006C0EA2" w:rsidRDefault="0034024F" w:rsidP="00B12BAF">
      <w:pPr>
        <w:jc w:val="both"/>
        <w:rPr>
          <w:rFonts w:eastAsia="Arial Unicode MS" w:cs="Arial Unicode MS"/>
          <w:lang w:val="es-ES"/>
        </w:rPr>
      </w:pPr>
      <w:r>
        <w:rPr>
          <w:rFonts w:eastAsia="Arial Unicode MS" w:cs="Arial Unicode MS"/>
          <w:lang w:val="es-ES"/>
        </w:rPr>
        <w:t>43</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A nivel de </w:t>
      </w:r>
      <w:r w:rsidR="002A0563" w:rsidRPr="006C0EA2">
        <w:rPr>
          <w:rFonts w:eastAsia="Arial Unicode MS" w:cs="Arial Unicode MS"/>
          <w:b/>
          <w:lang w:val="es-ES"/>
        </w:rPr>
        <w:t>medioambiente</w:t>
      </w:r>
      <w:r w:rsidR="002A0563" w:rsidRPr="006C0EA2">
        <w:rPr>
          <w:rFonts w:eastAsia="Arial Unicode MS" w:cs="Arial Unicode MS"/>
          <w:lang w:val="es-ES"/>
        </w:rPr>
        <w:t>, entre las deficiencias que reducen la calidad medioambiental, se constata la ausencia de textos de ley que regulen el subsector, la insuficiencia de recursos humanos especializados en la gestión y la protección del sector, la falta de programas de sensibilización de la población sobre los beneficios de la protección y la conservación del medioambiente, la falta de tratamiento de los residuos tóxicos derivados de la explotación petrolífera y de los residuos sólidos (desechos) caseros, de los lugares públicos y privados.</w:t>
      </w:r>
    </w:p>
    <w:p w:rsidR="002A0563" w:rsidRPr="006C0EA2" w:rsidRDefault="0034024F" w:rsidP="00B12BAF">
      <w:pPr>
        <w:jc w:val="both"/>
        <w:rPr>
          <w:rFonts w:eastAsia="Arial Unicode MS" w:cs="Arial Unicode MS"/>
          <w:lang w:val="es-ES"/>
        </w:rPr>
      </w:pPr>
      <w:r>
        <w:rPr>
          <w:rFonts w:eastAsia="Arial Unicode MS" w:cs="Arial Unicode MS"/>
          <w:lang w:val="es-ES"/>
        </w:rPr>
        <w:t>44</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En relación a la </w:t>
      </w:r>
      <w:r w:rsidR="002A0563" w:rsidRPr="006C0EA2">
        <w:rPr>
          <w:rFonts w:eastAsia="Arial Unicode MS" w:cs="Arial Unicode MS"/>
          <w:b/>
          <w:lang w:val="es-ES"/>
        </w:rPr>
        <w:t>disponibilidad alimenticia</w:t>
      </w:r>
      <w:r w:rsidR="002A0563" w:rsidRPr="006C0EA2">
        <w:rPr>
          <w:rFonts w:eastAsia="Arial Unicode MS" w:cs="Arial Unicode MS"/>
          <w:lang w:val="es-ES"/>
        </w:rPr>
        <w:t xml:space="preserve">, pese a su rico potencial agrícola, Guinea Ecuatorial sigue importando varios productos alimenticios para </w:t>
      </w:r>
      <w:r w:rsidR="005840A6" w:rsidRPr="006C0EA2">
        <w:rPr>
          <w:rFonts w:eastAsia="Arial Unicode MS" w:cs="Arial Unicode MS"/>
          <w:lang w:val="es-ES"/>
        </w:rPr>
        <w:t>cubrir las</w:t>
      </w:r>
      <w:r w:rsidR="002A0563" w:rsidRPr="006C0EA2">
        <w:rPr>
          <w:rFonts w:eastAsia="Arial Unicode MS" w:cs="Arial Unicode MS"/>
          <w:lang w:val="es-ES"/>
        </w:rPr>
        <w:t xml:space="preserve"> necesidades existentes entre el volumen de la producción nacional y la demanda de la población. La falta de un sistema de almacenamiento y de conservación de productos en las zonas periféricas ocasiona grandes pérdidas de la </w:t>
      </w:r>
      <w:r w:rsidR="009B64FD" w:rsidRPr="006C0EA2">
        <w:rPr>
          <w:rFonts w:eastAsia="Arial Unicode MS" w:cs="Arial Unicode MS"/>
          <w:lang w:val="es-ES"/>
        </w:rPr>
        <w:t>producción local</w:t>
      </w:r>
      <w:r w:rsidR="002A0563" w:rsidRPr="006C0EA2">
        <w:rPr>
          <w:rFonts w:eastAsia="Arial Unicode MS" w:cs="Arial Unicode MS"/>
          <w:lang w:val="es-ES"/>
        </w:rPr>
        <w:t>. A pesar de los esfuerzos que realiza el Gobierno en materia de construcción de infraestructuras, algunas zonas rurales, toda</w:t>
      </w:r>
      <w:r w:rsidR="00B12BAF">
        <w:rPr>
          <w:rFonts w:eastAsia="Arial Unicode MS" w:cs="Arial Unicode MS"/>
          <w:lang w:val="es-ES"/>
        </w:rPr>
        <w:t>vía, son poca accesibles (</w:t>
      </w:r>
      <w:r w:rsidR="002A0563" w:rsidRPr="006C0EA2">
        <w:rPr>
          <w:rFonts w:eastAsia="Arial Unicode MS" w:cs="Arial Unicode MS"/>
          <w:lang w:val="es-ES"/>
        </w:rPr>
        <w:t>Corisco, Ureca).</w:t>
      </w:r>
    </w:p>
    <w:p w:rsidR="002A0563" w:rsidRPr="006C0EA2" w:rsidRDefault="0034024F" w:rsidP="00B12BAF">
      <w:pPr>
        <w:jc w:val="both"/>
        <w:rPr>
          <w:rFonts w:eastAsia="Arial Unicode MS" w:cs="Arial Unicode MS"/>
          <w:lang w:val="es-ES"/>
        </w:rPr>
      </w:pPr>
      <w:r>
        <w:rPr>
          <w:rFonts w:eastAsia="Arial Unicode MS" w:cs="Arial Unicode MS"/>
          <w:lang w:val="es-ES"/>
        </w:rPr>
        <w:t>45</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Los servicios </w:t>
      </w:r>
      <w:r w:rsidR="002A0563" w:rsidRPr="006C0EA2">
        <w:rPr>
          <w:rFonts w:eastAsia="Arial Unicode MS" w:cs="Arial Unicode MS"/>
          <w:b/>
          <w:lang w:val="es-ES"/>
        </w:rPr>
        <w:t>administrativos públicos</w:t>
      </w:r>
      <w:r w:rsidR="002A0563" w:rsidRPr="006C0EA2">
        <w:rPr>
          <w:rFonts w:eastAsia="Arial Unicode MS" w:cs="Arial Unicode MS"/>
          <w:lang w:val="es-ES"/>
        </w:rPr>
        <w:t xml:space="preserve"> y la </w:t>
      </w:r>
      <w:r w:rsidR="002A0563" w:rsidRPr="006C0EA2">
        <w:rPr>
          <w:rFonts w:eastAsia="Arial Unicode MS" w:cs="Arial Unicode MS"/>
          <w:b/>
          <w:lang w:val="es-ES"/>
        </w:rPr>
        <w:t>competitividad del sector</w:t>
      </w:r>
      <w:r w:rsidR="002A0563" w:rsidRPr="006C0EA2">
        <w:rPr>
          <w:rFonts w:eastAsia="Arial Unicode MS" w:cs="Arial Unicode MS"/>
          <w:lang w:val="es-ES"/>
        </w:rPr>
        <w:t xml:space="preserve"> </w:t>
      </w:r>
      <w:r w:rsidR="002A0563" w:rsidRPr="006C0EA2">
        <w:rPr>
          <w:rFonts w:eastAsia="Arial Unicode MS" w:cs="Arial Unicode MS"/>
          <w:b/>
          <w:lang w:val="es-ES"/>
        </w:rPr>
        <w:t>privado</w:t>
      </w:r>
      <w:r w:rsidR="002A0563" w:rsidRPr="006C0EA2">
        <w:rPr>
          <w:rFonts w:eastAsia="Arial Unicode MS" w:cs="Arial Unicode MS"/>
          <w:lang w:val="es-ES"/>
        </w:rPr>
        <w:t xml:space="preserve"> para responder a las exigencias del mercado del empleo, padecen de la deficiente aplicación de la legislación en vigor en relación a los cambios registrados a nivel de la economía nacional y del mercado laboral. La ausencia de los servicios de orientación profesional en el sistema educativo, la insuficiencia de centros de formación profesional en las capitales de provincias, la falta de un sistema de gestión de datos informatizados en la Oficina Nacional de Empleo, la insuficiencia de investigaciones operativas en el mercado de empleo y las oportunidades de trabajo, constituyen, todavía, un desafío a superar para acelerar la diversificación de la economía nacional. La deficiencia de la aplicación de las leyes adoptadas y los pocos programas iniciados, justifica, enormemente, una protección social insuficiente para los grupos sociales más vulnerables.</w:t>
      </w:r>
    </w:p>
    <w:p w:rsidR="002A0563" w:rsidRPr="006C0EA2" w:rsidRDefault="0034024F" w:rsidP="002A0563">
      <w:pPr>
        <w:jc w:val="both"/>
        <w:rPr>
          <w:rFonts w:eastAsia="Arial Unicode MS" w:cs="Arial Unicode MS"/>
          <w:lang w:val="es-ES"/>
        </w:rPr>
      </w:pPr>
      <w:r>
        <w:rPr>
          <w:rFonts w:eastAsia="Arial Unicode MS" w:cs="Arial Unicode MS"/>
          <w:lang w:val="es-ES"/>
        </w:rPr>
        <w:lastRenderedPageBreak/>
        <w:t>46</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El sector de la </w:t>
      </w:r>
      <w:r w:rsidR="002A0563" w:rsidRPr="006C0EA2">
        <w:rPr>
          <w:rFonts w:eastAsia="Arial Unicode MS" w:cs="Arial Unicode MS"/>
          <w:b/>
          <w:lang w:val="es-ES"/>
        </w:rPr>
        <w:t>comunicación</w:t>
      </w:r>
      <w:r w:rsidR="002A0563" w:rsidRPr="006C0EA2">
        <w:rPr>
          <w:rFonts w:eastAsia="Arial Unicode MS" w:cs="Arial Unicode MS"/>
          <w:lang w:val="es-ES"/>
        </w:rPr>
        <w:t xml:space="preserve"> sufre, todavía, de una deficiencia en la calidad de información difundida frente a la demanda creciente de la población en  información por: (i)  la ausencia  de una Política Nacional de Comunicación para el Desarrollo; (ii) la falta de textos reglamentarios que organicen y protejan las actividades de comunicación social (convenios colectivos, código de deontología, etc.); (iii) la ausencia de una política explicita de promoción de la cultura; (iv) la capacidad limitada de la Facultad de Ciencias de la Información y de la Comunicación de la Universidad Nacional de Guinea Ecuatorial (UNGE)  para cubrir las necesidades del sector en recursos humanos de calidad; y (v) la ausencia de un marco legal que permita a la Radio y la Televisión  Nacional, garantizar su autonomía económica, sin dejar de asumir su función de ser un servicio público y no depender siempre de la subvención del Estado. </w:t>
      </w:r>
    </w:p>
    <w:p w:rsidR="002A0563" w:rsidRDefault="0034024F" w:rsidP="002A0563">
      <w:pPr>
        <w:jc w:val="both"/>
        <w:rPr>
          <w:rFonts w:eastAsia="Arial Unicode MS" w:cs="Arial Unicode MS"/>
          <w:lang w:val="es-ES"/>
        </w:rPr>
      </w:pPr>
      <w:r>
        <w:rPr>
          <w:rFonts w:eastAsia="Arial Unicode MS" w:cs="Arial Unicode MS"/>
          <w:lang w:val="es-ES"/>
        </w:rPr>
        <w:t>47</w:t>
      </w:r>
      <w:r w:rsidR="00F1786E">
        <w:rPr>
          <w:rFonts w:eastAsia="Arial Unicode MS" w:cs="Arial Unicode MS"/>
          <w:lang w:val="es-ES"/>
        </w:rPr>
        <w:t>.</w:t>
      </w:r>
      <w:r w:rsidR="00F1786E">
        <w:rPr>
          <w:rFonts w:eastAsia="Arial Unicode MS" w:cs="Arial Unicode MS"/>
          <w:lang w:val="es-ES"/>
        </w:rPr>
        <w:tab/>
      </w:r>
      <w:r w:rsidR="002A0563" w:rsidRPr="006C0EA2">
        <w:rPr>
          <w:rFonts w:eastAsia="Arial Unicode MS" w:cs="Arial Unicode MS"/>
          <w:lang w:val="es-ES"/>
        </w:rPr>
        <w:t xml:space="preserve">En materia </w:t>
      </w:r>
      <w:r w:rsidR="002A0563" w:rsidRPr="006C0EA2">
        <w:rPr>
          <w:rFonts w:eastAsia="Arial Unicode MS" w:cs="Arial Unicode MS"/>
          <w:b/>
          <w:lang w:val="es-ES"/>
        </w:rPr>
        <w:t>de disponibilidad de datos socio/demográficos, económicos y sanitarios</w:t>
      </w:r>
      <w:r w:rsidR="002A0563" w:rsidRPr="006C0EA2">
        <w:rPr>
          <w:rFonts w:eastAsia="Arial Unicode MS" w:cs="Arial Unicode MS"/>
          <w:lang w:val="es-ES"/>
        </w:rPr>
        <w:t>, el sistema de información del país está experimentando grandes dificultades concernientes a la disponibilidad de datos fiables y actualizados para garantizar la toma de decisiones y asegurar una planificación rigurosa de las acciones de desarrollo en el marco de la puesta en marcha del “Plan Guinea Ecuatorial 2020”. Las dificultades de colecta, tratamiento, análisis y publicación de datos estadísticos hacen que las políticas públicas carezcan de una buena planificación y destinación objetiva de los recursos financieros. Sin embargo la realiz</w:t>
      </w:r>
      <w:r w:rsidR="00B12BAF">
        <w:rPr>
          <w:rFonts w:eastAsia="Arial Unicode MS" w:cs="Arial Unicode MS"/>
          <w:lang w:val="es-ES"/>
        </w:rPr>
        <w:t xml:space="preserve">ación de la primera encuesta </w:t>
      </w:r>
      <w:r w:rsidR="002A0563" w:rsidRPr="006C0EA2">
        <w:rPr>
          <w:rFonts w:eastAsia="Arial Unicode MS" w:cs="Arial Unicode MS"/>
          <w:lang w:val="es-ES"/>
        </w:rPr>
        <w:t>demográfica y de salud en curso de ejecución, se espera a una mejora de los indicadores sociales en 2011.</w:t>
      </w:r>
    </w:p>
    <w:p w:rsidR="0034024F" w:rsidRPr="00043D26" w:rsidRDefault="005C0500" w:rsidP="00754E8C">
      <w:pPr>
        <w:pStyle w:val="Ttulo2"/>
      </w:pPr>
      <w:bookmarkStart w:id="12" w:name="_Toc290298513"/>
      <w:r w:rsidRPr="00043D26">
        <w:t>2.</w:t>
      </w:r>
      <w:r w:rsidR="005235E5" w:rsidRPr="00043D26">
        <w:t>3</w:t>
      </w:r>
      <w:r w:rsidR="0034024F" w:rsidRPr="00043D26">
        <w:t xml:space="preserve"> Contexto de los </w:t>
      </w:r>
      <w:r w:rsidR="00C9158A">
        <w:t>Objetivos de Desarrolo del Milenio</w:t>
      </w:r>
      <w:bookmarkEnd w:id="12"/>
    </w:p>
    <w:p w:rsidR="00C104B8" w:rsidRDefault="0034024F" w:rsidP="0034024F">
      <w:pPr>
        <w:rPr>
          <w:lang w:val="es-ES"/>
        </w:rPr>
      </w:pPr>
      <w:r w:rsidRPr="0034024F">
        <w:rPr>
          <w:lang w:val="es-ES"/>
        </w:rPr>
        <w:t>48.</w:t>
      </w:r>
      <w:r w:rsidRPr="0034024F">
        <w:rPr>
          <w:lang w:val="es-ES"/>
        </w:rPr>
        <w:tab/>
        <w:t>A pesar del progreso reali</w:t>
      </w:r>
      <w:r w:rsidR="00B12BAF">
        <w:rPr>
          <w:lang w:val="es-ES"/>
        </w:rPr>
        <w:t>z</w:t>
      </w:r>
      <w:r w:rsidRPr="0034024F">
        <w:rPr>
          <w:lang w:val="es-ES"/>
        </w:rPr>
        <w:t xml:space="preserve">ado </w:t>
      </w:r>
      <w:r w:rsidR="00B12BAF">
        <w:rPr>
          <w:lang w:val="es-ES"/>
        </w:rPr>
        <w:t xml:space="preserve">en </w:t>
      </w:r>
      <w:r w:rsidRPr="0034024F">
        <w:rPr>
          <w:lang w:val="es-ES"/>
        </w:rPr>
        <w:t xml:space="preserve">los ultímos años </w:t>
      </w:r>
      <w:r>
        <w:rPr>
          <w:lang w:val="es-ES"/>
        </w:rPr>
        <w:t xml:space="preserve">en Guinea Ecuatoriaol </w:t>
      </w:r>
      <w:r w:rsidRPr="0034024F">
        <w:rPr>
          <w:lang w:val="es-ES"/>
        </w:rPr>
        <w:t xml:space="preserve">sobre el plan económico, gracias a la contribución del sector petróleo, </w:t>
      </w:r>
      <w:r>
        <w:rPr>
          <w:lang w:val="es-ES"/>
        </w:rPr>
        <w:t xml:space="preserve">los </w:t>
      </w:r>
      <w:r w:rsidR="00C104B8">
        <w:rPr>
          <w:lang w:val="es-ES"/>
        </w:rPr>
        <w:t xml:space="preserve">resultados obtenidos </w:t>
      </w:r>
      <w:r>
        <w:rPr>
          <w:lang w:val="es-ES"/>
        </w:rPr>
        <w:t xml:space="preserve">en </w:t>
      </w:r>
      <w:r w:rsidR="00C104B8">
        <w:rPr>
          <w:lang w:val="es-ES"/>
        </w:rPr>
        <w:t xml:space="preserve">relación al alcanze de los </w:t>
      </w:r>
      <w:r w:rsidR="00C9158A">
        <w:rPr>
          <w:lang w:val="es-ES"/>
        </w:rPr>
        <w:t>Objetivos de Desarrolo del Milenio</w:t>
      </w:r>
      <w:r w:rsidR="00C104B8">
        <w:rPr>
          <w:lang w:val="es-ES"/>
        </w:rPr>
        <w:t xml:space="preserve"> no obtuvieron el mismo éxito. </w:t>
      </w:r>
      <w:r w:rsidR="00B12BAF">
        <w:rPr>
          <w:lang w:val="es-ES"/>
        </w:rPr>
        <w:t xml:space="preserve">La tabla que se </w:t>
      </w:r>
      <w:r w:rsidR="00C104B8">
        <w:rPr>
          <w:lang w:val="es-ES"/>
        </w:rPr>
        <w:t xml:space="preserve">muestra </w:t>
      </w:r>
      <w:r w:rsidR="00B12BAF">
        <w:rPr>
          <w:lang w:val="es-ES"/>
        </w:rPr>
        <w:t>abajo, presenta</w:t>
      </w:r>
      <w:r w:rsidR="00C104B8">
        <w:rPr>
          <w:lang w:val="es-ES"/>
        </w:rPr>
        <w:t xml:space="preserve">la </w:t>
      </w:r>
      <w:r w:rsidR="00754E8C">
        <w:rPr>
          <w:lang w:val="es-ES"/>
        </w:rPr>
        <w:t xml:space="preserve">evolución de la </w:t>
      </w:r>
      <w:r w:rsidR="00C104B8">
        <w:rPr>
          <w:lang w:val="es-ES"/>
        </w:rPr>
        <w:t xml:space="preserve">tasa de realización de las </w:t>
      </w:r>
      <w:r w:rsidR="00C9158A">
        <w:rPr>
          <w:lang w:val="es-ES"/>
        </w:rPr>
        <w:t>ODM</w:t>
      </w:r>
      <w:r w:rsidR="00C104B8">
        <w:rPr>
          <w:lang w:val="es-ES"/>
        </w:rPr>
        <w:t xml:space="preserve"> en Guinea Ecuatorial </w:t>
      </w:r>
      <w:r w:rsidR="00754E8C">
        <w:rPr>
          <w:lang w:val="es-ES"/>
        </w:rPr>
        <w:t>desde 1990.</w:t>
      </w:r>
    </w:p>
    <w:p w:rsidR="00FA19EB" w:rsidRPr="00FA19EB" w:rsidRDefault="00FA19EB" w:rsidP="00FA19EB">
      <w:pPr>
        <w:pStyle w:val="Epgrafe"/>
        <w:keepNext/>
        <w:rPr>
          <w:lang w:val="es-ES"/>
        </w:rPr>
      </w:pPr>
      <w:r w:rsidRPr="00FA19EB">
        <w:rPr>
          <w:lang w:val="es-ES"/>
        </w:rPr>
        <w:t xml:space="preserve">Tabla </w:t>
      </w:r>
      <w:r w:rsidR="00A45F18">
        <w:rPr>
          <w:lang w:val="es-ES"/>
        </w:rPr>
        <w:fldChar w:fldCharType="begin"/>
      </w:r>
      <w:r w:rsidR="00A9490B">
        <w:rPr>
          <w:lang w:val="es-ES"/>
        </w:rPr>
        <w:instrText xml:space="preserve"> SEQ Tabla \* ARABIC </w:instrText>
      </w:r>
      <w:r w:rsidR="00A45F18">
        <w:rPr>
          <w:lang w:val="es-ES"/>
        </w:rPr>
        <w:fldChar w:fldCharType="separate"/>
      </w:r>
      <w:r w:rsidR="00E07FF6">
        <w:rPr>
          <w:noProof/>
          <w:lang w:val="es-ES"/>
        </w:rPr>
        <w:t>1</w:t>
      </w:r>
      <w:r w:rsidR="00A45F18">
        <w:rPr>
          <w:lang w:val="es-ES"/>
        </w:rPr>
        <w:fldChar w:fldCharType="end"/>
      </w:r>
      <w:r w:rsidRPr="00FA19EB">
        <w:rPr>
          <w:lang w:val="es-ES"/>
        </w:rPr>
        <w:t xml:space="preserve"> Tendencias hacia el cumplimiento de los Objectivos de Desar</w:t>
      </w:r>
      <w:r w:rsidR="00CE7B0D">
        <w:rPr>
          <w:lang w:val="es-ES"/>
        </w:rPr>
        <w:t>r</w:t>
      </w:r>
      <w:r w:rsidRPr="00FA19EB">
        <w:rPr>
          <w:lang w:val="es-ES"/>
        </w:rPr>
        <w:t xml:space="preserve">ollo del Milenio - Guinea Ecuatorial </w:t>
      </w:r>
      <w:r w:rsidRPr="00FA19EB">
        <w:rPr>
          <w:noProof/>
          <w:lang w:val="es-ES"/>
        </w:rPr>
        <w:t xml:space="preserve"> (1990 - 2009)</w:t>
      </w:r>
    </w:p>
    <w:tbl>
      <w:tblPr>
        <w:tblW w:w="9097" w:type="dxa"/>
        <w:tblCellSpacing w:w="7" w:type="dxa"/>
        <w:tblCellMar>
          <w:left w:w="0" w:type="dxa"/>
          <w:right w:w="0" w:type="dxa"/>
        </w:tblCellMar>
        <w:tblLook w:val="04A0"/>
      </w:tblPr>
      <w:tblGrid>
        <w:gridCol w:w="6313"/>
        <w:gridCol w:w="710"/>
        <w:gridCol w:w="732"/>
        <w:gridCol w:w="549"/>
        <w:gridCol w:w="793"/>
      </w:tblGrid>
      <w:tr w:rsidR="00FA19EB" w:rsidRPr="00985B9B" w:rsidTr="00FA19EB">
        <w:trPr>
          <w:tblCellSpacing w:w="7" w:type="dxa"/>
        </w:trPr>
        <w:tc>
          <w:tcPr>
            <w:tcW w:w="9069" w:type="dxa"/>
            <w:gridSpan w:val="5"/>
            <w:shd w:val="clear" w:color="auto" w:fill="auto"/>
            <w:noWrap/>
            <w:vAlign w:val="center"/>
          </w:tcPr>
          <w:p w:rsidR="00FA19EB" w:rsidRPr="00985B9B" w:rsidRDefault="00CE7B0D" w:rsidP="00FA19EB">
            <w:pPr>
              <w:spacing w:before="0" w:after="0"/>
              <w:jc w:val="center"/>
              <w:rPr>
                <w:rFonts w:eastAsia="Times New Roman" w:cs="Calibri"/>
                <w:b/>
                <w:color w:val="000000"/>
                <w:sz w:val="16"/>
                <w:szCs w:val="16"/>
                <w:lang w:val="es-ES" w:eastAsia="en-GB"/>
              </w:rPr>
            </w:pPr>
            <w:r w:rsidRPr="00985B9B">
              <w:rPr>
                <w:rFonts w:eastAsia="Times New Roman" w:cs="Calibri"/>
                <w:b/>
                <w:color w:val="000000"/>
                <w:sz w:val="16"/>
                <w:szCs w:val="16"/>
                <w:lang w:val="es-ES" w:eastAsia="en-GB"/>
              </w:rPr>
              <w:t>Objetivos de Desarr</w:t>
            </w:r>
            <w:r w:rsidR="00FA19EB" w:rsidRPr="00985B9B">
              <w:rPr>
                <w:rFonts w:eastAsia="Times New Roman" w:cs="Calibri"/>
                <w:b/>
                <w:color w:val="000000"/>
                <w:sz w:val="16"/>
                <w:szCs w:val="16"/>
                <w:lang w:val="es-ES" w:eastAsia="en-GB"/>
              </w:rPr>
              <w:t>o</w:t>
            </w:r>
            <w:r w:rsidRPr="00985B9B">
              <w:rPr>
                <w:rFonts w:eastAsia="Times New Roman" w:cs="Calibri"/>
                <w:b/>
                <w:color w:val="000000"/>
                <w:sz w:val="16"/>
                <w:szCs w:val="16"/>
                <w:lang w:val="es-ES" w:eastAsia="en-GB"/>
              </w:rPr>
              <w:t>l</w:t>
            </w:r>
            <w:r w:rsidR="00FA19EB" w:rsidRPr="00985B9B">
              <w:rPr>
                <w:rFonts w:eastAsia="Times New Roman" w:cs="Calibri"/>
                <w:b/>
                <w:color w:val="000000"/>
                <w:sz w:val="16"/>
                <w:szCs w:val="16"/>
                <w:lang w:val="es-ES" w:eastAsia="en-GB"/>
              </w:rPr>
              <w:t>lo del Milenio  – Guinea Ecuatorial</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1990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1995</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2000</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2009</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1: Eradicate extreme poverty and hunger</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Employment to population ratio, 15+, total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61</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62</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63</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63</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Employment to population ratio, ages 15-24, total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62</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62</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Income share held by lowest 20%</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Malnutrition prevalence, weight for age (% of children under 5)</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15.7</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Poverty gap at $1.25 a day (PPP)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Poverty headcount ratio at $1.25 a day (PPP) (% of population)</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Prevalence of undernourishment (% of population)</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Vulnerable employment, total (% of total employment)</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2: Achieve universal primary education</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Literacy rate, youth female (% of females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97</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98</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Literacy rate, youth male (% of males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98</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98</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Persistence to last grade of primary, total (% of cohort)</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33</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Primary completion rate, total (% of relevant age group)</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42</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52</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Total enrollment, primary (% net)</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77</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69</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3: Promote gender equality and empower women</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Proportion of seats held by women in national parliaments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13</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Ratio of female to male primary enrollment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96</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95</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95</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Ratio of female to male secondary enrollment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53</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44</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Ratio of female to male tertiary enrollment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14</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43</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Share of women employed in the nonagricultural sector (% of total nonagricultural employment)</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10.5</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4: Reduce child mortality</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Immunization, measles (% of children ages 12-23 months)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88</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51</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Mortality rate, infant (per 1,000 live births)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120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111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102</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88</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Mortality rate, under-5 (per 1,000)</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198</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182</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168</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145</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5: Improve maternal health</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Adolescent fertility rate (births per 1,000 women ages 15-19)</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131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122</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Births attended by skilled health staff (% of total)</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65</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Contraceptive prevalence (% of women ages 15-49)</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Maternal mortality ratio (modeled estimate, per 100,000 live births)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1,000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900</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480</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280</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Pregnant women receiving prenatal care (%)</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37</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86</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Unmet need for contraception (% of married women ages 15-49)</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6: Combat HIV/AIDS, malaria, and other diseases</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Children with fever receiving antimalarial drugs (% of children under age 5 with fever)</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49</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lastRenderedPageBreak/>
              <w:t>Condom use, population ages 15-24, female (% of females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Condom use, population ages 15-24, male (% of males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Incidence of tuberculosis (per 100,000 people)</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86</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78</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96</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130</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Prevalence of HIV, female (%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2.5</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Prevalence of HIV, male (% ages 15-24)</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Prevalence of HIV, total (% of population ages 15-49)</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2.5</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3.6</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3.4</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Tuberculosis case detection rate (all forms)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87</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87</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87</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7: Ensure environmental sustainability</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CO2 emissions (kg per PPP $ of GDP)</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0.2</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0.2</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0.2</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CO2 emissions (metric tons per capita)</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0.3</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0.3</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0.9</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7.5</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smartTag w:uri="urn:schemas-microsoft-com:office:smarttags" w:element="place">
              <w:r w:rsidRPr="00985B9B">
                <w:rPr>
                  <w:rFonts w:eastAsia="Times New Roman" w:cs="Calibri"/>
                  <w:color w:val="000000"/>
                  <w:sz w:val="16"/>
                  <w:szCs w:val="16"/>
                  <w:lang w:eastAsia="en-GB"/>
                </w:rPr>
                <w:t>Forest</w:t>
              </w:r>
            </w:smartTag>
            <w:r w:rsidRPr="00985B9B">
              <w:rPr>
                <w:rFonts w:eastAsia="Times New Roman" w:cs="Calibri"/>
                <w:color w:val="000000"/>
                <w:sz w:val="16"/>
                <w:szCs w:val="16"/>
                <w:lang w:eastAsia="en-GB"/>
              </w:rPr>
              <w:t xml:space="preserve"> area (% of land area)</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66</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64</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57</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Improved sanitation facilities (% of population with access)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Improved water source (% of population with access)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43</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43</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Marine protected areas (% of total surface area)</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Terrestrial protected areas (% of total surface area)</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18.5</w:t>
            </w:r>
          </w:p>
        </w:tc>
      </w:tr>
      <w:tr w:rsidR="00FA19EB" w:rsidRPr="00985B9B" w:rsidTr="00FA19EB">
        <w:trPr>
          <w:tblCellSpacing w:w="7" w:type="dxa"/>
        </w:trPr>
        <w:tc>
          <w:tcPr>
            <w:tcW w:w="9069" w:type="dxa"/>
            <w:gridSpan w:val="5"/>
            <w:shd w:val="clear" w:color="auto" w:fill="FFFF00"/>
            <w:noWrap/>
            <w:vAlign w:val="center"/>
          </w:tcPr>
          <w:p w:rsidR="00FA19EB" w:rsidRPr="00985B9B" w:rsidRDefault="00FA19EB" w:rsidP="00FA19EB">
            <w:pPr>
              <w:spacing w:before="0" w:after="0"/>
              <w:rPr>
                <w:rFonts w:eastAsia="Times New Roman" w:cs="Calibri"/>
                <w:b/>
                <w:color w:val="000000"/>
                <w:sz w:val="16"/>
                <w:szCs w:val="16"/>
                <w:lang w:eastAsia="en-GB"/>
              </w:rPr>
            </w:pPr>
            <w:r w:rsidRPr="00985B9B">
              <w:rPr>
                <w:rFonts w:eastAsia="Times New Roman" w:cs="Calibri"/>
                <w:b/>
                <w:color w:val="000000"/>
                <w:sz w:val="16"/>
                <w:szCs w:val="16"/>
                <w:lang w:eastAsia="en-GB"/>
              </w:rPr>
              <w:t>Goal 8: Develop a global partnership for development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Debt service (PPG and IMF only, % of exports, excluding workers' remittances)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Internet users (per 100 people)</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0.0</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1.8</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Mobile cellular subscriptions (per 100 people)</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52</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Net ODA received per capita (current US$)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159</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74</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40</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57</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Telephone lines (per 100 people)</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2</w:t>
            </w:r>
          </w:p>
        </w:tc>
      </w:tr>
      <w:tr w:rsidR="00FA19EB" w:rsidRPr="00985B9B" w:rsidTr="00FA19EB">
        <w:trPr>
          <w:tblCellSpacing w:w="7" w:type="dxa"/>
        </w:trPr>
        <w:tc>
          <w:tcPr>
            <w:tcW w:w="9069" w:type="dxa"/>
            <w:gridSpan w:val="5"/>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Other</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Fertility rate, total (births per woman)</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5.9</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5.9</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5.8</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5.3</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GNI per capita, Atlas method (current US$)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330</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350</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1,250</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12,420</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GNI, Atlas method (current US$) (billions)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0.1</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0.2</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0.7</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8.4</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Gross capital formation (% of GDP)</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17.4</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76.3</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61.3</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39.7</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Life expectancy at birth, total (years)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47</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48</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49</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50</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Literacy rate, adult total (% of people ages 15 and above)</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87</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93</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Population, total (millions)</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0.4</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0.5</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0.5</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0.7</w:t>
            </w:r>
          </w:p>
        </w:tc>
      </w:tr>
      <w:tr w:rsidR="00FA19EB" w:rsidRPr="00985B9B" w:rsidTr="00FA19EB">
        <w:trPr>
          <w:tblCellSpacing w:w="7" w:type="dxa"/>
        </w:trPr>
        <w:tc>
          <w:tcPr>
            <w:tcW w:w="0" w:type="auto"/>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Trade (% of GDP)</w:t>
            </w:r>
          </w:p>
        </w:tc>
        <w:tc>
          <w:tcPr>
            <w:tcW w:w="695"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101.7</w:t>
            </w:r>
          </w:p>
        </w:tc>
        <w:tc>
          <w:tcPr>
            <w:tcW w:w="717"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159.4</w:t>
            </w:r>
          </w:p>
        </w:tc>
        <w:tc>
          <w:tcPr>
            <w:tcW w:w="534"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183.9</w:t>
            </w:r>
          </w:p>
        </w:tc>
        <w:tc>
          <w:tcPr>
            <w:tcW w:w="771" w:type="dxa"/>
            <w:shd w:val="clear" w:color="auto" w:fill="auto"/>
            <w:noWrap/>
            <w:vAlign w:val="center"/>
          </w:tcPr>
          <w:p w:rsidR="00FA19EB" w:rsidRPr="00985B9B" w:rsidRDefault="00FA19EB" w:rsidP="00FA19EB">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115.6</w:t>
            </w:r>
          </w:p>
        </w:tc>
      </w:tr>
      <w:tr w:rsidR="00FA19EB" w:rsidRPr="00985B9B" w:rsidTr="00FA19EB">
        <w:trPr>
          <w:tblCellSpacing w:w="7" w:type="dxa"/>
        </w:trPr>
        <w:tc>
          <w:tcPr>
            <w:tcW w:w="9069" w:type="dxa"/>
            <w:gridSpan w:val="5"/>
            <w:shd w:val="clear" w:color="auto" w:fill="auto"/>
            <w:noWrap/>
            <w:vAlign w:val="center"/>
          </w:tcPr>
          <w:p w:rsidR="00FA19EB" w:rsidRPr="00985B9B" w:rsidRDefault="00FA19EB" w:rsidP="00FA19EB">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Source: World Development Indicators database</w:t>
            </w:r>
            <w:r w:rsidRPr="00985B9B">
              <w:rPr>
                <w:rStyle w:val="Refdenotaalpie"/>
                <w:rFonts w:eastAsia="Times New Roman" w:cs="Calibri"/>
                <w:color w:val="000000"/>
                <w:sz w:val="16"/>
                <w:szCs w:val="16"/>
                <w:lang w:eastAsia="en-GB"/>
              </w:rPr>
              <w:footnoteReference w:id="4"/>
            </w:r>
          </w:p>
        </w:tc>
      </w:tr>
    </w:tbl>
    <w:p w:rsidR="00176D33" w:rsidRPr="004A1C80" w:rsidRDefault="00176D33" w:rsidP="00C461C8">
      <w:pPr>
        <w:pStyle w:val="Ttulo1"/>
        <w:rPr>
          <w:lang w:val="en-US"/>
        </w:rPr>
        <w:sectPr w:rsidR="00176D33" w:rsidRPr="004A1C80">
          <w:headerReference w:type="even" r:id="rId26"/>
          <w:headerReference w:type="default" r:id="rId27"/>
          <w:headerReference w:type="first" r:id="rId28"/>
          <w:pgSz w:w="11906" w:h="16838"/>
          <w:pgMar w:top="1440" w:right="1440" w:bottom="1440" w:left="1440" w:header="708" w:footer="708" w:gutter="0"/>
          <w:cols w:space="708"/>
          <w:docGrid w:linePitch="360"/>
        </w:sectPr>
      </w:pPr>
    </w:p>
    <w:p w:rsidR="00682010" w:rsidRDefault="000C3059" w:rsidP="00C461C8">
      <w:pPr>
        <w:pStyle w:val="Ttulo1"/>
      </w:pPr>
      <w:bookmarkStart w:id="13" w:name="_Toc290298518"/>
      <w:r w:rsidRPr="00682010">
        <w:lastRenderedPageBreak/>
        <w:t>3.</w:t>
      </w:r>
      <w:r>
        <w:t xml:space="preserve"> </w:t>
      </w:r>
      <w:r w:rsidRPr="00682010">
        <w:rPr>
          <w:sz w:val="14"/>
          <w:szCs w:val="14"/>
        </w:rPr>
        <w:t xml:space="preserve"> </w:t>
      </w:r>
      <w:r w:rsidRPr="00D16BA3">
        <w:t>PREVISION</w:t>
      </w:r>
      <w:r>
        <w:t>E</w:t>
      </w:r>
      <w:r w:rsidRPr="00D16BA3">
        <w:t>S</w:t>
      </w:r>
      <w:r>
        <w:t xml:space="preserve"> DEL UNDAF</w:t>
      </w:r>
      <w:bookmarkEnd w:id="13"/>
    </w:p>
    <w:p w:rsidR="00686461" w:rsidRDefault="00686461" w:rsidP="00686461">
      <w:pPr>
        <w:pStyle w:val="Ttulo2"/>
      </w:pPr>
      <w:bookmarkStart w:id="14" w:name="_Toc290298519"/>
      <w:r>
        <w:t>3.1 Objectivos substantivos</w:t>
      </w:r>
      <w:bookmarkEnd w:id="14"/>
    </w:p>
    <w:p w:rsidR="007B120B" w:rsidRDefault="007B120B" w:rsidP="00B83D9C">
      <w:pPr>
        <w:jc w:val="both"/>
        <w:rPr>
          <w:lang w:val="es-ES"/>
        </w:rPr>
      </w:pPr>
      <w:r>
        <w:rPr>
          <w:lang w:val="es-ES"/>
        </w:rPr>
        <w:t>1.</w:t>
      </w:r>
      <w:r>
        <w:rPr>
          <w:lang w:val="es-ES"/>
        </w:rPr>
        <w:tab/>
      </w:r>
      <w:r w:rsidR="00B83D9C" w:rsidRPr="006C0EA2">
        <w:rPr>
          <w:lang w:val="es-ES"/>
        </w:rPr>
        <w:t xml:space="preserve">El documento UNDAF aprobado por el Gobierno de la </w:t>
      </w:r>
      <w:r w:rsidR="00C63832" w:rsidRPr="006C0EA2">
        <w:rPr>
          <w:lang w:val="es-ES"/>
        </w:rPr>
        <w:t>República</w:t>
      </w:r>
      <w:r w:rsidR="00B83D9C" w:rsidRPr="006C0EA2">
        <w:rPr>
          <w:lang w:val="es-ES"/>
        </w:rPr>
        <w:t xml:space="preserve"> de Guinea Ecuatorial por el periodo 2008 – 2012 tiene como prioridad el mejoramiento de las condiciones de vida de la población mediante la consecución de 4 Efectos para contribuir </w:t>
      </w:r>
      <w:r w:rsidR="00B12BAF">
        <w:rPr>
          <w:lang w:val="es-ES"/>
        </w:rPr>
        <w:t>a</w:t>
      </w:r>
      <w:r w:rsidR="00B83D9C" w:rsidRPr="006C0EA2">
        <w:rPr>
          <w:lang w:val="es-ES"/>
        </w:rPr>
        <w:t>l alcance de los ODM en 2015, a saber:</w:t>
      </w:r>
    </w:p>
    <w:p w:rsidR="007B120B" w:rsidRPr="007B120B" w:rsidRDefault="00AA44D9" w:rsidP="0072290A">
      <w:pPr>
        <w:pStyle w:val="Prrafodelista"/>
        <w:numPr>
          <w:ilvl w:val="0"/>
          <w:numId w:val="11"/>
        </w:numPr>
        <w:jc w:val="both"/>
        <w:rPr>
          <w:bCs/>
          <w:lang w:val="es-ES"/>
        </w:rPr>
      </w:pPr>
      <w:r>
        <w:rPr>
          <w:u w:val="single"/>
          <w:lang w:val="es-ES"/>
        </w:rPr>
        <w:t xml:space="preserve">Reducción de la </w:t>
      </w:r>
      <w:r w:rsidRPr="00AA44D9">
        <w:rPr>
          <w:u w:val="single"/>
          <w:lang w:val="es-ES"/>
        </w:rPr>
        <w:t>pobreza</w:t>
      </w:r>
      <w:r>
        <w:rPr>
          <w:lang w:val="es-ES"/>
        </w:rPr>
        <w:t xml:space="preserve">: </w:t>
      </w:r>
      <w:r w:rsidR="00B83D9C" w:rsidRPr="00AA44D9">
        <w:rPr>
          <w:lang w:val="es-ES"/>
        </w:rPr>
        <w:t>P</w:t>
      </w:r>
      <w:r w:rsidR="00B83D9C" w:rsidRPr="00AA44D9">
        <w:rPr>
          <w:bCs/>
          <w:lang w:val="es-ES"/>
        </w:rPr>
        <w:t>ara</w:t>
      </w:r>
      <w:r w:rsidR="00B83D9C" w:rsidRPr="007B120B">
        <w:rPr>
          <w:bCs/>
          <w:lang w:val="es-ES"/>
        </w:rPr>
        <w:t xml:space="preserve"> el Horizonte  2012, el número de personas que viven por de debajo del umbral de pobreza</w:t>
      </w:r>
      <w:r w:rsidR="00B12BAF">
        <w:rPr>
          <w:bCs/>
          <w:lang w:val="es-ES"/>
        </w:rPr>
        <w:t xml:space="preserve"> </w:t>
      </w:r>
      <w:r w:rsidR="00B12BAF">
        <w:rPr>
          <w:rFonts w:eastAsia="Arial Unicode MS" w:cs="Arial Unicode MS"/>
          <w:lang w:val="es-ES"/>
        </w:rPr>
        <w:t>(calculados en base a 2 dólares diarios)</w:t>
      </w:r>
      <w:r w:rsidR="00B12BAF">
        <w:rPr>
          <w:bCs/>
          <w:lang w:val="es-ES"/>
        </w:rPr>
        <w:t xml:space="preserve"> </w:t>
      </w:r>
      <w:r w:rsidR="00B83D9C" w:rsidRPr="007B120B">
        <w:rPr>
          <w:bCs/>
          <w:lang w:val="es-ES"/>
        </w:rPr>
        <w:t xml:space="preserve"> sea reducido sustancialmente, </w:t>
      </w:r>
    </w:p>
    <w:p w:rsidR="007B120B" w:rsidRDefault="00AA44D9" w:rsidP="0072290A">
      <w:pPr>
        <w:pStyle w:val="Prrafodelista"/>
        <w:numPr>
          <w:ilvl w:val="0"/>
          <w:numId w:val="11"/>
        </w:numPr>
        <w:jc w:val="both"/>
        <w:rPr>
          <w:lang w:val="es-ES"/>
        </w:rPr>
      </w:pPr>
      <w:r>
        <w:rPr>
          <w:bCs/>
          <w:u w:val="single"/>
          <w:lang w:val="es-ES"/>
        </w:rPr>
        <w:t xml:space="preserve">Fortalecemiento de los </w:t>
      </w:r>
      <w:r w:rsidRPr="00176D33">
        <w:rPr>
          <w:bCs/>
          <w:u w:val="single"/>
          <w:lang w:val="es-ES"/>
        </w:rPr>
        <w:t>servicios sociales</w:t>
      </w:r>
      <w:r>
        <w:rPr>
          <w:bCs/>
          <w:lang w:val="es-ES"/>
        </w:rPr>
        <w:t xml:space="preserve">: </w:t>
      </w:r>
      <w:r w:rsidR="00B83D9C" w:rsidRPr="00AA44D9">
        <w:rPr>
          <w:bCs/>
          <w:lang w:val="es-ES"/>
        </w:rPr>
        <w:t>e</w:t>
      </w:r>
      <w:r w:rsidR="00B83D9C" w:rsidRPr="00AA44D9">
        <w:rPr>
          <w:lang w:val="es-ES"/>
        </w:rPr>
        <w:t>l</w:t>
      </w:r>
      <w:r w:rsidR="00B83D9C" w:rsidRPr="007B120B">
        <w:rPr>
          <w:lang w:val="es-ES"/>
        </w:rPr>
        <w:t xml:space="preserve"> nivel de utilización de una oferta adecu</w:t>
      </w:r>
      <w:r w:rsidR="00C104B8">
        <w:rPr>
          <w:lang w:val="es-ES"/>
        </w:rPr>
        <w:t>s</w:t>
      </w:r>
      <w:r w:rsidR="00B83D9C" w:rsidRPr="007B120B">
        <w:rPr>
          <w:lang w:val="es-ES"/>
        </w:rPr>
        <w:t xml:space="preserve">ada de servicios sociales básicos de calidad </w:t>
      </w:r>
      <w:r w:rsidR="00B12BAF">
        <w:rPr>
          <w:lang w:val="es-ES"/>
        </w:rPr>
        <w:t xml:space="preserve">ha </w:t>
      </w:r>
      <w:r w:rsidR="00B83D9C" w:rsidRPr="007B120B">
        <w:rPr>
          <w:lang w:val="es-ES"/>
        </w:rPr>
        <w:t xml:space="preserve">aumentado de forma significativa, </w:t>
      </w:r>
    </w:p>
    <w:p w:rsidR="007B120B" w:rsidRPr="00FC6AF6" w:rsidRDefault="00FC6AF6" w:rsidP="00FC6AF6">
      <w:pPr>
        <w:pStyle w:val="Prrafodelista"/>
        <w:numPr>
          <w:ilvl w:val="0"/>
          <w:numId w:val="11"/>
        </w:numPr>
        <w:jc w:val="both"/>
        <w:rPr>
          <w:lang w:val="es-ES"/>
        </w:rPr>
      </w:pPr>
      <w:r>
        <w:rPr>
          <w:u w:val="single"/>
          <w:lang w:val="es-ES"/>
        </w:rPr>
        <w:t>Igualidad de la mujer y d</w:t>
      </w:r>
      <w:r w:rsidR="00AA44D9">
        <w:rPr>
          <w:u w:val="single"/>
          <w:lang w:val="es-ES"/>
        </w:rPr>
        <w:t>erechos de</w:t>
      </w:r>
      <w:r>
        <w:rPr>
          <w:u w:val="single"/>
          <w:lang w:val="es-ES"/>
        </w:rPr>
        <w:t>l niño</w:t>
      </w:r>
      <w:r w:rsidR="00AA44D9" w:rsidRPr="00FC6AF6">
        <w:rPr>
          <w:lang w:val="es-ES"/>
        </w:rPr>
        <w:t xml:space="preserve">: </w:t>
      </w:r>
      <w:r w:rsidR="00B83D9C" w:rsidRPr="00FC6AF6">
        <w:rPr>
          <w:lang w:val="es-ES"/>
        </w:rPr>
        <w:t xml:space="preserve">los Derechos de la Mujer y del Niño son ejercidos con efectividad por las instituciones nacionales y </w:t>
      </w:r>
    </w:p>
    <w:p w:rsidR="007B120B" w:rsidRDefault="00FC6AF6" w:rsidP="0072290A">
      <w:pPr>
        <w:pStyle w:val="Prrafodelista"/>
        <w:numPr>
          <w:ilvl w:val="0"/>
          <w:numId w:val="11"/>
        </w:numPr>
        <w:jc w:val="both"/>
        <w:rPr>
          <w:lang w:val="es-ES"/>
        </w:rPr>
      </w:pPr>
      <w:r>
        <w:rPr>
          <w:u w:val="single"/>
          <w:lang w:val="es-ES"/>
        </w:rPr>
        <w:t>Fortalecemiento institujcional</w:t>
      </w:r>
      <w:r w:rsidR="00AA44D9">
        <w:rPr>
          <w:lang w:val="es-ES"/>
        </w:rPr>
        <w:t xml:space="preserve">: </w:t>
      </w:r>
      <w:r w:rsidR="00B83D9C" w:rsidRPr="00AA44D9">
        <w:rPr>
          <w:lang w:val="es-ES"/>
        </w:rPr>
        <w:t>las</w:t>
      </w:r>
      <w:r w:rsidR="00B83D9C" w:rsidRPr="007B120B">
        <w:rPr>
          <w:lang w:val="es-ES"/>
        </w:rPr>
        <w:t xml:space="preserve"> capacidades de las instituciones del Estado y de la Sociedad Civil mejoradas en su desempeño y eficacia de manera significativa. </w:t>
      </w:r>
    </w:p>
    <w:p w:rsidR="0001026C" w:rsidRDefault="00595DC7" w:rsidP="0001026C">
      <w:pPr>
        <w:jc w:val="both"/>
        <w:rPr>
          <w:lang w:val="es-ES"/>
        </w:rPr>
      </w:pPr>
      <w:r>
        <w:rPr>
          <w:noProof/>
          <w:lang w:val="es-ES" w:eastAsia="es-ES"/>
        </w:rPr>
        <w:drawing>
          <wp:anchor distT="0" distB="762" distL="114300" distR="114300" simplePos="0" relativeHeight="251654144" behindDoc="1" locked="0" layoutInCell="1" allowOverlap="1">
            <wp:simplePos x="0" y="0"/>
            <wp:positionH relativeFrom="column">
              <wp:posOffset>3324352</wp:posOffset>
            </wp:positionH>
            <wp:positionV relativeFrom="paragraph">
              <wp:posOffset>474091</wp:posOffset>
            </wp:positionV>
            <wp:extent cx="2581529" cy="1390396"/>
            <wp:effectExtent l="12192" t="6096" r="3429" b="0"/>
            <wp:wrapTight wrapText="bothSides">
              <wp:wrapPolygon edited="0">
                <wp:start x="0" y="0"/>
                <wp:lineTo x="0" y="21600"/>
                <wp:lineTo x="21521" y="21600"/>
                <wp:lineTo x="21521" y="0"/>
                <wp:lineTo x="0" y="0"/>
              </wp:wrapPolygon>
            </wp:wrapTight>
            <wp:docPr id="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01026C">
        <w:rPr>
          <w:lang w:val="es-ES"/>
        </w:rPr>
        <w:t xml:space="preserve">2. </w:t>
      </w:r>
      <w:r w:rsidR="0001026C">
        <w:rPr>
          <w:lang w:val="es-ES"/>
        </w:rPr>
        <w:tab/>
        <w:t>Se prev</w:t>
      </w:r>
      <w:r w:rsidR="00B12BAF">
        <w:rPr>
          <w:lang w:val="es-ES"/>
        </w:rPr>
        <w:t>ee</w:t>
      </w:r>
      <w:r w:rsidR="0001026C">
        <w:rPr>
          <w:lang w:val="es-ES"/>
        </w:rPr>
        <w:t xml:space="preserve"> en el UNDAF los efectos de UNDAF (UNDAF Outcomes), efectos por agencia (CP Outcomes) y produ</w:t>
      </w:r>
      <w:r w:rsidR="007C34B7">
        <w:rPr>
          <w:lang w:val="es-ES"/>
        </w:rPr>
        <w:t>ctos (UNDAF outputs) siguientes, es decir un numero bastante ambicioso a llevar a cabo</w:t>
      </w:r>
      <w:r w:rsidR="00176D33">
        <w:rPr>
          <w:lang w:val="es-ES"/>
        </w:rPr>
        <w:t xml:space="preserve">, que son descritos </w:t>
      </w:r>
      <w:r w:rsidR="00B12BAF">
        <w:rPr>
          <w:lang w:val="es-ES"/>
        </w:rPr>
        <w:t>con</w:t>
      </w:r>
      <w:r w:rsidR="00754E8C">
        <w:rPr>
          <w:lang w:val="es-ES"/>
        </w:rPr>
        <w:t xml:space="preserve"> mas detalle en el capitulo 4</w:t>
      </w:r>
      <w:r w:rsidR="007C34B7">
        <w:rPr>
          <w:lang w:val="es-ES"/>
        </w:rPr>
        <w:t>.</w:t>
      </w:r>
    </w:p>
    <w:tbl>
      <w:tblPr>
        <w:tblpPr w:leftFromText="180" w:rightFromText="180" w:vertAnchor="text" w:horzAnchor="margin" w:tblpY="6"/>
        <w:tblW w:w="4984" w:type="dxa"/>
        <w:tblLook w:val="04A0"/>
      </w:tblPr>
      <w:tblGrid>
        <w:gridCol w:w="3417"/>
        <w:gridCol w:w="691"/>
        <w:gridCol w:w="876"/>
      </w:tblGrid>
      <w:tr w:rsidR="00766C5F" w:rsidRPr="00985B9B" w:rsidTr="00766C5F">
        <w:trPr>
          <w:trHeight w:val="22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6C5F" w:rsidRPr="0001026C" w:rsidRDefault="00766C5F" w:rsidP="00766C5F">
            <w:pPr>
              <w:spacing w:before="0" w:after="0"/>
              <w:rPr>
                <w:rFonts w:eastAsia="Times New Roman" w:cs="Calibri"/>
                <w:color w:val="000000"/>
                <w:sz w:val="16"/>
                <w:szCs w:val="16"/>
                <w:lang w:val="es-ES" w:eastAsia="en-GB"/>
              </w:rPr>
            </w:pPr>
            <w:r w:rsidRPr="0001026C">
              <w:rPr>
                <w:rFonts w:eastAsia="Times New Roman" w:cs="Calibri"/>
                <w:color w:val="000000"/>
                <w:sz w:val="16"/>
                <w:szCs w:val="16"/>
                <w:lang w:val="es-ES" w:eastAsia="en-GB"/>
              </w:rPr>
              <w:t> </w:t>
            </w:r>
            <w:r>
              <w:rPr>
                <w:rFonts w:eastAsia="Times New Roman" w:cs="Calibri"/>
                <w:color w:val="000000"/>
                <w:sz w:val="16"/>
                <w:szCs w:val="16"/>
                <w:lang w:val="es-ES" w:eastAsia="en-GB"/>
              </w:rPr>
              <w:t>Efectos del UNDAF</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rPr>
                <w:rFonts w:eastAsia="Times New Roman" w:cs="Calibri"/>
                <w:color w:val="000000"/>
                <w:sz w:val="16"/>
                <w:szCs w:val="16"/>
                <w:lang w:eastAsia="en-GB"/>
              </w:rPr>
            </w:pPr>
            <w:r w:rsidRPr="0001026C">
              <w:rPr>
                <w:rFonts w:eastAsia="Times New Roman" w:cs="Calibri"/>
                <w:color w:val="000000"/>
                <w:sz w:val="16"/>
                <w:szCs w:val="16"/>
                <w:lang w:eastAsia="en-GB"/>
              </w:rPr>
              <w:t>Efectos</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rPr>
                <w:rFonts w:eastAsia="Times New Roman" w:cs="Calibri"/>
                <w:color w:val="000000"/>
                <w:sz w:val="16"/>
                <w:szCs w:val="16"/>
                <w:lang w:eastAsia="en-GB"/>
              </w:rPr>
            </w:pPr>
            <w:r w:rsidRPr="0001026C">
              <w:rPr>
                <w:rFonts w:eastAsia="Times New Roman" w:cs="Calibri"/>
                <w:color w:val="000000"/>
                <w:sz w:val="16"/>
                <w:szCs w:val="16"/>
                <w:lang w:eastAsia="en-GB"/>
              </w:rPr>
              <w:t>Productos</w:t>
            </w:r>
          </w:p>
        </w:tc>
      </w:tr>
      <w:tr w:rsidR="00766C5F" w:rsidRPr="00985B9B" w:rsidTr="00766C5F">
        <w:trPr>
          <w:trHeight w:val="225"/>
        </w:trPr>
        <w:tc>
          <w:tcPr>
            <w:tcW w:w="3417" w:type="dxa"/>
            <w:tcBorders>
              <w:top w:val="nil"/>
              <w:left w:val="single" w:sz="4" w:space="0" w:color="auto"/>
              <w:bottom w:val="single" w:sz="4" w:space="0" w:color="auto"/>
              <w:right w:val="single" w:sz="4" w:space="0" w:color="auto"/>
            </w:tcBorders>
            <w:shd w:val="clear" w:color="auto" w:fill="auto"/>
            <w:noWrap/>
            <w:vAlign w:val="center"/>
          </w:tcPr>
          <w:p w:rsidR="00766C5F" w:rsidRPr="0001026C" w:rsidRDefault="00766C5F" w:rsidP="00766C5F">
            <w:pPr>
              <w:spacing w:before="0" w:after="0"/>
              <w:ind w:firstLineChars="30" w:firstLine="48"/>
              <w:rPr>
                <w:rFonts w:eastAsia="Times New Roman" w:cs="Calibri"/>
                <w:color w:val="000000"/>
                <w:sz w:val="16"/>
                <w:szCs w:val="16"/>
                <w:lang w:eastAsia="en-GB"/>
              </w:rPr>
            </w:pPr>
            <w:r w:rsidRPr="0001026C">
              <w:rPr>
                <w:rFonts w:eastAsia="Times New Roman" w:cs="Calibri"/>
                <w:color w:val="000000"/>
                <w:sz w:val="16"/>
                <w:szCs w:val="16"/>
                <w:lang w:eastAsia="en-GB"/>
              </w:rPr>
              <w:t>1. Reduccion de la pobreza</w:t>
            </w:r>
          </w:p>
        </w:tc>
        <w:tc>
          <w:tcPr>
            <w:tcW w:w="691"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3</w:t>
            </w:r>
          </w:p>
        </w:tc>
        <w:tc>
          <w:tcPr>
            <w:tcW w:w="876"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9</w:t>
            </w:r>
          </w:p>
        </w:tc>
      </w:tr>
      <w:tr w:rsidR="00766C5F" w:rsidRPr="00985B9B" w:rsidTr="00766C5F">
        <w:trPr>
          <w:trHeight w:val="225"/>
        </w:trPr>
        <w:tc>
          <w:tcPr>
            <w:tcW w:w="3417" w:type="dxa"/>
            <w:tcBorders>
              <w:top w:val="nil"/>
              <w:left w:val="single" w:sz="4" w:space="0" w:color="auto"/>
              <w:bottom w:val="single" w:sz="4" w:space="0" w:color="auto"/>
              <w:right w:val="single" w:sz="4" w:space="0" w:color="auto"/>
            </w:tcBorders>
            <w:shd w:val="clear" w:color="auto" w:fill="auto"/>
            <w:noWrap/>
            <w:vAlign w:val="center"/>
          </w:tcPr>
          <w:p w:rsidR="00766C5F" w:rsidRPr="0001026C" w:rsidRDefault="00766C5F" w:rsidP="00766C5F">
            <w:pPr>
              <w:spacing w:before="0" w:after="0"/>
              <w:ind w:firstLineChars="30" w:firstLine="48"/>
              <w:rPr>
                <w:rFonts w:eastAsia="Times New Roman" w:cs="Calibri"/>
                <w:color w:val="000000"/>
                <w:sz w:val="16"/>
                <w:szCs w:val="16"/>
                <w:lang w:val="es-ES" w:eastAsia="en-GB"/>
              </w:rPr>
            </w:pPr>
            <w:r w:rsidRPr="0001026C">
              <w:rPr>
                <w:rFonts w:eastAsia="Times New Roman" w:cs="Calibri"/>
                <w:color w:val="000000"/>
                <w:sz w:val="16"/>
                <w:szCs w:val="16"/>
                <w:lang w:val="es-ES" w:eastAsia="en-GB"/>
              </w:rPr>
              <w:t xml:space="preserve">2. Acceso a servicios sociales </w:t>
            </w:r>
            <w:r>
              <w:rPr>
                <w:rFonts w:eastAsia="Times New Roman" w:cs="Calibri"/>
                <w:color w:val="000000"/>
                <w:sz w:val="16"/>
                <w:szCs w:val="16"/>
                <w:lang w:val="es-ES" w:eastAsia="en-GB"/>
              </w:rPr>
              <w:t>básicos</w:t>
            </w:r>
          </w:p>
        </w:tc>
        <w:tc>
          <w:tcPr>
            <w:tcW w:w="691"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2</w:t>
            </w:r>
          </w:p>
        </w:tc>
        <w:tc>
          <w:tcPr>
            <w:tcW w:w="876"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15</w:t>
            </w:r>
          </w:p>
        </w:tc>
      </w:tr>
      <w:tr w:rsidR="00766C5F" w:rsidRPr="00985B9B" w:rsidTr="00766C5F">
        <w:trPr>
          <w:trHeight w:val="225"/>
        </w:trPr>
        <w:tc>
          <w:tcPr>
            <w:tcW w:w="3417" w:type="dxa"/>
            <w:tcBorders>
              <w:top w:val="nil"/>
              <w:left w:val="single" w:sz="4" w:space="0" w:color="auto"/>
              <w:bottom w:val="single" w:sz="4" w:space="0" w:color="auto"/>
              <w:right w:val="single" w:sz="4" w:space="0" w:color="auto"/>
            </w:tcBorders>
            <w:shd w:val="clear" w:color="auto" w:fill="auto"/>
            <w:noWrap/>
            <w:vAlign w:val="center"/>
          </w:tcPr>
          <w:p w:rsidR="00766C5F" w:rsidRPr="0001026C" w:rsidRDefault="00766C5F" w:rsidP="00766C5F">
            <w:pPr>
              <w:spacing w:before="0" w:after="0"/>
              <w:ind w:firstLineChars="30" w:firstLine="48"/>
              <w:rPr>
                <w:rFonts w:eastAsia="Times New Roman" w:cs="Calibri"/>
                <w:color w:val="000000"/>
                <w:sz w:val="16"/>
                <w:szCs w:val="16"/>
                <w:lang w:val="es-ES" w:eastAsia="en-GB"/>
              </w:rPr>
            </w:pPr>
            <w:r w:rsidRPr="0001026C">
              <w:rPr>
                <w:rFonts w:eastAsia="Times New Roman" w:cs="Calibri"/>
                <w:color w:val="000000"/>
                <w:sz w:val="16"/>
                <w:szCs w:val="16"/>
                <w:lang w:val="es-ES" w:eastAsia="en-GB"/>
              </w:rPr>
              <w:t xml:space="preserve">3. Igualdad de genero y los derechos del </w:t>
            </w:r>
            <w:r>
              <w:rPr>
                <w:rFonts w:eastAsia="Times New Roman" w:cs="Calibri"/>
                <w:color w:val="000000"/>
                <w:sz w:val="16"/>
                <w:szCs w:val="16"/>
                <w:lang w:val="es-ES" w:eastAsia="en-GB"/>
              </w:rPr>
              <w:t>niño</w:t>
            </w:r>
          </w:p>
        </w:tc>
        <w:tc>
          <w:tcPr>
            <w:tcW w:w="691"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2</w:t>
            </w:r>
          </w:p>
        </w:tc>
        <w:tc>
          <w:tcPr>
            <w:tcW w:w="876"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13</w:t>
            </w:r>
          </w:p>
        </w:tc>
      </w:tr>
      <w:tr w:rsidR="00766C5F" w:rsidRPr="00985B9B" w:rsidTr="00766C5F">
        <w:trPr>
          <w:trHeight w:val="225"/>
        </w:trPr>
        <w:tc>
          <w:tcPr>
            <w:tcW w:w="3417" w:type="dxa"/>
            <w:tcBorders>
              <w:top w:val="nil"/>
              <w:left w:val="single" w:sz="4" w:space="0" w:color="auto"/>
              <w:bottom w:val="single" w:sz="4" w:space="0" w:color="auto"/>
              <w:right w:val="single" w:sz="4" w:space="0" w:color="auto"/>
            </w:tcBorders>
            <w:shd w:val="clear" w:color="auto" w:fill="auto"/>
            <w:noWrap/>
            <w:vAlign w:val="center"/>
          </w:tcPr>
          <w:p w:rsidR="00766C5F" w:rsidRPr="0001026C" w:rsidRDefault="00766C5F" w:rsidP="00766C5F">
            <w:pPr>
              <w:spacing w:before="0" w:after="0"/>
              <w:ind w:firstLineChars="30" w:firstLine="48"/>
              <w:rPr>
                <w:rFonts w:eastAsia="Times New Roman" w:cs="Calibri"/>
                <w:color w:val="000000"/>
                <w:sz w:val="16"/>
                <w:szCs w:val="16"/>
                <w:lang w:eastAsia="en-GB"/>
              </w:rPr>
            </w:pPr>
            <w:r w:rsidRPr="0001026C">
              <w:rPr>
                <w:rFonts w:eastAsia="Times New Roman" w:cs="Calibri"/>
                <w:color w:val="000000"/>
                <w:sz w:val="16"/>
                <w:szCs w:val="16"/>
                <w:lang w:eastAsia="en-GB"/>
              </w:rPr>
              <w:t>4. Promocion del buen gobernabilidad</w:t>
            </w:r>
          </w:p>
        </w:tc>
        <w:tc>
          <w:tcPr>
            <w:tcW w:w="691"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5</w:t>
            </w:r>
          </w:p>
        </w:tc>
        <w:tc>
          <w:tcPr>
            <w:tcW w:w="876"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17</w:t>
            </w:r>
          </w:p>
        </w:tc>
      </w:tr>
      <w:tr w:rsidR="00766C5F" w:rsidRPr="00985B9B" w:rsidTr="00766C5F">
        <w:trPr>
          <w:trHeight w:val="225"/>
        </w:trPr>
        <w:tc>
          <w:tcPr>
            <w:tcW w:w="3417" w:type="dxa"/>
            <w:tcBorders>
              <w:top w:val="nil"/>
              <w:left w:val="single" w:sz="4" w:space="0" w:color="auto"/>
              <w:bottom w:val="single" w:sz="4" w:space="0" w:color="auto"/>
              <w:right w:val="single" w:sz="4" w:space="0" w:color="auto"/>
            </w:tcBorders>
            <w:shd w:val="clear" w:color="auto" w:fill="auto"/>
            <w:noWrap/>
            <w:vAlign w:val="center"/>
          </w:tcPr>
          <w:p w:rsidR="00766C5F" w:rsidRPr="0001026C" w:rsidRDefault="00766C5F" w:rsidP="00766C5F">
            <w:pPr>
              <w:spacing w:before="0" w:after="0"/>
              <w:ind w:firstLineChars="30" w:firstLine="48"/>
              <w:rPr>
                <w:rFonts w:eastAsia="Times New Roman" w:cs="Calibri"/>
                <w:color w:val="000000"/>
                <w:sz w:val="16"/>
                <w:szCs w:val="16"/>
                <w:lang w:eastAsia="en-GB"/>
              </w:rPr>
            </w:pPr>
            <w:r w:rsidRPr="007C34B7">
              <w:rPr>
                <w:rFonts w:eastAsia="Times New Roman" w:cs="Calibri"/>
                <w:color w:val="000000"/>
                <w:sz w:val="16"/>
                <w:szCs w:val="16"/>
                <w:lang w:eastAsia="en-GB"/>
              </w:rPr>
              <w:t>Total: 4 Efectos UNDAF</w:t>
            </w:r>
          </w:p>
        </w:tc>
        <w:tc>
          <w:tcPr>
            <w:tcW w:w="691"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12</w:t>
            </w:r>
          </w:p>
        </w:tc>
        <w:tc>
          <w:tcPr>
            <w:tcW w:w="876" w:type="dxa"/>
            <w:tcBorders>
              <w:top w:val="nil"/>
              <w:left w:val="nil"/>
              <w:bottom w:val="single" w:sz="4" w:space="0" w:color="auto"/>
              <w:right w:val="single" w:sz="4" w:space="0" w:color="auto"/>
            </w:tcBorders>
            <w:shd w:val="clear" w:color="auto" w:fill="auto"/>
            <w:noWrap/>
            <w:vAlign w:val="bottom"/>
          </w:tcPr>
          <w:p w:rsidR="00766C5F" w:rsidRPr="0001026C" w:rsidRDefault="00766C5F" w:rsidP="00766C5F">
            <w:pPr>
              <w:spacing w:before="0" w:after="0"/>
              <w:jc w:val="right"/>
              <w:rPr>
                <w:rFonts w:eastAsia="Times New Roman" w:cs="Calibri"/>
                <w:color w:val="000000"/>
                <w:sz w:val="16"/>
                <w:szCs w:val="16"/>
                <w:lang w:eastAsia="en-GB"/>
              </w:rPr>
            </w:pPr>
            <w:r w:rsidRPr="0001026C">
              <w:rPr>
                <w:rFonts w:eastAsia="Times New Roman" w:cs="Calibri"/>
                <w:color w:val="000000"/>
                <w:sz w:val="16"/>
                <w:szCs w:val="16"/>
                <w:lang w:eastAsia="en-GB"/>
              </w:rPr>
              <w:t>54</w:t>
            </w:r>
          </w:p>
        </w:tc>
      </w:tr>
    </w:tbl>
    <w:p w:rsidR="005D13CB" w:rsidRPr="00FB521B" w:rsidRDefault="005D13CB" w:rsidP="00754E8C">
      <w:pPr>
        <w:rPr>
          <w:lang w:val="es-ES"/>
        </w:rPr>
      </w:pPr>
      <w:r w:rsidRPr="00FB521B">
        <w:rPr>
          <w:lang w:val="es-ES"/>
        </w:rPr>
        <w:t>3.</w:t>
      </w:r>
      <w:r w:rsidRPr="00FB521B">
        <w:rPr>
          <w:rStyle w:val="Ttulo3Car"/>
          <w:rFonts w:ascii="Calibri" w:eastAsia="Calibri" w:hAnsi="Calibri" w:cs="Calibri"/>
          <w:b w:val="0"/>
        </w:rPr>
        <w:t xml:space="preserve"> </w:t>
      </w:r>
      <w:r w:rsidRPr="00FB521B">
        <w:rPr>
          <w:rStyle w:val="Ttulo3Car"/>
          <w:rFonts w:ascii="Calibri" w:eastAsia="Calibri" w:hAnsi="Calibri" w:cs="Calibri"/>
          <w:b w:val="0"/>
        </w:rPr>
        <w:tab/>
      </w:r>
      <w:r w:rsidRPr="00FB521B">
        <w:rPr>
          <w:lang w:val="es-ES"/>
        </w:rPr>
        <w:t>Estos cuatro Efectos UNDAF debería ser alcanzados a través de los 12 efectos al nivel de agencia (sub-efectos) siguientes:</w:t>
      </w:r>
    </w:p>
    <w:p w:rsidR="005D13CB" w:rsidRPr="00754E8C" w:rsidRDefault="005D13CB" w:rsidP="00754E8C">
      <w:pPr>
        <w:rPr>
          <w:rStyle w:val="Ttulo3Car"/>
          <w:rFonts w:ascii="Calibri" w:eastAsia="Calibri" w:hAnsi="Calibri" w:cs="Calibri"/>
        </w:rPr>
      </w:pPr>
      <w:bookmarkStart w:id="15" w:name="_Toc290298520"/>
      <w:r w:rsidRPr="00754E8C">
        <w:rPr>
          <w:rStyle w:val="Ttulo3Car"/>
          <w:rFonts w:ascii="Calibri" w:eastAsia="Calibri" w:hAnsi="Calibri" w:cs="Calibri"/>
        </w:rPr>
        <w:t>Efecto UJNDAF I</w:t>
      </w:r>
      <w:bookmarkEnd w:id="15"/>
      <w:r w:rsidRPr="00754E8C">
        <w:rPr>
          <w:rStyle w:val="Ttulo3Car"/>
          <w:rFonts w:ascii="Calibri" w:eastAsia="Calibri" w:hAnsi="Calibri" w:cs="Calibri"/>
        </w:rPr>
        <w:t xml:space="preserve"> </w:t>
      </w:r>
      <w:r w:rsidRPr="00754E8C">
        <w:rPr>
          <w:lang w:val="es-ES"/>
        </w:rPr>
        <w:t>Reducción de la pobreza</w:t>
      </w:r>
    </w:p>
    <w:p w:rsidR="005D13CB" w:rsidRPr="00FB521B" w:rsidRDefault="005D13CB" w:rsidP="00754E8C">
      <w:pPr>
        <w:rPr>
          <w:lang w:val="es-ES"/>
        </w:rPr>
      </w:pPr>
      <w:bookmarkStart w:id="16" w:name="_Toc290298521"/>
      <w:r w:rsidRPr="00FB521B">
        <w:rPr>
          <w:rStyle w:val="Ttulo3Car"/>
          <w:rFonts w:ascii="Calibri" w:eastAsia="Calibri" w:hAnsi="Calibri" w:cs="Calibri"/>
          <w:b w:val="0"/>
        </w:rPr>
        <w:t>Efecto 1.1 Implementación de una Estrategia Nacional de Reducción de la Pobreza (ENRP):</w:t>
      </w:r>
      <w:bookmarkEnd w:id="16"/>
    </w:p>
    <w:p w:rsidR="005D13CB" w:rsidRPr="00FB521B" w:rsidRDefault="005D13CB" w:rsidP="00754E8C">
      <w:pPr>
        <w:rPr>
          <w:lang w:val="es-ES"/>
        </w:rPr>
      </w:pPr>
      <w:bookmarkStart w:id="17" w:name="_Toc290298522"/>
      <w:r w:rsidRPr="00FB521B">
        <w:rPr>
          <w:rStyle w:val="Ttulo3Car"/>
          <w:rFonts w:ascii="Calibri" w:eastAsia="Calibri" w:hAnsi="Calibri" w:cs="Calibri"/>
          <w:b w:val="0"/>
        </w:rPr>
        <w:t xml:space="preserve">Efecto 1.2 </w:t>
      </w:r>
      <w:r w:rsidRPr="00FB521B">
        <w:rPr>
          <w:rStyle w:val="Ttulo3Car"/>
          <w:rFonts w:eastAsia="Calibri" w:cs="Calibri"/>
          <w:b w:val="0"/>
        </w:rPr>
        <w:t>Fortalecimiento</w:t>
      </w:r>
      <w:r w:rsidRPr="00FB521B">
        <w:rPr>
          <w:rStyle w:val="Ttulo3Car"/>
          <w:rFonts w:ascii="Calibri" w:eastAsia="Calibri" w:hAnsi="Calibri" w:cs="Calibri"/>
          <w:b w:val="0"/>
        </w:rPr>
        <w:t xml:space="preserve"> de capacidades nacionales en relación a la Estrategia Nacional de </w:t>
      </w:r>
      <w:r w:rsidRPr="00FB521B">
        <w:rPr>
          <w:rStyle w:val="Ttulo3Car"/>
          <w:rFonts w:eastAsia="Calibri" w:cs="Calibri"/>
          <w:b w:val="0"/>
        </w:rPr>
        <w:t>Reducción</w:t>
      </w:r>
      <w:r w:rsidRPr="00FB521B">
        <w:rPr>
          <w:rStyle w:val="Ttulo3Car"/>
          <w:rFonts w:ascii="Calibri" w:eastAsia="Calibri" w:hAnsi="Calibri" w:cs="Calibri"/>
          <w:b w:val="0"/>
        </w:rPr>
        <w:t xml:space="preserve"> de la Pobreza (ENRP)</w:t>
      </w:r>
      <w:bookmarkEnd w:id="17"/>
      <w:r w:rsidRPr="00FB521B">
        <w:rPr>
          <w:lang w:val="es-ES"/>
        </w:rPr>
        <w:t xml:space="preserve">: </w:t>
      </w:r>
    </w:p>
    <w:p w:rsidR="005D13CB" w:rsidRPr="00FB521B" w:rsidRDefault="005D13CB" w:rsidP="00754E8C">
      <w:pPr>
        <w:rPr>
          <w:lang w:val="es-ES"/>
        </w:rPr>
      </w:pPr>
      <w:r w:rsidRPr="00FB521B">
        <w:rPr>
          <w:lang w:val="es-ES"/>
        </w:rPr>
        <w:t xml:space="preserve"> </w:t>
      </w:r>
      <w:bookmarkStart w:id="18" w:name="_Toc290298523"/>
      <w:r w:rsidRPr="00FB521B">
        <w:rPr>
          <w:rStyle w:val="Ttulo3Car"/>
          <w:rFonts w:ascii="Calibri" w:eastAsia="Calibri" w:hAnsi="Calibri" w:cs="Calibri"/>
          <w:b w:val="0"/>
        </w:rPr>
        <w:t>Efecto 1.3 Desarrollo agropecuario y pesca</w:t>
      </w:r>
      <w:bookmarkEnd w:id="18"/>
      <w:r w:rsidRPr="00FB521B">
        <w:rPr>
          <w:lang w:val="es-ES"/>
        </w:rPr>
        <w:t>:</w:t>
      </w:r>
    </w:p>
    <w:p w:rsidR="005D13CB" w:rsidRPr="00754E8C" w:rsidRDefault="005D13CB" w:rsidP="00754E8C">
      <w:pPr>
        <w:rPr>
          <w:b/>
          <w:lang w:val="es-ES"/>
        </w:rPr>
      </w:pPr>
      <w:r w:rsidRPr="00754E8C">
        <w:rPr>
          <w:b/>
          <w:lang w:val="es-ES"/>
        </w:rPr>
        <w:t>Efecto UNDAF 2 Fortalecimiento de los servicios sociales</w:t>
      </w:r>
    </w:p>
    <w:p w:rsidR="005D13CB" w:rsidRPr="00FB521B" w:rsidRDefault="005D13CB" w:rsidP="00754E8C">
      <w:pPr>
        <w:rPr>
          <w:lang w:val="es-ES"/>
        </w:rPr>
      </w:pPr>
      <w:bookmarkStart w:id="19" w:name="_Toc290298524"/>
      <w:r w:rsidRPr="00FB521B">
        <w:rPr>
          <w:rStyle w:val="Ttulo3Car"/>
          <w:rFonts w:ascii="Calibri" w:eastAsia="Calibri" w:hAnsi="Calibri" w:cs="Calibri"/>
          <w:b w:val="0"/>
        </w:rPr>
        <w:t>Efecto 2.1 Servicios de educación de base</w:t>
      </w:r>
      <w:bookmarkEnd w:id="19"/>
      <w:r w:rsidRPr="00FB521B">
        <w:rPr>
          <w:lang w:val="es-ES"/>
        </w:rPr>
        <w:t>:</w:t>
      </w:r>
    </w:p>
    <w:p w:rsidR="005D13CB" w:rsidRPr="00FB521B" w:rsidRDefault="005D13CB" w:rsidP="00754E8C">
      <w:pPr>
        <w:rPr>
          <w:lang w:val="es-ES"/>
        </w:rPr>
      </w:pPr>
      <w:bookmarkStart w:id="20" w:name="_Toc290298525"/>
      <w:r w:rsidRPr="00FB521B">
        <w:rPr>
          <w:rStyle w:val="Ttulo3Car"/>
          <w:rFonts w:ascii="Calibri" w:eastAsia="Calibri" w:hAnsi="Calibri" w:cs="Calibri"/>
          <w:b w:val="0"/>
        </w:rPr>
        <w:t>Efecto 2.2 Servicios de salud:</w:t>
      </w:r>
      <w:bookmarkEnd w:id="20"/>
      <w:r w:rsidRPr="00FB521B">
        <w:rPr>
          <w:lang w:val="es-ES"/>
        </w:rPr>
        <w:t xml:space="preserve"> </w:t>
      </w:r>
    </w:p>
    <w:p w:rsidR="005D13CB" w:rsidRPr="00754E8C" w:rsidRDefault="005D13CB" w:rsidP="00754E8C">
      <w:pPr>
        <w:rPr>
          <w:b/>
          <w:lang w:val="es-ES"/>
        </w:rPr>
      </w:pPr>
      <w:r w:rsidRPr="00754E8C">
        <w:rPr>
          <w:b/>
          <w:lang w:val="es-ES"/>
        </w:rPr>
        <w:t>Efecto UNDAF 3 Igualdad de la mujer y Derechos del niño</w:t>
      </w:r>
    </w:p>
    <w:p w:rsidR="005D13CB" w:rsidRPr="00FB521B" w:rsidRDefault="005D13CB" w:rsidP="00754E8C">
      <w:pPr>
        <w:rPr>
          <w:lang w:val="es-ES"/>
        </w:rPr>
      </w:pPr>
      <w:bookmarkStart w:id="21" w:name="_Toc290298526"/>
      <w:r w:rsidRPr="00FB521B">
        <w:rPr>
          <w:rStyle w:val="Ttulo3Car"/>
          <w:rFonts w:ascii="Calibri" w:eastAsia="Calibri" w:hAnsi="Calibri" w:cs="Calibri"/>
          <w:b w:val="0"/>
        </w:rPr>
        <w:t xml:space="preserve">Efecto 3.1 Marco jurídico e </w:t>
      </w:r>
      <w:r w:rsidRPr="00FB521B">
        <w:rPr>
          <w:rStyle w:val="Ttulo3Car"/>
          <w:rFonts w:eastAsia="Calibri" w:cs="Calibri"/>
          <w:b w:val="0"/>
        </w:rPr>
        <w:t>institucional</w:t>
      </w:r>
      <w:bookmarkEnd w:id="21"/>
      <w:r w:rsidRPr="00FB521B">
        <w:rPr>
          <w:lang w:val="es-ES"/>
        </w:rPr>
        <w:t xml:space="preserve">: </w:t>
      </w:r>
    </w:p>
    <w:p w:rsidR="005D13CB" w:rsidRPr="00FB521B" w:rsidRDefault="005D13CB" w:rsidP="00754E8C">
      <w:pPr>
        <w:rPr>
          <w:lang w:val="es-ES"/>
        </w:rPr>
      </w:pPr>
      <w:bookmarkStart w:id="22" w:name="_Toc290298527"/>
      <w:r w:rsidRPr="00FB521B">
        <w:rPr>
          <w:rStyle w:val="Ttulo3Car"/>
          <w:rFonts w:ascii="Calibri" w:eastAsia="Calibri" w:hAnsi="Calibri" w:cs="Calibri"/>
          <w:b w:val="0"/>
        </w:rPr>
        <w:t>Efecto 3.2 Derechos del niño</w:t>
      </w:r>
      <w:bookmarkEnd w:id="22"/>
      <w:r w:rsidRPr="00FB521B">
        <w:rPr>
          <w:lang w:val="es-ES"/>
        </w:rPr>
        <w:t xml:space="preserve">. </w:t>
      </w:r>
    </w:p>
    <w:p w:rsidR="005D13CB" w:rsidRPr="00754E8C" w:rsidRDefault="005D13CB" w:rsidP="00754E8C">
      <w:pPr>
        <w:rPr>
          <w:b/>
          <w:lang w:val="es-ES"/>
        </w:rPr>
      </w:pPr>
      <w:r w:rsidRPr="00754E8C">
        <w:rPr>
          <w:b/>
          <w:lang w:val="es-ES"/>
        </w:rPr>
        <w:t>Efecto UNDAF 4 Fortalecimiento institucional</w:t>
      </w:r>
    </w:p>
    <w:p w:rsidR="005D13CB" w:rsidRPr="00FB521B" w:rsidRDefault="005D13CB" w:rsidP="00754E8C">
      <w:pPr>
        <w:rPr>
          <w:lang w:val="es-ES"/>
        </w:rPr>
      </w:pPr>
      <w:r w:rsidRPr="00FB521B">
        <w:rPr>
          <w:lang w:val="es-ES"/>
        </w:rPr>
        <w:t>Efecto 4.1 Programación, seguimiento y evaluación de las inversiones públicas</w:t>
      </w:r>
    </w:p>
    <w:p w:rsidR="005D13CB" w:rsidRPr="00FB521B" w:rsidRDefault="005D13CB" w:rsidP="00754E8C">
      <w:pPr>
        <w:rPr>
          <w:lang w:val="es-ES"/>
        </w:rPr>
      </w:pPr>
      <w:r w:rsidRPr="00FB521B">
        <w:rPr>
          <w:lang w:val="es-ES"/>
        </w:rPr>
        <w:t>Efecto 4.2 Desarrollo del sector comercio:</w:t>
      </w:r>
    </w:p>
    <w:p w:rsidR="005D13CB" w:rsidRPr="00FB521B" w:rsidRDefault="005D13CB" w:rsidP="00754E8C">
      <w:pPr>
        <w:rPr>
          <w:lang w:val="es-ES"/>
        </w:rPr>
      </w:pPr>
      <w:r w:rsidRPr="00FB521B">
        <w:rPr>
          <w:lang w:val="es-ES"/>
        </w:rPr>
        <w:t xml:space="preserve">Efecto 4.3 Desarrollo local: </w:t>
      </w:r>
    </w:p>
    <w:p w:rsidR="005D13CB" w:rsidRPr="00FB521B" w:rsidRDefault="005D13CB" w:rsidP="00754E8C">
      <w:pPr>
        <w:rPr>
          <w:lang w:val="es-ES"/>
        </w:rPr>
      </w:pPr>
      <w:r w:rsidRPr="00FB521B">
        <w:rPr>
          <w:lang w:val="es-ES"/>
        </w:rPr>
        <w:t xml:space="preserve">Efecto 4.4 Derechos humanos: </w:t>
      </w:r>
    </w:p>
    <w:p w:rsidR="005D13CB" w:rsidRPr="00FB521B" w:rsidRDefault="005D13CB" w:rsidP="00754E8C">
      <w:pPr>
        <w:rPr>
          <w:lang w:val="es-ES"/>
        </w:rPr>
      </w:pPr>
      <w:r w:rsidRPr="00FB521B">
        <w:rPr>
          <w:lang w:val="es-ES"/>
        </w:rPr>
        <w:t>Efecto 4.5 Recursos naturales y el medio ambiente</w:t>
      </w:r>
    </w:p>
    <w:p w:rsidR="006F71E2" w:rsidRDefault="006F71E2" w:rsidP="006F71E2">
      <w:pPr>
        <w:rPr>
          <w:rStyle w:val="Ttulo3Car"/>
          <w:rFonts w:ascii="Calibri" w:eastAsia="Calibri" w:hAnsi="Calibri" w:cs="Calibri"/>
          <w:b w:val="0"/>
        </w:rPr>
        <w:sectPr w:rsidR="006F71E2">
          <w:pgSz w:w="11906" w:h="16838"/>
          <w:pgMar w:top="1440" w:right="1440" w:bottom="1440" w:left="1440" w:header="708" w:footer="708" w:gutter="0"/>
          <w:cols w:space="708"/>
          <w:docGrid w:linePitch="360"/>
        </w:sectPr>
      </w:pPr>
    </w:p>
    <w:p w:rsidR="006F71E2" w:rsidRDefault="006F71E2" w:rsidP="002A0563">
      <w:pPr>
        <w:pStyle w:val="Ttulo2"/>
        <w:sectPr w:rsidR="006F71E2" w:rsidSect="006F71E2">
          <w:type w:val="continuous"/>
          <w:pgSz w:w="11906" w:h="16838"/>
          <w:pgMar w:top="1440" w:right="1440" w:bottom="1440" w:left="1440" w:header="708" w:footer="708" w:gutter="0"/>
          <w:cols w:space="708"/>
          <w:docGrid w:linePitch="360"/>
        </w:sectPr>
      </w:pPr>
    </w:p>
    <w:p w:rsidR="00686461" w:rsidRDefault="00043D26" w:rsidP="00672C8E">
      <w:pPr>
        <w:pStyle w:val="Ttulo2"/>
        <w:jc w:val="both"/>
      </w:pPr>
      <w:bookmarkStart w:id="23" w:name="_Toc290298528"/>
      <w:bookmarkStart w:id="24" w:name="OLE_LINK4"/>
      <w:bookmarkStart w:id="25" w:name="OLE_LINK5"/>
      <w:r>
        <w:lastRenderedPageBreak/>
        <w:t>3.2</w:t>
      </w:r>
      <w:r w:rsidR="00686461">
        <w:t xml:space="preserve"> Apoyo del SNU</w:t>
      </w:r>
      <w:r>
        <w:t xml:space="preserve"> dentro los programas por país de las agencias</w:t>
      </w:r>
      <w:bookmarkEnd w:id="23"/>
    </w:p>
    <w:bookmarkEnd w:id="24"/>
    <w:bookmarkEnd w:id="25"/>
    <w:p w:rsidR="005840A6" w:rsidRDefault="007364C5" w:rsidP="00672C8E">
      <w:pPr>
        <w:jc w:val="both"/>
        <w:rPr>
          <w:lang w:val="es-ES"/>
        </w:rPr>
      </w:pPr>
      <w:r>
        <w:rPr>
          <w:lang w:val="es-ES"/>
        </w:rPr>
        <w:t>1.</w:t>
      </w:r>
      <w:r w:rsidR="005840A6">
        <w:rPr>
          <w:lang w:val="es-ES"/>
        </w:rPr>
        <w:tab/>
      </w:r>
      <w:r>
        <w:rPr>
          <w:lang w:val="es-ES"/>
        </w:rPr>
        <w:t>El apoyo del SNU previsto en l</w:t>
      </w:r>
      <w:r w:rsidR="00B12BAF">
        <w:rPr>
          <w:lang w:val="es-ES"/>
        </w:rPr>
        <w:t>a</w:t>
      </w:r>
      <w:r>
        <w:rPr>
          <w:lang w:val="es-ES"/>
        </w:rPr>
        <w:t xml:space="preserve"> Matri</w:t>
      </w:r>
      <w:r w:rsidR="00B12BAF">
        <w:rPr>
          <w:lang w:val="es-ES"/>
        </w:rPr>
        <w:t>z</w:t>
      </w:r>
      <w:r w:rsidR="00672C8E">
        <w:rPr>
          <w:lang w:val="es-ES"/>
        </w:rPr>
        <w:t xml:space="preserve"> de Resultados del UNDAF </w:t>
      </w:r>
      <w:r>
        <w:rPr>
          <w:lang w:val="es-ES"/>
        </w:rPr>
        <w:t xml:space="preserve">ha sido descrito </w:t>
      </w:r>
      <w:r w:rsidR="00672C8E">
        <w:rPr>
          <w:lang w:val="es-ES"/>
        </w:rPr>
        <w:t>con</w:t>
      </w:r>
      <w:r>
        <w:rPr>
          <w:lang w:val="es-ES"/>
        </w:rPr>
        <w:t xml:space="preserve"> más detaille en document</w:t>
      </w:r>
      <w:r w:rsidR="005840A6">
        <w:rPr>
          <w:lang w:val="es-ES"/>
        </w:rPr>
        <w:t>os individuales de cada agencia. En el caso de l</w:t>
      </w:r>
      <w:r w:rsidR="00672C8E">
        <w:rPr>
          <w:lang w:val="es-ES"/>
        </w:rPr>
        <w:t>a</w:t>
      </w:r>
      <w:r w:rsidR="005840A6">
        <w:rPr>
          <w:lang w:val="es-ES"/>
        </w:rPr>
        <w:t xml:space="preserve">s agencias “EXCOM” (PNUD, </w:t>
      </w:r>
      <w:r w:rsidR="000A39F8">
        <w:rPr>
          <w:lang w:val="es-ES"/>
        </w:rPr>
        <w:t>UNFPA</w:t>
      </w:r>
      <w:r w:rsidR="005840A6">
        <w:rPr>
          <w:lang w:val="es-ES"/>
        </w:rPr>
        <w:t xml:space="preserve"> y UNICEF) “Programas por país” (2008 – 2012) han sido elaborado, mientras que para la OMS una Estrategia de Cooperación de l’ OMS (2008 - 2013) se ha sido preparado. La cooperación a prestar p</w:t>
      </w:r>
      <w:r w:rsidR="00672C8E">
        <w:rPr>
          <w:lang w:val="es-ES"/>
        </w:rPr>
        <w:t>o</w:t>
      </w:r>
      <w:r w:rsidR="005840A6">
        <w:rPr>
          <w:lang w:val="es-ES"/>
        </w:rPr>
        <w:t>r</w:t>
      </w:r>
      <w:r w:rsidR="00672C8E">
        <w:rPr>
          <w:lang w:val="es-ES"/>
        </w:rPr>
        <w:t xml:space="preserve"> otra</w:t>
      </w:r>
      <w:r w:rsidR="005840A6">
        <w:rPr>
          <w:lang w:val="es-ES"/>
        </w:rPr>
        <w:t xml:space="preserve">s agencieas (FAO, OMI, UNESCO, PNUMA, ONUDI) </w:t>
      </w:r>
      <w:r w:rsidR="005840A6" w:rsidRPr="009B64FD">
        <w:rPr>
          <w:color w:val="FF0000"/>
          <w:lang w:val="es-ES"/>
        </w:rPr>
        <w:t xml:space="preserve">ha sido </w:t>
      </w:r>
      <w:r w:rsidR="009B64FD" w:rsidRPr="009B64FD">
        <w:rPr>
          <w:color w:val="FF0000"/>
          <w:lang w:val="es-ES"/>
        </w:rPr>
        <w:t>aprobada</w:t>
      </w:r>
      <w:r w:rsidR="005840A6">
        <w:rPr>
          <w:lang w:val="es-ES"/>
        </w:rPr>
        <w:t xml:space="preserve"> sobre la base de proyectos indiviudales.</w:t>
      </w:r>
    </w:p>
    <w:p w:rsidR="00B02325" w:rsidRDefault="005840A6" w:rsidP="00672C8E">
      <w:pPr>
        <w:jc w:val="both"/>
        <w:rPr>
          <w:i/>
          <w:u w:val="single"/>
          <w:lang w:val="es-ES"/>
        </w:rPr>
      </w:pPr>
      <w:r>
        <w:rPr>
          <w:lang w:val="es-ES"/>
        </w:rPr>
        <w:t>2.</w:t>
      </w:r>
      <w:r>
        <w:rPr>
          <w:lang w:val="es-ES"/>
        </w:rPr>
        <w:tab/>
        <w:t xml:space="preserve">En principio, el apoyo de cada agencia debía ser vinculado a los efectos y productos del UNDAF. En realidad, cada programa por país o documento de programación o proyecto utilizan sus propios terminología y </w:t>
      </w:r>
      <w:r w:rsidR="00B02325">
        <w:rPr>
          <w:lang w:val="es-ES"/>
        </w:rPr>
        <w:t>objetivos de manera que los vínculos con el UNDAF no están siempre muy específicos o claros. Se sig</w:t>
      </w:r>
      <w:r w:rsidR="00672C8E">
        <w:rPr>
          <w:lang w:val="es-ES"/>
        </w:rPr>
        <w:t>ue</w:t>
      </w:r>
      <w:r w:rsidR="00B02325">
        <w:rPr>
          <w:lang w:val="es-ES"/>
        </w:rPr>
        <w:t xml:space="preserve"> abajo un resumen del apoyo previsto por cada agencia según su propia terminología, y proyectos. </w:t>
      </w:r>
    </w:p>
    <w:p w:rsidR="00686461" w:rsidRDefault="00043D26" w:rsidP="00672C8E">
      <w:pPr>
        <w:pStyle w:val="Ttulo3"/>
        <w:jc w:val="both"/>
      </w:pPr>
      <w:bookmarkStart w:id="26" w:name="_Toc290298529"/>
      <w:r>
        <w:t>3.2</w:t>
      </w:r>
      <w:r w:rsidR="00686461" w:rsidRPr="00D16BA3">
        <w:t>.1 PNUD</w:t>
      </w:r>
      <w:bookmarkEnd w:id="26"/>
    </w:p>
    <w:p w:rsidR="00EB0B84" w:rsidRDefault="00BD78D9" w:rsidP="00672C8E">
      <w:pPr>
        <w:jc w:val="both"/>
        <w:rPr>
          <w:lang w:val="es-ES_tradnl" w:eastAsia="es-ES"/>
        </w:rPr>
      </w:pPr>
      <w:r>
        <w:rPr>
          <w:lang w:val="es-ES_tradnl" w:eastAsia="es-ES"/>
        </w:rPr>
        <w:t>2.</w:t>
      </w:r>
      <w:r>
        <w:rPr>
          <w:lang w:val="es-ES_tradnl" w:eastAsia="es-ES"/>
        </w:rPr>
        <w:tab/>
      </w:r>
      <w:r w:rsidR="00EB0B84">
        <w:rPr>
          <w:lang w:val="es-ES_tradnl" w:eastAsia="es-ES"/>
        </w:rPr>
        <w:t>Seg</w:t>
      </w:r>
      <w:r w:rsidR="00043D26">
        <w:rPr>
          <w:lang w:val="es-ES_tradnl" w:eastAsia="es-ES"/>
        </w:rPr>
        <w:t>ún</w:t>
      </w:r>
      <w:r w:rsidR="00EB0B84">
        <w:rPr>
          <w:lang w:val="es-ES_tradnl" w:eastAsia="es-ES"/>
        </w:rPr>
        <w:t xml:space="preserve"> el Marco de Cooperación del Pais del PNUD, el programa propuest</w:t>
      </w:r>
      <w:r w:rsidR="00672C8E">
        <w:rPr>
          <w:lang w:val="es-ES_tradnl" w:eastAsia="es-ES"/>
        </w:rPr>
        <w:t>o</w:t>
      </w:r>
      <w:r w:rsidR="00EB0B84">
        <w:rPr>
          <w:lang w:val="es-ES_tradnl" w:eastAsia="es-ES"/>
        </w:rPr>
        <w:t xml:space="preserve"> para el periodo 2008 – 2009 se ha focalisado sobre l</w:t>
      </w:r>
      <w:r w:rsidR="00672C8E">
        <w:rPr>
          <w:lang w:val="es-ES_tradnl" w:eastAsia="es-ES"/>
        </w:rPr>
        <w:t>a</w:t>
      </w:r>
      <w:r w:rsidR="00EB0B84">
        <w:rPr>
          <w:lang w:val="es-ES_tradnl" w:eastAsia="es-ES"/>
        </w:rPr>
        <w:t>s áreas, sub-programas y productos siguientes. Los vínculos con los efectos y productos correspondientes del UNDAF son indicados.</w:t>
      </w:r>
    </w:p>
    <w:p w:rsidR="00EB0B84" w:rsidRPr="009616EB" w:rsidRDefault="00EB0B84" w:rsidP="00672C8E">
      <w:pPr>
        <w:jc w:val="both"/>
        <w:rPr>
          <w:b/>
          <w:lang w:val="es-ES_tradnl"/>
        </w:rPr>
      </w:pPr>
      <w:r w:rsidRPr="009616EB">
        <w:rPr>
          <w:b/>
          <w:lang w:val="es-ES_tradnl" w:eastAsia="es-ES"/>
        </w:rPr>
        <w:t>A. Reducción de la Pobreza</w:t>
      </w:r>
    </w:p>
    <w:p w:rsidR="00EB0B84" w:rsidRPr="00AF3BCB" w:rsidRDefault="00EB0B84" w:rsidP="00672C8E">
      <w:pPr>
        <w:jc w:val="both"/>
        <w:rPr>
          <w:lang w:val="es-ES_tradnl"/>
        </w:rPr>
      </w:pPr>
      <w:r w:rsidRPr="00AF3BCB">
        <w:rPr>
          <w:i/>
          <w:lang w:val="es-ES_tradnl"/>
        </w:rPr>
        <w:t>Subprograma</w:t>
      </w:r>
      <w:r>
        <w:rPr>
          <w:i/>
          <w:lang w:val="es-ES_tradnl"/>
        </w:rPr>
        <w:t xml:space="preserve"> </w:t>
      </w:r>
      <w:r w:rsidRPr="00AF3BCB">
        <w:rPr>
          <w:i/>
          <w:lang w:val="es-ES_tradnl"/>
        </w:rPr>
        <w:t>Nº</w:t>
      </w:r>
      <w:r>
        <w:rPr>
          <w:i/>
          <w:lang w:val="es-ES_tradnl"/>
        </w:rPr>
        <w:t xml:space="preserve"> </w:t>
      </w:r>
      <w:r w:rsidRPr="00AF3BCB">
        <w:rPr>
          <w:i/>
          <w:lang w:val="es-ES_tradnl"/>
        </w:rPr>
        <w:t>1: “Apoyo a la  implementación del Plan Nacional de Desarrollo Económico</w:t>
      </w:r>
      <w:r>
        <w:rPr>
          <w:i/>
          <w:lang w:val="es-ES_tradnl"/>
        </w:rPr>
        <w:t xml:space="preserve"> y </w:t>
      </w:r>
      <w:r w:rsidRPr="00AF3BCB">
        <w:rPr>
          <w:i/>
          <w:lang w:val="es-ES_tradnl"/>
        </w:rPr>
        <w:t>Social</w:t>
      </w:r>
      <w:r>
        <w:rPr>
          <w:i/>
          <w:lang w:val="es-ES_tradnl"/>
        </w:rPr>
        <w:t xml:space="preserve"> (PNDES)</w:t>
      </w:r>
      <w:r w:rsidRPr="00AF3BCB">
        <w:rPr>
          <w:lang w:val="es-ES_tradnl"/>
        </w:rPr>
        <w:t>”</w:t>
      </w:r>
      <w:r>
        <w:rPr>
          <w:lang w:val="es-ES_tradnl"/>
        </w:rPr>
        <w:t xml:space="preserve"> (UNDAF 1.1)</w:t>
      </w:r>
    </w:p>
    <w:p w:rsidR="00EB0B84" w:rsidRPr="00AF3BCB" w:rsidRDefault="00EB0B84" w:rsidP="00672C8E">
      <w:pPr>
        <w:jc w:val="both"/>
        <w:rPr>
          <w:lang w:val="es-ES_tradnl" w:eastAsia="es-ES"/>
        </w:rPr>
      </w:pPr>
      <w:r w:rsidRPr="00AF3BCB">
        <w:rPr>
          <w:i/>
          <w:lang w:val="es-ES_tradnl" w:eastAsia="es-ES"/>
        </w:rPr>
        <w:t xml:space="preserve">Producto1: </w:t>
      </w:r>
      <w:r w:rsidRPr="00AF3BCB">
        <w:rPr>
          <w:lang w:val="es-ES_tradnl" w:eastAsia="es-ES"/>
        </w:rPr>
        <w:t xml:space="preserve"> El Plan Nacional </w:t>
      </w:r>
      <w:r w:rsidRPr="00AF3BCB">
        <w:rPr>
          <w:lang w:val="es-ES_tradnl"/>
        </w:rPr>
        <w:t>de Desarrollo Económico</w:t>
      </w:r>
      <w:r>
        <w:rPr>
          <w:lang w:val="es-ES_tradnl"/>
        </w:rPr>
        <w:t xml:space="preserve"> y </w:t>
      </w:r>
      <w:r w:rsidRPr="00AF3BCB">
        <w:rPr>
          <w:lang w:val="es-ES_tradnl"/>
        </w:rPr>
        <w:t>Social</w:t>
      </w:r>
      <w:r w:rsidRPr="00AF3BCB">
        <w:rPr>
          <w:lang w:val="es-ES_tradnl" w:eastAsia="es-ES"/>
        </w:rPr>
        <w:t xml:space="preserve"> formulado, adoptado y puest</w:t>
      </w:r>
      <w:r w:rsidR="00672C8E">
        <w:rPr>
          <w:lang w:val="es-ES_tradnl" w:eastAsia="es-ES"/>
        </w:rPr>
        <w:t>o</w:t>
      </w:r>
      <w:r w:rsidRPr="00AF3BCB">
        <w:rPr>
          <w:lang w:val="es-ES_tradnl" w:eastAsia="es-ES"/>
        </w:rPr>
        <w:t xml:space="preserve"> en marcha:  El programa apoyará la implementación del </w:t>
      </w:r>
      <w:r w:rsidRPr="00AF3BCB">
        <w:rPr>
          <w:lang w:val="es-ES_tradnl"/>
        </w:rPr>
        <w:t>PNDES</w:t>
      </w:r>
      <w:r w:rsidR="00116380">
        <w:rPr>
          <w:lang w:val="es-ES_tradnl"/>
        </w:rPr>
        <w:t xml:space="preserve"> (UNDAF 1.1.2)</w:t>
      </w:r>
      <w:r w:rsidRPr="00AF3BCB">
        <w:rPr>
          <w:lang w:val="es-ES_tradnl"/>
        </w:rPr>
        <w:t xml:space="preserve">, la </w:t>
      </w:r>
      <w:r w:rsidRPr="00AF3BCB">
        <w:rPr>
          <w:lang w:val="es-ES_tradnl" w:eastAsia="es-ES"/>
        </w:rPr>
        <w:t>instauración de un Sistema Nacional de los datos sociodemográficos y económicos fiables</w:t>
      </w:r>
      <w:r>
        <w:rPr>
          <w:lang w:val="es-ES_tradnl" w:eastAsia="es-ES"/>
        </w:rPr>
        <w:t xml:space="preserve"> (UNDAF 1.1.1)</w:t>
      </w:r>
      <w:r w:rsidRPr="00AF3BCB">
        <w:rPr>
          <w:lang w:val="es-ES_tradnl" w:eastAsia="es-ES"/>
        </w:rPr>
        <w:t>, la evaluación y cuantificación de los costes de los programas sectoriales de la estrategia de reducción de la pobreza</w:t>
      </w:r>
      <w:r w:rsidR="00116380">
        <w:rPr>
          <w:lang w:val="es-ES_tradnl" w:eastAsia="es-ES"/>
        </w:rPr>
        <w:t xml:space="preserve"> (UNDAF 1.1.3)</w:t>
      </w:r>
      <w:r w:rsidRPr="00AF3BCB">
        <w:rPr>
          <w:lang w:val="es-ES_tradnl" w:eastAsia="es-ES"/>
        </w:rPr>
        <w:t>, la elaboración de un plan de diversificación y crecimiento económico destinado a los grupos más vulnerables y la puesta en marcha de un plan de reforzamiento de las capacidades de las mujeres en materia de gestión y administración de las pequeñas y medianas empresas</w:t>
      </w:r>
      <w:r>
        <w:rPr>
          <w:lang w:val="es-ES_tradnl" w:eastAsia="es-ES"/>
        </w:rPr>
        <w:t>.</w:t>
      </w:r>
    </w:p>
    <w:p w:rsidR="00116380" w:rsidRDefault="00EB0B84" w:rsidP="00672C8E">
      <w:pPr>
        <w:jc w:val="both"/>
        <w:rPr>
          <w:lang w:val="es-ES_tradnl" w:eastAsia="es-ES"/>
        </w:rPr>
      </w:pPr>
      <w:r w:rsidRPr="00AF3BCB">
        <w:rPr>
          <w:i/>
          <w:lang w:val="es-ES_tradnl" w:eastAsia="es-ES"/>
        </w:rPr>
        <w:t>Producto 2:</w:t>
      </w:r>
      <w:r w:rsidRPr="00AF3BCB">
        <w:rPr>
          <w:lang w:val="es-ES_tradnl" w:eastAsia="es-ES"/>
        </w:rPr>
        <w:t xml:space="preserve"> Las Instituciones nacionales de coordinación, puesta en marcha, seguimiento y evaluación del PND</w:t>
      </w:r>
      <w:r>
        <w:rPr>
          <w:lang w:val="es-ES_tradnl" w:eastAsia="es-ES"/>
        </w:rPr>
        <w:t>E</w:t>
      </w:r>
      <w:r w:rsidRPr="00AF3BCB">
        <w:rPr>
          <w:lang w:val="es-ES_tradnl" w:eastAsia="es-ES"/>
        </w:rPr>
        <w:t>S estarán reforzadas y operativas</w:t>
      </w:r>
      <w:r w:rsidR="00116380">
        <w:rPr>
          <w:lang w:val="es-ES_tradnl" w:eastAsia="es-ES"/>
        </w:rPr>
        <w:t xml:space="preserve"> (UNDAF 1.2.2)</w:t>
      </w:r>
      <w:r w:rsidRPr="00AF3BCB">
        <w:rPr>
          <w:lang w:val="es-ES_tradnl" w:eastAsia="es-ES"/>
        </w:rPr>
        <w:t>: El programa contribuirá a la elaboración y a la puesta en marcha de un Plan de reforzamiento de las capacidades nacionales en los sectores sociales</w:t>
      </w:r>
      <w:r w:rsidR="00116380">
        <w:rPr>
          <w:lang w:val="es-ES_tradnl" w:eastAsia="es-ES"/>
        </w:rPr>
        <w:t xml:space="preserve"> (UNDAF 1.2.1)</w:t>
      </w:r>
      <w:r w:rsidRPr="00AF3BCB">
        <w:rPr>
          <w:lang w:val="es-ES_tradnl" w:eastAsia="es-ES"/>
        </w:rPr>
        <w:t xml:space="preserve"> y de un plan de seguimiento y evaluación del Plan Nacional de Desarrollo Económico-Social y Lucha contra la Pobreza</w:t>
      </w:r>
      <w:r w:rsidR="00116380">
        <w:rPr>
          <w:lang w:val="es-ES_tradnl" w:eastAsia="es-ES"/>
        </w:rPr>
        <w:t xml:space="preserve">. </w:t>
      </w:r>
    </w:p>
    <w:p w:rsidR="00EB0B84" w:rsidRDefault="00EB0B84" w:rsidP="00672C8E">
      <w:pPr>
        <w:jc w:val="both"/>
        <w:rPr>
          <w:lang w:val="es-ES_tradnl" w:eastAsia="es-ES"/>
        </w:rPr>
      </w:pPr>
      <w:r w:rsidRPr="00AF3BCB">
        <w:rPr>
          <w:i/>
          <w:lang w:val="es-ES_tradnl" w:eastAsia="es-ES"/>
        </w:rPr>
        <w:t xml:space="preserve">Producto </w:t>
      </w:r>
      <w:r>
        <w:rPr>
          <w:i/>
          <w:lang w:val="es-ES_tradnl" w:eastAsia="es-ES"/>
        </w:rPr>
        <w:t>3</w:t>
      </w:r>
      <w:r w:rsidRPr="00AF3BCB">
        <w:rPr>
          <w:i/>
          <w:lang w:val="es-ES_tradnl" w:eastAsia="es-ES"/>
        </w:rPr>
        <w:t xml:space="preserve">: </w:t>
      </w:r>
      <w:r w:rsidRPr="00AF3BCB">
        <w:rPr>
          <w:lang w:val="es-ES_tradnl" w:eastAsia="es-ES"/>
        </w:rPr>
        <w:t>El Sistema nacional de programación, seguimiento y evaluación de las inversiones públicas</w:t>
      </w:r>
      <w:r w:rsidR="00116380">
        <w:rPr>
          <w:lang w:val="es-ES_tradnl" w:eastAsia="es-ES"/>
        </w:rPr>
        <w:t xml:space="preserve"> (UNDAF 4.1, y 4.1.3) </w:t>
      </w:r>
      <w:r w:rsidRPr="00AF3BCB">
        <w:rPr>
          <w:lang w:val="es-ES_tradnl" w:eastAsia="es-ES"/>
        </w:rPr>
        <w:t>será operativo: El programa contribuirá al refuerzo de las capacidades de los órganos de coordinación intersectoriales, así como a la creación y opera</w:t>
      </w:r>
      <w:r w:rsidR="00672C8E">
        <w:rPr>
          <w:lang w:val="es-ES_tradnl" w:eastAsia="es-ES"/>
        </w:rPr>
        <w:t>cionalizar</w:t>
      </w:r>
      <w:r w:rsidRPr="00AF3BCB">
        <w:rPr>
          <w:lang w:val="es-ES_tradnl" w:eastAsia="es-ES"/>
        </w:rPr>
        <w:t xml:space="preserve"> una Coordina</w:t>
      </w:r>
      <w:r w:rsidR="00672C8E">
        <w:rPr>
          <w:lang w:val="es-ES_tradnl" w:eastAsia="es-ES"/>
        </w:rPr>
        <w:t>dpra</w:t>
      </w:r>
      <w:r w:rsidRPr="00AF3BCB">
        <w:rPr>
          <w:lang w:val="es-ES_tradnl" w:eastAsia="es-ES"/>
        </w:rPr>
        <w:t xml:space="preserve"> de las ONGs</w:t>
      </w:r>
      <w:r w:rsidR="00116380">
        <w:rPr>
          <w:lang w:val="es-ES_tradnl" w:eastAsia="es-ES"/>
        </w:rPr>
        <w:t xml:space="preserve"> (UNDAF 4.1,2)</w:t>
      </w:r>
      <w:r w:rsidRPr="00AF3BCB">
        <w:rPr>
          <w:lang w:val="es-ES_tradnl" w:eastAsia="es-ES"/>
        </w:rPr>
        <w:t>. Por ello, a través de la puesta en marcha del programa, los órganos de planificación, programación, seguimiento y evaluación de las inversiones públicas estarán operativos de manera efectiva.</w:t>
      </w:r>
      <w:r w:rsidRPr="00BD706C">
        <w:rPr>
          <w:lang w:val="es-ES_tradnl" w:eastAsia="es-ES"/>
        </w:rPr>
        <w:t xml:space="preserve"> </w:t>
      </w:r>
      <w:r w:rsidRPr="00AF3BCB">
        <w:rPr>
          <w:lang w:val="es-ES_tradnl" w:eastAsia="es-ES"/>
        </w:rPr>
        <w:t>El programa contribuirá al refuerzo de las capacidades nacionales, con el fin de permitir una mejor inserción en el marco integrado para la promoción del comercio</w:t>
      </w:r>
      <w:r w:rsidR="00116380">
        <w:rPr>
          <w:lang w:val="es-ES_tradnl" w:eastAsia="es-ES"/>
        </w:rPr>
        <w:t xml:space="preserve"> (</w:t>
      </w:r>
      <w:r w:rsidR="009616EB">
        <w:rPr>
          <w:lang w:val="es-ES_tradnl" w:eastAsia="es-ES"/>
        </w:rPr>
        <w:t>UNDAF 4.2.3 pero n</w:t>
      </w:r>
      <w:r w:rsidR="00116380">
        <w:rPr>
          <w:lang w:val="es-ES_tradnl" w:eastAsia="es-ES"/>
        </w:rPr>
        <w:t>o incluido en el área 3. Igualidad de género y los derechos del niño)</w:t>
      </w:r>
      <w:r w:rsidR="009616EB">
        <w:rPr>
          <w:lang w:val="es-ES_tradnl" w:eastAsia="es-ES"/>
        </w:rPr>
        <w:t>.</w:t>
      </w:r>
      <w:r w:rsidR="00116380">
        <w:rPr>
          <w:lang w:val="es-ES_tradnl" w:eastAsia="es-ES"/>
        </w:rPr>
        <w:t xml:space="preserve"> </w:t>
      </w:r>
    </w:p>
    <w:p w:rsidR="00EB0B84" w:rsidRPr="00AF3BCB" w:rsidRDefault="00EB0B84" w:rsidP="00672C8E">
      <w:pPr>
        <w:jc w:val="both"/>
        <w:rPr>
          <w:i/>
          <w:lang w:val="es-ES_tradnl"/>
        </w:rPr>
      </w:pPr>
      <w:r w:rsidRPr="00AF3BCB">
        <w:rPr>
          <w:i/>
          <w:lang w:val="es-ES_tradnl"/>
        </w:rPr>
        <w:t>Subprograma Nº 2: «Apoyo al Programa Nacional de Desarrollo Local (PNDL)”</w:t>
      </w:r>
    </w:p>
    <w:p w:rsidR="00EB0B84" w:rsidRPr="00AF3BCB" w:rsidRDefault="00EB0B84" w:rsidP="00672C8E">
      <w:pPr>
        <w:jc w:val="both"/>
        <w:rPr>
          <w:lang w:val="es-ES_tradnl" w:eastAsia="es-ES"/>
        </w:rPr>
      </w:pPr>
      <w:r w:rsidRPr="00AF3BCB">
        <w:rPr>
          <w:i/>
          <w:lang w:val="es-ES_tradnl" w:eastAsia="es-ES"/>
        </w:rPr>
        <w:t>Producto 1: A</w:t>
      </w:r>
      <w:r w:rsidRPr="00AF3BCB">
        <w:rPr>
          <w:lang w:val="es-ES_tradnl" w:eastAsia="es-ES"/>
        </w:rPr>
        <w:t>cceso de las Colectividades locales a los recursos y a la toma de decisión mejorado significativamente</w:t>
      </w:r>
      <w:r w:rsidR="009616EB">
        <w:rPr>
          <w:lang w:val="es-ES_tradnl" w:eastAsia="es-ES"/>
        </w:rPr>
        <w:t xml:space="preserve"> (UNDAF 4.3.1)</w:t>
      </w:r>
      <w:r w:rsidRPr="00AF3BCB">
        <w:rPr>
          <w:lang w:val="es-ES_tradnl" w:eastAsia="es-ES"/>
        </w:rPr>
        <w:t xml:space="preserve">: Se trata aquí de formar a las autoridades, los órganos de base, el personal de apoyo y las ONGs de todos los municipios con el fin de permitirles aplicar de manera efectiva la Ley </w:t>
      </w:r>
      <w:r w:rsidR="00672C8E">
        <w:rPr>
          <w:lang w:val="es-ES_tradnl" w:eastAsia="es-ES"/>
        </w:rPr>
        <w:t xml:space="preserve">Reguladora </w:t>
      </w:r>
      <w:r w:rsidRPr="00AF3BCB">
        <w:rPr>
          <w:lang w:val="es-ES_tradnl" w:eastAsia="es-ES"/>
        </w:rPr>
        <w:t>de la Administración Local y el Programa Nacional de Desarrollo Local.</w:t>
      </w:r>
      <w:r>
        <w:rPr>
          <w:lang w:val="es-ES_tradnl" w:eastAsia="es-ES"/>
        </w:rPr>
        <w:t xml:space="preserve"> </w:t>
      </w:r>
    </w:p>
    <w:p w:rsidR="00EB0B84" w:rsidRPr="00AF3BCB" w:rsidRDefault="00EB0B84" w:rsidP="00672C8E">
      <w:pPr>
        <w:jc w:val="both"/>
        <w:rPr>
          <w:i/>
          <w:lang w:val="es-ES_tradnl" w:eastAsia="es-ES"/>
        </w:rPr>
      </w:pPr>
      <w:r w:rsidRPr="00AF3BCB">
        <w:rPr>
          <w:i/>
          <w:lang w:val="es-ES_tradnl" w:eastAsia="es-ES"/>
        </w:rPr>
        <w:t xml:space="preserve">Subprograma Nº </w:t>
      </w:r>
      <w:r>
        <w:rPr>
          <w:i/>
          <w:lang w:val="es-ES_tradnl" w:eastAsia="es-ES"/>
        </w:rPr>
        <w:t>3</w:t>
      </w:r>
      <w:r w:rsidRPr="00AF3BCB">
        <w:rPr>
          <w:i/>
          <w:lang w:val="es-ES_tradnl" w:eastAsia="es-ES"/>
        </w:rPr>
        <w:t>: “Apoyo al Programa Nacional de Armonización de datos estadísticos en Guinea Ecuatorial</w:t>
      </w:r>
    </w:p>
    <w:p w:rsidR="00EB0B84" w:rsidRPr="00AF3BCB" w:rsidRDefault="00EB0B84" w:rsidP="00672C8E">
      <w:pPr>
        <w:jc w:val="both"/>
        <w:rPr>
          <w:lang w:val="es-ES_tradnl" w:eastAsia="es-ES"/>
        </w:rPr>
      </w:pPr>
      <w:r w:rsidRPr="00AF3BCB">
        <w:rPr>
          <w:i/>
          <w:lang w:val="es-ES_tradnl" w:eastAsia="es-ES"/>
        </w:rPr>
        <w:t>Producto 1:</w:t>
      </w:r>
      <w:r w:rsidRPr="00AF3BCB">
        <w:rPr>
          <w:lang w:val="es-ES_tradnl" w:eastAsia="es-ES"/>
        </w:rPr>
        <w:t xml:space="preserve"> El sistema nacional de recogida  y tratamiento de los datos sociodemográficos y económicos, establecido, fiable y funcional. El programa contribuirá al establecimiento de un sistema de recogida y tratamiento de datos a nivel nacional; a la evaluación del sistema actual, a la formación de recursos humanos, a la coordinación de las distintas fuentes de datos, a la edición y publicación de los datos estadísticos, así como  al equipamiento y puesta en marcha del Instituto Nacional de Estadísticas y al reforzamiento de la Dirección General de Estadísticas y Cuentas Nacionales</w:t>
      </w:r>
      <w:r w:rsidR="009616EB">
        <w:rPr>
          <w:lang w:val="es-ES_tradnl" w:eastAsia="es-ES"/>
        </w:rPr>
        <w:t xml:space="preserve"> (UNDAF 1.1.1)</w:t>
      </w:r>
      <w:r w:rsidRPr="00AF3BCB">
        <w:rPr>
          <w:lang w:val="es-ES_tradnl" w:eastAsia="es-ES"/>
        </w:rPr>
        <w:t>.</w:t>
      </w:r>
      <w:r w:rsidRPr="00BD706C">
        <w:rPr>
          <w:lang w:val="es-ES_tradnl" w:eastAsia="es-ES"/>
        </w:rPr>
        <w:t xml:space="preserve"> </w:t>
      </w:r>
    </w:p>
    <w:p w:rsidR="00EB0B84" w:rsidRPr="009616EB" w:rsidRDefault="009616EB" w:rsidP="00672C8E">
      <w:pPr>
        <w:jc w:val="both"/>
        <w:rPr>
          <w:b/>
          <w:lang w:val="es-ES_tradnl" w:eastAsia="es-ES"/>
        </w:rPr>
      </w:pPr>
      <w:r w:rsidRPr="009616EB">
        <w:rPr>
          <w:b/>
          <w:lang w:val="es-ES_tradnl" w:eastAsia="es-ES"/>
        </w:rPr>
        <w:t xml:space="preserve">B. </w:t>
      </w:r>
      <w:r w:rsidR="00EB0B84" w:rsidRPr="009616EB">
        <w:rPr>
          <w:b/>
          <w:lang w:val="es-ES_tradnl" w:eastAsia="es-ES"/>
        </w:rPr>
        <w:t>Mejora de los Servicios Sociales Básicos</w:t>
      </w:r>
    </w:p>
    <w:p w:rsidR="00EB0B84" w:rsidRPr="00AF3BCB" w:rsidRDefault="00EB0B84" w:rsidP="00AD432B">
      <w:pPr>
        <w:jc w:val="both"/>
        <w:rPr>
          <w:i/>
          <w:lang w:val="es-ES_tradnl"/>
        </w:rPr>
      </w:pPr>
      <w:r w:rsidRPr="00AF3BCB">
        <w:rPr>
          <w:i/>
          <w:lang w:val="es-ES_tradnl"/>
        </w:rPr>
        <w:lastRenderedPageBreak/>
        <w:t>Subprograma Nº</w:t>
      </w:r>
      <w:r>
        <w:rPr>
          <w:i/>
          <w:lang w:val="es-ES_tradnl"/>
        </w:rPr>
        <w:t xml:space="preserve"> 4</w:t>
      </w:r>
      <w:r w:rsidRPr="00AF3BCB">
        <w:rPr>
          <w:i/>
          <w:lang w:val="es-ES_tradnl"/>
        </w:rPr>
        <w:t>: « </w:t>
      </w:r>
      <w:r>
        <w:rPr>
          <w:i/>
          <w:lang w:val="es-ES_tradnl"/>
        </w:rPr>
        <w:t xml:space="preserve">Apoyo al </w:t>
      </w:r>
      <w:r w:rsidRPr="00AF3BCB">
        <w:rPr>
          <w:i/>
          <w:lang w:val="es-ES_tradnl"/>
        </w:rPr>
        <w:t>Programa Nacional de Formación de los Docentes en Materias Científicas</w:t>
      </w:r>
    </w:p>
    <w:p w:rsidR="00EB0B84" w:rsidRPr="00AF3BCB" w:rsidRDefault="00EB0B84" w:rsidP="00AD432B">
      <w:pPr>
        <w:jc w:val="both"/>
        <w:rPr>
          <w:lang w:val="es-ES_tradnl" w:eastAsia="es-ES"/>
        </w:rPr>
      </w:pPr>
      <w:r w:rsidRPr="00AF3BCB">
        <w:rPr>
          <w:i/>
          <w:lang w:val="es-ES_tradnl" w:eastAsia="es-ES"/>
        </w:rPr>
        <w:t>Producto1:</w:t>
      </w:r>
      <w:r w:rsidRPr="00AF3BCB">
        <w:rPr>
          <w:lang w:val="es-ES_tradnl" w:eastAsia="es-ES"/>
        </w:rPr>
        <w:t xml:space="preserve"> El acceso a los servicios de educación y de formación de docentes en materias científicas será efectivo. El programa contribuirá al refuerzo de las capacidades de los profesores en  las disciplinas científicas por  una mejor calidad de las formaciones impartidas en la enseñanza secundaria</w:t>
      </w:r>
      <w:r w:rsidR="009616EB">
        <w:rPr>
          <w:lang w:val="es-ES_tradnl" w:eastAsia="es-ES"/>
        </w:rPr>
        <w:t xml:space="preserve"> (UNDAF 2.1.2)</w:t>
      </w:r>
      <w:r w:rsidRPr="00AF3BCB">
        <w:rPr>
          <w:lang w:val="es-ES_tradnl" w:eastAsia="es-ES"/>
        </w:rPr>
        <w:t>.</w:t>
      </w:r>
      <w:r>
        <w:rPr>
          <w:lang w:val="es-ES_tradnl" w:eastAsia="es-ES"/>
        </w:rPr>
        <w:t xml:space="preserve"> </w:t>
      </w:r>
    </w:p>
    <w:p w:rsidR="00EB0B84" w:rsidRPr="00AF3BCB" w:rsidRDefault="00EB0B84" w:rsidP="00AD432B">
      <w:pPr>
        <w:jc w:val="both"/>
        <w:rPr>
          <w:lang w:val="es-ES_tradnl"/>
        </w:rPr>
      </w:pPr>
      <w:r w:rsidRPr="00AF3BCB">
        <w:rPr>
          <w:i/>
          <w:lang w:val="es-ES_tradnl"/>
        </w:rPr>
        <w:t xml:space="preserve">Subprograma Nº </w:t>
      </w:r>
      <w:r>
        <w:rPr>
          <w:i/>
          <w:lang w:val="es-ES_tradnl"/>
        </w:rPr>
        <w:t>5</w:t>
      </w:r>
      <w:r w:rsidRPr="00AF3BCB">
        <w:rPr>
          <w:i/>
          <w:lang w:val="es-ES_tradnl"/>
        </w:rPr>
        <w:t>: “</w:t>
      </w:r>
      <w:r>
        <w:rPr>
          <w:i/>
          <w:lang w:val="es-ES_tradnl"/>
        </w:rPr>
        <w:t xml:space="preserve">Apoyo al Programa Nacional de </w:t>
      </w:r>
      <w:r w:rsidRPr="00AF3BCB">
        <w:rPr>
          <w:i/>
          <w:lang w:val="es-ES_tradnl"/>
        </w:rPr>
        <w:t>Lucha contra el VIH/SIDA</w:t>
      </w:r>
      <w:r w:rsidRPr="00AF3BCB">
        <w:rPr>
          <w:lang w:val="es-ES_tradnl"/>
        </w:rPr>
        <w:t>”</w:t>
      </w:r>
    </w:p>
    <w:p w:rsidR="00EB0B84" w:rsidRPr="00AF3BCB" w:rsidRDefault="00EB0B84" w:rsidP="00AD432B">
      <w:pPr>
        <w:jc w:val="both"/>
        <w:rPr>
          <w:lang w:val="es-ES_tradnl" w:eastAsia="es-ES"/>
        </w:rPr>
      </w:pPr>
      <w:r w:rsidRPr="00AF3BCB">
        <w:rPr>
          <w:i/>
          <w:lang w:val="es-ES_tradnl"/>
        </w:rPr>
        <w:t>Producto 1:</w:t>
      </w:r>
      <w:r w:rsidRPr="00AF3BCB">
        <w:rPr>
          <w:lang w:val="es-ES_tradnl"/>
        </w:rPr>
        <w:t xml:space="preserve"> </w:t>
      </w:r>
      <w:r w:rsidRPr="00AF3BCB">
        <w:rPr>
          <w:lang w:val="es-ES_tradnl" w:eastAsia="es-ES"/>
        </w:rPr>
        <w:t>Disponibilidad de los servicios esenciales de salud de calidad aumentada significativamente: El programa apoyará las estructuras nacionales de lucha contra el VIH/SIDA para permitirles ofrecer servicios de sensibilización, prevención y tratamiento según las normas establecidas</w:t>
      </w:r>
      <w:r w:rsidR="009616EB">
        <w:rPr>
          <w:lang w:val="es-ES_tradnl" w:eastAsia="es-ES"/>
        </w:rPr>
        <w:t xml:space="preserve"> (UNDAF 2.2.2)</w:t>
      </w:r>
      <w:r w:rsidRPr="00AF3BCB">
        <w:rPr>
          <w:lang w:val="es-ES_tradnl" w:eastAsia="es-ES"/>
        </w:rPr>
        <w:t>.</w:t>
      </w:r>
    </w:p>
    <w:p w:rsidR="00EB0B84" w:rsidRPr="009616EB" w:rsidRDefault="009616EB" w:rsidP="00AD432B">
      <w:pPr>
        <w:jc w:val="both"/>
        <w:rPr>
          <w:b/>
          <w:lang w:val="es-ES_tradnl" w:eastAsia="es-ES"/>
        </w:rPr>
      </w:pPr>
      <w:r w:rsidRPr="009616EB">
        <w:rPr>
          <w:b/>
          <w:lang w:val="es-ES_tradnl" w:eastAsia="es-ES"/>
        </w:rPr>
        <w:t xml:space="preserve">C. </w:t>
      </w:r>
      <w:r w:rsidR="00EB0B84" w:rsidRPr="009616EB">
        <w:rPr>
          <w:b/>
          <w:lang w:val="es-ES_tradnl" w:eastAsia="es-ES"/>
        </w:rPr>
        <w:t>Promoción  de la Buena Gobernabilidad</w:t>
      </w:r>
    </w:p>
    <w:p w:rsidR="00EB0B84" w:rsidRPr="00AF3BCB" w:rsidRDefault="00EB0B84" w:rsidP="00AD432B">
      <w:pPr>
        <w:jc w:val="both"/>
        <w:rPr>
          <w:i/>
          <w:lang w:val="es-ES_tradnl"/>
        </w:rPr>
      </w:pPr>
      <w:r w:rsidRPr="00AF3BCB">
        <w:rPr>
          <w:i/>
          <w:lang w:val="es-ES_tradnl"/>
        </w:rPr>
        <w:t xml:space="preserve">Subprograma Nº </w:t>
      </w:r>
      <w:r>
        <w:rPr>
          <w:i/>
          <w:lang w:val="es-ES_tradnl"/>
        </w:rPr>
        <w:t>6</w:t>
      </w:r>
      <w:r w:rsidRPr="00AF3BCB">
        <w:rPr>
          <w:i/>
          <w:lang w:val="es-ES_tradnl"/>
        </w:rPr>
        <w:t xml:space="preserve">.: </w:t>
      </w:r>
      <w:r w:rsidRPr="00AF3BCB">
        <w:rPr>
          <w:lang w:val="es-ES_tradnl"/>
        </w:rPr>
        <w:t>“</w:t>
      </w:r>
      <w:r w:rsidRPr="00AF3BCB">
        <w:rPr>
          <w:i/>
          <w:lang w:val="es-ES_tradnl"/>
        </w:rPr>
        <w:t>Apoyo al fortalecimiento de la capacidad   Nacional e  Institucional en materia de Aviación Civil</w:t>
      </w:r>
    </w:p>
    <w:p w:rsidR="00EB0B84" w:rsidRPr="00AF3BCB" w:rsidRDefault="00EB0B84" w:rsidP="00AD432B">
      <w:pPr>
        <w:jc w:val="both"/>
        <w:rPr>
          <w:lang w:val="es-ES_tradnl" w:eastAsia="es-ES"/>
        </w:rPr>
      </w:pPr>
      <w:r w:rsidRPr="00AF3BCB">
        <w:rPr>
          <w:i/>
          <w:lang w:val="es-ES_tradnl" w:eastAsia="es-ES"/>
        </w:rPr>
        <w:t xml:space="preserve">Producto 1: </w:t>
      </w:r>
      <w:r w:rsidRPr="00AF3BCB">
        <w:rPr>
          <w:lang w:val="es-ES_tradnl" w:eastAsia="es-ES"/>
        </w:rPr>
        <w:t>Las capacidades institucionales y nacionales en materia de aviación civil, se reforzaran  conforme a las normas de la OACI. A través de un apoyo técnico a los cuadros competentes de  la Dirección General de Aviación Civil. El programa apoyará al gobierno i) al establecimiento de un Plan de Desarrollo de la Aviación Civil el cual recogerá las nuevas modalidades aprobadas; 2) elaboración de un Código de Aviación Civil con autonomía y reglamentación, incluido la seguridad aérea; 3) formación a todos los niveles del personal de la Dirección General de Aviación Civil</w:t>
      </w:r>
      <w:r w:rsidR="009616EB">
        <w:rPr>
          <w:lang w:val="es-ES_tradnl" w:eastAsia="es-ES"/>
        </w:rPr>
        <w:t xml:space="preserve"> (UNDAF 4.2.1)</w:t>
      </w:r>
      <w:r w:rsidRPr="00AF3BCB">
        <w:rPr>
          <w:lang w:val="es-ES_tradnl" w:eastAsia="es-ES"/>
        </w:rPr>
        <w:t>.</w:t>
      </w:r>
      <w:r>
        <w:rPr>
          <w:lang w:val="es-ES_tradnl" w:eastAsia="es-ES"/>
        </w:rPr>
        <w:t xml:space="preserve"> </w:t>
      </w:r>
    </w:p>
    <w:p w:rsidR="00EB0B84" w:rsidRPr="00AF3BCB" w:rsidRDefault="00EB0B84" w:rsidP="00AD432B">
      <w:pPr>
        <w:jc w:val="both"/>
        <w:rPr>
          <w:i/>
          <w:lang w:val="es-ES_tradnl"/>
        </w:rPr>
      </w:pPr>
      <w:r w:rsidRPr="00AF3BCB">
        <w:rPr>
          <w:i/>
          <w:lang w:val="es-ES_tradnl"/>
        </w:rPr>
        <w:t>Subprograma Nº</w:t>
      </w:r>
      <w:r>
        <w:rPr>
          <w:i/>
          <w:lang w:val="es-ES_tradnl"/>
        </w:rPr>
        <w:t>7</w:t>
      </w:r>
      <w:r w:rsidRPr="00AF3BCB">
        <w:rPr>
          <w:i/>
          <w:lang w:val="es-ES_tradnl"/>
        </w:rPr>
        <w:t>: “Apoyo al Programa Nacional de Promoción de los Derechos Humanos”</w:t>
      </w:r>
    </w:p>
    <w:p w:rsidR="00EB0B84" w:rsidRPr="00AF3BCB" w:rsidRDefault="00EB0B84" w:rsidP="00AD432B">
      <w:pPr>
        <w:jc w:val="both"/>
        <w:rPr>
          <w:lang w:val="es-ES_tradnl" w:eastAsia="es-ES"/>
        </w:rPr>
      </w:pPr>
      <w:r w:rsidRPr="00AF3BCB">
        <w:rPr>
          <w:i/>
          <w:lang w:val="es-ES_tradnl" w:eastAsia="es-ES"/>
        </w:rPr>
        <w:t>Producto 1: La</w:t>
      </w:r>
      <w:r w:rsidRPr="00AF3BCB">
        <w:rPr>
          <w:lang w:val="es-ES_tradnl" w:eastAsia="es-ES"/>
        </w:rPr>
        <w:t xml:space="preserve"> legislación vigente en cuanto a los Derechos Humanos se aplicara de manera efectiva y en conformidad con las normas establecidas: El programa contribuirá a la formación del personal de la administración de Justicia, de las fuerzas del orden publico y de la Sociedad Civil  en materia de Derechos Humanos y se dará a la población la oportunidad de informarse y sensibilizarse sobre la legislación y los procedimientos de acceso a la justicia. Los parlamentarios también serán capacitados para desempeñar plenamente su papel legislativo y de control al Ejecutivo. El personal  de la Comisión Nacional de los Derechos Humanos será capacitado con el fin de permitirle estar en condiciones de seguir, difundir y divulgar los instrumentos nacionales e internac</w:t>
      </w:r>
      <w:r w:rsidR="009616EB">
        <w:rPr>
          <w:lang w:val="es-ES_tradnl" w:eastAsia="es-ES"/>
        </w:rPr>
        <w:t>ionales de los Derechos Humanos (UNDAF 4.4)</w:t>
      </w:r>
      <w:r w:rsidRPr="00AF3BCB">
        <w:rPr>
          <w:lang w:val="es-ES_tradnl" w:eastAsia="es-ES"/>
        </w:rPr>
        <w:t xml:space="preserve"> </w:t>
      </w:r>
    </w:p>
    <w:p w:rsidR="00EB0B84" w:rsidRPr="00AF3BCB" w:rsidRDefault="00EB0B84" w:rsidP="00AD432B">
      <w:pPr>
        <w:jc w:val="both"/>
        <w:rPr>
          <w:i/>
          <w:lang w:val="es-ES_tradnl"/>
        </w:rPr>
      </w:pPr>
      <w:r w:rsidRPr="00AF3BCB">
        <w:rPr>
          <w:i/>
          <w:lang w:val="es-ES_tradnl" w:eastAsia="es-ES"/>
        </w:rPr>
        <w:t>S</w:t>
      </w:r>
      <w:r w:rsidRPr="00AF3BCB">
        <w:rPr>
          <w:i/>
          <w:lang w:val="es-ES_tradnl"/>
        </w:rPr>
        <w:t>ubprograma Nº</w:t>
      </w:r>
      <w:r>
        <w:rPr>
          <w:i/>
          <w:lang w:val="es-ES_tradnl"/>
        </w:rPr>
        <w:t>8</w:t>
      </w:r>
      <w:r w:rsidRPr="00AF3BCB">
        <w:rPr>
          <w:i/>
          <w:lang w:val="es-ES_tradnl"/>
        </w:rPr>
        <w:t>: “Apoyo al Programa Nacional sobre la Protección del Medio Ambiente”</w:t>
      </w:r>
    </w:p>
    <w:p w:rsidR="00EB0B84" w:rsidRPr="00AF3BCB" w:rsidRDefault="00EB0B84" w:rsidP="00AD432B">
      <w:pPr>
        <w:jc w:val="both"/>
        <w:rPr>
          <w:lang w:val="es-ES_tradnl" w:eastAsia="es-ES"/>
        </w:rPr>
      </w:pPr>
      <w:r w:rsidRPr="00AF3BCB">
        <w:rPr>
          <w:i/>
          <w:lang w:val="es-ES_tradnl" w:eastAsia="es-ES"/>
        </w:rPr>
        <w:t>Producto 1: Las</w:t>
      </w:r>
      <w:r w:rsidRPr="00AF3BCB">
        <w:rPr>
          <w:lang w:val="es-ES_tradnl" w:eastAsia="es-ES"/>
        </w:rPr>
        <w:t xml:space="preserve"> capacidades nacionales en materia de gestión de los recursos naturales y del medio ambiente en lo </w:t>
      </w:r>
      <w:r w:rsidR="00AD432B">
        <w:rPr>
          <w:lang w:val="es-ES_tradnl" w:eastAsia="es-ES"/>
        </w:rPr>
        <w:t xml:space="preserve">que </w:t>
      </w:r>
      <w:r w:rsidRPr="00AF3BCB">
        <w:rPr>
          <w:lang w:val="es-ES_tradnl" w:eastAsia="es-ES"/>
        </w:rPr>
        <w:t>concierne al agua, suelos, bosques, saneamiento y los residuos, reforzadas. Los instrumentos de gestión del medio ambiente se adaptarán a las normas internacionales y  se mejorarán los conocimientos sobre la gestión de los recursos naturales y los riesgos de deterioro del medio ambiente y degradación de las tierras y las mejores prácticas serán difundidas. Las Tecnologías y servicios energéticos estarán disponibles y se reforzarán las capacidades de las comunidades rurales con programas pilotos en 4 pueblos pilotos que serán escogidos</w:t>
      </w:r>
      <w:r w:rsidR="009616EB">
        <w:rPr>
          <w:lang w:val="es-ES_tradnl" w:eastAsia="es-ES"/>
        </w:rPr>
        <w:t xml:space="preserve"> (UNDAF4.5)</w:t>
      </w:r>
      <w:r w:rsidRPr="00AF3BCB">
        <w:rPr>
          <w:lang w:val="es-ES_tradnl" w:eastAsia="es-ES"/>
        </w:rPr>
        <w:t>.</w:t>
      </w:r>
      <w:r>
        <w:rPr>
          <w:lang w:val="es-ES_tradnl" w:eastAsia="es-ES"/>
        </w:rPr>
        <w:t xml:space="preserve"> </w:t>
      </w:r>
    </w:p>
    <w:p w:rsidR="00EB0B84" w:rsidRPr="00AF3BCB" w:rsidRDefault="00EB0B84" w:rsidP="00AD432B">
      <w:pPr>
        <w:jc w:val="both"/>
        <w:rPr>
          <w:lang w:val="es-ES_tradnl"/>
        </w:rPr>
      </w:pPr>
      <w:r w:rsidRPr="00AF3BCB">
        <w:rPr>
          <w:i/>
          <w:lang w:val="es-ES_tradnl"/>
        </w:rPr>
        <w:t>Subprograma Nº</w:t>
      </w:r>
      <w:r>
        <w:rPr>
          <w:i/>
          <w:lang w:val="es-ES_tradnl"/>
        </w:rPr>
        <w:t xml:space="preserve"> 9</w:t>
      </w:r>
      <w:r w:rsidRPr="00AF3BCB">
        <w:rPr>
          <w:i/>
          <w:lang w:val="es-ES_tradnl"/>
        </w:rPr>
        <w:t>: “Apoyo</w:t>
      </w:r>
      <w:r w:rsidRPr="00AF3BCB">
        <w:rPr>
          <w:lang w:val="es-ES_tradnl"/>
        </w:rPr>
        <w:t xml:space="preserve"> </w:t>
      </w:r>
      <w:r w:rsidRPr="00AF3BCB">
        <w:rPr>
          <w:i/>
          <w:lang w:val="es-ES_tradnl"/>
        </w:rPr>
        <w:t>al Comité Interministerial de Coordinación de la Cooperación al Desarrollo</w:t>
      </w:r>
      <w:r w:rsidRPr="00AF3BCB">
        <w:rPr>
          <w:lang w:val="es-ES_tradnl"/>
        </w:rPr>
        <w:t xml:space="preserve">”. </w:t>
      </w:r>
    </w:p>
    <w:p w:rsidR="00EB0B84" w:rsidRDefault="00EB0B84" w:rsidP="00AD432B">
      <w:pPr>
        <w:jc w:val="both"/>
        <w:rPr>
          <w:lang w:val="es-ES_tradnl" w:eastAsia="es-ES"/>
        </w:rPr>
      </w:pPr>
      <w:r w:rsidRPr="00AF3BCB">
        <w:rPr>
          <w:i/>
          <w:lang w:val="es-ES_tradnl" w:eastAsia="es-ES"/>
        </w:rPr>
        <w:t xml:space="preserve">Producto1:  </w:t>
      </w:r>
      <w:r w:rsidRPr="00AF3BCB">
        <w:rPr>
          <w:lang w:val="es-ES_tradnl"/>
        </w:rPr>
        <w:t xml:space="preserve"> El Comité Interministerial de Coordinación de la Cooperación Internacional al desarrollo, será puesto en marcha y reforzado y los mecanismos de seguimiento y evaluación de la estrategia de reducción de la pobreza, serán reforzados y operativos. </w:t>
      </w:r>
      <w:r w:rsidRPr="00AF3BCB">
        <w:rPr>
          <w:lang w:val="es-ES_tradnl" w:eastAsia="es-ES"/>
        </w:rPr>
        <w:t xml:space="preserve">El Programa apoyara la puesta en marcha </w:t>
      </w:r>
      <w:r w:rsidR="00AD432B">
        <w:rPr>
          <w:lang w:val="es-ES_tradnl" w:eastAsia="es-ES"/>
        </w:rPr>
        <w:t>d</w:t>
      </w:r>
      <w:r w:rsidRPr="00AF3BCB">
        <w:rPr>
          <w:lang w:val="es-ES_tradnl" w:eastAsia="es-ES"/>
        </w:rPr>
        <w:t>el Comité interministerial de Coordinación de la Cooperación Internacional al Desarrollo de la Republica de Guinea Ecuatorial. Contribuirá a la elaboración y a la puesta en marcha de los mecanismos de seguimiento, evaluación de la Estrategia de reducción de la pobreza</w:t>
      </w:r>
      <w:r w:rsidR="009616EB">
        <w:rPr>
          <w:lang w:val="es-ES_tradnl" w:eastAsia="es-ES"/>
        </w:rPr>
        <w:t xml:space="preserve"> (UNDAF 4.1.5)</w:t>
      </w:r>
      <w:r w:rsidRPr="00AF3BCB">
        <w:rPr>
          <w:lang w:val="es-ES_tradnl" w:eastAsia="es-ES"/>
        </w:rPr>
        <w:t>.</w:t>
      </w:r>
      <w:r>
        <w:rPr>
          <w:lang w:val="es-ES_tradnl" w:eastAsia="es-ES"/>
        </w:rPr>
        <w:t xml:space="preserve"> </w:t>
      </w:r>
    </w:p>
    <w:p w:rsidR="00FA1593" w:rsidRDefault="00FA1593" w:rsidP="00AD432B">
      <w:pPr>
        <w:jc w:val="both"/>
        <w:rPr>
          <w:u w:val="single"/>
          <w:lang w:val="es-ES_tradnl" w:eastAsia="es-ES"/>
        </w:rPr>
      </w:pPr>
      <w:r>
        <w:rPr>
          <w:u w:val="single"/>
          <w:lang w:val="es-ES_tradnl" w:eastAsia="es-ES"/>
        </w:rPr>
        <w:t>Comentarios</w:t>
      </w:r>
    </w:p>
    <w:p w:rsidR="00FA1593" w:rsidRDefault="00FA1593" w:rsidP="00AD432B">
      <w:pPr>
        <w:jc w:val="both"/>
        <w:rPr>
          <w:lang w:val="es-ES_tradnl" w:eastAsia="es-ES"/>
        </w:rPr>
      </w:pPr>
      <w:r>
        <w:rPr>
          <w:lang w:val="es-ES_tradnl" w:eastAsia="es-ES"/>
        </w:rPr>
        <w:t>3.</w:t>
      </w:r>
      <w:r>
        <w:rPr>
          <w:lang w:val="es-ES_tradnl" w:eastAsia="es-ES"/>
        </w:rPr>
        <w:tab/>
        <w:t xml:space="preserve">Cabe señalar que: </w:t>
      </w:r>
    </w:p>
    <w:p w:rsidR="00EC202D" w:rsidRDefault="00FA1593" w:rsidP="00AD432B">
      <w:pPr>
        <w:jc w:val="both"/>
        <w:rPr>
          <w:lang w:val="es-ES_tradnl" w:eastAsia="es-ES"/>
        </w:rPr>
      </w:pPr>
      <w:r>
        <w:rPr>
          <w:lang w:val="es-ES_tradnl" w:eastAsia="es-ES"/>
        </w:rPr>
        <w:t xml:space="preserve">(i) </w:t>
      </w:r>
      <w:r w:rsidR="00EC202D">
        <w:rPr>
          <w:lang w:val="es-ES_tradnl" w:eastAsia="es-ES"/>
        </w:rPr>
        <w:t>Los “sub-programas” del PNUD son consistente con los tres Efectos UNDAF (1,2 y 4) que el PNUD</w:t>
      </w:r>
      <w:r w:rsidR="00AB6851">
        <w:rPr>
          <w:lang w:val="es-ES_tradnl" w:eastAsia="es-ES"/>
        </w:rPr>
        <w:t xml:space="preserve"> apoya, aunque</w:t>
      </w:r>
      <w:r w:rsidR="00EC202D">
        <w:rPr>
          <w:lang w:val="es-ES_tradnl" w:eastAsia="es-ES"/>
        </w:rPr>
        <w:t xml:space="preserve"> los vínculos directos</w:t>
      </w:r>
      <w:r w:rsidR="006936CF">
        <w:rPr>
          <w:lang w:val="es-ES_tradnl" w:eastAsia="es-ES"/>
        </w:rPr>
        <w:t xml:space="preserve"> con los productos UNDAF correspondientes, y sus números, </w:t>
      </w:r>
      <w:r w:rsidR="00AB6851">
        <w:rPr>
          <w:lang w:val="es-ES_tradnl" w:eastAsia="es-ES"/>
        </w:rPr>
        <w:t xml:space="preserve">debería ser </w:t>
      </w:r>
      <w:r w:rsidR="006936CF">
        <w:rPr>
          <w:lang w:val="es-ES_tradnl" w:eastAsia="es-ES"/>
        </w:rPr>
        <w:t>indicados</w:t>
      </w:r>
      <w:r w:rsidR="00AB6851">
        <w:rPr>
          <w:lang w:val="es-ES_tradnl" w:eastAsia="es-ES"/>
        </w:rPr>
        <w:t xml:space="preserve"> en el documento CPAP</w:t>
      </w:r>
      <w:r w:rsidR="006936CF">
        <w:rPr>
          <w:lang w:val="es-ES_tradnl" w:eastAsia="es-ES"/>
        </w:rPr>
        <w:t>.</w:t>
      </w:r>
    </w:p>
    <w:p w:rsidR="006B1FCA" w:rsidRDefault="00043D26" w:rsidP="006B6FD3">
      <w:pPr>
        <w:pStyle w:val="Ttulo3"/>
      </w:pPr>
      <w:bookmarkStart w:id="27" w:name="_Toc290298530"/>
      <w:r>
        <w:lastRenderedPageBreak/>
        <w:t>3.2</w:t>
      </w:r>
      <w:r w:rsidR="006B1FCA" w:rsidRPr="00D16BA3">
        <w:t>.2 UNFPA</w:t>
      </w:r>
      <w:bookmarkEnd w:id="27"/>
    </w:p>
    <w:p w:rsidR="009616EB" w:rsidRDefault="00BD78D9" w:rsidP="00AD432B">
      <w:pPr>
        <w:jc w:val="both"/>
        <w:rPr>
          <w:lang w:val="es-ES_tradnl" w:eastAsia="es-ES"/>
        </w:rPr>
      </w:pPr>
      <w:r>
        <w:rPr>
          <w:lang w:val="es-ES_tradnl" w:eastAsia="es-ES"/>
        </w:rPr>
        <w:t>3.</w:t>
      </w:r>
      <w:r>
        <w:rPr>
          <w:lang w:val="es-ES_tradnl" w:eastAsia="es-ES"/>
        </w:rPr>
        <w:tab/>
      </w:r>
      <w:r w:rsidR="009616EB">
        <w:rPr>
          <w:lang w:val="es-ES_tradnl" w:eastAsia="es-ES"/>
        </w:rPr>
        <w:t>El Plan de Ac</w:t>
      </w:r>
      <w:r w:rsidR="009A1AA1">
        <w:rPr>
          <w:lang w:val="es-ES_tradnl" w:eastAsia="es-ES"/>
        </w:rPr>
        <w:t>cion del Quinto Programa de Coo</w:t>
      </w:r>
      <w:r w:rsidR="009616EB">
        <w:rPr>
          <w:lang w:val="es-ES_tradnl" w:eastAsia="es-ES"/>
        </w:rPr>
        <w:t xml:space="preserve">pracion del UNFPA (2008 – 2012) </w:t>
      </w:r>
      <w:r w:rsidR="00731BAC">
        <w:rPr>
          <w:lang w:val="es-ES_tradnl" w:eastAsia="es-ES"/>
        </w:rPr>
        <w:t>ha</w:t>
      </w:r>
      <w:r w:rsidR="009616EB">
        <w:rPr>
          <w:lang w:val="es-ES_tradnl" w:eastAsia="es-ES"/>
        </w:rPr>
        <w:t xml:space="preserve"> propues</w:t>
      </w:r>
      <w:r w:rsidR="00F015F9">
        <w:rPr>
          <w:lang w:val="es-ES_tradnl" w:eastAsia="es-ES"/>
        </w:rPr>
        <w:t>t</w:t>
      </w:r>
      <w:r w:rsidR="009616EB">
        <w:rPr>
          <w:lang w:val="es-ES_tradnl" w:eastAsia="es-ES"/>
        </w:rPr>
        <w:t xml:space="preserve">o los objetivos, efectos </w:t>
      </w:r>
      <w:r w:rsidR="006B1FCA">
        <w:rPr>
          <w:lang w:val="es-ES_tradnl" w:eastAsia="es-ES"/>
        </w:rPr>
        <w:t>y productos siguientes:</w:t>
      </w:r>
    </w:p>
    <w:p w:rsidR="006B1FCA" w:rsidRDefault="00176D13" w:rsidP="00AD432B">
      <w:pPr>
        <w:pStyle w:val="Prrafodelista"/>
        <w:ind w:left="0"/>
        <w:jc w:val="both"/>
        <w:rPr>
          <w:b/>
          <w:lang w:val="es-ES_tradnl" w:eastAsia="es-ES"/>
        </w:rPr>
      </w:pPr>
      <w:r>
        <w:rPr>
          <w:b/>
          <w:lang w:val="es-ES_tradnl" w:eastAsia="es-ES"/>
        </w:rPr>
        <w:t xml:space="preserve">1. </w:t>
      </w:r>
      <w:r w:rsidR="006B1FCA">
        <w:rPr>
          <w:b/>
          <w:lang w:val="es-ES_tradnl" w:eastAsia="es-ES"/>
        </w:rPr>
        <w:t>Salud reproductiva</w:t>
      </w:r>
      <w:r w:rsidR="00F015F9">
        <w:rPr>
          <w:b/>
          <w:lang w:val="es-ES_tradnl" w:eastAsia="es-ES"/>
        </w:rPr>
        <w:t xml:space="preserve"> (Efecto UNDAF </w:t>
      </w:r>
      <w:r w:rsidR="00426FB5">
        <w:rPr>
          <w:b/>
          <w:lang w:val="es-ES_tradnl" w:eastAsia="es-ES"/>
        </w:rPr>
        <w:t>2.2)</w:t>
      </w:r>
    </w:p>
    <w:p w:rsidR="006B1FCA" w:rsidRDefault="006B1FCA" w:rsidP="00AD432B">
      <w:pPr>
        <w:pStyle w:val="Prrafodelista"/>
        <w:ind w:left="0" w:firstLine="720"/>
        <w:jc w:val="both"/>
        <w:rPr>
          <w:lang w:val="es-ES_tradnl" w:eastAsia="es-ES"/>
        </w:rPr>
      </w:pPr>
      <w:r>
        <w:rPr>
          <w:b/>
          <w:lang w:val="es-ES_tradnl" w:eastAsia="es-ES"/>
        </w:rPr>
        <w:t xml:space="preserve">Producto 1: </w:t>
      </w:r>
      <w:r>
        <w:rPr>
          <w:lang w:val="es-ES_tradnl" w:eastAsia="es-ES"/>
        </w:rPr>
        <w:t>Mayor acceso a la información y a los servicios de salud reproductiva, con énfasis en las mujeres y a los jóvenes de 19 a 34 años</w:t>
      </w:r>
      <w:r w:rsidR="00880F6E">
        <w:rPr>
          <w:lang w:val="es-ES_tradnl" w:eastAsia="es-ES"/>
        </w:rPr>
        <w:t xml:space="preserve"> (UNDAF 2.2.1);</w:t>
      </w:r>
    </w:p>
    <w:p w:rsidR="006B1FCA" w:rsidRDefault="006B1FCA" w:rsidP="00AD432B">
      <w:pPr>
        <w:pStyle w:val="Prrafodelista"/>
        <w:ind w:left="0" w:firstLine="720"/>
        <w:jc w:val="both"/>
        <w:rPr>
          <w:lang w:val="es-ES_tradnl" w:eastAsia="es-ES"/>
        </w:rPr>
      </w:pPr>
      <w:r>
        <w:rPr>
          <w:b/>
          <w:lang w:val="es-ES_tradnl" w:eastAsia="es-ES"/>
        </w:rPr>
        <w:t>Producto 2</w:t>
      </w:r>
      <w:r>
        <w:rPr>
          <w:lang w:val="es-ES_tradnl" w:eastAsia="es-ES"/>
        </w:rPr>
        <w:t xml:space="preserve">: Mayor acceso a la información </w:t>
      </w:r>
      <w:r w:rsidR="00880F6E">
        <w:rPr>
          <w:lang w:val="es-ES_tradnl" w:eastAsia="es-ES"/>
        </w:rPr>
        <w:t>y a los servicios</w:t>
      </w:r>
      <w:r>
        <w:rPr>
          <w:lang w:val="es-ES_tradnl" w:eastAsia="es-ES"/>
        </w:rPr>
        <w:t xml:space="preserve"> d</w:t>
      </w:r>
      <w:r w:rsidR="00731BAC">
        <w:rPr>
          <w:color w:val="FF0000"/>
          <w:lang w:val="es-ES_tradnl" w:eastAsia="es-ES"/>
        </w:rPr>
        <w:t>e</w:t>
      </w:r>
      <w:r>
        <w:rPr>
          <w:lang w:val="es-ES_tradnl" w:eastAsia="es-ES"/>
        </w:rPr>
        <w:t xml:space="preserve"> salud sexual y reproduc</w:t>
      </w:r>
      <w:r w:rsidR="00731BAC" w:rsidRPr="00731BAC">
        <w:rPr>
          <w:color w:val="FF0000"/>
          <w:lang w:val="es-ES_tradnl" w:eastAsia="es-ES"/>
        </w:rPr>
        <w:t>t</w:t>
      </w:r>
      <w:r>
        <w:rPr>
          <w:lang w:val="es-ES_tradnl" w:eastAsia="es-ES"/>
        </w:rPr>
        <w:t xml:space="preserve">iva para los jóvenes de 19 a 34 años, con </w:t>
      </w:r>
      <w:r w:rsidR="002D18E7">
        <w:rPr>
          <w:rFonts w:ascii="Times New Roman" w:hAnsi="Times New Roman" w:cs="Times New Roman"/>
          <w:color w:val="FF0000"/>
          <w:lang w:val="es-ES_tradnl" w:eastAsia="es-ES"/>
        </w:rPr>
        <w:t>énfasis</w:t>
      </w:r>
      <w:r>
        <w:rPr>
          <w:lang w:val="es-ES_tradnl" w:eastAsia="es-ES"/>
        </w:rPr>
        <w:t xml:space="preserve"> en la prevención de la</w:t>
      </w:r>
      <w:r w:rsidR="00880F6E">
        <w:rPr>
          <w:lang w:val="es-ES_tradnl" w:eastAsia="es-ES"/>
        </w:rPr>
        <w:t>s</w:t>
      </w:r>
      <w:r>
        <w:rPr>
          <w:lang w:val="es-ES_tradnl" w:eastAsia="es-ES"/>
        </w:rPr>
        <w:t xml:space="preserve"> infecciones de transmisión sexual y el VIH/SIDA</w:t>
      </w:r>
      <w:r w:rsidR="00880F6E">
        <w:rPr>
          <w:lang w:val="es-ES_tradnl" w:eastAsia="es-ES"/>
        </w:rPr>
        <w:t xml:space="preserve"> (UNDAF 2.2.3)</w:t>
      </w:r>
      <w:r>
        <w:rPr>
          <w:lang w:val="es-ES_tradnl" w:eastAsia="es-ES"/>
        </w:rPr>
        <w:t>;</w:t>
      </w:r>
    </w:p>
    <w:p w:rsidR="006B1FCA" w:rsidRDefault="006B1FCA" w:rsidP="00AD432B">
      <w:pPr>
        <w:pStyle w:val="Prrafodelista"/>
        <w:ind w:left="0" w:firstLine="720"/>
        <w:jc w:val="both"/>
        <w:rPr>
          <w:lang w:val="es-ES_tradnl" w:eastAsia="es-ES"/>
        </w:rPr>
      </w:pPr>
      <w:r>
        <w:rPr>
          <w:b/>
          <w:lang w:val="es-ES_tradnl" w:eastAsia="es-ES"/>
        </w:rPr>
        <w:t>Producto 3</w:t>
      </w:r>
      <w:r>
        <w:rPr>
          <w:lang w:val="es-ES_tradnl" w:eastAsia="es-ES"/>
        </w:rPr>
        <w:t>: Integración de las estrategias de prevención del VIH/SIDA en los servicios de salud reproductiva, incluidas las consultas prenatales y postnatales</w:t>
      </w:r>
      <w:r w:rsidR="00880F6E">
        <w:rPr>
          <w:lang w:val="es-ES_tradnl" w:eastAsia="es-ES"/>
        </w:rPr>
        <w:t xml:space="preserve"> (UNDAF 2.2.1)</w:t>
      </w:r>
      <w:r>
        <w:rPr>
          <w:lang w:val="es-ES_tradnl" w:eastAsia="es-ES"/>
        </w:rPr>
        <w:t>.</w:t>
      </w:r>
    </w:p>
    <w:p w:rsidR="006B1FCA" w:rsidRDefault="00176D13" w:rsidP="00AD432B">
      <w:pPr>
        <w:pStyle w:val="Prrafodelista"/>
        <w:spacing w:before="240"/>
        <w:ind w:left="0"/>
        <w:jc w:val="both"/>
        <w:rPr>
          <w:b/>
          <w:lang w:val="es-ES_tradnl" w:eastAsia="es-ES"/>
        </w:rPr>
      </w:pPr>
      <w:r>
        <w:rPr>
          <w:b/>
          <w:lang w:val="es-ES_tradnl" w:eastAsia="es-ES"/>
        </w:rPr>
        <w:t xml:space="preserve">2. </w:t>
      </w:r>
      <w:r w:rsidR="006B1FCA">
        <w:rPr>
          <w:b/>
          <w:lang w:val="es-ES_tradnl" w:eastAsia="es-ES"/>
        </w:rPr>
        <w:t>Población y Desarrollo</w:t>
      </w:r>
      <w:r w:rsidR="00426FB5">
        <w:rPr>
          <w:b/>
          <w:lang w:val="es-ES_tradnl" w:eastAsia="es-ES"/>
        </w:rPr>
        <w:t xml:space="preserve"> (Efecto UNDAF 1</w:t>
      </w:r>
      <w:r>
        <w:rPr>
          <w:b/>
          <w:lang w:val="es-ES_tradnl" w:eastAsia="es-ES"/>
        </w:rPr>
        <w:t>)</w:t>
      </w:r>
    </w:p>
    <w:p w:rsidR="006B1FCA" w:rsidRDefault="006B1FCA" w:rsidP="00AD432B">
      <w:pPr>
        <w:pStyle w:val="Prrafodelista"/>
        <w:ind w:left="0" w:firstLine="720"/>
        <w:jc w:val="both"/>
        <w:rPr>
          <w:lang w:val="es-ES_tradnl" w:eastAsia="es-ES"/>
        </w:rPr>
      </w:pPr>
      <w:r>
        <w:rPr>
          <w:b/>
          <w:lang w:val="es-ES_tradnl" w:eastAsia="es-ES"/>
        </w:rPr>
        <w:t>Producto 1:</w:t>
      </w:r>
      <w:r w:rsidRPr="006B1FCA">
        <w:rPr>
          <w:lang w:val="es-ES_tradnl" w:eastAsia="es-ES"/>
        </w:rPr>
        <w:t xml:space="preserve"> Fortalecimiento de las aptitudes para </w:t>
      </w:r>
      <w:r w:rsidRPr="002D18E7">
        <w:rPr>
          <w:color w:val="FF0000"/>
          <w:lang w:val="es-ES_tradnl" w:eastAsia="es-ES"/>
        </w:rPr>
        <w:t>exam</w:t>
      </w:r>
      <w:r w:rsidR="002D18E7">
        <w:rPr>
          <w:color w:val="FF0000"/>
          <w:lang w:val="es-ES_tradnl" w:eastAsia="es-ES"/>
        </w:rPr>
        <w:t>i</w:t>
      </w:r>
      <w:r w:rsidRPr="002D18E7">
        <w:rPr>
          <w:color w:val="FF0000"/>
          <w:lang w:val="es-ES_tradnl" w:eastAsia="es-ES"/>
        </w:rPr>
        <w:t>nar</w:t>
      </w:r>
      <w:r w:rsidRPr="006B1FCA">
        <w:rPr>
          <w:lang w:val="es-ES_tradnl" w:eastAsia="es-ES"/>
        </w:rPr>
        <w:t xml:space="preserve"> la din</w:t>
      </w:r>
      <w:r>
        <w:rPr>
          <w:lang w:val="es-ES_tradnl" w:eastAsia="es-ES"/>
        </w:rPr>
        <w:t xml:space="preserve">ámica de la población y sus vínculos con la salud reproductiva, el VIH/SIDA y las cuestiones de género, a fin de integrarlas mejor en el plan de  </w:t>
      </w:r>
      <w:r w:rsidR="00621394">
        <w:rPr>
          <w:lang w:val="es-ES_tradnl" w:eastAsia="es-ES"/>
        </w:rPr>
        <w:t>d</w:t>
      </w:r>
      <w:r>
        <w:rPr>
          <w:lang w:val="es-ES_tradnl" w:eastAsia="es-ES"/>
        </w:rPr>
        <w:t>esarrollo económic</w:t>
      </w:r>
      <w:r w:rsidR="002D18E7">
        <w:rPr>
          <w:color w:val="FF0000"/>
          <w:lang w:val="es-ES_tradnl" w:eastAsia="es-ES"/>
        </w:rPr>
        <w:t>o</w:t>
      </w:r>
      <w:r>
        <w:rPr>
          <w:lang w:val="es-ES_tradnl" w:eastAsia="es-ES"/>
        </w:rPr>
        <w:t xml:space="preserve">  y de reducción de la pobreza</w:t>
      </w:r>
      <w:r w:rsidR="00621394">
        <w:rPr>
          <w:lang w:val="es-ES_tradnl" w:eastAsia="es-ES"/>
        </w:rPr>
        <w:t xml:space="preserve"> (UNDAF 1.2, 1.2.1)</w:t>
      </w:r>
      <w:r>
        <w:rPr>
          <w:lang w:val="es-ES_tradnl" w:eastAsia="es-ES"/>
        </w:rPr>
        <w:t>;</w:t>
      </w:r>
    </w:p>
    <w:p w:rsidR="006B1FCA" w:rsidRDefault="006B1FCA" w:rsidP="00AD432B">
      <w:pPr>
        <w:pStyle w:val="Prrafodelista"/>
        <w:ind w:left="0" w:firstLine="720"/>
        <w:jc w:val="both"/>
        <w:rPr>
          <w:lang w:val="es-ES_tradnl" w:eastAsia="es-ES"/>
        </w:rPr>
      </w:pPr>
      <w:r>
        <w:rPr>
          <w:b/>
          <w:lang w:val="es-ES_tradnl" w:eastAsia="es-ES"/>
        </w:rPr>
        <w:t xml:space="preserve">Producto 2: </w:t>
      </w:r>
      <w:r w:rsidRPr="006B1FCA">
        <w:rPr>
          <w:lang w:val="es-ES_tradnl" w:eastAsia="es-ES"/>
        </w:rPr>
        <w:t>Mejora del Sistema Nacional para la recogida, análisis y utilización de datos socio-demográficos y económicos</w:t>
      </w:r>
      <w:r w:rsidR="00621394">
        <w:rPr>
          <w:lang w:val="es-ES_tradnl" w:eastAsia="es-ES"/>
        </w:rPr>
        <w:t xml:space="preserve"> (UNDAF 1.1.1)</w:t>
      </w:r>
      <w:r w:rsidRPr="006B1FCA">
        <w:rPr>
          <w:lang w:val="es-ES_tradnl" w:eastAsia="es-ES"/>
        </w:rPr>
        <w:t>.</w:t>
      </w:r>
    </w:p>
    <w:p w:rsidR="00621394" w:rsidRDefault="00176D13" w:rsidP="00AD432B">
      <w:pPr>
        <w:pStyle w:val="Prrafodelista"/>
        <w:ind w:left="0"/>
        <w:jc w:val="both"/>
        <w:rPr>
          <w:b/>
          <w:lang w:val="es-ES_tradnl" w:eastAsia="es-ES"/>
        </w:rPr>
      </w:pPr>
      <w:r>
        <w:rPr>
          <w:b/>
          <w:lang w:val="es-ES_tradnl" w:eastAsia="es-ES"/>
        </w:rPr>
        <w:t xml:space="preserve">3. </w:t>
      </w:r>
      <w:r w:rsidR="00621394">
        <w:rPr>
          <w:b/>
          <w:lang w:val="es-ES_tradnl" w:eastAsia="es-ES"/>
        </w:rPr>
        <w:t>Género</w:t>
      </w:r>
      <w:r w:rsidR="00426FB5">
        <w:rPr>
          <w:b/>
          <w:lang w:val="es-ES_tradnl" w:eastAsia="es-ES"/>
        </w:rPr>
        <w:t xml:space="preserve"> (Efecto UNDAF 3)</w:t>
      </w:r>
    </w:p>
    <w:p w:rsidR="00621394" w:rsidRPr="00621394" w:rsidRDefault="00621394" w:rsidP="00AD432B">
      <w:pPr>
        <w:pStyle w:val="Prrafodelista"/>
        <w:ind w:left="0" w:firstLine="720"/>
        <w:jc w:val="both"/>
        <w:rPr>
          <w:b/>
          <w:lang w:val="es-ES_tradnl" w:eastAsia="es-ES"/>
        </w:rPr>
      </w:pPr>
      <w:r>
        <w:rPr>
          <w:b/>
          <w:lang w:val="es-ES_tradnl" w:eastAsia="es-ES"/>
        </w:rPr>
        <w:t xml:space="preserve">Producto 1: </w:t>
      </w:r>
      <w:r w:rsidRPr="00621394">
        <w:rPr>
          <w:lang w:val="es-ES_tradnl" w:eastAsia="es-ES"/>
        </w:rPr>
        <w:t>Fortalec</w:t>
      </w:r>
      <w:r w:rsidR="002D18E7" w:rsidRPr="002D18E7">
        <w:rPr>
          <w:color w:val="FF0000"/>
          <w:lang w:val="es-ES_tradnl" w:eastAsia="es-ES"/>
        </w:rPr>
        <w:t>i</w:t>
      </w:r>
      <w:r w:rsidRPr="00621394">
        <w:rPr>
          <w:lang w:val="es-ES_tradnl" w:eastAsia="es-ES"/>
        </w:rPr>
        <w:t>miento de las capacidades del Ministerio de Asuntos Sociales y Promoción de la Mujer y de las organizaciones de la sociedad civil con fines de aplicación del Plan multisectorial de acción para la mujer visión 2012</w:t>
      </w:r>
      <w:r w:rsidR="00880F6E">
        <w:rPr>
          <w:lang w:val="es-ES_tradnl" w:eastAsia="es-ES"/>
        </w:rPr>
        <w:t xml:space="preserve"> (UNDAF 3.1.2)</w:t>
      </w:r>
      <w:r w:rsidRPr="00621394">
        <w:rPr>
          <w:lang w:val="es-ES_tradnl" w:eastAsia="es-ES"/>
        </w:rPr>
        <w:t>.</w:t>
      </w:r>
    </w:p>
    <w:p w:rsidR="00621394" w:rsidRDefault="00880F6E" w:rsidP="00AD432B">
      <w:pPr>
        <w:pStyle w:val="Prrafodelista"/>
        <w:ind w:left="0" w:firstLine="720"/>
        <w:jc w:val="both"/>
        <w:rPr>
          <w:lang w:val="es-ES_tradnl" w:eastAsia="es-ES"/>
        </w:rPr>
      </w:pPr>
      <w:r>
        <w:rPr>
          <w:b/>
          <w:lang w:val="es-ES_tradnl" w:eastAsia="es-ES"/>
        </w:rPr>
        <w:t xml:space="preserve">Producto 2: </w:t>
      </w:r>
      <w:r>
        <w:rPr>
          <w:lang w:val="es-ES_tradnl" w:eastAsia="es-ES"/>
        </w:rPr>
        <w:t>Creación de un ámbito propicio para colocar en condiciones operacionales el Código de la Familia y combatir la violencia por motivos de g</w:t>
      </w:r>
      <w:r w:rsidR="002D18E7">
        <w:rPr>
          <w:color w:val="FF0000"/>
          <w:lang w:val="es-ES_tradnl" w:eastAsia="es-ES"/>
        </w:rPr>
        <w:t>é</w:t>
      </w:r>
      <w:r>
        <w:rPr>
          <w:lang w:val="es-ES_tradnl" w:eastAsia="es-ES"/>
        </w:rPr>
        <w:t>nero (UNDAF 3.1.2).</w:t>
      </w:r>
    </w:p>
    <w:p w:rsidR="00F015F9" w:rsidRDefault="00F015F9" w:rsidP="00AD432B">
      <w:pPr>
        <w:jc w:val="both"/>
        <w:rPr>
          <w:u w:val="single"/>
          <w:lang w:val="es-ES_tradnl" w:eastAsia="es-ES"/>
        </w:rPr>
      </w:pPr>
      <w:r>
        <w:rPr>
          <w:u w:val="single"/>
          <w:lang w:val="es-ES_tradnl" w:eastAsia="es-ES"/>
        </w:rPr>
        <w:t>Comentarios</w:t>
      </w:r>
    </w:p>
    <w:p w:rsidR="00426FB5" w:rsidRPr="00426FB5" w:rsidRDefault="00426FB5" w:rsidP="00AD432B">
      <w:pPr>
        <w:pStyle w:val="Prrafodelista"/>
        <w:numPr>
          <w:ilvl w:val="0"/>
          <w:numId w:val="34"/>
        </w:numPr>
        <w:jc w:val="both"/>
        <w:rPr>
          <w:lang w:val="es-ES_tradnl" w:eastAsia="es-ES"/>
        </w:rPr>
      </w:pPr>
      <w:r w:rsidRPr="00426FB5">
        <w:rPr>
          <w:lang w:val="es-ES_tradnl" w:eastAsia="es-ES"/>
        </w:rPr>
        <w:t xml:space="preserve">Cabe señalar que: </w:t>
      </w:r>
    </w:p>
    <w:p w:rsidR="00426FB5" w:rsidRDefault="00DB280F" w:rsidP="00AD432B">
      <w:pPr>
        <w:pStyle w:val="Prrafodelista"/>
        <w:numPr>
          <w:ilvl w:val="0"/>
          <w:numId w:val="54"/>
        </w:numPr>
        <w:ind w:left="1077"/>
        <w:jc w:val="both"/>
        <w:rPr>
          <w:lang w:val="es-ES_tradnl" w:eastAsia="es-ES"/>
        </w:rPr>
      </w:pPr>
      <w:r>
        <w:rPr>
          <w:lang w:val="es-ES_tradnl" w:eastAsia="es-ES"/>
        </w:rPr>
        <w:t>Los productos</w:t>
      </w:r>
      <w:r w:rsidR="00426FB5">
        <w:rPr>
          <w:lang w:val="es-ES_tradnl" w:eastAsia="es-ES"/>
        </w:rPr>
        <w:t xml:space="preserve"> </w:t>
      </w:r>
      <w:r>
        <w:rPr>
          <w:lang w:val="es-ES_tradnl" w:eastAsia="es-ES"/>
        </w:rPr>
        <w:t>d</w:t>
      </w:r>
      <w:r w:rsidR="00426FB5">
        <w:rPr>
          <w:lang w:val="es-ES_tradnl" w:eastAsia="es-ES"/>
        </w:rPr>
        <w:t xml:space="preserve">el </w:t>
      </w:r>
      <w:r w:rsidR="000A39F8">
        <w:rPr>
          <w:color w:val="FF0000"/>
          <w:lang w:val="es-ES_tradnl" w:eastAsia="es-ES"/>
        </w:rPr>
        <w:t>UNFPA</w:t>
      </w:r>
      <w:r w:rsidR="00426FB5">
        <w:rPr>
          <w:lang w:val="es-ES_tradnl" w:eastAsia="es-ES"/>
        </w:rPr>
        <w:t xml:space="preserve"> en su CPAP </w:t>
      </w:r>
      <w:r w:rsidR="000A39F8" w:rsidRPr="000A39F8">
        <w:rPr>
          <w:color w:val="FF0000"/>
          <w:lang w:val="es-ES_tradnl" w:eastAsia="es-ES"/>
        </w:rPr>
        <w:t>cuadran muy</w:t>
      </w:r>
      <w:r w:rsidR="000A39F8">
        <w:rPr>
          <w:lang w:val="es-ES_tradnl" w:eastAsia="es-ES"/>
        </w:rPr>
        <w:t xml:space="preserve"> </w:t>
      </w:r>
      <w:r w:rsidR="0047536E" w:rsidRPr="0047536E">
        <w:rPr>
          <w:color w:val="FF0000"/>
          <w:lang w:val="es-ES_tradnl" w:eastAsia="es-ES"/>
        </w:rPr>
        <w:t>bien</w:t>
      </w:r>
      <w:r w:rsidR="0047536E">
        <w:rPr>
          <w:lang w:val="es-ES_tradnl" w:eastAsia="es-ES"/>
        </w:rPr>
        <w:t xml:space="preserve"> </w:t>
      </w:r>
      <w:r w:rsidR="00426FB5">
        <w:rPr>
          <w:lang w:val="es-ES_tradnl" w:eastAsia="es-ES"/>
        </w:rPr>
        <w:t>con los productos correspondientes del UNDAF.</w:t>
      </w:r>
    </w:p>
    <w:p w:rsidR="00DB280F" w:rsidRPr="00426FB5" w:rsidRDefault="00426FB5" w:rsidP="00AD432B">
      <w:pPr>
        <w:pStyle w:val="Prrafodelista"/>
        <w:numPr>
          <w:ilvl w:val="0"/>
          <w:numId w:val="54"/>
        </w:numPr>
        <w:ind w:left="1077"/>
        <w:jc w:val="both"/>
        <w:rPr>
          <w:lang w:val="es-ES_tradnl" w:eastAsia="es-ES"/>
        </w:rPr>
      </w:pPr>
      <w:r>
        <w:rPr>
          <w:lang w:val="es-ES_tradnl" w:eastAsia="es-ES"/>
        </w:rPr>
        <w:t>Participaci</w:t>
      </w:r>
      <w:r w:rsidR="000A39F8">
        <w:rPr>
          <w:color w:val="FF0000"/>
          <w:lang w:val="es-ES_tradnl" w:eastAsia="es-ES"/>
        </w:rPr>
        <w:t>ó</w:t>
      </w:r>
      <w:r>
        <w:rPr>
          <w:lang w:val="es-ES_tradnl" w:eastAsia="es-ES"/>
        </w:rPr>
        <w:t xml:space="preserve">n en actividades conjuntas </w:t>
      </w:r>
      <w:r w:rsidR="00DB280F" w:rsidRPr="000A39F8">
        <w:rPr>
          <w:color w:val="FF0000"/>
          <w:lang w:val="es-ES_tradnl" w:eastAsia="es-ES"/>
        </w:rPr>
        <w:t>ha sido previst</w:t>
      </w:r>
      <w:r w:rsidR="000A39F8">
        <w:rPr>
          <w:color w:val="FF0000"/>
          <w:lang w:val="es-ES_tradnl" w:eastAsia="es-ES"/>
        </w:rPr>
        <w:t>a</w:t>
      </w:r>
      <w:r w:rsidR="00DB280F">
        <w:rPr>
          <w:lang w:val="es-ES_tradnl" w:eastAsia="es-ES"/>
        </w:rPr>
        <w:t xml:space="preserve"> en l</w:t>
      </w:r>
      <w:r w:rsidR="000A39F8" w:rsidRPr="000A39F8">
        <w:rPr>
          <w:color w:val="FF0000"/>
          <w:lang w:val="es-ES_tradnl" w:eastAsia="es-ES"/>
        </w:rPr>
        <w:t>a</w:t>
      </w:r>
      <w:r w:rsidR="00DB280F">
        <w:rPr>
          <w:lang w:val="es-ES_tradnl" w:eastAsia="es-ES"/>
        </w:rPr>
        <w:t xml:space="preserve">s tres áreas de concentración de </w:t>
      </w:r>
      <w:r w:rsidR="000A39F8">
        <w:rPr>
          <w:color w:val="FF0000"/>
          <w:lang w:val="es-ES_tradnl" w:eastAsia="es-ES"/>
        </w:rPr>
        <w:t>UNFPA</w:t>
      </w:r>
      <w:r w:rsidR="00DB280F">
        <w:rPr>
          <w:lang w:val="es-ES_tradnl" w:eastAsia="es-ES"/>
        </w:rPr>
        <w:t xml:space="preserve"> arriba mencionadas. </w:t>
      </w:r>
    </w:p>
    <w:p w:rsidR="00686461" w:rsidRDefault="00686461" w:rsidP="00AD432B">
      <w:pPr>
        <w:pStyle w:val="Ttulo3"/>
        <w:jc w:val="both"/>
      </w:pPr>
      <w:bookmarkStart w:id="28" w:name="_Toc290298531"/>
      <w:r w:rsidRPr="00D16BA3">
        <w:t>3.3.3 UNICEF</w:t>
      </w:r>
      <w:bookmarkEnd w:id="28"/>
    </w:p>
    <w:p w:rsidR="00043D26" w:rsidRDefault="00BD78D9" w:rsidP="00AD432B">
      <w:pPr>
        <w:jc w:val="both"/>
        <w:rPr>
          <w:lang w:val="es-ES"/>
        </w:rPr>
      </w:pPr>
      <w:r>
        <w:rPr>
          <w:lang w:val="es-ES"/>
        </w:rPr>
        <w:t xml:space="preserve">4. </w:t>
      </w:r>
      <w:r>
        <w:rPr>
          <w:lang w:val="es-ES"/>
        </w:rPr>
        <w:tab/>
        <w:t>Según el Plan de Acción del Programa de Pais (CPAP) de UNICEF (2008 – 2012), los Programas y productos de UNICEF son los siguientes:</w:t>
      </w:r>
    </w:p>
    <w:p w:rsidR="00BD78D9" w:rsidRDefault="00BD78D9" w:rsidP="00AD432B">
      <w:pPr>
        <w:jc w:val="both"/>
        <w:rPr>
          <w:b/>
          <w:lang w:val="es-ES"/>
        </w:rPr>
      </w:pPr>
      <w:r w:rsidRPr="00620660">
        <w:rPr>
          <w:b/>
          <w:lang w:val="es-ES"/>
        </w:rPr>
        <w:t>Programa 1 Desarrollo de las políticas y alianzas a favor de la protección de los derechos de los niños</w:t>
      </w:r>
      <w:r w:rsidR="00620660" w:rsidRPr="00620660">
        <w:rPr>
          <w:b/>
          <w:lang w:val="es-ES"/>
        </w:rPr>
        <w:t xml:space="preserve">: </w:t>
      </w:r>
    </w:p>
    <w:p w:rsidR="001A1E13" w:rsidRPr="005D076F" w:rsidRDefault="001A1E13" w:rsidP="00AD432B">
      <w:pPr>
        <w:jc w:val="both"/>
        <w:rPr>
          <w:i/>
          <w:lang w:val="es-ES"/>
        </w:rPr>
      </w:pPr>
      <w:r w:rsidRPr="005D076F">
        <w:rPr>
          <w:i/>
          <w:lang w:val="es-ES"/>
        </w:rPr>
        <w:t>(</w:t>
      </w:r>
      <w:r w:rsidR="005D076F" w:rsidRPr="005D076F">
        <w:rPr>
          <w:i/>
          <w:lang w:val="es-ES"/>
        </w:rPr>
        <w:t xml:space="preserve">Referencias en el UNDAF: </w:t>
      </w:r>
      <w:r w:rsidRPr="005D076F">
        <w:rPr>
          <w:i/>
          <w:lang w:val="es-ES"/>
        </w:rPr>
        <w:t>Efecto UNDAF 1, Efecto 1.2 y Producto 1.1.2 Integracion en el PNDES de componentes sociales)</w:t>
      </w:r>
      <w:r w:rsidR="00AD432B">
        <w:rPr>
          <w:i/>
          <w:lang w:val="es-ES"/>
        </w:rPr>
        <w:t xml:space="preserve">   </w:t>
      </w:r>
    </w:p>
    <w:p w:rsidR="00BD78D9" w:rsidRPr="00EB59C3" w:rsidRDefault="00EB59C3" w:rsidP="00AD432B">
      <w:pPr>
        <w:jc w:val="both"/>
        <w:rPr>
          <w:i/>
          <w:lang w:val="es-ES"/>
        </w:rPr>
      </w:pPr>
      <w:r>
        <w:rPr>
          <w:b/>
          <w:i/>
          <w:lang w:val="es-ES"/>
        </w:rPr>
        <w:t xml:space="preserve"> </w:t>
      </w:r>
      <w:r w:rsidR="00BD78D9" w:rsidRPr="00EB59C3">
        <w:rPr>
          <w:b/>
          <w:i/>
          <w:lang w:val="es-ES"/>
        </w:rPr>
        <w:t>Efecto 1</w:t>
      </w:r>
      <w:r>
        <w:rPr>
          <w:b/>
          <w:i/>
          <w:lang w:val="es-ES"/>
        </w:rPr>
        <w:t>.1</w:t>
      </w:r>
      <w:r w:rsidR="00BD78D9" w:rsidRPr="00EB59C3">
        <w:rPr>
          <w:b/>
          <w:i/>
          <w:lang w:val="es-ES"/>
        </w:rPr>
        <w:t xml:space="preserve"> Politicas sociales y seguimiento de la situación de los ni</w:t>
      </w:r>
      <w:r>
        <w:rPr>
          <w:b/>
          <w:i/>
          <w:lang w:val="es-ES"/>
        </w:rPr>
        <w:t>ños:</w:t>
      </w:r>
      <w:r w:rsidR="00620660" w:rsidRPr="00EB59C3">
        <w:rPr>
          <w:i/>
          <w:lang w:val="es-ES"/>
        </w:rPr>
        <w:t xml:space="preserve"> Todos los derechos de los niños están considerados en las políticas nacionales y sectoriales, con énfasis sobre las </w:t>
      </w:r>
      <w:r w:rsidR="0082609B" w:rsidRPr="00EB59C3">
        <w:rPr>
          <w:i/>
          <w:lang w:val="es-ES"/>
        </w:rPr>
        <w:t>más</w:t>
      </w:r>
      <w:r w:rsidR="00620660" w:rsidRPr="00EB59C3">
        <w:rPr>
          <w:i/>
          <w:lang w:val="es-ES"/>
        </w:rPr>
        <w:t xml:space="preserve"> vulnerables.</w:t>
      </w:r>
    </w:p>
    <w:p w:rsidR="00BD78D9" w:rsidRDefault="00EB59C3" w:rsidP="00AD432B">
      <w:pPr>
        <w:jc w:val="both"/>
        <w:rPr>
          <w:lang w:val="es-ES"/>
        </w:rPr>
      </w:pPr>
      <w:r>
        <w:rPr>
          <w:lang w:val="es-ES"/>
        </w:rPr>
        <w:t>P</w:t>
      </w:r>
      <w:r w:rsidR="00BD78D9">
        <w:rPr>
          <w:lang w:val="es-ES"/>
        </w:rPr>
        <w:t>roducto</w:t>
      </w:r>
      <w:r>
        <w:rPr>
          <w:lang w:val="es-ES"/>
        </w:rPr>
        <w:t xml:space="preserve"> 1.</w:t>
      </w:r>
      <w:r w:rsidR="00BD78D9">
        <w:rPr>
          <w:lang w:val="es-ES"/>
        </w:rPr>
        <w:t>1.1. El Plan de Acción Nac</w:t>
      </w:r>
      <w:r w:rsidR="001A1E13">
        <w:rPr>
          <w:lang w:val="es-ES"/>
        </w:rPr>
        <w:t>ional para las Niños est desarr</w:t>
      </w:r>
      <w:r w:rsidR="00BD78D9">
        <w:rPr>
          <w:lang w:val="es-ES"/>
        </w:rPr>
        <w:t>ollado, incluido en la Politica Nacional de Desarrollo y presupuestado con la participación del secor privado;</w:t>
      </w:r>
    </w:p>
    <w:p w:rsidR="00BD78D9" w:rsidRDefault="00BD78D9" w:rsidP="00AD432B">
      <w:pPr>
        <w:jc w:val="both"/>
        <w:rPr>
          <w:lang w:val="es-ES"/>
        </w:rPr>
      </w:pPr>
      <w:r>
        <w:rPr>
          <w:lang w:val="es-ES"/>
        </w:rPr>
        <w:t>Producto 1.</w:t>
      </w:r>
      <w:r w:rsidR="00EB59C3">
        <w:rPr>
          <w:lang w:val="es-ES"/>
        </w:rPr>
        <w:t>1.</w:t>
      </w:r>
      <w:r>
        <w:rPr>
          <w:lang w:val="es-ES"/>
        </w:rPr>
        <w:t>2. Datos fiables y actualizados sobre</w:t>
      </w:r>
      <w:r w:rsidR="001A1E13">
        <w:rPr>
          <w:lang w:val="es-ES"/>
        </w:rPr>
        <w:t xml:space="preserve"> la situación de los niños y muj</w:t>
      </w:r>
      <w:r>
        <w:rPr>
          <w:lang w:val="es-ES"/>
        </w:rPr>
        <w:t>eres están disponibles para la elaboración de políticas, estrategias y acciones a favor de la infancia;</w:t>
      </w:r>
    </w:p>
    <w:p w:rsidR="00BD78D9" w:rsidRDefault="00BD78D9" w:rsidP="00AD432B">
      <w:pPr>
        <w:jc w:val="both"/>
        <w:rPr>
          <w:lang w:val="es-ES"/>
        </w:rPr>
      </w:pPr>
      <w:r>
        <w:rPr>
          <w:lang w:val="es-ES"/>
        </w:rPr>
        <w:t>Producto 1.</w:t>
      </w:r>
      <w:r w:rsidR="00EB59C3">
        <w:rPr>
          <w:lang w:val="es-ES"/>
        </w:rPr>
        <w:t>1.</w:t>
      </w:r>
      <w:r>
        <w:rPr>
          <w:lang w:val="es-ES"/>
        </w:rPr>
        <w:t>3. Un mecanimsmo de coordinación y seguimiento de la realización de los niños esta operativo en el Estado;</w:t>
      </w:r>
    </w:p>
    <w:p w:rsidR="00BD78D9" w:rsidRDefault="00BD78D9" w:rsidP="00350C18">
      <w:pPr>
        <w:jc w:val="both"/>
        <w:rPr>
          <w:i/>
          <w:lang w:val="es-ES"/>
        </w:rPr>
      </w:pPr>
      <w:r w:rsidRPr="00EB59C3">
        <w:rPr>
          <w:b/>
          <w:i/>
          <w:lang w:val="es-ES"/>
        </w:rPr>
        <w:lastRenderedPageBreak/>
        <w:t xml:space="preserve">Efecto </w:t>
      </w:r>
      <w:r w:rsidR="00EB59C3">
        <w:rPr>
          <w:b/>
          <w:i/>
          <w:lang w:val="es-ES"/>
        </w:rPr>
        <w:t>1.</w:t>
      </w:r>
      <w:r w:rsidRPr="00EB59C3">
        <w:rPr>
          <w:b/>
          <w:i/>
          <w:lang w:val="es-ES"/>
        </w:rPr>
        <w:t>2. Co</w:t>
      </w:r>
      <w:r w:rsidR="00EB59C3">
        <w:rPr>
          <w:b/>
          <w:i/>
          <w:lang w:val="es-ES"/>
        </w:rPr>
        <w:t>m</w:t>
      </w:r>
      <w:r w:rsidRPr="00EB59C3">
        <w:rPr>
          <w:b/>
          <w:i/>
          <w:lang w:val="es-ES"/>
        </w:rPr>
        <w:t>unicación y asociaciones</w:t>
      </w:r>
      <w:r w:rsidRPr="00EB59C3">
        <w:rPr>
          <w:i/>
          <w:lang w:val="es-ES"/>
        </w:rPr>
        <w:t xml:space="preserve">: Sociedad y asociaciones </w:t>
      </w:r>
      <w:r w:rsidR="001A1E13" w:rsidRPr="00EB59C3">
        <w:rPr>
          <w:i/>
          <w:lang w:val="es-ES"/>
        </w:rPr>
        <w:t>estratégicas</w:t>
      </w:r>
      <w:r w:rsidRPr="00EB59C3">
        <w:rPr>
          <w:i/>
          <w:lang w:val="es-ES"/>
        </w:rPr>
        <w:t xml:space="preserve"> en favor de la realización de los derechos de los niños.</w:t>
      </w:r>
    </w:p>
    <w:p w:rsidR="001A1E13" w:rsidRPr="0082609B" w:rsidRDefault="001A1E13" w:rsidP="00350C18">
      <w:pPr>
        <w:jc w:val="both"/>
        <w:rPr>
          <w:i/>
          <w:lang w:val="es-ES"/>
        </w:rPr>
      </w:pPr>
      <w:r w:rsidRPr="0082609B">
        <w:rPr>
          <w:i/>
          <w:lang w:val="es-ES"/>
        </w:rPr>
        <w:t>(</w:t>
      </w:r>
      <w:r w:rsidR="0082609B" w:rsidRPr="0082609B">
        <w:rPr>
          <w:i/>
          <w:u w:val="single"/>
          <w:lang w:val="es-ES"/>
        </w:rPr>
        <w:t>Refer</w:t>
      </w:r>
      <w:r w:rsidR="0082609B">
        <w:rPr>
          <w:i/>
          <w:u w:val="single"/>
          <w:lang w:val="es-ES"/>
        </w:rPr>
        <w:t>e</w:t>
      </w:r>
      <w:r w:rsidR="0082609B" w:rsidRPr="0082609B">
        <w:rPr>
          <w:i/>
          <w:u w:val="single"/>
          <w:lang w:val="es-ES"/>
        </w:rPr>
        <w:t>ncias al UNDAF</w:t>
      </w:r>
      <w:r w:rsidR="0082609B" w:rsidRPr="0082609B">
        <w:rPr>
          <w:i/>
          <w:lang w:val="es-ES"/>
        </w:rPr>
        <w:t xml:space="preserve">: </w:t>
      </w:r>
      <w:r w:rsidRPr="0082609B">
        <w:rPr>
          <w:i/>
          <w:lang w:val="es-ES"/>
        </w:rPr>
        <w:t>Efecto UNDAF 3, Producto 3.1.3 Reforzamiento de las estructuras nacionales</w:t>
      </w:r>
      <w:r w:rsidR="0057463A" w:rsidRPr="0082609B">
        <w:rPr>
          <w:i/>
          <w:lang w:val="es-ES"/>
        </w:rPr>
        <w:t>)</w:t>
      </w:r>
    </w:p>
    <w:p w:rsidR="00BD78D9" w:rsidRDefault="00BD78D9" w:rsidP="00350C18">
      <w:pPr>
        <w:jc w:val="both"/>
        <w:rPr>
          <w:lang w:val="es-ES"/>
        </w:rPr>
      </w:pPr>
      <w:r>
        <w:rPr>
          <w:lang w:val="es-ES"/>
        </w:rPr>
        <w:t xml:space="preserve">Producto </w:t>
      </w:r>
      <w:r w:rsidR="00EB59C3">
        <w:rPr>
          <w:lang w:val="es-ES"/>
        </w:rPr>
        <w:t>1.</w:t>
      </w:r>
      <w:r>
        <w:rPr>
          <w:lang w:val="es-ES"/>
        </w:rPr>
        <w:t>2.1 Los cambios de comportamiento en favor de los derechos de los niños y mujeres son efectivos en la sociedad;</w:t>
      </w:r>
    </w:p>
    <w:p w:rsidR="00BD78D9" w:rsidRDefault="00BD78D9" w:rsidP="00350C18">
      <w:pPr>
        <w:jc w:val="both"/>
        <w:rPr>
          <w:lang w:val="es-ES"/>
        </w:rPr>
      </w:pPr>
      <w:r>
        <w:rPr>
          <w:lang w:val="es-ES"/>
        </w:rPr>
        <w:t xml:space="preserve">Producto </w:t>
      </w:r>
      <w:r w:rsidR="00EB59C3">
        <w:rPr>
          <w:lang w:val="es-ES"/>
        </w:rPr>
        <w:t>1.</w:t>
      </w:r>
      <w:r>
        <w:rPr>
          <w:lang w:val="es-ES"/>
        </w:rPr>
        <w:t>2.2 Las Redes de ONGs y asociaciones de mujeres y j’ovenes actúan para prevenir la violencia y los abusos a escala counitaria;</w:t>
      </w:r>
    </w:p>
    <w:p w:rsidR="00BD78D9" w:rsidRDefault="00BD78D9" w:rsidP="00350C18">
      <w:pPr>
        <w:jc w:val="both"/>
        <w:rPr>
          <w:lang w:val="es-ES"/>
        </w:rPr>
      </w:pPr>
      <w:r>
        <w:rPr>
          <w:lang w:val="es-ES"/>
        </w:rPr>
        <w:t xml:space="preserve">Producto </w:t>
      </w:r>
      <w:r w:rsidR="00EB59C3">
        <w:rPr>
          <w:lang w:val="es-ES"/>
        </w:rPr>
        <w:t>1.</w:t>
      </w:r>
      <w:r>
        <w:rPr>
          <w:lang w:val="es-ES"/>
        </w:rPr>
        <w:t>2.3 Los niños participan en el diálogo</w:t>
      </w:r>
      <w:r w:rsidR="00620660">
        <w:rPr>
          <w:lang w:val="es-ES"/>
        </w:rPr>
        <w:t xml:space="preserve"> sobre las cuestiones quye les conciernen a través de foros y otros mecanismos representativos;</w:t>
      </w:r>
    </w:p>
    <w:p w:rsidR="00620660" w:rsidRDefault="00620660" w:rsidP="00350C18">
      <w:pPr>
        <w:jc w:val="both"/>
        <w:rPr>
          <w:i/>
          <w:lang w:val="es-ES"/>
        </w:rPr>
      </w:pPr>
      <w:r w:rsidRPr="00EB59C3">
        <w:rPr>
          <w:b/>
          <w:i/>
          <w:lang w:val="es-ES"/>
        </w:rPr>
        <w:t xml:space="preserve">Efecto </w:t>
      </w:r>
      <w:r w:rsidR="00EB59C3">
        <w:rPr>
          <w:b/>
          <w:i/>
          <w:lang w:val="es-ES"/>
        </w:rPr>
        <w:t>1.</w:t>
      </w:r>
      <w:r w:rsidRPr="00EB59C3">
        <w:rPr>
          <w:b/>
          <w:i/>
          <w:lang w:val="es-ES"/>
        </w:rPr>
        <w:t xml:space="preserve">3. Protección de los niños y prevención contra el VIH/SIDA en los </w:t>
      </w:r>
      <w:r w:rsidRPr="009B64FD">
        <w:rPr>
          <w:b/>
          <w:i/>
          <w:color w:val="FF0000"/>
          <w:lang w:val="es-ES"/>
        </w:rPr>
        <w:t>jóven</w:t>
      </w:r>
      <w:r w:rsidR="009B64FD">
        <w:rPr>
          <w:b/>
          <w:i/>
          <w:color w:val="FF0000"/>
          <w:lang w:val="es-ES"/>
        </w:rPr>
        <w:t>e</w:t>
      </w:r>
      <w:r w:rsidRPr="009B64FD">
        <w:rPr>
          <w:b/>
          <w:i/>
          <w:color w:val="FF0000"/>
          <w:lang w:val="es-ES"/>
        </w:rPr>
        <w:t>s</w:t>
      </w:r>
      <w:r w:rsidRPr="00EB59C3">
        <w:rPr>
          <w:b/>
          <w:i/>
          <w:lang w:val="es-ES"/>
        </w:rPr>
        <w:t>.</w:t>
      </w:r>
      <w:r w:rsidR="00EB59C3">
        <w:rPr>
          <w:i/>
          <w:lang w:val="es-ES"/>
        </w:rPr>
        <w:t xml:space="preserve"> Los niños en conflicto cn la ley, losinos con riesgo de explotación y violencia, así como los niños huérfanos y vulnerable</w:t>
      </w:r>
      <w:r w:rsidR="00D92029">
        <w:rPr>
          <w:i/>
          <w:lang w:val="es-ES"/>
        </w:rPr>
        <w:t>s debido al VIH/SIDA son proteg</w:t>
      </w:r>
      <w:r w:rsidR="00EB59C3">
        <w:rPr>
          <w:i/>
          <w:lang w:val="es-ES"/>
        </w:rPr>
        <w:t>idos por la ley y se benefician de los servicios del Estado y de las ONGs, y por</w:t>
      </w:r>
      <w:r w:rsidR="00AD432B">
        <w:rPr>
          <w:i/>
          <w:lang w:val="es-ES"/>
        </w:rPr>
        <w:t xml:space="preserve"> otra parte, todos los niños </w:t>
      </w:r>
      <w:r w:rsidR="00EB59C3">
        <w:rPr>
          <w:i/>
          <w:lang w:val="es-ES"/>
        </w:rPr>
        <w:t>registrados al nacimiento, y los jóvenes adoptan comparamientos que contribuyen a reducir la infección al VIH/SIDA</w:t>
      </w:r>
    </w:p>
    <w:p w:rsidR="0057463A" w:rsidRPr="00351B4E" w:rsidRDefault="0057463A" w:rsidP="00350C18">
      <w:pPr>
        <w:jc w:val="both"/>
        <w:rPr>
          <w:i/>
          <w:lang w:val="es-ES"/>
        </w:rPr>
      </w:pPr>
      <w:r w:rsidRPr="00351B4E">
        <w:rPr>
          <w:i/>
          <w:lang w:val="es-ES"/>
        </w:rPr>
        <w:t>(</w:t>
      </w:r>
      <w:r w:rsidR="0082609B">
        <w:rPr>
          <w:i/>
          <w:u w:val="single"/>
          <w:lang w:val="es-ES"/>
        </w:rPr>
        <w:t>Referencias al UNDAF</w:t>
      </w:r>
      <w:r w:rsidR="0082609B" w:rsidRPr="0082609B">
        <w:rPr>
          <w:i/>
          <w:lang w:val="es-ES"/>
        </w:rPr>
        <w:t xml:space="preserve">: </w:t>
      </w:r>
      <w:r w:rsidRPr="00351B4E">
        <w:rPr>
          <w:i/>
          <w:lang w:val="es-ES"/>
        </w:rPr>
        <w:t>Efecto UNDAF 2, Efecto 2.2 Salud, Producto 2.2.9 Servicios de protección a causa de VIH/SIDA)</w:t>
      </w:r>
    </w:p>
    <w:p w:rsidR="00620660" w:rsidRDefault="00620660" w:rsidP="00350C18">
      <w:pPr>
        <w:jc w:val="both"/>
        <w:rPr>
          <w:lang w:val="es-ES"/>
        </w:rPr>
      </w:pPr>
      <w:r>
        <w:rPr>
          <w:lang w:val="es-ES"/>
        </w:rPr>
        <w:t xml:space="preserve">Producto </w:t>
      </w:r>
      <w:r w:rsidR="00EB59C3">
        <w:rPr>
          <w:lang w:val="es-ES"/>
        </w:rPr>
        <w:t>1.</w:t>
      </w:r>
      <w:r>
        <w:rPr>
          <w:lang w:val="es-ES"/>
        </w:rPr>
        <w:t xml:space="preserve">3.1 </w:t>
      </w:r>
      <w:r w:rsidR="00AD432B">
        <w:rPr>
          <w:lang w:val="es-ES"/>
        </w:rPr>
        <w:t xml:space="preserve">El marco jurídico esta aún mas </w:t>
      </w:r>
      <w:r>
        <w:rPr>
          <w:lang w:val="es-ES"/>
        </w:rPr>
        <w:t>armonizado con las condiciones de la CDE y la CEDEF y esta apli</w:t>
      </w:r>
      <w:r w:rsidR="00D92029">
        <w:rPr>
          <w:lang w:val="es-ES"/>
        </w:rPr>
        <w:t>cado, en particular, en el ámbi</w:t>
      </w:r>
      <w:r>
        <w:rPr>
          <w:lang w:val="es-ES"/>
        </w:rPr>
        <w:t>to de la justicia juvenil, la protección de los ni</w:t>
      </w:r>
      <w:r w:rsidR="00D92029">
        <w:rPr>
          <w:lang w:val="es-ES"/>
        </w:rPr>
        <w:t>ñ</w:t>
      </w:r>
      <w:r>
        <w:rPr>
          <w:lang w:val="es-ES"/>
        </w:rPr>
        <w:t>os contra los abusos y la violencia y el registro de los nacimientos;</w:t>
      </w:r>
    </w:p>
    <w:p w:rsidR="00620660" w:rsidRDefault="00620660" w:rsidP="00350C18">
      <w:pPr>
        <w:jc w:val="both"/>
        <w:rPr>
          <w:lang w:val="es-ES"/>
        </w:rPr>
      </w:pPr>
      <w:r>
        <w:rPr>
          <w:lang w:val="es-ES"/>
        </w:rPr>
        <w:t xml:space="preserve">Producto </w:t>
      </w:r>
      <w:r w:rsidR="00EB59C3">
        <w:rPr>
          <w:lang w:val="es-ES"/>
        </w:rPr>
        <w:t>1.</w:t>
      </w:r>
      <w:r>
        <w:rPr>
          <w:lang w:val="es-ES"/>
        </w:rPr>
        <w:t>3.2 Los niños vulnerables, incluidos los huérfanos tienen acceso a los servicios sociales básicos, del Estado y al nivel comunitarios.</w:t>
      </w:r>
    </w:p>
    <w:p w:rsidR="00620660" w:rsidRDefault="00620660" w:rsidP="00350C18">
      <w:pPr>
        <w:jc w:val="both"/>
        <w:rPr>
          <w:lang w:val="es-ES"/>
        </w:rPr>
      </w:pPr>
      <w:r>
        <w:rPr>
          <w:lang w:val="es-ES"/>
        </w:rPr>
        <w:t xml:space="preserve">Producto </w:t>
      </w:r>
      <w:r w:rsidR="00EB59C3">
        <w:rPr>
          <w:lang w:val="es-ES"/>
        </w:rPr>
        <w:t>1.</w:t>
      </w:r>
      <w:r>
        <w:rPr>
          <w:lang w:val="es-ES"/>
        </w:rPr>
        <w:t xml:space="preserve">3.2 Los </w:t>
      </w:r>
      <w:r w:rsidR="00D92029">
        <w:rPr>
          <w:lang w:val="es-ES"/>
        </w:rPr>
        <w:t>j</w:t>
      </w:r>
      <w:r>
        <w:rPr>
          <w:lang w:val="es-ES"/>
        </w:rPr>
        <w:t>óvenes conocen los métodos de protección/prevención del VIH/SIDA;</w:t>
      </w:r>
    </w:p>
    <w:p w:rsidR="00620660" w:rsidRDefault="00620660" w:rsidP="00350C18">
      <w:pPr>
        <w:jc w:val="both"/>
        <w:rPr>
          <w:lang w:val="es-ES"/>
        </w:rPr>
      </w:pPr>
      <w:r>
        <w:rPr>
          <w:lang w:val="es-ES"/>
        </w:rPr>
        <w:t xml:space="preserve">Producto </w:t>
      </w:r>
      <w:r w:rsidR="00EB59C3">
        <w:rPr>
          <w:lang w:val="es-ES"/>
        </w:rPr>
        <w:t>1.</w:t>
      </w:r>
      <w:r>
        <w:rPr>
          <w:lang w:val="es-ES"/>
        </w:rPr>
        <w:t>3.4 Los jóvenes tienen acceso a los servicios de prevención del VIH/SIDA.</w:t>
      </w:r>
    </w:p>
    <w:p w:rsidR="00620660" w:rsidRPr="00EB59C3" w:rsidRDefault="00620660" w:rsidP="00350C18">
      <w:pPr>
        <w:jc w:val="both"/>
        <w:rPr>
          <w:b/>
          <w:lang w:val="es-ES"/>
        </w:rPr>
      </w:pPr>
      <w:r w:rsidRPr="00EB59C3">
        <w:rPr>
          <w:b/>
          <w:lang w:val="es-ES"/>
        </w:rPr>
        <w:t>Programa 2: Supervivencia y desarrollo del niño</w:t>
      </w:r>
    </w:p>
    <w:p w:rsidR="00620660" w:rsidRDefault="00620660" w:rsidP="00350C18">
      <w:pPr>
        <w:jc w:val="both"/>
        <w:rPr>
          <w:i/>
          <w:lang w:val="es-ES"/>
        </w:rPr>
      </w:pPr>
      <w:r w:rsidRPr="00EB59C3">
        <w:rPr>
          <w:b/>
          <w:i/>
          <w:lang w:val="es-ES"/>
        </w:rPr>
        <w:t xml:space="preserve">Efecto </w:t>
      </w:r>
      <w:r w:rsidR="00EB59C3">
        <w:rPr>
          <w:b/>
          <w:i/>
          <w:lang w:val="es-ES"/>
        </w:rPr>
        <w:t>2.</w:t>
      </w:r>
      <w:r w:rsidRPr="00EB59C3">
        <w:rPr>
          <w:b/>
          <w:i/>
          <w:lang w:val="es-ES"/>
        </w:rPr>
        <w:t>1. Supervivencia del niño:</w:t>
      </w:r>
      <w:r w:rsidRPr="00EB59C3">
        <w:rPr>
          <w:i/>
          <w:lang w:val="es-ES"/>
        </w:rPr>
        <w:t xml:space="preserve"> Se protege a los niños menores de 5 años contra las enfermedades evitables por la vacunación, y contra el paludismo, las enfermedades hídricas, las IRA, la malnutrición y la transmisión del VIH/SIDA de la madre al hijo.</w:t>
      </w:r>
    </w:p>
    <w:p w:rsidR="00351B4E" w:rsidRPr="0082609B" w:rsidRDefault="00351B4E" w:rsidP="00350C18">
      <w:pPr>
        <w:jc w:val="both"/>
        <w:rPr>
          <w:i/>
          <w:lang w:val="es-ES"/>
        </w:rPr>
      </w:pPr>
      <w:r w:rsidRPr="0082609B">
        <w:rPr>
          <w:i/>
          <w:lang w:val="es-ES"/>
        </w:rPr>
        <w:t>(</w:t>
      </w:r>
      <w:r w:rsidR="0082609B" w:rsidRPr="0082609B">
        <w:rPr>
          <w:i/>
          <w:u w:val="single"/>
          <w:lang w:val="es-ES"/>
        </w:rPr>
        <w:t>Referencias al UNDAF</w:t>
      </w:r>
      <w:r w:rsidR="0082609B">
        <w:rPr>
          <w:i/>
          <w:lang w:val="es-ES"/>
        </w:rPr>
        <w:t xml:space="preserve">: </w:t>
      </w:r>
      <w:r w:rsidRPr="0082609B">
        <w:rPr>
          <w:i/>
          <w:lang w:val="es-ES"/>
        </w:rPr>
        <w:t>Efecto UNDAF 2.2 Salud, y producto 2.2.5 Servicios de vacunación, y 2.2.2 Servicios de prevencio del VIH/SIDA)</w:t>
      </w:r>
    </w:p>
    <w:p w:rsidR="00EB59C3" w:rsidRDefault="00EB59C3" w:rsidP="00350C18">
      <w:pPr>
        <w:jc w:val="both"/>
        <w:rPr>
          <w:lang w:val="es-ES"/>
        </w:rPr>
      </w:pPr>
      <w:r>
        <w:rPr>
          <w:lang w:val="es-ES"/>
        </w:rPr>
        <w:t>Producto 2.1.1 Se adoptan algunas políticas nacionales, incluidos mecanismos de fianciación pública, para la aceleración de la aplicación de un paquete minimo de salud para el niño y por el acceso al agua y al saneamiento del medio ambiente;</w:t>
      </w:r>
    </w:p>
    <w:p w:rsidR="00EB59C3" w:rsidRDefault="00EB59C3" w:rsidP="00350C18">
      <w:pPr>
        <w:jc w:val="both"/>
        <w:rPr>
          <w:lang w:val="es-ES"/>
        </w:rPr>
      </w:pPr>
      <w:r>
        <w:rPr>
          <w:lang w:val="es-ES"/>
        </w:rPr>
        <w:t>Producto 2.1.2 Los ni</w:t>
      </w:r>
      <w:r w:rsidR="00AD432B">
        <w:rPr>
          <w:lang w:val="es-ES"/>
        </w:rPr>
        <w:t>ñ</w:t>
      </w:r>
      <w:r>
        <w:rPr>
          <w:lang w:val="es-ES"/>
        </w:rPr>
        <w:t>os menroes de 5 a</w:t>
      </w:r>
      <w:r w:rsidR="00351B4E">
        <w:rPr>
          <w:lang w:val="es-ES"/>
        </w:rPr>
        <w:t>ñ</w:t>
      </w:r>
      <w:r>
        <w:rPr>
          <w:lang w:val="es-ES"/>
        </w:rPr>
        <w:t>os y sus madres tienen acceso al paquete minimo de prevenión de la</w:t>
      </w:r>
      <w:r w:rsidR="00350C18">
        <w:rPr>
          <w:lang w:val="es-ES"/>
        </w:rPr>
        <w:t>s</w:t>
      </w:r>
      <w:r>
        <w:rPr>
          <w:lang w:val="es-ES"/>
        </w:rPr>
        <w:t xml:space="preserve"> enfermedades y de cuidados (vacunación, vitamin A, PCIME, tratamiento antiparásito, telas mosquiteras, manejo de la malnutrición aguda), en los servicios de salud y comunidades;</w:t>
      </w:r>
    </w:p>
    <w:p w:rsidR="00CD0C6E" w:rsidRDefault="00EB59C3" w:rsidP="00350C18">
      <w:pPr>
        <w:jc w:val="both"/>
        <w:rPr>
          <w:lang w:val="es-ES"/>
        </w:rPr>
      </w:pPr>
      <w:r>
        <w:rPr>
          <w:lang w:val="es-ES"/>
        </w:rPr>
        <w:t>Producto 2.1.3 Las prácticas alimenticias se mejoran (lactancia materna exclusiva, lucha contra las carencias en micro-nutrientes)</w:t>
      </w:r>
    </w:p>
    <w:p w:rsidR="00CD0C6E" w:rsidRDefault="00CD0C6E" w:rsidP="00350C18">
      <w:pPr>
        <w:jc w:val="both"/>
        <w:rPr>
          <w:lang w:val="es-ES"/>
        </w:rPr>
      </w:pPr>
      <w:r>
        <w:rPr>
          <w:lang w:val="es-ES"/>
        </w:rPr>
        <w:t>Producto 2.1.4 Las mujeres embarazadas tienen acceso a un paquete integrado de cuidados de la PTMH completos y el recién nacido de madres seropositivas reciben los cuidados pediátricos requeridos.</w:t>
      </w:r>
    </w:p>
    <w:p w:rsidR="00EB59C3" w:rsidRDefault="00CD0C6E" w:rsidP="00350C18">
      <w:pPr>
        <w:jc w:val="both"/>
        <w:rPr>
          <w:lang w:val="es-ES"/>
        </w:rPr>
      </w:pPr>
      <w:r>
        <w:rPr>
          <w:b/>
          <w:i/>
          <w:lang w:val="es-ES"/>
        </w:rPr>
        <w:t xml:space="preserve">Efecto 2.2 Educación e igualidad de género: </w:t>
      </w:r>
      <w:r w:rsidRPr="00CD0C6E">
        <w:rPr>
          <w:i/>
          <w:lang w:val="es-ES"/>
        </w:rPr>
        <w:t>Todos los niños tienen acceso a una educación básica de calidad, en un medio ambiente sano, y adquienren las competencias básicas.</w:t>
      </w:r>
      <w:r w:rsidR="00EB59C3">
        <w:rPr>
          <w:lang w:val="es-ES"/>
        </w:rPr>
        <w:t xml:space="preserve"> </w:t>
      </w:r>
    </w:p>
    <w:p w:rsidR="00351B4E" w:rsidRPr="0082609B" w:rsidRDefault="00351B4E" w:rsidP="00350C18">
      <w:pPr>
        <w:jc w:val="both"/>
        <w:rPr>
          <w:i/>
          <w:lang w:val="es-ES"/>
        </w:rPr>
      </w:pPr>
      <w:r w:rsidRPr="0082609B">
        <w:rPr>
          <w:i/>
          <w:lang w:val="es-ES"/>
        </w:rPr>
        <w:t>(</w:t>
      </w:r>
      <w:r w:rsidR="0082609B" w:rsidRPr="0082609B">
        <w:rPr>
          <w:i/>
          <w:u w:val="single"/>
          <w:lang w:val="es-ES"/>
        </w:rPr>
        <w:t>Referencias al UNDAF</w:t>
      </w:r>
      <w:r w:rsidR="0082609B" w:rsidRPr="0082609B">
        <w:rPr>
          <w:i/>
          <w:lang w:val="es-ES"/>
        </w:rPr>
        <w:t xml:space="preserve">: </w:t>
      </w:r>
      <w:r w:rsidRPr="0082609B">
        <w:rPr>
          <w:i/>
          <w:lang w:val="es-ES"/>
        </w:rPr>
        <w:t>Efecto UNDAF 2.1 Servicios de educación de base, y Efecto UNDAF 4 Buena Gobernabilidad, Efecto 4.5 Recursos naturales y medio ambiente, Producto 4.5.3 Agua potable y sanemiento escolar)</w:t>
      </w:r>
    </w:p>
    <w:p w:rsidR="00CD0C6E" w:rsidRDefault="00CD0C6E" w:rsidP="00350C18">
      <w:pPr>
        <w:jc w:val="both"/>
        <w:rPr>
          <w:lang w:val="es-ES"/>
        </w:rPr>
      </w:pPr>
      <w:r>
        <w:rPr>
          <w:lang w:val="es-ES"/>
        </w:rPr>
        <w:t>Producto 2.2.1 Los establecimientos preescolares cumplen con normas de calidad de las infraestructuras y de la enseñanza;</w:t>
      </w:r>
    </w:p>
    <w:p w:rsidR="00CD0C6E" w:rsidRDefault="00CD0C6E" w:rsidP="00DE768D">
      <w:pPr>
        <w:jc w:val="both"/>
        <w:rPr>
          <w:lang w:val="es-ES"/>
        </w:rPr>
      </w:pPr>
      <w:r>
        <w:rPr>
          <w:lang w:val="es-ES"/>
        </w:rPr>
        <w:lastRenderedPageBreak/>
        <w:t xml:space="preserve">Producto 2.2.2 Los profesores, alumnos y </w:t>
      </w:r>
      <w:r w:rsidR="00D92029">
        <w:rPr>
          <w:lang w:val="es-ES"/>
        </w:rPr>
        <w:t xml:space="preserve">Asociaciones </w:t>
      </w:r>
      <w:r w:rsidR="00E93509">
        <w:rPr>
          <w:lang w:val="es-ES"/>
        </w:rPr>
        <w:t xml:space="preserve">de </w:t>
      </w:r>
      <w:r w:rsidR="00D92029">
        <w:rPr>
          <w:lang w:val="es-ES"/>
        </w:rPr>
        <w:t>Padres Alumnos (</w:t>
      </w:r>
      <w:r>
        <w:rPr>
          <w:lang w:val="es-ES"/>
        </w:rPr>
        <w:t>APA</w:t>
      </w:r>
      <w:r w:rsidR="00D92029">
        <w:rPr>
          <w:lang w:val="es-ES"/>
        </w:rPr>
        <w:t>)</w:t>
      </w:r>
      <w:r>
        <w:rPr>
          <w:lang w:val="es-ES"/>
        </w:rPr>
        <w:t xml:space="preserve"> aplican las normas de calidad “escuelas amigas de los niños, amigas de las niñas” en las escuelas primarias;</w:t>
      </w:r>
    </w:p>
    <w:p w:rsidR="00CD0C6E" w:rsidRDefault="00CD0C6E" w:rsidP="00DE768D">
      <w:pPr>
        <w:jc w:val="both"/>
        <w:rPr>
          <w:lang w:val="es-ES"/>
        </w:rPr>
      </w:pPr>
      <w:r>
        <w:rPr>
          <w:lang w:val="es-ES"/>
        </w:rPr>
        <w:t>Producto 2.2.3 Los sistemas de evaluacinb de la competencias adquiridas por los alumnos y de supervisión están establecidos y funcionales.</w:t>
      </w:r>
    </w:p>
    <w:p w:rsidR="00DB280F" w:rsidRDefault="00DB280F" w:rsidP="00DE768D">
      <w:pPr>
        <w:jc w:val="both"/>
        <w:rPr>
          <w:u w:val="single"/>
          <w:lang w:val="es-ES"/>
        </w:rPr>
      </w:pPr>
      <w:r w:rsidRPr="00DB280F">
        <w:rPr>
          <w:u w:val="single"/>
          <w:lang w:val="es-ES"/>
        </w:rPr>
        <w:t>Comentarios</w:t>
      </w:r>
    </w:p>
    <w:p w:rsidR="008275FD" w:rsidRPr="005A600D" w:rsidRDefault="005A600D" w:rsidP="00DE768D">
      <w:pPr>
        <w:jc w:val="both"/>
        <w:rPr>
          <w:lang w:val="es-ES_tradnl" w:eastAsia="es-ES"/>
        </w:rPr>
      </w:pPr>
      <w:r>
        <w:rPr>
          <w:lang w:val="es-ES_tradnl" w:eastAsia="es-ES"/>
        </w:rPr>
        <w:t xml:space="preserve">3. </w:t>
      </w:r>
      <w:r>
        <w:rPr>
          <w:lang w:val="es-ES_tradnl" w:eastAsia="es-ES"/>
        </w:rPr>
        <w:tab/>
      </w:r>
      <w:r w:rsidR="008275FD" w:rsidRPr="005A600D">
        <w:rPr>
          <w:lang w:val="es-ES_tradnl" w:eastAsia="es-ES"/>
        </w:rPr>
        <w:t xml:space="preserve">Cabe señalar que: </w:t>
      </w:r>
    </w:p>
    <w:p w:rsidR="00D92029" w:rsidRDefault="00D92029" w:rsidP="00DE768D">
      <w:pPr>
        <w:pStyle w:val="Prrafodelista"/>
        <w:numPr>
          <w:ilvl w:val="0"/>
          <w:numId w:val="55"/>
        </w:numPr>
        <w:jc w:val="both"/>
        <w:rPr>
          <w:lang w:val="es-ES"/>
        </w:rPr>
      </w:pPr>
      <w:r>
        <w:rPr>
          <w:lang w:val="es-ES_tradnl" w:eastAsia="es-ES"/>
        </w:rPr>
        <w:t>E</w:t>
      </w:r>
      <w:r w:rsidR="005D076F" w:rsidRPr="00D92029">
        <w:rPr>
          <w:lang w:val="es-ES_tradnl" w:eastAsia="es-ES"/>
        </w:rPr>
        <w:t xml:space="preserve">l </w:t>
      </w:r>
      <w:r w:rsidR="005D076F" w:rsidRPr="00D92029">
        <w:rPr>
          <w:b/>
          <w:lang w:val="es-ES"/>
        </w:rPr>
        <w:t xml:space="preserve">Programa 1 Desarrollo de las políticas y alianzas a favor de la protección de los derechos de los niños </w:t>
      </w:r>
      <w:r w:rsidR="005D076F" w:rsidRPr="00D92029">
        <w:rPr>
          <w:lang w:val="es-ES"/>
        </w:rPr>
        <w:t xml:space="preserve">reúne elementos de planificación (1.1) (UNDAF 1.1.1), y la movilización de asociaciones (UNDAF 3.1.3). Seria mejor quizás </w:t>
      </w:r>
      <w:r w:rsidRPr="00D92029">
        <w:rPr>
          <w:lang w:val="es-ES"/>
        </w:rPr>
        <w:t xml:space="preserve">alinear los Programas UNICEF directamente con los Efectos UNDAF, sin mezclarlos </w:t>
      </w:r>
      <w:r>
        <w:rPr>
          <w:lang w:val="es-ES"/>
        </w:rPr>
        <w:t>entre dos Efectos 2 bien distintos, es decir, planificación y derechos del niño.</w:t>
      </w:r>
    </w:p>
    <w:p w:rsidR="00D92029" w:rsidRDefault="00D92029" w:rsidP="00DE768D">
      <w:pPr>
        <w:pStyle w:val="Prrafodelista"/>
        <w:numPr>
          <w:ilvl w:val="0"/>
          <w:numId w:val="55"/>
        </w:numPr>
        <w:jc w:val="both"/>
        <w:rPr>
          <w:lang w:val="es-ES"/>
        </w:rPr>
      </w:pPr>
      <w:r>
        <w:rPr>
          <w:lang w:val="es-ES"/>
        </w:rPr>
        <w:t>El Efecto 2.2 Educ</w:t>
      </w:r>
      <w:r w:rsidR="00E93509">
        <w:rPr>
          <w:lang w:val="es-ES"/>
        </w:rPr>
        <w:t>ació</w:t>
      </w:r>
      <w:r>
        <w:rPr>
          <w:lang w:val="es-ES"/>
        </w:rPr>
        <w:t>n cubr</w:t>
      </w:r>
      <w:r w:rsidR="00E93509">
        <w:rPr>
          <w:lang w:val="es-ES"/>
        </w:rPr>
        <w:t>e</w:t>
      </w:r>
      <w:r>
        <w:rPr>
          <w:lang w:val="es-ES"/>
        </w:rPr>
        <w:t xml:space="preserve"> tanto educación (UNDAF 2.1) </w:t>
      </w:r>
      <w:r w:rsidR="00E93509">
        <w:rPr>
          <w:lang w:val="es-ES"/>
        </w:rPr>
        <w:t>tanto como r</w:t>
      </w:r>
      <w:r>
        <w:rPr>
          <w:lang w:val="es-ES"/>
        </w:rPr>
        <w:t>ecursos naturales/asanemiento (4.5). Seria mejor quizás trasladar el producto UNDAF 4.5.3 a UNDAF 2.1 Educacion.</w:t>
      </w:r>
    </w:p>
    <w:p w:rsidR="003A00F7" w:rsidRDefault="003A00F7" w:rsidP="00DE768D">
      <w:pPr>
        <w:pStyle w:val="Ttulo3"/>
        <w:jc w:val="both"/>
      </w:pPr>
      <w:bookmarkStart w:id="29" w:name="_Toc290298532"/>
      <w:r w:rsidRPr="00D16BA3">
        <w:t>3.3.4 OMS</w:t>
      </w:r>
      <w:bookmarkEnd w:id="29"/>
    </w:p>
    <w:p w:rsidR="003A00F7" w:rsidRDefault="003A00F7" w:rsidP="00DE768D">
      <w:pPr>
        <w:jc w:val="both"/>
        <w:rPr>
          <w:lang w:val="es-ES"/>
        </w:rPr>
      </w:pPr>
      <w:r>
        <w:rPr>
          <w:lang w:val="es-ES"/>
        </w:rPr>
        <w:t>4.</w:t>
      </w:r>
      <w:r>
        <w:rPr>
          <w:lang w:val="es-ES"/>
        </w:rPr>
        <w:tab/>
        <w:t>La OMS tiene trece (13) Objetivos Estratégicas (OE) (Strategic Objectives) para su programa 2008 – 2013</w:t>
      </w:r>
      <w:r>
        <w:rPr>
          <w:rStyle w:val="Refdenotaalpie"/>
          <w:lang w:val="es-ES"/>
        </w:rPr>
        <w:footnoteReference w:id="5"/>
      </w:r>
      <w:r>
        <w:rPr>
          <w:lang w:val="es-ES"/>
        </w:rPr>
        <w:t>, de las cuales once (OE1 – OE 11) constituyen la base de la cooperación entre l’OMS y Guinea Ecuatorial, y dos (OE 12 – 13) están destinadas a fortalecer el apoyo de la Oficina de</w:t>
      </w:r>
      <w:r w:rsidR="00E93509">
        <w:rPr>
          <w:lang w:val="es-ES"/>
        </w:rPr>
        <w:t xml:space="preserve"> </w:t>
      </w:r>
      <w:r>
        <w:rPr>
          <w:lang w:val="es-ES"/>
        </w:rPr>
        <w:t>l</w:t>
      </w:r>
      <w:r w:rsidR="00E93509">
        <w:rPr>
          <w:lang w:val="es-ES"/>
        </w:rPr>
        <w:t>a</w:t>
      </w:r>
      <w:r>
        <w:rPr>
          <w:lang w:val="es-ES"/>
        </w:rPr>
        <w:t xml:space="preserve"> OMS en el país, es decir:</w:t>
      </w:r>
    </w:p>
    <w:p w:rsidR="003A00F7" w:rsidRDefault="003A00F7" w:rsidP="00DE768D">
      <w:pPr>
        <w:jc w:val="both"/>
        <w:rPr>
          <w:lang w:val="es-ES"/>
        </w:rPr>
      </w:pPr>
      <w:r>
        <w:rPr>
          <w:lang w:val="es-ES"/>
        </w:rPr>
        <w:t xml:space="preserve">OE 1 </w:t>
      </w:r>
      <w:r>
        <w:rPr>
          <w:lang w:val="es-ES"/>
        </w:rPr>
        <w:tab/>
      </w:r>
      <w:r w:rsidRPr="00111518">
        <w:rPr>
          <w:u w:val="single"/>
          <w:lang w:val="es-ES"/>
        </w:rPr>
        <w:t>Enfermedades transmisible</w:t>
      </w:r>
      <w:r w:rsidR="00B02325">
        <w:rPr>
          <w:lang w:val="es-ES"/>
        </w:rPr>
        <w:t>: Reducir la</w:t>
      </w:r>
      <w:r>
        <w:rPr>
          <w:lang w:val="es-ES"/>
        </w:rPr>
        <w:t>s cargas socio-e</w:t>
      </w:r>
      <w:r w:rsidR="009A4FA4">
        <w:rPr>
          <w:lang w:val="es-ES"/>
        </w:rPr>
        <w:t>conómicos y en salud debido a la</w:t>
      </w:r>
      <w:r>
        <w:rPr>
          <w:lang w:val="es-ES"/>
        </w:rPr>
        <w:t>s enfermedades transmisibles:</w:t>
      </w:r>
    </w:p>
    <w:p w:rsidR="003A00F7" w:rsidRDefault="003A00F7" w:rsidP="00DE768D">
      <w:pPr>
        <w:jc w:val="both"/>
        <w:rPr>
          <w:lang w:val="es-ES"/>
        </w:rPr>
      </w:pPr>
      <w:r>
        <w:rPr>
          <w:lang w:val="es-ES"/>
        </w:rPr>
        <w:t xml:space="preserve">OE 2 </w:t>
      </w:r>
      <w:r>
        <w:rPr>
          <w:lang w:val="es-ES"/>
        </w:rPr>
        <w:tab/>
      </w:r>
      <w:r w:rsidRPr="00773DA3">
        <w:rPr>
          <w:u w:val="single"/>
          <w:lang w:val="es-ES"/>
        </w:rPr>
        <w:t>VIH/SIDA, Tuberculos</w:t>
      </w:r>
      <w:r>
        <w:rPr>
          <w:u w:val="single"/>
          <w:lang w:val="es-ES"/>
        </w:rPr>
        <w:t>o, Paludismo:</w:t>
      </w:r>
      <w:r>
        <w:rPr>
          <w:lang w:val="es-ES"/>
        </w:rPr>
        <w:t xml:space="preserve"> Combatir el VIH/SIDA, </w:t>
      </w:r>
      <w:r w:rsidR="00E93509">
        <w:rPr>
          <w:lang w:val="es-ES"/>
        </w:rPr>
        <w:t>la</w:t>
      </w:r>
      <w:r>
        <w:rPr>
          <w:lang w:val="es-ES"/>
        </w:rPr>
        <w:t xml:space="preserve"> tubercul</w:t>
      </w:r>
      <w:r w:rsidR="00E93509">
        <w:rPr>
          <w:lang w:val="es-ES"/>
        </w:rPr>
        <w:t>o</w:t>
      </w:r>
      <w:r>
        <w:rPr>
          <w:lang w:val="es-ES"/>
        </w:rPr>
        <w:t>s</w:t>
      </w:r>
      <w:r w:rsidR="00E93509">
        <w:rPr>
          <w:lang w:val="es-ES"/>
        </w:rPr>
        <w:t>is</w:t>
      </w:r>
      <w:r>
        <w:rPr>
          <w:lang w:val="es-ES"/>
        </w:rPr>
        <w:t xml:space="preserve"> y el paludismo;</w:t>
      </w:r>
    </w:p>
    <w:p w:rsidR="003A00F7" w:rsidRDefault="003A00F7" w:rsidP="00DE768D">
      <w:pPr>
        <w:jc w:val="both"/>
        <w:rPr>
          <w:lang w:val="es-ES"/>
        </w:rPr>
      </w:pPr>
      <w:r>
        <w:rPr>
          <w:lang w:val="es-ES"/>
        </w:rPr>
        <w:t xml:space="preserve">OE 3 </w:t>
      </w:r>
      <w:r>
        <w:rPr>
          <w:lang w:val="es-ES"/>
        </w:rPr>
        <w:tab/>
      </w:r>
      <w:r w:rsidRPr="00111518">
        <w:rPr>
          <w:u w:val="single"/>
          <w:lang w:val="es-ES"/>
        </w:rPr>
        <w:t>Enfermedades c</w:t>
      </w:r>
      <w:r w:rsidRPr="00CD6713">
        <w:rPr>
          <w:u w:val="single"/>
          <w:lang w:val="es-ES"/>
        </w:rPr>
        <w:t>róni</w:t>
      </w:r>
      <w:r>
        <w:rPr>
          <w:u w:val="single"/>
          <w:lang w:val="es-ES"/>
        </w:rPr>
        <w:t>cas</w:t>
      </w:r>
      <w:r w:rsidRPr="00CD6713">
        <w:rPr>
          <w:u w:val="single"/>
          <w:lang w:val="es-ES"/>
        </w:rPr>
        <w:t xml:space="preserve"> non transmisibles, </w:t>
      </w:r>
      <w:r>
        <w:rPr>
          <w:u w:val="single"/>
          <w:lang w:val="es-ES"/>
        </w:rPr>
        <w:t xml:space="preserve">problemas </w:t>
      </w:r>
      <w:r w:rsidRPr="00CD6713">
        <w:rPr>
          <w:u w:val="single"/>
          <w:lang w:val="es-ES"/>
        </w:rPr>
        <w:t>menta</w:t>
      </w:r>
      <w:r>
        <w:rPr>
          <w:u w:val="single"/>
          <w:lang w:val="es-ES"/>
        </w:rPr>
        <w:t>les</w:t>
      </w:r>
      <w:r w:rsidRPr="00CD6713">
        <w:rPr>
          <w:u w:val="single"/>
          <w:lang w:val="es-ES"/>
        </w:rPr>
        <w:t>, violen</w:t>
      </w:r>
      <w:r>
        <w:rPr>
          <w:u w:val="single"/>
          <w:lang w:val="es-ES"/>
        </w:rPr>
        <w:t>cia y traumatismo:</w:t>
      </w:r>
      <w:r>
        <w:rPr>
          <w:lang w:val="es-ES"/>
        </w:rPr>
        <w:t xml:space="preserve"> Impedir y reducir la carga de la morbididad, </w:t>
      </w:r>
      <w:r w:rsidR="00E93509">
        <w:rPr>
          <w:lang w:val="es-ES"/>
        </w:rPr>
        <w:t>e</w:t>
      </w:r>
      <w:r>
        <w:rPr>
          <w:lang w:val="es-ES"/>
        </w:rPr>
        <w:t xml:space="preserve"> incapacidades de la mortalidad precoces </w:t>
      </w:r>
      <w:r w:rsidR="00E93509">
        <w:rPr>
          <w:lang w:val="es-ES"/>
        </w:rPr>
        <w:t>vinculados a infecciones crónica</w:t>
      </w:r>
      <w:r>
        <w:rPr>
          <w:lang w:val="es-ES"/>
        </w:rPr>
        <w:t>s no-transmisibles, a los problemas mentales, a la violencia, y a los traumatismos;</w:t>
      </w:r>
    </w:p>
    <w:p w:rsidR="003A00F7" w:rsidRDefault="003A00F7" w:rsidP="00DE768D">
      <w:pPr>
        <w:jc w:val="both"/>
        <w:rPr>
          <w:lang w:val="es-ES"/>
        </w:rPr>
      </w:pPr>
      <w:r>
        <w:rPr>
          <w:lang w:val="es-ES"/>
        </w:rPr>
        <w:t xml:space="preserve">OE 4 </w:t>
      </w:r>
      <w:r>
        <w:rPr>
          <w:lang w:val="es-ES"/>
        </w:rPr>
        <w:tab/>
      </w:r>
      <w:r w:rsidRPr="00CD6713">
        <w:rPr>
          <w:u w:val="single"/>
          <w:lang w:val="es-ES"/>
        </w:rPr>
        <w:t>S</w:t>
      </w:r>
      <w:r>
        <w:rPr>
          <w:u w:val="single"/>
          <w:lang w:val="es-ES"/>
        </w:rPr>
        <w:t xml:space="preserve">alud del niño, del adolescente y de la madre, </w:t>
      </w:r>
      <w:r w:rsidRPr="00111518">
        <w:rPr>
          <w:u w:val="single"/>
          <w:lang w:val="es-ES"/>
        </w:rPr>
        <w:t xml:space="preserve">y </w:t>
      </w:r>
      <w:r>
        <w:rPr>
          <w:u w:val="single"/>
          <w:lang w:val="es-ES"/>
        </w:rPr>
        <w:t>el</w:t>
      </w:r>
      <w:r w:rsidRPr="00111518">
        <w:rPr>
          <w:u w:val="single"/>
          <w:lang w:val="es-ES"/>
        </w:rPr>
        <w:t xml:space="preserve"> envejecimiento</w:t>
      </w:r>
      <w:r>
        <w:rPr>
          <w:lang w:val="es-ES"/>
        </w:rPr>
        <w:t>: Reducir la morbilidad y mortalidad y mejorar l</w:t>
      </w:r>
      <w:r w:rsidR="00E93509">
        <w:rPr>
          <w:lang w:val="es-ES"/>
        </w:rPr>
        <w:t>a</w:t>
      </w:r>
      <w:r>
        <w:rPr>
          <w:lang w:val="es-ES"/>
        </w:rPr>
        <w:t xml:space="preserve"> salud a l</w:t>
      </w:r>
      <w:r w:rsidR="00E93509">
        <w:rPr>
          <w:lang w:val="es-ES"/>
        </w:rPr>
        <w:t>a</w:t>
      </w:r>
      <w:r>
        <w:rPr>
          <w:lang w:val="es-ES"/>
        </w:rPr>
        <w:t>s etapas principales de la vida;</w:t>
      </w:r>
    </w:p>
    <w:p w:rsidR="003A00F7" w:rsidRDefault="003A00F7" w:rsidP="00DE768D">
      <w:pPr>
        <w:jc w:val="both"/>
        <w:rPr>
          <w:lang w:val="es-ES"/>
        </w:rPr>
      </w:pPr>
      <w:r>
        <w:rPr>
          <w:lang w:val="es-ES"/>
        </w:rPr>
        <w:t>OE 5</w:t>
      </w:r>
      <w:r>
        <w:rPr>
          <w:lang w:val="es-ES"/>
        </w:rPr>
        <w:tab/>
      </w:r>
      <w:r>
        <w:rPr>
          <w:u w:val="single"/>
          <w:lang w:val="es-ES"/>
        </w:rPr>
        <w:t>Situaciones de emergencia, catastrof</w:t>
      </w:r>
      <w:r w:rsidR="00E93509">
        <w:rPr>
          <w:u w:val="single"/>
          <w:lang w:val="es-ES"/>
        </w:rPr>
        <w:t>e</w:t>
      </w:r>
      <w:r>
        <w:rPr>
          <w:u w:val="single"/>
          <w:lang w:val="es-ES"/>
        </w:rPr>
        <w:t>s, crisis y conflictos</w:t>
      </w:r>
      <w:r w:rsidRPr="00CD6713">
        <w:rPr>
          <w:lang w:val="es-ES"/>
        </w:rPr>
        <w:t>:</w:t>
      </w:r>
      <w:r>
        <w:rPr>
          <w:lang w:val="es-ES"/>
        </w:rPr>
        <w:t xml:space="preserve"> Reducir el impacto sobre l</w:t>
      </w:r>
      <w:r w:rsidR="00E93509">
        <w:rPr>
          <w:lang w:val="es-ES"/>
        </w:rPr>
        <w:t>a</w:t>
      </w:r>
      <w:r>
        <w:rPr>
          <w:lang w:val="es-ES"/>
        </w:rPr>
        <w:t xml:space="preserve"> salud </w:t>
      </w:r>
      <w:r w:rsidR="00E93509">
        <w:rPr>
          <w:lang w:val="es-ES"/>
        </w:rPr>
        <w:t>en</w:t>
      </w:r>
      <w:r>
        <w:rPr>
          <w:lang w:val="es-ES"/>
        </w:rPr>
        <w:t xml:space="preserve"> situaciones de emergencia, de catástrofe</w:t>
      </w:r>
      <w:r w:rsidR="00E93509">
        <w:rPr>
          <w:lang w:val="es-ES"/>
        </w:rPr>
        <w:t>s</w:t>
      </w:r>
      <w:r>
        <w:rPr>
          <w:lang w:val="es-ES"/>
        </w:rPr>
        <w:t>, de crisis y conflictos, así como sus impactos socio-económicos;</w:t>
      </w:r>
    </w:p>
    <w:p w:rsidR="003A00F7" w:rsidRDefault="003A00F7" w:rsidP="00DE768D">
      <w:pPr>
        <w:jc w:val="both"/>
        <w:rPr>
          <w:lang w:val="es-ES"/>
        </w:rPr>
      </w:pPr>
      <w:r>
        <w:rPr>
          <w:lang w:val="es-ES"/>
        </w:rPr>
        <w:t>OE 6</w:t>
      </w:r>
      <w:r>
        <w:rPr>
          <w:lang w:val="es-ES"/>
        </w:rPr>
        <w:tab/>
      </w:r>
      <w:r w:rsidRPr="00111518">
        <w:rPr>
          <w:u w:val="single"/>
          <w:lang w:val="es-ES"/>
        </w:rPr>
        <w:t>Factores de riesgo para el salud</w:t>
      </w:r>
      <w:r>
        <w:rPr>
          <w:lang w:val="es-ES"/>
        </w:rPr>
        <w:t>:</w:t>
      </w:r>
      <w:r w:rsidRPr="00111518">
        <w:rPr>
          <w:lang w:val="es-ES"/>
        </w:rPr>
        <w:t xml:space="preserve"> </w:t>
      </w:r>
      <w:r>
        <w:rPr>
          <w:lang w:val="es-ES"/>
        </w:rPr>
        <w:t>Promover el salud y el desarrollo, y prevenir/ reducir los factores de riesgo para l</w:t>
      </w:r>
      <w:r w:rsidR="00E93509">
        <w:rPr>
          <w:lang w:val="es-ES"/>
        </w:rPr>
        <w:t>a</w:t>
      </w:r>
      <w:r>
        <w:rPr>
          <w:lang w:val="es-ES"/>
        </w:rPr>
        <w:t xml:space="preserve"> salud asociad</w:t>
      </w:r>
      <w:r w:rsidR="00E93509">
        <w:rPr>
          <w:lang w:val="es-ES"/>
        </w:rPr>
        <w:t xml:space="preserve">os con el tabaco, el alcohol, </w:t>
      </w:r>
      <w:r>
        <w:rPr>
          <w:lang w:val="es-ES"/>
        </w:rPr>
        <w:t>l</w:t>
      </w:r>
      <w:r w:rsidR="00E93509">
        <w:rPr>
          <w:lang w:val="es-ES"/>
        </w:rPr>
        <w:t>a</w:t>
      </w:r>
      <w:r>
        <w:rPr>
          <w:lang w:val="es-ES"/>
        </w:rPr>
        <w:t>s drogas y otras substancias, a una alimentación desequilibrada, la sedentarismo y las relaciones sexuales con riesgos;</w:t>
      </w:r>
    </w:p>
    <w:p w:rsidR="003A00F7" w:rsidRDefault="003A00F7" w:rsidP="00DE768D">
      <w:pPr>
        <w:jc w:val="both"/>
        <w:rPr>
          <w:lang w:val="es-ES"/>
        </w:rPr>
      </w:pPr>
      <w:r>
        <w:rPr>
          <w:lang w:val="es-ES"/>
        </w:rPr>
        <w:t xml:space="preserve">OE 7 </w:t>
      </w:r>
      <w:r>
        <w:rPr>
          <w:lang w:val="es-ES"/>
        </w:rPr>
        <w:tab/>
      </w:r>
      <w:r w:rsidRPr="00CD6713">
        <w:rPr>
          <w:u w:val="single"/>
          <w:lang w:val="es-ES"/>
        </w:rPr>
        <w:t>Determinant</w:t>
      </w:r>
      <w:r>
        <w:rPr>
          <w:u w:val="single"/>
          <w:lang w:val="es-ES"/>
        </w:rPr>
        <w:t>es sociales y económicos de salud</w:t>
      </w:r>
      <w:r>
        <w:rPr>
          <w:lang w:val="es-ES"/>
        </w:rPr>
        <w:t>: Hacer frente a l</w:t>
      </w:r>
      <w:r w:rsidR="00E93509">
        <w:rPr>
          <w:lang w:val="es-ES"/>
        </w:rPr>
        <w:t>a</w:t>
      </w:r>
      <w:r>
        <w:rPr>
          <w:lang w:val="es-ES"/>
        </w:rPr>
        <w:t>s razones socio-económicos de salud, mediante las polític</w:t>
      </w:r>
      <w:r w:rsidR="00E93509">
        <w:rPr>
          <w:lang w:val="es-ES"/>
        </w:rPr>
        <w:t>a</w:t>
      </w:r>
      <w:r>
        <w:rPr>
          <w:lang w:val="es-ES"/>
        </w:rPr>
        <w:t>s y programas que contribuyen a la promoción de la igualdad en salud, y que integran las orientacio</w:t>
      </w:r>
      <w:r w:rsidR="00E93509">
        <w:rPr>
          <w:lang w:val="es-ES"/>
        </w:rPr>
        <w:t xml:space="preserve">nes favorables a los pobres, con </w:t>
      </w:r>
      <w:r>
        <w:rPr>
          <w:lang w:val="es-ES"/>
        </w:rPr>
        <w:t>respecto a las d</w:t>
      </w:r>
      <w:r w:rsidR="00E93509">
        <w:rPr>
          <w:lang w:val="es-ES"/>
        </w:rPr>
        <w:t>iferencias entre los sexos, y fu</w:t>
      </w:r>
      <w:r>
        <w:rPr>
          <w:lang w:val="es-ES"/>
        </w:rPr>
        <w:t>ndados sobre los derechos humanos;</w:t>
      </w:r>
    </w:p>
    <w:p w:rsidR="003A00F7" w:rsidRDefault="003A00F7" w:rsidP="00DE768D">
      <w:pPr>
        <w:jc w:val="both"/>
        <w:rPr>
          <w:lang w:val="es-ES"/>
        </w:rPr>
      </w:pPr>
      <w:r>
        <w:rPr>
          <w:lang w:val="es-ES"/>
        </w:rPr>
        <w:t>OE 8</w:t>
      </w:r>
      <w:r>
        <w:rPr>
          <w:lang w:val="es-ES"/>
        </w:rPr>
        <w:tab/>
        <w:t xml:space="preserve"> </w:t>
      </w:r>
      <w:r w:rsidRPr="00CD6713">
        <w:rPr>
          <w:u w:val="single"/>
          <w:lang w:val="es-ES"/>
        </w:rPr>
        <w:t xml:space="preserve">Un </w:t>
      </w:r>
      <w:r>
        <w:rPr>
          <w:u w:val="single"/>
          <w:lang w:val="es-ES"/>
        </w:rPr>
        <w:t>medio ambiente más saludaría</w:t>
      </w:r>
      <w:r>
        <w:rPr>
          <w:lang w:val="es-ES"/>
        </w:rPr>
        <w:t xml:space="preserve">: </w:t>
      </w:r>
      <w:r w:rsidR="009B64FD">
        <w:rPr>
          <w:lang w:val="es-ES"/>
        </w:rPr>
        <w:t>Promover un</w:t>
      </w:r>
      <w:r>
        <w:rPr>
          <w:lang w:val="es-ES"/>
        </w:rPr>
        <w:t xml:space="preserve"> medio ambiente más saluda</w:t>
      </w:r>
      <w:r w:rsidR="00E93509">
        <w:rPr>
          <w:lang w:val="es-ES"/>
        </w:rPr>
        <w:t>ble</w:t>
      </w:r>
      <w:r>
        <w:rPr>
          <w:lang w:val="es-ES"/>
        </w:rPr>
        <w:t>, de</w:t>
      </w:r>
      <w:r w:rsidR="00E93509">
        <w:rPr>
          <w:lang w:val="es-ES"/>
        </w:rPr>
        <w:t>sarrollar la prevención primaria</w:t>
      </w:r>
      <w:r>
        <w:rPr>
          <w:lang w:val="es-ES"/>
        </w:rPr>
        <w:t xml:space="preserve"> y aplicar políticas publiques en todos los sectores para a hacer frente a las causas de amenazas vinculadas al medio ambiente;</w:t>
      </w:r>
    </w:p>
    <w:p w:rsidR="003A00F7" w:rsidRDefault="003A00F7" w:rsidP="00DE768D">
      <w:pPr>
        <w:jc w:val="both"/>
        <w:rPr>
          <w:lang w:val="es-ES"/>
        </w:rPr>
      </w:pPr>
      <w:r>
        <w:rPr>
          <w:lang w:val="es-ES"/>
        </w:rPr>
        <w:t>OE 9</w:t>
      </w:r>
      <w:r>
        <w:rPr>
          <w:lang w:val="es-ES"/>
        </w:rPr>
        <w:tab/>
      </w:r>
      <w:r>
        <w:rPr>
          <w:u w:val="single"/>
          <w:lang w:val="es-ES"/>
        </w:rPr>
        <w:t>Nutric</w:t>
      </w:r>
      <w:r w:rsidRPr="00B13574">
        <w:rPr>
          <w:u w:val="single"/>
          <w:lang w:val="es-ES"/>
        </w:rPr>
        <w:t>i</w:t>
      </w:r>
      <w:r>
        <w:rPr>
          <w:u w:val="single"/>
          <w:lang w:val="es-ES"/>
        </w:rPr>
        <w:t>ó</w:t>
      </w:r>
      <w:r w:rsidRPr="00B13574">
        <w:rPr>
          <w:u w:val="single"/>
          <w:lang w:val="es-ES"/>
        </w:rPr>
        <w:t>n, seguridad saluda</w:t>
      </w:r>
      <w:r w:rsidR="00E93509">
        <w:rPr>
          <w:u w:val="single"/>
          <w:lang w:val="es-ES"/>
        </w:rPr>
        <w:t>ble</w:t>
      </w:r>
      <w:r w:rsidRPr="00B13574">
        <w:rPr>
          <w:u w:val="single"/>
          <w:lang w:val="es-ES"/>
        </w:rPr>
        <w:t xml:space="preserve"> de los alimentos y seguridad alimentario</w:t>
      </w:r>
      <w:r>
        <w:rPr>
          <w:lang w:val="es-ES"/>
        </w:rPr>
        <w:t>: Mejorar la nutrición, la seguridad saluda</w:t>
      </w:r>
      <w:r w:rsidR="00DE768D">
        <w:rPr>
          <w:lang w:val="es-ES"/>
        </w:rPr>
        <w:t>ble</w:t>
      </w:r>
      <w:r>
        <w:rPr>
          <w:lang w:val="es-ES"/>
        </w:rPr>
        <w:t xml:space="preserve"> de los alimentos, y la seguridad del aprovechamiento alimentario durante toda la vida;</w:t>
      </w:r>
    </w:p>
    <w:p w:rsidR="003A00F7" w:rsidRDefault="003A00F7" w:rsidP="00DE768D">
      <w:pPr>
        <w:jc w:val="both"/>
        <w:rPr>
          <w:lang w:val="es-ES"/>
        </w:rPr>
      </w:pPr>
      <w:r>
        <w:rPr>
          <w:lang w:val="es-ES"/>
        </w:rPr>
        <w:t xml:space="preserve">OE 10 </w:t>
      </w:r>
      <w:r>
        <w:rPr>
          <w:lang w:val="es-ES"/>
        </w:rPr>
        <w:tab/>
      </w:r>
      <w:r w:rsidRPr="00B13574">
        <w:rPr>
          <w:u w:val="single"/>
          <w:lang w:val="es-ES"/>
        </w:rPr>
        <w:t>Servicios de salud</w:t>
      </w:r>
      <w:r>
        <w:rPr>
          <w:lang w:val="es-ES"/>
        </w:rPr>
        <w:t xml:space="preserve">: Mejorar los servicios de salud por un fortalecimiento de la gobernabilidad, el financiamiento, el reclutamiento y la gestión, todo basado sobre los hechos </w:t>
      </w:r>
      <w:r w:rsidR="00DE768D">
        <w:rPr>
          <w:lang w:val="es-ES"/>
        </w:rPr>
        <w:t>verificados</w:t>
      </w:r>
      <w:r>
        <w:rPr>
          <w:lang w:val="es-ES"/>
        </w:rPr>
        <w:t xml:space="preserve"> y </w:t>
      </w:r>
      <w:r w:rsidR="00DE768D">
        <w:rPr>
          <w:lang w:val="es-ES"/>
        </w:rPr>
        <w:t>las</w:t>
      </w:r>
      <w:r>
        <w:rPr>
          <w:lang w:val="es-ES"/>
        </w:rPr>
        <w:t xml:space="preserve"> investigaciones fiables y accesibles. </w:t>
      </w:r>
    </w:p>
    <w:p w:rsidR="003A00F7" w:rsidRDefault="003A00F7" w:rsidP="00DE768D">
      <w:pPr>
        <w:jc w:val="both"/>
        <w:rPr>
          <w:lang w:val="es-ES"/>
        </w:rPr>
      </w:pPr>
      <w:r>
        <w:rPr>
          <w:lang w:val="es-ES"/>
        </w:rPr>
        <w:t>OE 11</w:t>
      </w:r>
      <w:r>
        <w:rPr>
          <w:lang w:val="es-ES"/>
        </w:rPr>
        <w:tab/>
      </w:r>
      <w:r w:rsidRPr="00464BE7">
        <w:rPr>
          <w:u w:val="single"/>
          <w:lang w:val="es-ES"/>
        </w:rPr>
        <w:t>Tecnología</w:t>
      </w:r>
      <w:r>
        <w:rPr>
          <w:u w:val="single"/>
          <w:lang w:val="es-ES"/>
        </w:rPr>
        <w:t>s</w:t>
      </w:r>
      <w:r w:rsidRPr="00464BE7">
        <w:rPr>
          <w:u w:val="single"/>
          <w:lang w:val="es-ES"/>
        </w:rPr>
        <w:t xml:space="preserve"> </w:t>
      </w:r>
      <w:r w:rsidR="00FB55C5">
        <w:rPr>
          <w:u w:val="single"/>
          <w:lang w:val="es-ES"/>
        </w:rPr>
        <w:t>y</w:t>
      </w:r>
      <w:r w:rsidRPr="00464BE7">
        <w:rPr>
          <w:u w:val="single"/>
          <w:lang w:val="es-ES"/>
        </w:rPr>
        <w:t xml:space="preserve"> produ</w:t>
      </w:r>
      <w:r>
        <w:rPr>
          <w:u w:val="single"/>
          <w:lang w:val="es-ES"/>
        </w:rPr>
        <w:t>ctos medic</w:t>
      </w:r>
      <w:r w:rsidR="00FB55C5">
        <w:rPr>
          <w:u w:val="single"/>
          <w:lang w:val="es-ES"/>
        </w:rPr>
        <w:t>inales</w:t>
      </w:r>
      <w:r>
        <w:rPr>
          <w:i/>
          <w:lang w:val="es-ES"/>
        </w:rPr>
        <w:t xml:space="preserve">: </w:t>
      </w:r>
      <w:r>
        <w:rPr>
          <w:lang w:val="es-ES"/>
        </w:rPr>
        <w:t>Aumentar el acceso a las tecnologías et productos medic</w:t>
      </w:r>
      <w:r w:rsidR="00FB55C5">
        <w:rPr>
          <w:lang w:val="es-ES"/>
        </w:rPr>
        <w:t>inales</w:t>
      </w:r>
      <w:r>
        <w:rPr>
          <w:lang w:val="es-ES"/>
        </w:rPr>
        <w:t xml:space="preserve"> teniendo en cuen</w:t>
      </w:r>
      <w:r w:rsidR="00FB55C5">
        <w:rPr>
          <w:lang w:val="es-ES"/>
        </w:rPr>
        <w:t>ta la necesidad de mejorar la c</w:t>
      </w:r>
      <w:r>
        <w:rPr>
          <w:lang w:val="es-ES"/>
        </w:rPr>
        <w:t>alidad y utilización.</w:t>
      </w:r>
    </w:p>
    <w:p w:rsidR="003A00F7" w:rsidRDefault="003A00F7" w:rsidP="00FB55C5">
      <w:pPr>
        <w:jc w:val="both"/>
        <w:rPr>
          <w:lang w:val="es-ES"/>
        </w:rPr>
      </w:pPr>
      <w:r>
        <w:rPr>
          <w:lang w:val="es-ES"/>
        </w:rPr>
        <w:lastRenderedPageBreak/>
        <w:t>OE 12</w:t>
      </w:r>
      <w:r>
        <w:rPr>
          <w:lang w:val="es-ES"/>
        </w:rPr>
        <w:tab/>
      </w:r>
      <w:r w:rsidRPr="00464BE7">
        <w:rPr>
          <w:u w:val="single"/>
          <w:lang w:val="es-ES"/>
        </w:rPr>
        <w:t>Papel de la OMS, gobernabilidad, y desarrollo de socios</w:t>
      </w:r>
      <w:r w:rsidR="00FB55C5">
        <w:rPr>
          <w:lang w:val="es-ES"/>
        </w:rPr>
        <w:t>: Ju</w:t>
      </w:r>
      <w:r>
        <w:rPr>
          <w:lang w:val="es-ES"/>
        </w:rPr>
        <w:t xml:space="preserve">gar un papel de liderazgo, </w:t>
      </w:r>
      <w:r w:rsidR="00FB55C5">
        <w:rPr>
          <w:lang w:val="es-ES"/>
        </w:rPr>
        <w:t>e</w:t>
      </w:r>
      <w:r>
        <w:rPr>
          <w:lang w:val="es-ES"/>
        </w:rPr>
        <w:t xml:space="preserve"> instrumento de fortalecimiento de la gobernabilidad, promoción de lo</w:t>
      </w:r>
      <w:r w:rsidR="00FB55C5">
        <w:rPr>
          <w:lang w:val="es-ES"/>
        </w:rPr>
        <w:t>s socios y colaboración con otro</w:t>
      </w:r>
      <w:r>
        <w:rPr>
          <w:lang w:val="es-ES"/>
        </w:rPr>
        <w:t xml:space="preserve">s países, el SNU, la sociedad civil, el sector privado y otros socios </w:t>
      </w:r>
      <w:r w:rsidR="00FB55C5">
        <w:rPr>
          <w:lang w:val="es-ES"/>
        </w:rPr>
        <w:t>al</w:t>
      </w:r>
      <w:r>
        <w:rPr>
          <w:lang w:val="es-ES"/>
        </w:rPr>
        <w:t xml:space="preserve"> desarrollo;</w:t>
      </w:r>
    </w:p>
    <w:p w:rsidR="003A00F7" w:rsidRDefault="003A00F7" w:rsidP="00FB55C5">
      <w:pPr>
        <w:jc w:val="both"/>
        <w:rPr>
          <w:lang w:val="es-ES"/>
        </w:rPr>
      </w:pPr>
      <w:r>
        <w:rPr>
          <w:lang w:val="es-ES"/>
        </w:rPr>
        <w:t>OE 13</w:t>
      </w:r>
      <w:r>
        <w:rPr>
          <w:lang w:val="es-ES"/>
        </w:rPr>
        <w:tab/>
      </w:r>
      <w:r w:rsidRPr="00111518">
        <w:rPr>
          <w:u w:val="single"/>
          <w:lang w:val="es-ES"/>
        </w:rPr>
        <w:t>Una OMS eficiente y eficaz</w:t>
      </w:r>
      <w:r>
        <w:rPr>
          <w:lang w:val="es-ES"/>
        </w:rPr>
        <w:t>: Asegurar que la OMS sea una organización flexible, que aprenda siembre, y capaz de llevar a cabo su mandato.</w:t>
      </w:r>
    </w:p>
    <w:p w:rsidR="003A00F7" w:rsidRDefault="003A00F7" w:rsidP="00FB55C5">
      <w:pPr>
        <w:jc w:val="both"/>
        <w:rPr>
          <w:lang w:val="es-ES"/>
        </w:rPr>
      </w:pPr>
      <w:r>
        <w:rPr>
          <w:lang w:val="es-ES"/>
        </w:rPr>
        <w:t>5.</w:t>
      </w:r>
      <w:r>
        <w:rPr>
          <w:lang w:val="es-ES"/>
        </w:rPr>
        <w:tab/>
        <w:t xml:space="preserve"> Dentro </w:t>
      </w:r>
      <w:r w:rsidR="00FB55C5">
        <w:rPr>
          <w:lang w:val="es-ES"/>
        </w:rPr>
        <w:t>d</w:t>
      </w:r>
      <w:r>
        <w:rPr>
          <w:lang w:val="es-ES"/>
        </w:rPr>
        <w:t>el marco de</w:t>
      </w:r>
      <w:r w:rsidR="00FB55C5">
        <w:rPr>
          <w:lang w:val="es-ES"/>
        </w:rPr>
        <w:t xml:space="preserve"> la</w:t>
      </w:r>
      <w:r>
        <w:rPr>
          <w:lang w:val="es-ES"/>
        </w:rPr>
        <w:t xml:space="preserve"> Estrategia de Cooperación de l</w:t>
      </w:r>
      <w:r w:rsidR="00FB55C5">
        <w:rPr>
          <w:lang w:val="es-ES"/>
        </w:rPr>
        <w:t xml:space="preserve">a </w:t>
      </w:r>
      <w:r>
        <w:rPr>
          <w:lang w:val="es-ES"/>
        </w:rPr>
        <w:t>OMS en Guinea Ecuatorial (2008 – 2013), se ha fijado los cinco ejes estratégicos siguientes:</w:t>
      </w:r>
    </w:p>
    <w:p w:rsidR="003A00F7" w:rsidRDefault="003A00F7" w:rsidP="00FB55C5">
      <w:pPr>
        <w:jc w:val="both"/>
        <w:rPr>
          <w:lang w:val="es-ES"/>
        </w:rPr>
      </w:pPr>
      <w:r>
        <w:rPr>
          <w:lang w:val="es-ES"/>
        </w:rPr>
        <w:t xml:space="preserve">1) </w:t>
      </w:r>
      <w:r w:rsidRPr="000963F0">
        <w:rPr>
          <w:u w:val="single"/>
          <w:lang w:val="es-ES"/>
        </w:rPr>
        <w:t>Apoyo institucional al Mini</w:t>
      </w:r>
      <w:r>
        <w:rPr>
          <w:u w:val="single"/>
          <w:lang w:val="es-ES"/>
        </w:rPr>
        <w:t>sterio</w:t>
      </w:r>
      <w:r w:rsidRPr="000963F0">
        <w:rPr>
          <w:u w:val="single"/>
          <w:lang w:val="es-ES"/>
        </w:rPr>
        <w:t xml:space="preserve"> de Sa</w:t>
      </w:r>
      <w:r w:rsidR="00FB55C5">
        <w:rPr>
          <w:u w:val="single"/>
          <w:lang w:val="es-ES"/>
        </w:rPr>
        <w:t>nidad</w:t>
      </w:r>
      <w:r w:rsidRPr="000963F0">
        <w:rPr>
          <w:u w:val="single"/>
          <w:lang w:val="es-ES"/>
        </w:rPr>
        <w:t xml:space="preserve"> y de Bienestar Social (MSBS)</w:t>
      </w:r>
      <w:r>
        <w:rPr>
          <w:lang w:val="es-ES"/>
        </w:rPr>
        <w:t>, en (i) la formulación de políticas y estrategias; (ii) el desarrollo de instrumentos por fortalecer los vínculos entre los socios del Gobierno, el sector privado, la sociedad civil y las comunidades; (iii) El reforzamiento del sistema de información sanitario; y la promoción de las investigaciones operacionales sobre el salud;</w:t>
      </w:r>
    </w:p>
    <w:p w:rsidR="003A00F7" w:rsidRDefault="003A00F7" w:rsidP="00FB55C5">
      <w:pPr>
        <w:jc w:val="both"/>
        <w:rPr>
          <w:lang w:val="es-ES"/>
        </w:rPr>
      </w:pPr>
      <w:r>
        <w:rPr>
          <w:lang w:val="es-ES"/>
        </w:rPr>
        <w:t xml:space="preserve">2) </w:t>
      </w:r>
      <w:r w:rsidRPr="000963F0">
        <w:rPr>
          <w:u w:val="single"/>
          <w:lang w:val="es-ES"/>
        </w:rPr>
        <w:t>Apoyo al fortalecimiento del sistema de salud y el aprovechamiento de servicios de salud de buena calidad:</w:t>
      </w:r>
      <w:r>
        <w:rPr>
          <w:lang w:val="es-ES"/>
        </w:rPr>
        <w:t xml:space="preserve"> particularmente en los áreas de (i) la lucha contra </w:t>
      </w:r>
      <w:r w:rsidR="00FB55C5">
        <w:rPr>
          <w:lang w:val="es-ES"/>
        </w:rPr>
        <w:t>e</w:t>
      </w:r>
      <w:r>
        <w:rPr>
          <w:lang w:val="es-ES"/>
        </w:rPr>
        <w:t xml:space="preserve">l SIDA, le paludismo </w:t>
      </w:r>
      <w:r w:rsidR="00FB55C5">
        <w:rPr>
          <w:lang w:val="es-ES"/>
        </w:rPr>
        <w:t xml:space="preserve">y </w:t>
      </w:r>
      <w:r>
        <w:rPr>
          <w:lang w:val="es-ES"/>
        </w:rPr>
        <w:t>l</w:t>
      </w:r>
      <w:r w:rsidR="00FB55C5">
        <w:rPr>
          <w:lang w:val="es-ES"/>
        </w:rPr>
        <w:t>a</w:t>
      </w:r>
      <w:r>
        <w:rPr>
          <w:lang w:val="es-ES"/>
        </w:rPr>
        <w:t xml:space="preserve"> tuberculos</w:t>
      </w:r>
      <w:r w:rsidR="00FB55C5">
        <w:rPr>
          <w:lang w:val="es-ES"/>
        </w:rPr>
        <w:t>is</w:t>
      </w:r>
      <w:r>
        <w:rPr>
          <w:lang w:val="es-ES"/>
        </w:rPr>
        <w:t>: (ii) el fortalecimiento del sistema de salud; los servicios de salud primario; (iii) la puesta en aplicación de reglamentos relativ</w:t>
      </w:r>
      <w:r w:rsidR="00FB55C5">
        <w:rPr>
          <w:lang w:val="es-ES"/>
        </w:rPr>
        <w:t>a</w:t>
      </w:r>
      <w:r>
        <w:rPr>
          <w:lang w:val="es-ES"/>
        </w:rPr>
        <w:t>s a</w:t>
      </w:r>
      <w:r w:rsidR="00FB55C5">
        <w:rPr>
          <w:lang w:val="es-ES"/>
        </w:rPr>
        <w:t xml:space="preserve"> </w:t>
      </w:r>
      <w:r>
        <w:rPr>
          <w:lang w:val="es-ES"/>
        </w:rPr>
        <w:t>l</w:t>
      </w:r>
      <w:r w:rsidR="00FB55C5">
        <w:rPr>
          <w:lang w:val="es-ES"/>
        </w:rPr>
        <w:t>a</w:t>
      </w:r>
      <w:r>
        <w:rPr>
          <w:lang w:val="es-ES"/>
        </w:rPr>
        <w:t xml:space="preserve"> salud;</w:t>
      </w:r>
    </w:p>
    <w:p w:rsidR="003A00F7" w:rsidRDefault="003A00F7" w:rsidP="00FB55C5">
      <w:pPr>
        <w:jc w:val="both"/>
        <w:rPr>
          <w:lang w:val="es-ES"/>
        </w:rPr>
      </w:pPr>
      <w:r>
        <w:rPr>
          <w:lang w:val="es-ES"/>
        </w:rPr>
        <w:t xml:space="preserve">3) </w:t>
      </w:r>
      <w:r w:rsidRPr="006B109D">
        <w:rPr>
          <w:u w:val="single"/>
          <w:lang w:val="es-ES"/>
        </w:rPr>
        <w:t xml:space="preserve">La gestión de las consecuencias por </w:t>
      </w:r>
      <w:r>
        <w:rPr>
          <w:u w:val="single"/>
          <w:lang w:val="es-ES"/>
        </w:rPr>
        <w:t>la</w:t>
      </w:r>
      <w:r w:rsidRPr="006B109D">
        <w:rPr>
          <w:u w:val="single"/>
          <w:lang w:val="es-ES"/>
        </w:rPr>
        <w:t xml:space="preserve"> salud de situaciones de urgencia y de catástrofes</w:t>
      </w:r>
      <w:r>
        <w:rPr>
          <w:lang w:val="es-ES"/>
        </w:rPr>
        <w:t>, en particular en la elaboración de un plan nacional de gestión de las urgencias, catastrofias y epidemias.</w:t>
      </w:r>
    </w:p>
    <w:p w:rsidR="003A00F7" w:rsidRDefault="003A00F7" w:rsidP="00FB55C5">
      <w:pPr>
        <w:jc w:val="both"/>
        <w:rPr>
          <w:lang w:val="es-ES"/>
        </w:rPr>
      </w:pPr>
      <w:r>
        <w:rPr>
          <w:lang w:val="es-ES"/>
        </w:rPr>
        <w:t xml:space="preserve">4) </w:t>
      </w:r>
      <w:r>
        <w:rPr>
          <w:u w:val="single"/>
          <w:lang w:val="es-ES"/>
        </w:rPr>
        <w:t>Mejoramiento de</w:t>
      </w:r>
      <w:r w:rsidR="00FB55C5">
        <w:rPr>
          <w:u w:val="single"/>
          <w:lang w:val="es-ES"/>
        </w:rPr>
        <w:t xml:space="preserve"> </w:t>
      </w:r>
      <w:r>
        <w:rPr>
          <w:u w:val="single"/>
          <w:lang w:val="es-ES"/>
        </w:rPr>
        <w:t>l</w:t>
      </w:r>
      <w:r w:rsidR="00FB55C5">
        <w:rPr>
          <w:u w:val="single"/>
          <w:lang w:val="es-ES"/>
        </w:rPr>
        <w:t>a</w:t>
      </w:r>
      <w:r>
        <w:rPr>
          <w:u w:val="single"/>
          <w:lang w:val="es-ES"/>
        </w:rPr>
        <w:t xml:space="preserve"> salud de la madre, del niño y del adolescente, </w:t>
      </w:r>
      <w:r>
        <w:rPr>
          <w:lang w:val="es-ES"/>
        </w:rPr>
        <w:t xml:space="preserve"> a través (i) la reducción de la mortalidad maternal (ODM 4), neonatal y de infancia (ODM 5); (ii) </w:t>
      </w:r>
      <w:r w:rsidR="00FB55C5">
        <w:rPr>
          <w:lang w:val="es-ES"/>
        </w:rPr>
        <w:t>la</w:t>
      </w:r>
      <w:r>
        <w:rPr>
          <w:lang w:val="es-ES"/>
        </w:rPr>
        <w:t xml:space="preserve"> salud reproductiva;</w:t>
      </w:r>
    </w:p>
    <w:p w:rsidR="003A00F7" w:rsidRDefault="003A00F7" w:rsidP="00FB55C5">
      <w:pPr>
        <w:jc w:val="both"/>
        <w:rPr>
          <w:lang w:val="es-ES"/>
        </w:rPr>
      </w:pPr>
      <w:r>
        <w:rPr>
          <w:lang w:val="es-ES"/>
        </w:rPr>
        <w:t xml:space="preserve">5) </w:t>
      </w:r>
      <w:r>
        <w:rPr>
          <w:u w:val="single"/>
          <w:lang w:val="es-ES"/>
        </w:rPr>
        <w:t>El mejoramiento de</w:t>
      </w:r>
      <w:r w:rsidR="00FB55C5">
        <w:rPr>
          <w:u w:val="single"/>
          <w:lang w:val="es-ES"/>
        </w:rPr>
        <w:t xml:space="preserve"> </w:t>
      </w:r>
      <w:r>
        <w:rPr>
          <w:u w:val="single"/>
          <w:lang w:val="es-ES"/>
        </w:rPr>
        <w:t>l</w:t>
      </w:r>
      <w:r w:rsidR="00FB55C5">
        <w:rPr>
          <w:u w:val="single"/>
          <w:lang w:val="es-ES"/>
        </w:rPr>
        <w:t>a</w:t>
      </w:r>
      <w:r>
        <w:rPr>
          <w:u w:val="single"/>
          <w:lang w:val="es-ES"/>
        </w:rPr>
        <w:t xml:space="preserve"> salud,</w:t>
      </w:r>
      <w:r>
        <w:rPr>
          <w:lang w:val="es-ES"/>
        </w:rPr>
        <w:t xml:space="preserve"> mediante un apoyo a (i) programas destinados a los jóvenes; (ii) los cambios de comportamiento relativo al tabaco, alcohol y drogas; (iii) campañas de promoción de</w:t>
      </w:r>
      <w:r w:rsidR="00FB55C5">
        <w:rPr>
          <w:lang w:val="es-ES"/>
        </w:rPr>
        <w:t xml:space="preserve"> </w:t>
      </w:r>
      <w:r>
        <w:rPr>
          <w:lang w:val="es-ES"/>
        </w:rPr>
        <w:t>l</w:t>
      </w:r>
      <w:r w:rsidR="00FB55C5">
        <w:rPr>
          <w:lang w:val="es-ES"/>
        </w:rPr>
        <w:t>a</w:t>
      </w:r>
      <w:r>
        <w:rPr>
          <w:lang w:val="es-ES"/>
        </w:rPr>
        <w:t xml:space="preserve"> salud.</w:t>
      </w:r>
    </w:p>
    <w:p w:rsidR="001242AC" w:rsidRDefault="001242AC" w:rsidP="00FB55C5">
      <w:pPr>
        <w:jc w:val="both"/>
        <w:rPr>
          <w:lang w:val="es-ES_tradnl" w:eastAsia="es-ES"/>
        </w:rPr>
      </w:pPr>
      <w:r>
        <w:rPr>
          <w:lang w:val="es-ES_tradnl" w:eastAsia="es-ES"/>
        </w:rPr>
        <w:t>6.</w:t>
      </w:r>
      <w:r>
        <w:rPr>
          <w:lang w:val="es-ES_tradnl" w:eastAsia="es-ES"/>
        </w:rPr>
        <w:tab/>
        <w:t xml:space="preserve">Se combina los efectos y productos del UNDAF con los Objetivos Estrategicos de la OMS en el cuadro siguiente.  Las contribuciones correspondientes de la OMS son indicadas en el Anexo 5.5. </w:t>
      </w:r>
    </w:p>
    <w:tbl>
      <w:tblPr>
        <w:tblW w:w="8403" w:type="dxa"/>
        <w:tblInd w:w="93" w:type="dxa"/>
        <w:tblLook w:val="04A0"/>
      </w:tblPr>
      <w:tblGrid>
        <w:gridCol w:w="2142"/>
        <w:gridCol w:w="1134"/>
        <w:gridCol w:w="708"/>
        <w:gridCol w:w="4419"/>
      </w:tblGrid>
      <w:tr w:rsidR="001242AC" w:rsidRPr="00985B9B" w:rsidTr="00B21995">
        <w:trPr>
          <w:trHeight w:val="315"/>
        </w:trPr>
        <w:tc>
          <w:tcPr>
            <w:tcW w:w="8403" w:type="dxa"/>
            <w:gridSpan w:val="4"/>
            <w:tcBorders>
              <w:top w:val="single" w:sz="4" w:space="0" w:color="auto"/>
              <w:left w:val="single" w:sz="8" w:space="0" w:color="auto"/>
              <w:bottom w:val="single" w:sz="4" w:space="0" w:color="auto"/>
              <w:right w:val="single" w:sz="4" w:space="0" w:color="000000"/>
            </w:tcBorders>
            <w:shd w:val="clear" w:color="000000" w:fill="C4D79B"/>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UNDAF Efecto 1 REDUCCION DE LA POBREZA</w:t>
            </w:r>
          </w:p>
        </w:tc>
      </w:tr>
      <w:tr w:rsidR="001242AC" w:rsidRPr="00985B9B" w:rsidTr="00B21995">
        <w:trPr>
          <w:trHeight w:val="232"/>
        </w:trPr>
        <w:tc>
          <w:tcPr>
            <w:tcW w:w="8403" w:type="dxa"/>
            <w:gridSpan w:val="4"/>
            <w:tcBorders>
              <w:top w:val="single" w:sz="4" w:space="0" w:color="auto"/>
              <w:left w:val="single" w:sz="8" w:space="0" w:color="auto"/>
              <w:bottom w:val="single" w:sz="4" w:space="0" w:color="auto"/>
              <w:right w:val="single" w:sz="4" w:space="0" w:color="000000"/>
            </w:tcBorders>
            <w:shd w:val="clear" w:color="000000" w:fill="D8E4BC"/>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Efecto 1.1 Estrategia national de reduccion de la pobreza</w:t>
            </w:r>
          </w:p>
        </w:tc>
      </w:tr>
      <w:tr w:rsidR="001242AC" w:rsidRPr="00985B9B" w:rsidTr="00B21995">
        <w:trPr>
          <w:trHeight w:val="121"/>
        </w:trPr>
        <w:tc>
          <w:tcPr>
            <w:tcW w:w="8403" w:type="dxa"/>
            <w:gridSpan w:val="4"/>
            <w:tcBorders>
              <w:top w:val="single" w:sz="4" w:space="0" w:color="auto"/>
              <w:left w:val="single" w:sz="8" w:space="0" w:color="auto"/>
              <w:bottom w:val="single" w:sz="4" w:space="0" w:color="auto"/>
              <w:right w:val="single" w:sz="4" w:space="0" w:color="000000"/>
            </w:tcBorders>
            <w:shd w:val="clear" w:color="000000" w:fill="D8E4BC"/>
            <w:noWrap/>
          </w:tcPr>
          <w:p w:rsidR="001242AC" w:rsidRPr="00460909" w:rsidRDefault="001242AC" w:rsidP="00FB55C5">
            <w:pPr>
              <w:spacing w:before="0" w:after="0"/>
              <w:jc w:val="both"/>
              <w:rPr>
                <w:rFonts w:eastAsia="Times New Roman" w:cs="Calibri"/>
                <w:b/>
                <w:bCs/>
                <w:color w:val="000000"/>
                <w:sz w:val="16"/>
                <w:szCs w:val="16"/>
                <w:lang w:eastAsia="en-GB"/>
              </w:rPr>
            </w:pPr>
            <w:r w:rsidRPr="00460909">
              <w:rPr>
                <w:rFonts w:eastAsia="Times New Roman" w:cs="Calibri"/>
                <w:b/>
                <w:bCs/>
                <w:color w:val="000000"/>
                <w:sz w:val="16"/>
                <w:szCs w:val="16"/>
                <w:lang w:eastAsia="en-GB"/>
              </w:rPr>
              <w:t>Producto 1.1.2 Componentes sociales</w:t>
            </w:r>
          </w:p>
        </w:tc>
      </w:tr>
      <w:tr w:rsidR="001242AC" w:rsidRPr="00985B9B" w:rsidTr="00B21995">
        <w:trPr>
          <w:trHeight w:val="325"/>
        </w:trPr>
        <w:tc>
          <w:tcPr>
            <w:tcW w:w="2142" w:type="dxa"/>
            <w:tcBorders>
              <w:top w:val="nil"/>
              <w:left w:val="single" w:sz="4"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nil"/>
              <w:left w:val="nil"/>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OE7</w:t>
            </w:r>
          </w:p>
        </w:tc>
        <w:tc>
          <w:tcPr>
            <w:tcW w:w="4419"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De</w:t>
            </w:r>
            <w:r w:rsidR="007B6E92">
              <w:rPr>
                <w:rFonts w:eastAsia="Times New Roman" w:cs="Calibri"/>
                <w:color w:val="000000"/>
                <w:sz w:val="16"/>
                <w:szCs w:val="16"/>
                <w:lang w:val="es-ES" w:eastAsia="en-GB"/>
              </w:rPr>
              <w:t>terminantes socio-economicos de la</w:t>
            </w:r>
            <w:r w:rsidRPr="00460909">
              <w:rPr>
                <w:rFonts w:eastAsia="Times New Roman" w:cs="Calibri"/>
                <w:color w:val="000000"/>
                <w:sz w:val="16"/>
                <w:szCs w:val="16"/>
                <w:lang w:val="es-ES" w:eastAsia="en-GB"/>
              </w:rPr>
              <w:t xml:space="preserve"> salud</w:t>
            </w:r>
          </w:p>
        </w:tc>
      </w:tr>
      <w:tr w:rsidR="001242AC" w:rsidRPr="00985B9B" w:rsidTr="00B21995">
        <w:trPr>
          <w:trHeight w:val="273"/>
        </w:trPr>
        <w:tc>
          <w:tcPr>
            <w:tcW w:w="2142" w:type="dxa"/>
            <w:tcBorders>
              <w:top w:val="nil"/>
              <w:left w:val="single" w:sz="4"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OE10</w:t>
            </w:r>
          </w:p>
        </w:tc>
        <w:tc>
          <w:tcPr>
            <w:tcW w:w="4419"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S</w:t>
            </w:r>
            <w:r w:rsidR="00FB55C5">
              <w:rPr>
                <w:rFonts w:eastAsia="Times New Roman" w:cs="Calibri"/>
                <w:color w:val="000000"/>
                <w:sz w:val="16"/>
                <w:szCs w:val="16"/>
                <w:lang w:val="es-ES" w:eastAsia="en-GB"/>
              </w:rPr>
              <w:t>i</w:t>
            </w:r>
            <w:r w:rsidRPr="00460909">
              <w:rPr>
                <w:rFonts w:eastAsia="Times New Roman" w:cs="Calibri"/>
                <w:color w:val="000000"/>
                <w:sz w:val="16"/>
                <w:szCs w:val="16"/>
                <w:lang w:val="es-ES" w:eastAsia="en-GB"/>
              </w:rPr>
              <w:t>stemas y servicios de salud (1)</w:t>
            </w:r>
          </w:p>
        </w:tc>
      </w:tr>
      <w:tr w:rsidR="001242AC" w:rsidRPr="00985B9B" w:rsidTr="00B21995">
        <w:trPr>
          <w:trHeight w:val="300"/>
        </w:trPr>
        <w:tc>
          <w:tcPr>
            <w:tcW w:w="8403" w:type="dxa"/>
            <w:gridSpan w:val="4"/>
            <w:tcBorders>
              <w:top w:val="single" w:sz="4" w:space="0" w:color="auto"/>
              <w:left w:val="single" w:sz="8" w:space="0" w:color="auto"/>
              <w:bottom w:val="single" w:sz="4" w:space="0" w:color="auto"/>
              <w:right w:val="single" w:sz="4" w:space="0" w:color="000000"/>
            </w:tcBorders>
            <w:shd w:val="clear" w:color="000000" w:fill="C4D79B"/>
            <w:noWrap/>
          </w:tcPr>
          <w:p w:rsidR="001242AC" w:rsidRPr="00460909" w:rsidRDefault="001242AC" w:rsidP="00FB55C5">
            <w:pPr>
              <w:spacing w:before="0" w:after="0"/>
              <w:jc w:val="both"/>
              <w:rPr>
                <w:rFonts w:eastAsia="Times New Roman" w:cs="Calibri"/>
                <w:b/>
                <w:bCs/>
                <w:color w:val="000000"/>
                <w:sz w:val="16"/>
                <w:szCs w:val="16"/>
                <w:lang w:eastAsia="en-GB"/>
              </w:rPr>
            </w:pPr>
            <w:r w:rsidRPr="00460909">
              <w:rPr>
                <w:rFonts w:eastAsia="Times New Roman" w:cs="Calibri"/>
                <w:b/>
                <w:bCs/>
                <w:color w:val="000000"/>
                <w:sz w:val="16"/>
                <w:szCs w:val="16"/>
                <w:lang w:eastAsia="en-GB"/>
              </w:rPr>
              <w:t>UNDAF Efecto 2 SERVICIOS SOCIALES</w:t>
            </w:r>
          </w:p>
        </w:tc>
      </w:tr>
      <w:tr w:rsidR="001242AC" w:rsidRPr="00985B9B" w:rsidTr="00B21995">
        <w:trPr>
          <w:trHeight w:val="300"/>
        </w:trPr>
        <w:tc>
          <w:tcPr>
            <w:tcW w:w="8403" w:type="dxa"/>
            <w:gridSpan w:val="4"/>
            <w:tcBorders>
              <w:top w:val="single" w:sz="4" w:space="0" w:color="auto"/>
              <w:left w:val="single" w:sz="8" w:space="0" w:color="auto"/>
              <w:bottom w:val="single" w:sz="4" w:space="0" w:color="auto"/>
              <w:right w:val="single" w:sz="4" w:space="0" w:color="000000"/>
            </w:tcBorders>
            <w:shd w:val="clear" w:color="000000" w:fill="D8E4BC"/>
            <w:noWrap/>
          </w:tcPr>
          <w:p w:rsidR="001242AC" w:rsidRPr="00460909" w:rsidRDefault="001242AC" w:rsidP="00FB55C5">
            <w:pPr>
              <w:spacing w:before="0" w:after="0"/>
              <w:jc w:val="both"/>
              <w:rPr>
                <w:rFonts w:eastAsia="Times New Roman" w:cs="Calibri"/>
                <w:b/>
                <w:bCs/>
                <w:color w:val="000000"/>
                <w:sz w:val="16"/>
                <w:szCs w:val="16"/>
                <w:lang w:eastAsia="en-GB"/>
              </w:rPr>
            </w:pPr>
            <w:r w:rsidRPr="00460909">
              <w:rPr>
                <w:rFonts w:eastAsia="Times New Roman" w:cs="Calibri"/>
                <w:b/>
                <w:bCs/>
                <w:color w:val="000000"/>
                <w:sz w:val="16"/>
                <w:szCs w:val="16"/>
                <w:lang w:eastAsia="en-GB"/>
              </w:rPr>
              <w:t>Efecto 2.2 Salud</w:t>
            </w:r>
          </w:p>
        </w:tc>
      </w:tr>
      <w:tr w:rsidR="001242AC" w:rsidRPr="00985B9B" w:rsidTr="00B21995">
        <w:trPr>
          <w:trHeight w:val="163"/>
        </w:trPr>
        <w:tc>
          <w:tcPr>
            <w:tcW w:w="8403" w:type="dxa"/>
            <w:gridSpan w:val="4"/>
            <w:tcBorders>
              <w:top w:val="single" w:sz="4" w:space="0" w:color="auto"/>
              <w:left w:val="single" w:sz="8" w:space="0" w:color="auto"/>
              <w:bottom w:val="single" w:sz="4" w:space="0" w:color="auto"/>
              <w:right w:val="single" w:sz="4" w:space="0" w:color="000000"/>
            </w:tcBorders>
            <w:shd w:val="clear" w:color="000000" w:fill="D8E4BC"/>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 xml:space="preserve"> Productos 2.2.1  Reduccion de la mortalidad materna </w:t>
            </w:r>
            <w:r>
              <w:rPr>
                <w:rFonts w:eastAsia="Times New Roman" w:cs="Calibri"/>
                <w:b/>
                <w:bCs/>
                <w:color w:val="000000"/>
                <w:sz w:val="16"/>
                <w:szCs w:val="16"/>
                <w:lang w:val="es-ES" w:eastAsia="en-GB"/>
              </w:rPr>
              <w:t>e infantil</w:t>
            </w:r>
          </w:p>
        </w:tc>
      </w:tr>
      <w:tr w:rsidR="001242AC" w:rsidRPr="00985B9B" w:rsidTr="00B21995">
        <w:trPr>
          <w:trHeight w:val="300"/>
        </w:trPr>
        <w:tc>
          <w:tcPr>
            <w:tcW w:w="3984" w:type="dxa"/>
            <w:gridSpan w:val="3"/>
            <w:tcBorders>
              <w:top w:val="single" w:sz="4" w:space="0" w:color="auto"/>
              <w:left w:val="single" w:sz="8" w:space="0" w:color="auto"/>
              <w:bottom w:val="single" w:sz="4" w:space="0" w:color="auto"/>
              <w:right w:val="single" w:sz="4" w:space="0" w:color="000000"/>
            </w:tcBorders>
            <w:shd w:val="clear" w:color="000000" w:fill="CCC0DA"/>
            <w:noWrap/>
            <w:vAlign w:val="bottom"/>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OMS SO4 Reducir la Mortalidad Materna</w:t>
            </w:r>
          </w:p>
        </w:tc>
        <w:tc>
          <w:tcPr>
            <w:tcW w:w="4419" w:type="dxa"/>
            <w:tcBorders>
              <w:top w:val="nil"/>
              <w:left w:val="nil"/>
              <w:bottom w:val="single" w:sz="4" w:space="0" w:color="auto"/>
              <w:right w:val="single" w:sz="4" w:space="0" w:color="auto"/>
            </w:tcBorders>
            <w:shd w:val="clear" w:color="000000" w:fill="CCC0DA"/>
            <w:vAlign w:val="bottom"/>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 </w:t>
            </w:r>
          </w:p>
        </w:tc>
      </w:tr>
      <w:tr w:rsidR="001242AC" w:rsidRPr="00985B9B" w:rsidTr="00B21995">
        <w:trPr>
          <w:trHeight w:val="273"/>
        </w:trPr>
        <w:tc>
          <w:tcPr>
            <w:tcW w:w="2142" w:type="dxa"/>
            <w:tcBorders>
              <w:top w:val="nil"/>
              <w:left w:val="single" w:sz="8"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MDG 4</w:t>
            </w:r>
          </w:p>
        </w:tc>
        <w:tc>
          <w:tcPr>
            <w:tcW w:w="708" w:type="dxa"/>
            <w:tcBorders>
              <w:top w:val="nil"/>
              <w:left w:val="nil"/>
              <w:bottom w:val="single" w:sz="4" w:space="0" w:color="auto"/>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4</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xml:space="preserve"> Apoyo a la Reduccion de la Mortalidad Materna</w:t>
            </w:r>
          </w:p>
        </w:tc>
      </w:tr>
      <w:tr w:rsidR="001242AC" w:rsidRPr="00985B9B" w:rsidTr="00B21995">
        <w:trPr>
          <w:trHeight w:val="345"/>
        </w:trPr>
        <w:tc>
          <w:tcPr>
            <w:tcW w:w="8403" w:type="dxa"/>
            <w:gridSpan w:val="4"/>
            <w:tcBorders>
              <w:top w:val="single" w:sz="4" w:space="0" w:color="auto"/>
              <w:left w:val="single" w:sz="8" w:space="0" w:color="auto"/>
              <w:bottom w:val="single" w:sz="4" w:space="0" w:color="auto"/>
              <w:right w:val="single" w:sz="4" w:space="0" w:color="000000"/>
            </w:tcBorders>
            <w:shd w:val="clear" w:color="000000" w:fill="CCC0DA"/>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SO1 y SO 10 Reducir la Mortalidad Infantil</w:t>
            </w:r>
          </w:p>
        </w:tc>
      </w:tr>
      <w:tr w:rsidR="001242AC" w:rsidRPr="00985B9B" w:rsidTr="00B21995">
        <w:trPr>
          <w:trHeight w:val="197"/>
        </w:trPr>
        <w:tc>
          <w:tcPr>
            <w:tcW w:w="2142" w:type="dxa"/>
            <w:tcBorders>
              <w:top w:val="nil"/>
              <w:left w:val="single" w:sz="8"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MDG 5</w:t>
            </w:r>
          </w:p>
        </w:tc>
        <w:tc>
          <w:tcPr>
            <w:tcW w:w="708" w:type="dxa"/>
            <w:tcBorders>
              <w:top w:val="nil"/>
              <w:left w:val="nil"/>
              <w:bottom w:val="single" w:sz="4" w:space="0" w:color="auto"/>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4</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Apoyo a la Reduccion de la Mortalidad Infantil</w:t>
            </w:r>
          </w:p>
        </w:tc>
      </w:tr>
      <w:tr w:rsidR="001242AC" w:rsidRPr="00985B9B" w:rsidTr="00B21995">
        <w:trPr>
          <w:trHeight w:val="191"/>
        </w:trPr>
        <w:tc>
          <w:tcPr>
            <w:tcW w:w="8403" w:type="dxa"/>
            <w:gridSpan w:val="4"/>
            <w:tcBorders>
              <w:top w:val="single" w:sz="4" w:space="0" w:color="auto"/>
              <w:left w:val="single" w:sz="4" w:space="0" w:color="auto"/>
              <w:bottom w:val="single" w:sz="4" w:space="0" w:color="auto"/>
              <w:right w:val="single" w:sz="4" w:space="0" w:color="auto"/>
            </w:tcBorders>
            <w:shd w:val="clear" w:color="000000" w:fill="D8E4BC"/>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OMS SO4 Reducir la Mortalidad Materna</w:t>
            </w:r>
          </w:p>
        </w:tc>
      </w:tr>
      <w:tr w:rsidR="001242AC" w:rsidRPr="00985B9B" w:rsidTr="00B21995">
        <w:trPr>
          <w:trHeight w:val="279"/>
        </w:trPr>
        <w:tc>
          <w:tcPr>
            <w:tcW w:w="8403" w:type="dxa"/>
            <w:gridSpan w:val="4"/>
            <w:tcBorders>
              <w:top w:val="single" w:sz="4" w:space="0" w:color="auto"/>
              <w:left w:val="single" w:sz="4" w:space="0" w:color="auto"/>
              <w:bottom w:val="single" w:sz="4" w:space="0" w:color="auto"/>
              <w:right w:val="single" w:sz="4" w:space="0" w:color="auto"/>
            </w:tcBorders>
            <w:shd w:val="clear" w:color="000000" w:fill="CCC0DA"/>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SO 2, 3, 5, 7 Lucha contra Enfermedades: VIH/SIDA, TB, Paludismo y Otras enfermedades transmisibles</w:t>
            </w:r>
          </w:p>
        </w:tc>
      </w:tr>
      <w:tr w:rsidR="001242AC" w:rsidRPr="00985B9B" w:rsidTr="00B21995">
        <w:trPr>
          <w:trHeight w:val="316"/>
        </w:trPr>
        <w:tc>
          <w:tcPr>
            <w:tcW w:w="2142" w:type="dxa"/>
            <w:tcBorders>
              <w:top w:val="nil"/>
              <w:left w:val="single" w:sz="8"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MDG 6</w:t>
            </w:r>
          </w:p>
        </w:tc>
        <w:tc>
          <w:tcPr>
            <w:tcW w:w="708" w:type="dxa"/>
            <w:tcBorders>
              <w:top w:val="nil"/>
              <w:left w:val="nil"/>
              <w:bottom w:val="single" w:sz="4" w:space="0" w:color="auto"/>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2</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xml:space="preserve"> Apoyo a la Lucha contra Enfermedades: VIH/SIDA, TB, Paludismo y Otras enfermedades transmisibles</w:t>
            </w:r>
          </w:p>
        </w:tc>
      </w:tr>
      <w:tr w:rsidR="001242AC" w:rsidRPr="00985B9B" w:rsidTr="00B21995">
        <w:trPr>
          <w:trHeight w:val="231"/>
        </w:trPr>
        <w:tc>
          <w:tcPr>
            <w:tcW w:w="8403" w:type="dxa"/>
            <w:gridSpan w:val="4"/>
            <w:tcBorders>
              <w:top w:val="single" w:sz="4" w:space="0" w:color="auto"/>
              <w:left w:val="single" w:sz="4" w:space="0" w:color="auto"/>
              <w:bottom w:val="single" w:sz="4" w:space="0" w:color="auto"/>
              <w:right w:val="single" w:sz="4" w:space="0" w:color="auto"/>
            </w:tcBorders>
            <w:shd w:val="clear" w:color="000000" w:fill="D8E4BC"/>
            <w:noWrap/>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 xml:space="preserve"> Productos 2.2.7 Servicios de salud comunautaria</w:t>
            </w:r>
          </w:p>
        </w:tc>
      </w:tr>
      <w:tr w:rsidR="001242AC" w:rsidRPr="00985B9B" w:rsidTr="00B21995">
        <w:trPr>
          <w:trHeight w:val="191"/>
        </w:trPr>
        <w:tc>
          <w:tcPr>
            <w:tcW w:w="2142" w:type="dxa"/>
            <w:tcBorders>
              <w:top w:val="nil"/>
              <w:left w:val="single" w:sz="4" w:space="0" w:color="auto"/>
              <w:bottom w:val="nil"/>
              <w:right w:val="single" w:sz="4" w:space="0" w:color="auto"/>
            </w:tcBorders>
            <w:shd w:val="clear" w:color="000000" w:fill="FFFFFF"/>
            <w:noWrap/>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 </w:t>
            </w:r>
          </w:p>
        </w:tc>
        <w:tc>
          <w:tcPr>
            <w:tcW w:w="1134" w:type="dxa"/>
            <w:tcBorders>
              <w:top w:val="nil"/>
              <w:left w:val="nil"/>
              <w:bottom w:val="nil"/>
              <w:right w:val="single" w:sz="4" w:space="0" w:color="auto"/>
            </w:tcBorders>
            <w:shd w:val="clear" w:color="000000" w:fill="FFFFFF"/>
            <w:noWrap/>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 </w:t>
            </w:r>
          </w:p>
        </w:tc>
        <w:tc>
          <w:tcPr>
            <w:tcW w:w="708" w:type="dxa"/>
            <w:tcBorders>
              <w:top w:val="nil"/>
              <w:left w:val="nil"/>
              <w:bottom w:val="nil"/>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9</w:t>
            </w:r>
          </w:p>
        </w:tc>
        <w:tc>
          <w:tcPr>
            <w:tcW w:w="4419" w:type="dxa"/>
            <w:tcBorders>
              <w:top w:val="nil"/>
              <w:left w:val="nil"/>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Nutricion y "sanidad" alimentaria (food safety)</w:t>
            </w:r>
          </w:p>
        </w:tc>
      </w:tr>
      <w:tr w:rsidR="001242AC" w:rsidRPr="00985B9B" w:rsidTr="00B21995">
        <w:trPr>
          <w:trHeight w:val="300"/>
        </w:trPr>
        <w:tc>
          <w:tcPr>
            <w:tcW w:w="8403" w:type="dxa"/>
            <w:gridSpan w:val="4"/>
            <w:tcBorders>
              <w:top w:val="single" w:sz="4" w:space="0" w:color="auto"/>
              <w:left w:val="single" w:sz="4" w:space="0" w:color="auto"/>
              <w:bottom w:val="single" w:sz="4" w:space="0" w:color="auto"/>
              <w:right w:val="single" w:sz="4" w:space="0" w:color="000000"/>
            </w:tcBorders>
            <w:shd w:val="clear" w:color="000000" w:fill="C4D79B"/>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Producto 2.2.8 Lucha contra las enfermedades</w:t>
            </w:r>
          </w:p>
        </w:tc>
      </w:tr>
      <w:tr w:rsidR="001242AC" w:rsidRPr="00985B9B" w:rsidTr="00B21995">
        <w:trPr>
          <w:trHeight w:val="90"/>
        </w:trPr>
        <w:tc>
          <w:tcPr>
            <w:tcW w:w="2142" w:type="dxa"/>
            <w:tcBorders>
              <w:top w:val="single" w:sz="4" w:space="0" w:color="auto"/>
              <w:left w:val="single" w:sz="4"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nil"/>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708" w:type="dxa"/>
            <w:tcBorders>
              <w:top w:val="nil"/>
              <w:left w:val="single" w:sz="4" w:space="0" w:color="auto"/>
              <w:bottom w:val="nil"/>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1</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Enfermedades transmisibles</w:t>
            </w:r>
          </w:p>
        </w:tc>
      </w:tr>
      <w:tr w:rsidR="001242AC" w:rsidRPr="00985B9B" w:rsidTr="00B21995">
        <w:trPr>
          <w:trHeight w:val="247"/>
        </w:trPr>
        <w:tc>
          <w:tcPr>
            <w:tcW w:w="2142" w:type="dxa"/>
            <w:tcBorders>
              <w:top w:val="single" w:sz="4" w:space="0" w:color="auto"/>
              <w:left w:val="single" w:sz="4"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single" w:sz="4" w:space="0" w:color="auto"/>
              <w:left w:val="nil"/>
              <w:bottom w:val="nil"/>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single" w:sz="4" w:space="0" w:color="auto"/>
              <w:left w:val="single" w:sz="4" w:space="0" w:color="auto"/>
              <w:bottom w:val="nil"/>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3</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Enfermedades no-transmisibles</w:t>
            </w:r>
          </w:p>
        </w:tc>
      </w:tr>
      <w:tr w:rsidR="001242AC" w:rsidRPr="00985B9B" w:rsidTr="00B21995">
        <w:trPr>
          <w:trHeight w:val="265"/>
        </w:trPr>
        <w:tc>
          <w:tcPr>
            <w:tcW w:w="2142" w:type="dxa"/>
            <w:tcBorders>
              <w:top w:val="single" w:sz="4" w:space="0" w:color="auto"/>
              <w:left w:val="single" w:sz="4" w:space="0" w:color="auto"/>
              <w:bottom w:val="single" w:sz="4" w:space="0" w:color="auto"/>
              <w:right w:val="single" w:sz="4" w:space="0" w:color="auto"/>
            </w:tcBorders>
            <w:shd w:val="clear" w:color="000000" w:fill="FFFFFF"/>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single" w:sz="4" w:space="0" w:color="auto"/>
              <w:left w:val="nil"/>
              <w:bottom w:val="single" w:sz="4" w:space="0" w:color="auto"/>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single" w:sz="4" w:space="0" w:color="auto"/>
              <w:left w:val="single" w:sz="4" w:space="0" w:color="auto"/>
              <w:bottom w:val="single" w:sz="4" w:space="0" w:color="auto"/>
              <w:right w:val="nil"/>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xml:space="preserve">OE 11 </w:t>
            </w:r>
          </w:p>
        </w:tc>
        <w:tc>
          <w:tcPr>
            <w:tcW w:w="4419" w:type="dxa"/>
            <w:tcBorders>
              <w:top w:val="nil"/>
              <w:left w:val="single" w:sz="4" w:space="0" w:color="auto"/>
              <w:bottom w:val="single" w:sz="4" w:space="0" w:color="auto"/>
              <w:right w:val="single" w:sz="4" w:space="0" w:color="auto"/>
            </w:tcBorders>
            <w:shd w:val="clear" w:color="000000" w:fill="FFFFFF"/>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Productos medicales y technologias</w:t>
            </w:r>
          </w:p>
        </w:tc>
      </w:tr>
      <w:tr w:rsidR="001242AC" w:rsidRPr="00985B9B" w:rsidTr="00B21995">
        <w:trPr>
          <w:trHeight w:val="345"/>
        </w:trPr>
        <w:tc>
          <w:tcPr>
            <w:tcW w:w="8403" w:type="dxa"/>
            <w:gridSpan w:val="4"/>
            <w:tcBorders>
              <w:top w:val="single" w:sz="4" w:space="0" w:color="auto"/>
              <w:left w:val="single" w:sz="4" w:space="0" w:color="auto"/>
              <w:bottom w:val="single" w:sz="4" w:space="0" w:color="auto"/>
              <w:right w:val="single" w:sz="4" w:space="0" w:color="000000"/>
            </w:tcBorders>
            <w:shd w:val="clear" w:color="auto" w:fill="auto"/>
            <w:noWrap/>
          </w:tcPr>
          <w:p w:rsidR="001242AC" w:rsidRPr="00460909" w:rsidRDefault="001242AC" w:rsidP="00FB55C5">
            <w:pPr>
              <w:spacing w:before="0" w:after="0"/>
              <w:jc w:val="both"/>
              <w:rPr>
                <w:rFonts w:eastAsia="Times New Roman" w:cs="Calibri"/>
                <w:b/>
                <w:bCs/>
                <w:i/>
                <w:iCs/>
                <w:color w:val="000000"/>
                <w:sz w:val="16"/>
                <w:szCs w:val="16"/>
                <w:lang w:eastAsia="en-GB"/>
              </w:rPr>
            </w:pPr>
            <w:r w:rsidRPr="00460909">
              <w:rPr>
                <w:rFonts w:eastAsia="Times New Roman" w:cs="Calibri"/>
                <w:b/>
                <w:bCs/>
                <w:i/>
                <w:iCs/>
                <w:color w:val="000000"/>
                <w:sz w:val="16"/>
                <w:szCs w:val="16"/>
                <w:lang w:eastAsia="en-GB"/>
              </w:rPr>
              <w:t>2.2.11 Prevencion de riesgos</w:t>
            </w:r>
          </w:p>
        </w:tc>
      </w:tr>
      <w:tr w:rsidR="001242AC" w:rsidRPr="00985B9B" w:rsidTr="00B21995">
        <w:trPr>
          <w:trHeight w:val="217"/>
        </w:trPr>
        <w:tc>
          <w:tcPr>
            <w:tcW w:w="2142" w:type="dxa"/>
            <w:tcBorders>
              <w:top w:val="nil"/>
              <w:left w:val="single" w:sz="4" w:space="0" w:color="auto"/>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5</w:t>
            </w:r>
          </w:p>
        </w:tc>
        <w:tc>
          <w:tcPr>
            <w:tcW w:w="4419"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Emergencias y desastres</w:t>
            </w:r>
          </w:p>
        </w:tc>
      </w:tr>
      <w:tr w:rsidR="001242AC" w:rsidRPr="00985B9B" w:rsidTr="00B21995">
        <w:trPr>
          <w:trHeight w:val="277"/>
        </w:trPr>
        <w:tc>
          <w:tcPr>
            <w:tcW w:w="2142" w:type="dxa"/>
            <w:tcBorders>
              <w:top w:val="nil"/>
              <w:left w:val="single" w:sz="4" w:space="0" w:color="auto"/>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6</w:t>
            </w:r>
          </w:p>
        </w:tc>
        <w:tc>
          <w:tcPr>
            <w:tcW w:w="4419"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Riesgios para la salud</w:t>
            </w:r>
          </w:p>
        </w:tc>
      </w:tr>
      <w:tr w:rsidR="001242AC" w:rsidRPr="00985B9B" w:rsidTr="00B21995">
        <w:trPr>
          <w:trHeight w:val="253"/>
        </w:trPr>
        <w:tc>
          <w:tcPr>
            <w:tcW w:w="2142" w:type="dxa"/>
            <w:tcBorders>
              <w:top w:val="nil"/>
              <w:left w:val="single" w:sz="4" w:space="0" w:color="auto"/>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8</w:t>
            </w:r>
          </w:p>
        </w:tc>
        <w:tc>
          <w:tcPr>
            <w:tcW w:w="4419"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Medio embiente para la salud</w:t>
            </w:r>
          </w:p>
        </w:tc>
      </w:tr>
      <w:tr w:rsidR="001242AC" w:rsidRPr="00985B9B" w:rsidTr="00B21995">
        <w:trPr>
          <w:trHeight w:val="285"/>
        </w:trPr>
        <w:tc>
          <w:tcPr>
            <w:tcW w:w="8403" w:type="dxa"/>
            <w:gridSpan w:val="4"/>
            <w:tcBorders>
              <w:top w:val="single" w:sz="4" w:space="0" w:color="auto"/>
              <w:left w:val="single" w:sz="4" w:space="0" w:color="auto"/>
              <w:bottom w:val="single" w:sz="4" w:space="0" w:color="auto"/>
              <w:right w:val="single" w:sz="4" w:space="0" w:color="000000"/>
            </w:tcBorders>
            <w:shd w:val="clear" w:color="auto" w:fill="auto"/>
          </w:tcPr>
          <w:p w:rsidR="001242AC" w:rsidRPr="00460909" w:rsidRDefault="001242AC" w:rsidP="00FB55C5">
            <w:pPr>
              <w:spacing w:before="0" w:after="0"/>
              <w:jc w:val="both"/>
              <w:rPr>
                <w:rFonts w:eastAsia="Times New Roman" w:cs="Calibri"/>
                <w:b/>
                <w:bCs/>
                <w:color w:val="000000"/>
                <w:sz w:val="16"/>
                <w:szCs w:val="16"/>
                <w:lang w:val="es-ES" w:eastAsia="en-GB"/>
              </w:rPr>
            </w:pPr>
            <w:r w:rsidRPr="00460909">
              <w:rPr>
                <w:rFonts w:eastAsia="Times New Roman" w:cs="Calibri"/>
                <w:b/>
                <w:bCs/>
                <w:color w:val="000000"/>
                <w:sz w:val="16"/>
                <w:szCs w:val="16"/>
                <w:lang w:val="es-ES" w:eastAsia="en-GB"/>
              </w:rPr>
              <w:t>OEs  de apoyo de la OMS no incluidas en productos del UNDAF</w:t>
            </w:r>
          </w:p>
        </w:tc>
      </w:tr>
      <w:tr w:rsidR="001242AC" w:rsidRPr="00985B9B" w:rsidTr="00B21995">
        <w:trPr>
          <w:trHeight w:val="219"/>
        </w:trPr>
        <w:tc>
          <w:tcPr>
            <w:tcW w:w="2142" w:type="dxa"/>
            <w:tcBorders>
              <w:top w:val="nil"/>
              <w:left w:val="single" w:sz="4" w:space="0" w:color="auto"/>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lastRenderedPageBreak/>
              <w:t> </w:t>
            </w:r>
          </w:p>
        </w:tc>
        <w:tc>
          <w:tcPr>
            <w:tcW w:w="1134"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708"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 12</w:t>
            </w:r>
          </w:p>
        </w:tc>
        <w:tc>
          <w:tcPr>
            <w:tcW w:w="4419"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Liderazgo, gobernabilidad y socios de la OMS</w:t>
            </w:r>
          </w:p>
        </w:tc>
      </w:tr>
      <w:tr w:rsidR="001242AC" w:rsidRPr="00985B9B" w:rsidTr="00B21995">
        <w:trPr>
          <w:trHeight w:val="300"/>
        </w:trPr>
        <w:tc>
          <w:tcPr>
            <w:tcW w:w="2142" w:type="dxa"/>
            <w:tcBorders>
              <w:top w:val="nil"/>
              <w:left w:val="single" w:sz="4" w:space="0" w:color="auto"/>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1134" w:type="dxa"/>
            <w:tcBorders>
              <w:top w:val="nil"/>
              <w:left w:val="nil"/>
              <w:bottom w:val="single" w:sz="4" w:space="0" w:color="auto"/>
              <w:right w:val="single" w:sz="4" w:space="0" w:color="auto"/>
            </w:tcBorders>
            <w:shd w:val="clear" w:color="auto" w:fill="auto"/>
          </w:tcPr>
          <w:p w:rsidR="001242AC" w:rsidRPr="00460909" w:rsidRDefault="001242AC" w:rsidP="00FB55C5">
            <w:pPr>
              <w:spacing w:before="0" w:after="0"/>
              <w:jc w:val="both"/>
              <w:rPr>
                <w:rFonts w:eastAsia="Times New Roman" w:cs="Calibri"/>
                <w:color w:val="000000"/>
                <w:sz w:val="16"/>
                <w:szCs w:val="16"/>
                <w:lang w:val="es-ES" w:eastAsia="en-GB"/>
              </w:rPr>
            </w:pPr>
            <w:r w:rsidRPr="00460909">
              <w:rPr>
                <w:rFonts w:eastAsia="Times New Roman" w:cs="Calibri"/>
                <w:color w:val="000000"/>
                <w:sz w:val="16"/>
                <w:szCs w:val="16"/>
                <w:lang w:val="es-ES" w:eastAsia="en-GB"/>
              </w:rPr>
              <w:t> </w:t>
            </w:r>
          </w:p>
        </w:tc>
        <w:tc>
          <w:tcPr>
            <w:tcW w:w="708" w:type="dxa"/>
            <w:tcBorders>
              <w:top w:val="nil"/>
              <w:left w:val="nil"/>
              <w:bottom w:val="single" w:sz="4" w:space="0" w:color="auto"/>
              <w:right w:val="single" w:sz="4" w:space="0" w:color="auto"/>
            </w:tcBorders>
            <w:shd w:val="clear" w:color="auto" w:fill="auto"/>
            <w:noWrap/>
          </w:tcPr>
          <w:p w:rsidR="001242AC" w:rsidRPr="00460909" w:rsidRDefault="001242AC" w:rsidP="00FB55C5">
            <w:pPr>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OE13</w:t>
            </w:r>
          </w:p>
        </w:tc>
        <w:tc>
          <w:tcPr>
            <w:tcW w:w="4419" w:type="dxa"/>
            <w:tcBorders>
              <w:top w:val="nil"/>
              <w:left w:val="nil"/>
              <w:bottom w:val="single" w:sz="4" w:space="0" w:color="auto"/>
              <w:right w:val="single" w:sz="4" w:space="0" w:color="auto"/>
            </w:tcBorders>
            <w:shd w:val="clear" w:color="auto" w:fill="auto"/>
          </w:tcPr>
          <w:p w:rsidR="001242AC" w:rsidRPr="00460909" w:rsidRDefault="001242AC" w:rsidP="00FB55C5">
            <w:pPr>
              <w:keepNext/>
              <w:spacing w:before="0" w:after="0"/>
              <w:jc w:val="both"/>
              <w:rPr>
                <w:rFonts w:eastAsia="Times New Roman" w:cs="Calibri"/>
                <w:color w:val="000000"/>
                <w:sz w:val="16"/>
                <w:szCs w:val="16"/>
                <w:lang w:eastAsia="en-GB"/>
              </w:rPr>
            </w:pPr>
            <w:r w:rsidRPr="00460909">
              <w:rPr>
                <w:rFonts w:eastAsia="Times New Roman" w:cs="Calibri"/>
                <w:color w:val="000000"/>
                <w:sz w:val="16"/>
                <w:szCs w:val="16"/>
                <w:lang w:eastAsia="en-GB"/>
              </w:rPr>
              <w:t>Fonciones de Apoyo</w:t>
            </w:r>
          </w:p>
        </w:tc>
      </w:tr>
    </w:tbl>
    <w:p w:rsidR="001242AC" w:rsidRDefault="001242AC" w:rsidP="001242AC">
      <w:pPr>
        <w:pStyle w:val="Epgrafe"/>
        <w:rPr>
          <w:lang w:val="es-ES"/>
        </w:rPr>
      </w:pPr>
      <w:r w:rsidRPr="005A600D">
        <w:rPr>
          <w:lang w:val="es-ES"/>
        </w:rPr>
        <w:t xml:space="preserve">Tabla </w:t>
      </w:r>
      <w:r w:rsidR="00A45F18">
        <w:rPr>
          <w:lang w:val="es-ES"/>
        </w:rPr>
        <w:fldChar w:fldCharType="begin"/>
      </w:r>
      <w:r w:rsidR="00A9490B">
        <w:rPr>
          <w:lang w:val="es-ES"/>
        </w:rPr>
        <w:instrText xml:space="preserve"> SEQ Tabla \* ARABIC </w:instrText>
      </w:r>
      <w:r w:rsidR="00A45F18">
        <w:rPr>
          <w:lang w:val="es-ES"/>
        </w:rPr>
        <w:fldChar w:fldCharType="separate"/>
      </w:r>
      <w:r w:rsidR="00E07FF6">
        <w:rPr>
          <w:noProof/>
          <w:lang w:val="es-ES"/>
        </w:rPr>
        <w:t>2</w:t>
      </w:r>
      <w:r w:rsidR="00A45F18">
        <w:rPr>
          <w:lang w:val="es-ES"/>
        </w:rPr>
        <w:fldChar w:fldCharType="end"/>
      </w:r>
      <w:r w:rsidRPr="005A600D">
        <w:rPr>
          <w:lang w:val="es-ES"/>
        </w:rPr>
        <w:t xml:space="preserve"> OMS - Efectos y productos UNDAF y Objetivos estrategicas OMS correspondientes</w:t>
      </w:r>
    </w:p>
    <w:p w:rsidR="003A00F7" w:rsidRDefault="003A00F7" w:rsidP="00C72B6A">
      <w:pPr>
        <w:jc w:val="both"/>
        <w:rPr>
          <w:u w:val="single"/>
          <w:lang w:val="es-ES"/>
        </w:rPr>
      </w:pPr>
      <w:r>
        <w:rPr>
          <w:u w:val="single"/>
          <w:lang w:val="es-ES"/>
        </w:rPr>
        <w:t>Comentarios sobre el programa OMS</w:t>
      </w:r>
    </w:p>
    <w:p w:rsidR="003A00F7" w:rsidRDefault="003A00F7" w:rsidP="00C72B6A">
      <w:pPr>
        <w:jc w:val="both"/>
        <w:rPr>
          <w:lang w:val="es-ES_tradnl" w:eastAsia="es-ES"/>
        </w:rPr>
      </w:pPr>
      <w:r>
        <w:rPr>
          <w:lang w:val="es-ES_tradnl" w:eastAsia="es-ES"/>
        </w:rPr>
        <w:t>6.</w:t>
      </w:r>
      <w:r>
        <w:rPr>
          <w:lang w:val="es-ES_tradnl" w:eastAsia="es-ES"/>
        </w:rPr>
        <w:tab/>
      </w:r>
      <w:r w:rsidRPr="00C51B8D">
        <w:rPr>
          <w:lang w:val="es-ES_tradnl" w:eastAsia="es-ES"/>
        </w:rPr>
        <w:t xml:space="preserve">Cabe señalar que: </w:t>
      </w:r>
    </w:p>
    <w:p w:rsidR="001242AC" w:rsidRDefault="003A00F7" w:rsidP="00C72B6A">
      <w:pPr>
        <w:jc w:val="both"/>
        <w:rPr>
          <w:lang w:val="es-ES"/>
        </w:rPr>
      </w:pPr>
      <w:r>
        <w:rPr>
          <w:lang w:val="es-ES_tradnl" w:eastAsia="es-ES"/>
        </w:rPr>
        <w:t xml:space="preserve">(a)  </w:t>
      </w:r>
      <w:r w:rsidR="007B6E92">
        <w:rPr>
          <w:lang w:val="es-ES_tradnl" w:eastAsia="es-ES"/>
        </w:rPr>
        <w:t xml:space="preserve">Dentro </w:t>
      </w:r>
      <w:r w:rsidR="00FB55C5">
        <w:rPr>
          <w:lang w:val="es-ES_tradnl" w:eastAsia="es-ES"/>
        </w:rPr>
        <w:t xml:space="preserve">de </w:t>
      </w:r>
      <w:r w:rsidR="007B6E92">
        <w:rPr>
          <w:lang w:val="es-ES_tradnl" w:eastAsia="es-ES"/>
        </w:rPr>
        <w:t>los cinco ejes del SCP, l</w:t>
      </w:r>
      <w:r w:rsidR="00FB55C5">
        <w:rPr>
          <w:lang w:val="es-ES_tradnl" w:eastAsia="es-ES"/>
        </w:rPr>
        <w:t>as</w:t>
      </w:r>
      <w:r>
        <w:rPr>
          <w:lang w:val="es-ES_tradnl" w:eastAsia="es-ES"/>
        </w:rPr>
        <w:t xml:space="preserve"> que tienen una relación estrecha con efectos UNDAF son:</w:t>
      </w:r>
      <w:r w:rsidRPr="00C51B8D">
        <w:rPr>
          <w:lang w:val="es-ES"/>
        </w:rPr>
        <w:t xml:space="preserve"> </w:t>
      </w:r>
      <w:r>
        <w:rPr>
          <w:lang w:val="es-ES"/>
        </w:rPr>
        <w:t xml:space="preserve">2) </w:t>
      </w:r>
      <w:r w:rsidRPr="000963F0">
        <w:rPr>
          <w:u w:val="single"/>
          <w:lang w:val="es-ES"/>
        </w:rPr>
        <w:t>Apoyo al fortalecimiento del sistema de salud y el aprovechamiento de servicios de salud de buena calidad:</w:t>
      </w:r>
      <w:r>
        <w:rPr>
          <w:lang w:val="es-ES"/>
        </w:rPr>
        <w:t xml:space="preserve"> particularmente en los áreas de (i) la lucha contra </w:t>
      </w:r>
      <w:r w:rsidR="00FB55C5">
        <w:rPr>
          <w:lang w:val="es-ES"/>
        </w:rPr>
        <w:t>e</w:t>
      </w:r>
      <w:r>
        <w:rPr>
          <w:lang w:val="es-ES"/>
        </w:rPr>
        <w:t xml:space="preserve">l SIDA, </w:t>
      </w:r>
      <w:r w:rsidR="00FB55C5">
        <w:rPr>
          <w:lang w:val="es-ES"/>
        </w:rPr>
        <w:t>e</w:t>
      </w:r>
      <w:r>
        <w:rPr>
          <w:lang w:val="es-ES"/>
        </w:rPr>
        <w:t>l paludismo y l</w:t>
      </w:r>
      <w:r w:rsidR="00FB55C5">
        <w:rPr>
          <w:lang w:val="es-ES"/>
        </w:rPr>
        <w:t>a</w:t>
      </w:r>
      <w:r>
        <w:rPr>
          <w:lang w:val="es-ES"/>
        </w:rPr>
        <w:t xml:space="preserve"> tuberculos</w:t>
      </w:r>
      <w:r w:rsidR="00FB55C5">
        <w:rPr>
          <w:lang w:val="es-ES"/>
        </w:rPr>
        <w:t>is</w:t>
      </w:r>
      <w:r w:rsidR="007B6E92">
        <w:rPr>
          <w:lang w:val="es-ES"/>
        </w:rPr>
        <w:t xml:space="preserve"> (UNDAF 2.2.2)</w:t>
      </w:r>
      <w:r>
        <w:rPr>
          <w:lang w:val="es-ES"/>
        </w:rPr>
        <w:t xml:space="preserve">, y 4) </w:t>
      </w:r>
      <w:r>
        <w:rPr>
          <w:u w:val="single"/>
          <w:lang w:val="es-ES"/>
        </w:rPr>
        <w:t xml:space="preserve">Mejoramiento del salud de la madre, del niño y del adolescente, </w:t>
      </w:r>
      <w:r>
        <w:rPr>
          <w:lang w:val="es-ES"/>
        </w:rPr>
        <w:t xml:space="preserve"> a través (i) la reducción de la mortalidad maternal (ODM 4), neonatal y de infancia (ODM 5)</w:t>
      </w:r>
      <w:r w:rsidR="007B6E92">
        <w:rPr>
          <w:lang w:val="es-ES"/>
        </w:rPr>
        <w:t>;</w:t>
      </w:r>
      <w:r>
        <w:rPr>
          <w:lang w:val="es-ES"/>
        </w:rPr>
        <w:t xml:space="preserve"> (ii) l</w:t>
      </w:r>
      <w:r w:rsidR="00FB55C5">
        <w:rPr>
          <w:lang w:val="es-ES"/>
        </w:rPr>
        <w:t>a</w:t>
      </w:r>
      <w:r>
        <w:rPr>
          <w:lang w:val="es-ES"/>
        </w:rPr>
        <w:t xml:space="preserve"> salud reproductiva</w:t>
      </w:r>
      <w:r w:rsidR="007B6E92">
        <w:rPr>
          <w:lang w:val="es-ES"/>
        </w:rPr>
        <w:t xml:space="preserve"> (UNDAF 2.2.1)</w:t>
      </w:r>
      <w:r>
        <w:rPr>
          <w:lang w:val="es-ES"/>
        </w:rPr>
        <w:t>.</w:t>
      </w:r>
    </w:p>
    <w:p w:rsidR="001242AC" w:rsidRDefault="001242AC" w:rsidP="00C72B6A">
      <w:pPr>
        <w:jc w:val="both"/>
        <w:rPr>
          <w:lang w:val="es-ES"/>
        </w:rPr>
      </w:pPr>
      <w:r>
        <w:rPr>
          <w:lang w:val="es-ES"/>
        </w:rPr>
        <w:t>(b)</w:t>
      </w:r>
      <w:r w:rsidR="005A600D">
        <w:rPr>
          <w:lang w:val="es-ES"/>
        </w:rPr>
        <w:t xml:space="preserve"> </w:t>
      </w:r>
      <w:r>
        <w:rPr>
          <w:lang w:val="es-ES"/>
        </w:rPr>
        <w:t>La ausencia de vincul</w:t>
      </w:r>
      <w:r w:rsidR="00FB55C5">
        <w:rPr>
          <w:lang w:val="es-ES"/>
        </w:rPr>
        <w:t>os especiifico</w:t>
      </w:r>
      <w:r>
        <w:rPr>
          <w:lang w:val="es-ES"/>
        </w:rPr>
        <w:t>s y nombrad</w:t>
      </w:r>
      <w:r w:rsidR="00FB55C5">
        <w:rPr>
          <w:lang w:val="es-ES"/>
        </w:rPr>
        <w:t>o</w:t>
      </w:r>
      <w:r>
        <w:rPr>
          <w:lang w:val="es-ES"/>
        </w:rPr>
        <w:t>s entre los dos marcos de referencia (SCP y UNDAF)</w:t>
      </w:r>
      <w:r w:rsidR="00D155AD">
        <w:rPr>
          <w:lang w:val="es-ES"/>
        </w:rPr>
        <w:t xml:space="preserve">, y el uso de terminología comparable, </w:t>
      </w:r>
      <w:r>
        <w:rPr>
          <w:lang w:val="es-ES"/>
        </w:rPr>
        <w:t>resulta en dificultades en la evaluación del impact</w:t>
      </w:r>
      <w:r w:rsidR="00FB55C5">
        <w:rPr>
          <w:lang w:val="es-ES"/>
        </w:rPr>
        <w:t>o</w:t>
      </w:r>
      <w:r>
        <w:rPr>
          <w:lang w:val="es-ES"/>
        </w:rPr>
        <w:t xml:space="preserve"> de la contribución de la OMS sobre los efectos y productos UNDAF.</w:t>
      </w:r>
    </w:p>
    <w:p w:rsidR="007B6E92" w:rsidRDefault="007B6E92" w:rsidP="00C72B6A">
      <w:pPr>
        <w:jc w:val="both"/>
        <w:rPr>
          <w:lang w:val="es-ES"/>
        </w:rPr>
      </w:pPr>
      <w:r>
        <w:rPr>
          <w:lang w:val="es-ES"/>
        </w:rPr>
        <w:t>(c) La tabla arriba es una tentativa, basada sobre la información disponible de la OMS, a vincular los efectos y productos del UNDAF con l</w:t>
      </w:r>
      <w:r w:rsidR="00FB55C5">
        <w:rPr>
          <w:lang w:val="es-ES"/>
        </w:rPr>
        <w:t>o</w:t>
      </w:r>
      <w:r>
        <w:rPr>
          <w:lang w:val="es-ES"/>
        </w:rPr>
        <w:t xml:space="preserve">s OEs de la OMS, y de </w:t>
      </w:r>
      <w:r w:rsidR="00C72B6A">
        <w:rPr>
          <w:lang w:val="es-ES"/>
        </w:rPr>
        <w:t>asegurar que la mayoría des esto</w:t>
      </w:r>
      <w:r>
        <w:rPr>
          <w:lang w:val="es-ES"/>
        </w:rPr>
        <w:t>s OEs est</w:t>
      </w:r>
      <w:r w:rsidR="00C72B6A">
        <w:rPr>
          <w:lang w:val="es-ES"/>
        </w:rPr>
        <w:t>é</w:t>
      </w:r>
      <w:r>
        <w:rPr>
          <w:lang w:val="es-ES"/>
        </w:rPr>
        <w:t xml:space="preserve">n asi cubiertas. Sin embargo, es clara que más detalles son </w:t>
      </w:r>
      <w:r w:rsidR="00D155AD">
        <w:rPr>
          <w:lang w:val="es-ES"/>
        </w:rPr>
        <w:t>necesarios</w:t>
      </w:r>
      <w:r>
        <w:rPr>
          <w:lang w:val="es-ES"/>
        </w:rPr>
        <w:t xml:space="preserve"> para que esta clasificación sea correcta.</w:t>
      </w:r>
    </w:p>
    <w:p w:rsidR="007B6E92" w:rsidRDefault="007B6E92" w:rsidP="00C72B6A">
      <w:pPr>
        <w:jc w:val="both"/>
        <w:rPr>
          <w:lang w:val="es-ES"/>
        </w:rPr>
      </w:pPr>
      <w:r>
        <w:rPr>
          <w:lang w:val="es-ES"/>
        </w:rPr>
        <w:t xml:space="preserve"> (d</w:t>
      </w:r>
      <w:r w:rsidR="001242AC">
        <w:rPr>
          <w:lang w:val="es-ES"/>
        </w:rPr>
        <w:t xml:space="preserve">) Para el próximo UNDAF, </w:t>
      </w:r>
      <w:r>
        <w:rPr>
          <w:lang w:val="es-ES"/>
        </w:rPr>
        <w:t xml:space="preserve">seria muy deseable </w:t>
      </w:r>
      <w:r w:rsidR="00C72B6A">
        <w:rPr>
          <w:lang w:val="es-ES"/>
        </w:rPr>
        <w:t>que lo</w:t>
      </w:r>
      <w:r>
        <w:rPr>
          <w:lang w:val="es-ES"/>
        </w:rPr>
        <w:t>s vincul</w:t>
      </w:r>
      <w:r w:rsidR="00C72B6A">
        <w:rPr>
          <w:lang w:val="es-ES"/>
        </w:rPr>
        <w:t>o</w:t>
      </w:r>
      <w:r>
        <w:rPr>
          <w:lang w:val="es-ES"/>
        </w:rPr>
        <w:t>s entre estos marcos de referencia sean más explicitos, de manera a facilitar la implem</w:t>
      </w:r>
      <w:r w:rsidR="00D155AD">
        <w:rPr>
          <w:lang w:val="es-ES"/>
        </w:rPr>
        <w:t>entación y seguimiento de ambos instrumentos de programación</w:t>
      </w:r>
      <w:r>
        <w:rPr>
          <w:lang w:val="es-ES"/>
        </w:rPr>
        <w:t>.</w:t>
      </w:r>
    </w:p>
    <w:p w:rsidR="00686461" w:rsidRPr="006B6FD3" w:rsidRDefault="000E0884" w:rsidP="00C72B6A">
      <w:pPr>
        <w:pStyle w:val="Ttulo3"/>
        <w:jc w:val="both"/>
      </w:pPr>
      <w:bookmarkStart w:id="30" w:name="_Toc290298533"/>
      <w:r w:rsidRPr="006B6FD3">
        <w:t>3</w:t>
      </w:r>
      <w:r w:rsidR="00686461" w:rsidRPr="006B6FD3">
        <w:t>.3.5 FAO</w:t>
      </w:r>
      <w:bookmarkEnd w:id="30"/>
    </w:p>
    <w:p w:rsidR="000B723E" w:rsidRPr="000916EC" w:rsidRDefault="00564698" w:rsidP="00C72B6A">
      <w:pPr>
        <w:shd w:val="clear" w:color="auto" w:fill="FFFFFF"/>
        <w:jc w:val="both"/>
        <w:rPr>
          <w:bCs/>
          <w:lang w:val="es-ES"/>
        </w:rPr>
      </w:pPr>
      <w:r>
        <w:rPr>
          <w:bCs/>
          <w:lang w:val="es-ES"/>
        </w:rPr>
        <w:t>7.</w:t>
      </w:r>
      <w:r>
        <w:rPr>
          <w:bCs/>
          <w:lang w:val="es-ES"/>
        </w:rPr>
        <w:tab/>
      </w:r>
      <w:r w:rsidR="000B723E">
        <w:rPr>
          <w:bCs/>
          <w:lang w:val="es-ES"/>
        </w:rPr>
        <w:t xml:space="preserve">Tres </w:t>
      </w:r>
      <w:r w:rsidR="000B723E" w:rsidRPr="000916EC">
        <w:rPr>
          <w:bCs/>
          <w:lang w:val="es-ES"/>
        </w:rPr>
        <w:t xml:space="preserve">proyectos han sido preparados con </w:t>
      </w:r>
      <w:r w:rsidR="006B6FD3">
        <w:rPr>
          <w:bCs/>
          <w:lang w:val="es-ES"/>
        </w:rPr>
        <w:t xml:space="preserve">los fondos de facilidad </w:t>
      </w:r>
      <w:r w:rsidR="006B6FD3" w:rsidRPr="006B6FD3">
        <w:rPr>
          <w:b/>
          <w:bCs/>
          <w:color w:val="00B050"/>
          <w:lang w:val="es-ES"/>
        </w:rPr>
        <w:t xml:space="preserve">del TCP (TCP Facility Funds) TCP </w:t>
      </w:r>
      <w:r w:rsidR="000B723E" w:rsidRPr="006B6FD3">
        <w:rPr>
          <w:b/>
          <w:bCs/>
          <w:color w:val="00B050"/>
          <w:lang w:val="es-ES"/>
        </w:rPr>
        <w:t xml:space="preserve">/EQG/3301 </w:t>
      </w:r>
      <w:r w:rsidR="000B723E">
        <w:rPr>
          <w:bCs/>
          <w:lang w:val="es-ES"/>
        </w:rPr>
        <w:t xml:space="preserve">del </w:t>
      </w:r>
      <w:r w:rsidR="000B723E" w:rsidRPr="000916EC">
        <w:rPr>
          <w:bCs/>
          <w:lang w:val="es-ES"/>
        </w:rPr>
        <w:t>Programa de Cooperación T</w:t>
      </w:r>
      <w:r w:rsidR="006B6FD3">
        <w:rPr>
          <w:bCs/>
          <w:lang w:val="es-ES"/>
        </w:rPr>
        <w:t>é</w:t>
      </w:r>
      <w:r w:rsidR="000B723E" w:rsidRPr="000916EC">
        <w:rPr>
          <w:bCs/>
          <w:lang w:val="es-ES"/>
        </w:rPr>
        <w:t>ecnica de la FAO</w:t>
      </w:r>
      <w:r w:rsidR="000B723E">
        <w:rPr>
          <w:bCs/>
          <w:lang w:val="es-ES"/>
        </w:rPr>
        <w:t xml:space="preserve"> ($130,265)</w:t>
      </w:r>
      <w:r w:rsidR="000B723E" w:rsidRPr="000916EC">
        <w:rPr>
          <w:bCs/>
          <w:lang w:val="es-ES"/>
        </w:rPr>
        <w:t>:</w:t>
      </w:r>
    </w:p>
    <w:p w:rsidR="000B723E" w:rsidRPr="00A02DE7" w:rsidRDefault="006B6FD3" w:rsidP="00C72B6A">
      <w:pPr>
        <w:pStyle w:val="Prrafodelista"/>
        <w:numPr>
          <w:ilvl w:val="0"/>
          <w:numId w:val="15"/>
        </w:numPr>
        <w:shd w:val="clear" w:color="auto" w:fill="FFFFFF"/>
        <w:jc w:val="both"/>
        <w:rPr>
          <w:lang w:val="es-ES"/>
        </w:rPr>
      </w:pPr>
      <w:r w:rsidRPr="006B6FD3">
        <w:rPr>
          <w:b/>
          <w:bCs/>
          <w:color w:val="00B050"/>
          <w:lang w:val="es-ES"/>
        </w:rPr>
        <w:t>Forumulación del</w:t>
      </w:r>
      <w:r w:rsidRPr="006B6FD3">
        <w:rPr>
          <w:bCs/>
          <w:color w:val="00B050"/>
          <w:lang w:val="es-ES"/>
        </w:rPr>
        <w:t xml:space="preserve"> </w:t>
      </w:r>
      <w:r w:rsidR="000B723E" w:rsidRPr="00A02DE7">
        <w:rPr>
          <w:bCs/>
          <w:lang w:val="es-ES"/>
        </w:rPr>
        <w:t>Proyecto d</w:t>
      </w:r>
      <w:r w:rsidR="000B723E">
        <w:rPr>
          <w:bCs/>
          <w:lang w:val="es-ES"/>
        </w:rPr>
        <w:t>e Desarrollo de la Horticultura, que ha dado lugar al proyecto TCPEQG/3301 Fortalecemiento del sector hortícola ($396,000) (Sept 2010 – Agosto 2012)</w:t>
      </w:r>
      <w:r w:rsidR="000B723E" w:rsidRPr="00A02DE7">
        <w:rPr>
          <w:lang w:val="es-ES"/>
        </w:rPr>
        <w:t>;</w:t>
      </w:r>
    </w:p>
    <w:p w:rsidR="000B723E" w:rsidRDefault="000B723E" w:rsidP="00C72B6A">
      <w:pPr>
        <w:pStyle w:val="Prrafodelista"/>
        <w:numPr>
          <w:ilvl w:val="0"/>
          <w:numId w:val="15"/>
        </w:numPr>
        <w:shd w:val="clear" w:color="auto" w:fill="FFFFFF"/>
        <w:jc w:val="both"/>
        <w:rPr>
          <w:lang w:val="es-ES"/>
        </w:rPr>
      </w:pPr>
      <w:r w:rsidRPr="00A02DE7">
        <w:rPr>
          <w:lang w:val="es-ES"/>
        </w:rPr>
        <w:t xml:space="preserve">Estudio sobre la agricultura comercial y los </w:t>
      </w:r>
      <w:r>
        <w:rPr>
          <w:lang w:val="es-ES"/>
        </w:rPr>
        <w:t xml:space="preserve">productos agrícolas </w:t>
      </w:r>
    </w:p>
    <w:p w:rsidR="000B723E" w:rsidRPr="006B6FD3" w:rsidRDefault="006B6FD3" w:rsidP="00C72B6A">
      <w:pPr>
        <w:pStyle w:val="Prrafodelista"/>
        <w:numPr>
          <w:ilvl w:val="0"/>
          <w:numId w:val="15"/>
        </w:numPr>
        <w:shd w:val="clear" w:color="auto" w:fill="FFFFFF"/>
        <w:jc w:val="both"/>
        <w:rPr>
          <w:b/>
          <w:lang w:val="es-ES"/>
        </w:rPr>
      </w:pPr>
      <w:r w:rsidRPr="006B6FD3">
        <w:rPr>
          <w:b/>
          <w:bCs/>
          <w:color w:val="00B050"/>
          <w:lang w:val="es-ES"/>
        </w:rPr>
        <w:t xml:space="preserve">Formulacion de un estudio </w:t>
      </w:r>
      <w:r w:rsidR="000B723E" w:rsidRPr="006B6FD3">
        <w:rPr>
          <w:b/>
          <w:bCs/>
          <w:color w:val="00B050"/>
          <w:lang w:val="es-ES"/>
        </w:rPr>
        <w:t>par</w:t>
      </w:r>
      <w:r w:rsidRPr="006B6FD3">
        <w:rPr>
          <w:b/>
          <w:bCs/>
          <w:color w:val="00B050"/>
          <w:lang w:val="es-ES"/>
        </w:rPr>
        <w:t>a</w:t>
      </w:r>
      <w:r w:rsidR="000B723E" w:rsidRPr="006B6FD3">
        <w:rPr>
          <w:b/>
          <w:bCs/>
          <w:color w:val="00B050"/>
          <w:lang w:val="es-ES"/>
        </w:rPr>
        <w:t xml:space="preserve"> la evaluacion de los Recursos Marinos en Guinea Ecuatorial ha sido preparado en 2010</w:t>
      </w:r>
      <w:r w:rsidRPr="006B6FD3">
        <w:rPr>
          <w:b/>
          <w:bCs/>
          <w:color w:val="00B050"/>
          <w:lang w:val="es-ES"/>
        </w:rPr>
        <w:t xml:space="preserve">. El documento de proyecto tiene un presupuesto de </w:t>
      </w:r>
      <w:r w:rsidR="000B723E" w:rsidRPr="006B6FD3">
        <w:rPr>
          <w:b/>
          <w:bCs/>
          <w:color w:val="00B050"/>
          <w:lang w:val="es-ES"/>
        </w:rPr>
        <w:t xml:space="preserve"> </w:t>
      </w:r>
      <w:r w:rsidR="000B723E" w:rsidRPr="006B6FD3">
        <w:rPr>
          <w:b/>
          <w:color w:val="00B050"/>
          <w:lang w:val="es-ES"/>
        </w:rPr>
        <w:t>$3,983,000</w:t>
      </w:r>
      <w:r w:rsidRPr="006B6FD3">
        <w:rPr>
          <w:b/>
          <w:color w:val="00B050"/>
          <w:lang w:val="es-ES"/>
        </w:rPr>
        <w:t>, con una propuesta de ejecución financiado por el Gobierno</w:t>
      </w:r>
      <w:r w:rsidR="000B723E" w:rsidRPr="006B6FD3">
        <w:rPr>
          <w:b/>
          <w:color w:val="00B050"/>
          <w:lang w:val="es-ES"/>
        </w:rPr>
        <w:t xml:space="preserve"> (</w:t>
      </w:r>
      <w:r w:rsidR="000B723E" w:rsidRPr="006B6FD3">
        <w:rPr>
          <w:b/>
          <w:bCs/>
          <w:color w:val="00B050"/>
          <w:lang w:val="es-ES"/>
        </w:rPr>
        <w:t>UTF/EQG/005/EQG</w:t>
      </w:r>
      <w:r w:rsidR="000B723E" w:rsidRPr="006B6FD3">
        <w:rPr>
          <w:b/>
          <w:bCs/>
          <w:lang w:val="es-ES"/>
        </w:rPr>
        <w:t xml:space="preserve">); </w:t>
      </w:r>
    </w:p>
    <w:p w:rsidR="000B723E" w:rsidRDefault="00564698" w:rsidP="00C72B6A">
      <w:pPr>
        <w:shd w:val="clear" w:color="auto" w:fill="FFFFFF"/>
        <w:jc w:val="both"/>
        <w:rPr>
          <w:bCs/>
          <w:lang w:val="es-ES"/>
        </w:rPr>
      </w:pPr>
      <w:r>
        <w:rPr>
          <w:bCs/>
          <w:lang w:val="es-ES"/>
        </w:rPr>
        <w:t>8.</w:t>
      </w:r>
      <w:r>
        <w:rPr>
          <w:bCs/>
          <w:lang w:val="es-ES"/>
        </w:rPr>
        <w:tab/>
      </w:r>
      <w:r w:rsidR="000B723E" w:rsidRPr="006B6FD3">
        <w:rPr>
          <w:b/>
          <w:bCs/>
          <w:color w:val="00B050"/>
          <w:lang w:val="es-ES"/>
        </w:rPr>
        <w:t>Además</w:t>
      </w:r>
      <w:r w:rsidR="006B6FD3" w:rsidRPr="006B6FD3">
        <w:rPr>
          <w:b/>
          <w:bCs/>
          <w:color w:val="00B050"/>
          <w:lang w:val="es-ES"/>
        </w:rPr>
        <w:t>,</w:t>
      </w:r>
      <w:r w:rsidR="000B723E" w:rsidRPr="006B6FD3">
        <w:rPr>
          <w:b/>
          <w:bCs/>
          <w:color w:val="00B050"/>
          <w:lang w:val="es-ES"/>
        </w:rPr>
        <w:t xml:space="preserve"> la FAO</w:t>
      </w:r>
      <w:r w:rsidR="006B6FD3" w:rsidRPr="006B6FD3">
        <w:rPr>
          <w:b/>
          <w:bCs/>
          <w:color w:val="00B050"/>
          <w:lang w:val="es-ES"/>
        </w:rPr>
        <w:t xml:space="preserve"> está preparando la formulación </w:t>
      </w:r>
      <w:r w:rsidR="000B723E" w:rsidRPr="006B6FD3">
        <w:rPr>
          <w:b/>
          <w:bCs/>
          <w:color w:val="00B050"/>
          <w:lang w:val="es-ES"/>
        </w:rPr>
        <w:t xml:space="preserve">del Programa Nacional de Seguridad Alimentaria (PNSA) (TCP/EQG/3302), </w:t>
      </w:r>
      <w:r w:rsidR="006B6FD3" w:rsidRPr="006B6FD3">
        <w:rPr>
          <w:b/>
          <w:bCs/>
          <w:color w:val="00B050"/>
          <w:lang w:val="es-ES"/>
        </w:rPr>
        <w:t xml:space="preserve">que se financiará en </w:t>
      </w:r>
      <w:r w:rsidR="00C72B6A" w:rsidRPr="006B6FD3">
        <w:rPr>
          <w:b/>
          <w:bCs/>
          <w:color w:val="00B050"/>
          <w:lang w:val="es-ES"/>
        </w:rPr>
        <w:t>2011 con</w:t>
      </w:r>
      <w:r w:rsidR="000B723E" w:rsidRPr="006B6FD3">
        <w:rPr>
          <w:b/>
          <w:bCs/>
          <w:color w:val="00B050"/>
          <w:lang w:val="es-ES"/>
        </w:rPr>
        <w:t xml:space="preserve"> fondos PCT</w:t>
      </w:r>
      <w:r w:rsidR="006B6FD3" w:rsidRPr="006B6FD3">
        <w:rPr>
          <w:b/>
          <w:bCs/>
          <w:color w:val="00B050"/>
          <w:lang w:val="es-ES"/>
        </w:rPr>
        <w:t xml:space="preserve">. Se espera que una vez elaborado el documento del PNSA, el Gobienro </w:t>
      </w:r>
      <w:r w:rsidR="000B723E" w:rsidRPr="006B6FD3">
        <w:rPr>
          <w:b/>
          <w:bCs/>
          <w:color w:val="00B050"/>
          <w:lang w:val="es-ES"/>
        </w:rPr>
        <w:t xml:space="preserve">financie la ejecución </w:t>
      </w:r>
      <w:r w:rsidR="00C72B6A">
        <w:rPr>
          <w:b/>
          <w:bCs/>
          <w:color w:val="00B050"/>
          <w:lang w:val="es-ES"/>
        </w:rPr>
        <w:t>d</w:t>
      </w:r>
      <w:r w:rsidR="000B723E" w:rsidRPr="006B6FD3">
        <w:rPr>
          <w:b/>
          <w:bCs/>
          <w:color w:val="00B050"/>
          <w:lang w:val="es-ES"/>
        </w:rPr>
        <w:t>el programa en su totalidad</w:t>
      </w:r>
      <w:r w:rsidR="000B723E" w:rsidRPr="00A23CCF">
        <w:rPr>
          <w:bCs/>
          <w:lang w:val="es-ES"/>
        </w:rPr>
        <w:t>.</w:t>
      </w:r>
    </w:p>
    <w:p w:rsidR="000B723E" w:rsidRDefault="00564698" w:rsidP="00C72B6A">
      <w:pPr>
        <w:shd w:val="clear" w:color="auto" w:fill="FFFFFF"/>
        <w:jc w:val="both"/>
        <w:rPr>
          <w:bCs/>
          <w:lang w:val="es-ES"/>
        </w:rPr>
      </w:pPr>
      <w:r>
        <w:rPr>
          <w:bCs/>
          <w:lang w:val="es-ES"/>
        </w:rPr>
        <w:t>9.</w:t>
      </w:r>
      <w:r>
        <w:rPr>
          <w:bCs/>
          <w:lang w:val="es-ES"/>
        </w:rPr>
        <w:tab/>
      </w:r>
      <w:r w:rsidR="000B723E">
        <w:rPr>
          <w:bCs/>
          <w:lang w:val="es-ES"/>
        </w:rPr>
        <w:t xml:space="preserve">La FAO ha financiado entre 2009 – 2010 otros proyectos pequeños destinados a </w:t>
      </w:r>
      <w:r w:rsidR="000B723E" w:rsidRPr="000B723E">
        <w:rPr>
          <w:lang w:val="es-ES" w:eastAsia="en-GB"/>
        </w:rPr>
        <w:t>ayuda</w:t>
      </w:r>
      <w:r w:rsidR="000B723E">
        <w:rPr>
          <w:lang w:val="es-ES" w:eastAsia="en-GB"/>
        </w:rPr>
        <w:t>r</w:t>
      </w:r>
      <w:r w:rsidR="000B723E" w:rsidRPr="000B723E">
        <w:rPr>
          <w:lang w:val="es-ES" w:eastAsia="en-GB"/>
        </w:rPr>
        <w:t xml:space="preserve"> a los campesinos </w:t>
      </w:r>
      <w:r w:rsidR="000B723E">
        <w:rPr>
          <w:lang w:val="es-ES" w:eastAsia="en-GB"/>
        </w:rPr>
        <w:t>a</w:t>
      </w:r>
      <w:r w:rsidR="000B723E" w:rsidRPr="000B723E">
        <w:rPr>
          <w:lang w:val="es-ES" w:eastAsia="en-GB"/>
        </w:rPr>
        <w:t xml:space="preserve"> desarrollar su actividad agropecuaria</w:t>
      </w:r>
      <w:r w:rsidR="000B723E">
        <w:rPr>
          <w:bCs/>
          <w:lang w:val="es-ES"/>
        </w:rPr>
        <w:t>, es deci</w:t>
      </w:r>
      <w:r w:rsidR="00C72B6A">
        <w:rPr>
          <w:bCs/>
          <w:lang w:val="es-ES"/>
        </w:rPr>
        <w:t>r,</w:t>
      </w:r>
      <w:r w:rsidR="000B723E">
        <w:rPr>
          <w:bCs/>
          <w:lang w:val="es-ES"/>
        </w:rPr>
        <w:t xml:space="preserve"> al respecto a la producción hortalizas (TFD/EQG/001 ($8,900), Acopio A</w:t>
      </w:r>
      <w:r w:rsidR="00C72B6A">
        <w:rPr>
          <w:bCs/>
          <w:lang w:val="es-ES"/>
        </w:rPr>
        <w:t>l</w:t>
      </w:r>
      <w:r w:rsidR="000B723E">
        <w:rPr>
          <w:bCs/>
          <w:lang w:val="es-ES"/>
        </w:rPr>
        <w:t>macenamiento y Comercializacion (TFD67/EQG/003) ($10,400), Elaboración de pescado salado secado/humado (TFD06/EQG/005) ($6,400), y Cria de ovejas (TFD07/EQG/006) ($7,100).</w:t>
      </w:r>
    </w:p>
    <w:p w:rsidR="000B723E" w:rsidRDefault="00564698" w:rsidP="00C72B6A">
      <w:pPr>
        <w:shd w:val="clear" w:color="auto" w:fill="FFFFFF"/>
        <w:jc w:val="both"/>
        <w:rPr>
          <w:b/>
          <w:bCs/>
          <w:color w:val="00B050"/>
          <w:lang w:val="es-ES"/>
        </w:rPr>
      </w:pPr>
      <w:r>
        <w:rPr>
          <w:bCs/>
          <w:lang w:val="es-ES"/>
        </w:rPr>
        <w:t>10.</w:t>
      </w:r>
      <w:r>
        <w:rPr>
          <w:bCs/>
          <w:lang w:val="es-ES"/>
        </w:rPr>
        <w:tab/>
      </w:r>
      <w:r w:rsidR="001E0E95" w:rsidRPr="001E0E95">
        <w:rPr>
          <w:b/>
          <w:bCs/>
          <w:color w:val="00B050"/>
          <w:lang w:val="es-ES"/>
        </w:rPr>
        <w:t xml:space="preserve">El costo total de estos programas y proyectos financiados por la FAO asciende a un total </w:t>
      </w:r>
      <w:r w:rsidR="000B723E" w:rsidRPr="001E0E95">
        <w:rPr>
          <w:b/>
          <w:bCs/>
          <w:color w:val="00B050"/>
          <w:lang w:val="es-ES"/>
        </w:rPr>
        <w:t xml:space="preserve"> de $674,694, de l</w:t>
      </w:r>
      <w:r w:rsidR="001E0E95" w:rsidRPr="001E0E95">
        <w:rPr>
          <w:b/>
          <w:bCs/>
          <w:color w:val="00B050"/>
          <w:lang w:val="es-ES"/>
        </w:rPr>
        <w:t>o</w:t>
      </w:r>
      <w:r w:rsidR="000B723E" w:rsidRPr="001E0E95">
        <w:rPr>
          <w:b/>
          <w:bCs/>
          <w:color w:val="00B050"/>
          <w:lang w:val="es-ES"/>
        </w:rPr>
        <w:t>s cuales $178,829 han sido utilizados, dejando para programar un monto de $495,900 (marzo 2011)</w:t>
      </w:r>
      <w:r w:rsidR="001E0E95" w:rsidRPr="001E0E95">
        <w:rPr>
          <w:b/>
          <w:bCs/>
          <w:color w:val="00B050"/>
          <w:lang w:val="es-ES"/>
        </w:rPr>
        <w:t>.</w:t>
      </w:r>
    </w:p>
    <w:p w:rsidR="00B64395" w:rsidRPr="00A23CCF" w:rsidRDefault="00B64395" w:rsidP="00C72B6A">
      <w:pPr>
        <w:shd w:val="clear" w:color="auto" w:fill="FFFFFF"/>
        <w:jc w:val="both"/>
        <w:rPr>
          <w:bCs/>
          <w:lang w:val="es-ES"/>
        </w:rPr>
      </w:pPr>
    </w:p>
    <w:p w:rsidR="00686461" w:rsidRDefault="00686461" w:rsidP="00C72B6A">
      <w:pPr>
        <w:pStyle w:val="Ttulo3"/>
        <w:jc w:val="both"/>
      </w:pPr>
      <w:bookmarkStart w:id="31" w:name="_Toc290298534"/>
      <w:r w:rsidRPr="00D16BA3">
        <w:t>3.3.6 UNESCO</w:t>
      </w:r>
      <w:bookmarkEnd w:id="31"/>
    </w:p>
    <w:p w:rsidR="009604A0" w:rsidRPr="009604A0" w:rsidRDefault="00564698" w:rsidP="00C72B6A">
      <w:pPr>
        <w:jc w:val="both"/>
        <w:rPr>
          <w:lang w:val="es-ES"/>
        </w:rPr>
      </w:pPr>
      <w:r>
        <w:rPr>
          <w:lang w:val="es-ES"/>
        </w:rPr>
        <w:t>11.</w:t>
      </w:r>
      <w:r>
        <w:rPr>
          <w:lang w:val="es-ES"/>
        </w:rPr>
        <w:tab/>
      </w:r>
      <w:r w:rsidR="009604A0">
        <w:rPr>
          <w:lang w:val="es-ES"/>
        </w:rPr>
        <w:t>UNESCO ha colaborado con el PNUD en la implementación del proyecto do “</w:t>
      </w:r>
      <w:r w:rsidR="009604A0" w:rsidRPr="009604A0">
        <w:rPr>
          <w:rFonts w:ascii="Arial" w:eastAsia="Times New Roman" w:hAnsi="Arial" w:cs="Arial"/>
          <w:sz w:val="16"/>
          <w:szCs w:val="16"/>
          <w:lang w:val="es-ES" w:eastAsia="en-GB"/>
        </w:rPr>
        <w:t>Apoyo al Programa Nacional de Formacion de Docentes en Materias Cientificas (PNFDMC) (Sub-prog 3)</w:t>
      </w:r>
      <w:r w:rsidR="009604A0">
        <w:rPr>
          <w:rFonts w:ascii="Arial" w:eastAsia="Times New Roman" w:hAnsi="Arial" w:cs="Arial"/>
          <w:sz w:val="16"/>
          <w:szCs w:val="16"/>
          <w:lang w:val="es-ES" w:eastAsia="en-GB"/>
        </w:rPr>
        <w:t xml:space="preserve"> (</w:t>
      </w:r>
      <w:r w:rsidR="009604A0" w:rsidRPr="009604A0">
        <w:rPr>
          <w:rFonts w:ascii="Arial" w:eastAsia="Times New Roman" w:hAnsi="Arial" w:cs="Arial"/>
          <w:sz w:val="16"/>
          <w:szCs w:val="16"/>
          <w:lang w:val="es-ES" w:eastAsia="en-GB"/>
        </w:rPr>
        <w:t>53007</w:t>
      </w:r>
      <w:r w:rsidR="009604A0">
        <w:rPr>
          <w:rFonts w:ascii="Arial" w:eastAsia="Times New Roman" w:hAnsi="Arial" w:cs="Arial"/>
          <w:sz w:val="16"/>
          <w:szCs w:val="16"/>
          <w:lang w:val="es-ES" w:eastAsia="en-GB"/>
        </w:rPr>
        <w:t>)</w:t>
      </w:r>
    </w:p>
    <w:p w:rsidR="003D1CF5" w:rsidRPr="003D1CF5" w:rsidRDefault="00564698" w:rsidP="00C72B6A">
      <w:pPr>
        <w:jc w:val="both"/>
        <w:rPr>
          <w:lang w:val="es-ES"/>
        </w:rPr>
      </w:pPr>
      <w:r>
        <w:rPr>
          <w:lang w:val="es-ES"/>
        </w:rPr>
        <w:t>12.</w:t>
      </w:r>
      <w:r>
        <w:rPr>
          <w:lang w:val="es-ES"/>
        </w:rPr>
        <w:tab/>
      </w:r>
      <w:r w:rsidR="00AD12A8">
        <w:rPr>
          <w:lang w:val="es-ES"/>
        </w:rPr>
        <w:t>Se prevé un nuevo proyecto “</w:t>
      </w:r>
      <w:r w:rsidR="00AD12A8" w:rsidRPr="00AD12A8">
        <w:rPr>
          <w:rFonts w:ascii="Arial" w:eastAsia="Times New Roman" w:hAnsi="Arial" w:cs="Arial"/>
          <w:sz w:val="16"/>
          <w:szCs w:val="16"/>
          <w:lang w:val="es-ES" w:eastAsia="en-GB"/>
        </w:rPr>
        <w:t>Vulgarizacion de la Tecnologia de Informacion y Communicaciones (TIC)</w:t>
      </w:r>
      <w:r w:rsidR="00AD12A8">
        <w:rPr>
          <w:rFonts w:ascii="Arial" w:eastAsia="Times New Roman" w:hAnsi="Arial" w:cs="Arial"/>
          <w:sz w:val="16"/>
          <w:szCs w:val="16"/>
          <w:lang w:val="es-ES" w:eastAsia="en-GB"/>
        </w:rPr>
        <w:t>”, con financemiento del PNUD, UNESCO y del Gobierno.</w:t>
      </w:r>
      <w:r w:rsidR="00AD12A8" w:rsidRPr="003D1CF5">
        <w:rPr>
          <w:lang w:val="es-ES"/>
        </w:rPr>
        <w:t xml:space="preserve"> </w:t>
      </w:r>
    </w:p>
    <w:p w:rsidR="00B64395" w:rsidRDefault="00B64395" w:rsidP="00C72B6A">
      <w:pPr>
        <w:pStyle w:val="Ttulo3"/>
        <w:jc w:val="both"/>
      </w:pPr>
      <w:bookmarkStart w:id="32" w:name="_Toc290298535"/>
    </w:p>
    <w:p w:rsidR="00686461" w:rsidRDefault="00686461" w:rsidP="00C72B6A">
      <w:pPr>
        <w:pStyle w:val="Ttulo3"/>
        <w:jc w:val="both"/>
      </w:pPr>
      <w:r w:rsidRPr="00D16BA3">
        <w:t>3.3.7 PNUMA</w:t>
      </w:r>
      <w:bookmarkEnd w:id="32"/>
    </w:p>
    <w:p w:rsidR="00B74A39" w:rsidRPr="00D16BA3" w:rsidRDefault="00B74A39" w:rsidP="006B6FD3">
      <w:pPr>
        <w:pStyle w:val="Ttulo3"/>
        <w:sectPr w:rsidR="00B74A39" w:rsidRPr="00D16BA3" w:rsidSect="006F71E2">
          <w:pgSz w:w="11906" w:h="16838"/>
          <w:pgMar w:top="1440" w:right="1440" w:bottom="1440" w:left="1440" w:header="708" w:footer="708" w:gutter="0"/>
          <w:cols w:space="708"/>
          <w:docGrid w:linePitch="360"/>
        </w:sectPr>
      </w:pPr>
    </w:p>
    <w:p w:rsidR="00B74A39" w:rsidRPr="00B74A39" w:rsidRDefault="00564698" w:rsidP="00C72B6A">
      <w:pPr>
        <w:jc w:val="both"/>
        <w:rPr>
          <w:lang w:val="es-ES" w:eastAsia="en-GB"/>
        </w:rPr>
      </w:pPr>
      <w:r>
        <w:rPr>
          <w:lang w:val="es-ES" w:eastAsia="en-GB"/>
        </w:rPr>
        <w:lastRenderedPageBreak/>
        <w:t>13.</w:t>
      </w:r>
      <w:r>
        <w:rPr>
          <w:lang w:val="es-ES" w:eastAsia="en-GB"/>
        </w:rPr>
        <w:tab/>
      </w:r>
      <w:r w:rsidR="00B74A39" w:rsidRPr="00B74A39">
        <w:rPr>
          <w:lang w:val="es-ES" w:eastAsia="en-GB"/>
        </w:rPr>
        <w:t xml:space="preserve">Se inicio en abril de 2009 un proyecto del Fondo </w:t>
      </w:r>
      <w:r w:rsidR="00C72B6A">
        <w:rPr>
          <w:lang w:val="es-ES" w:eastAsia="en-GB"/>
        </w:rPr>
        <w:t>Mundial</w:t>
      </w:r>
      <w:r w:rsidR="00B74A39" w:rsidRPr="00B74A39">
        <w:rPr>
          <w:lang w:val="es-ES" w:eastAsia="en-GB"/>
        </w:rPr>
        <w:t xml:space="preserve"> para el Medio Ambiente (FGMA) (o Global Environmental Fund, GEF)</w:t>
      </w:r>
      <w:r w:rsidR="00B74A39">
        <w:rPr>
          <w:lang w:val="es-ES" w:eastAsia="en-GB"/>
        </w:rPr>
        <w:t xml:space="preserve"> ($405,000) </w:t>
      </w:r>
      <w:r w:rsidR="00B74A39" w:rsidRPr="00B74A39">
        <w:rPr>
          <w:lang w:val="es-ES" w:eastAsia="en-GB"/>
        </w:rPr>
        <w:t>para ayudar en la preparación de una primera Communicación Nacional inic</w:t>
      </w:r>
      <w:r w:rsidR="00B74A39">
        <w:rPr>
          <w:lang w:val="es-ES" w:eastAsia="en-GB"/>
        </w:rPr>
        <w:t>ial en virtud de la Convención M</w:t>
      </w:r>
      <w:r w:rsidR="00B74A39" w:rsidRPr="00B74A39">
        <w:rPr>
          <w:lang w:val="es-ES" w:eastAsia="en-GB"/>
        </w:rPr>
        <w:t>arco de la ONU sobre cambio climático (</w:t>
      </w:r>
      <w:r w:rsidR="00B74A39">
        <w:rPr>
          <w:lang w:val="es-ES" w:eastAsia="en-GB"/>
        </w:rPr>
        <w:t xml:space="preserve">UN Framework on Climate Change – UNFCC), que se terminara en marzo 2012. </w:t>
      </w:r>
    </w:p>
    <w:p w:rsidR="003D1CF5" w:rsidRDefault="003D1CF5" w:rsidP="00C72B6A">
      <w:pPr>
        <w:pStyle w:val="Ttulo3"/>
        <w:jc w:val="both"/>
      </w:pPr>
      <w:bookmarkStart w:id="33" w:name="_Toc290298536"/>
      <w:r>
        <w:t>3.3.8 OMI</w:t>
      </w:r>
      <w:bookmarkEnd w:id="33"/>
    </w:p>
    <w:p w:rsidR="00B94016" w:rsidRPr="00B94016" w:rsidRDefault="00564698" w:rsidP="00C72B6A">
      <w:pPr>
        <w:jc w:val="both"/>
        <w:rPr>
          <w:lang w:val="es-ES"/>
        </w:rPr>
      </w:pPr>
      <w:r>
        <w:rPr>
          <w:lang w:val="es-ES"/>
        </w:rPr>
        <w:t>14.</w:t>
      </w:r>
      <w:r>
        <w:rPr>
          <w:lang w:val="es-ES"/>
        </w:rPr>
        <w:tab/>
      </w:r>
      <w:r w:rsidR="00B94016" w:rsidRPr="00B94016">
        <w:rPr>
          <w:lang w:val="es-ES"/>
        </w:rPr>
        <w:t xml:space="preserve">En consonancia con el mandato fundamental de la OMI de desarrollar normas internacionales de seguridad, marítima eficaz, seguridad marítima y protección del medio marino contra la contaminación en los buques, la asistencia técnica OMI a Guinea Ecuatorial durante el período 2008-2010 </w:t>
      </w:r>
      <w:r w:rsidR="00B94016">
        <w:rPr>
          <w:lang w:val="es-ES"/>
        </w:rPr>
        <w:t xml:space="preserve">ha </w:t>
      </w:r>
      <w:r w:rsidR="00B94016" w:rsidRPr="00B94016">
        <w:rPr>
          <w:lang w:val="es-ES"/>
        </w:rPr>
        <w:t>cubierto el siguiente:</w:t>
      </w:r>
    </w:p>
    <w:p w:rsidR="00B94016" w:rsidRPr="00AD12A8" w:rsidRDefault="00B94016" w:rsidP="00C72B6A">
      <w:pPr>
        <w:pStyle w:val="Prrafodelista"/>
        <w:numPr>
          <w:ilvl w:val="0"/>
          <w:numId w:val="66"/>
        </w:numPr>
        <w:jc w:val="both"/>
        <w:rPr>
          <w:lang w:val="es-ES"/>
        </w:rPr>
      </w:pPr>
      <w:r w:rsidRPr="00AD12A8">
        <w:rPr>
          <w:u w:val="single"/>
          <w:lang w:val="es-ES"/>
        </w:rPr>
        <w:t>Legislación marítima</w:t>
      </w:r>
      <w:r w:rsidRPr="00AD12A8">
        <w:rPr>
          <w:lang w:val="es-ES"/>
        </w:rPr>
        <w:t>: Revision y redacción de legislación marítima nacional (julio – ag</w:t>
      </w:r>
      <w:r w:rsidR="00C72B6A">
        <w:rPr>
          <w:lang w:val="es-ES"/>
        </w:rPr>
        <w:t>o</w:t>
      </w:r>
      <w:r w:rsidRPr="00AD12A8">
        <w:rPr>
          <w:lang w:val="es-ES"/>
        </w:rPr>
        <w:t>sto 2010, $52,000);</w:t>
      </w:r>
    </w:p>
    <w:p w:rsidR="00B94016" w:rsidRPr="00AD12A8" w:rsidRDefault="00B94016" w:rsidP="00C72B6A">
      <w:pPr>
        <w:pStyle w:val="Prrafodelista"/>
        <w:numPr>
          <w:ilvl w:val="0"/>
          <w:numId w:val="66"/>
        </w:numPr>
        <w:jc w:val="both"/>
        <w:rPr>
          <w:lang w:val="es-ES"/>
        </w:rPr>
      </w:pPr>
      <w:r w:rsidRPr="00AD12A8">
        <w:rPr>
          <w:u w:val="single"/>
          <w:lang w:val="es-ES"/>
        </w:rPr>
        <w:t>Securidad marítima</w:t>
      </w:r>
      <w:r w:rsidRPr="00AD12A8">
        <w:rPr>
          <w:lang w:val="es-ES"/>
        </w:rPr>
        <w:t>: Formación en medidas de control (30 participantes, Marzo 2010, $35,000), y participation de 6 participantes en 3 cursos de formación regional ($18,000)</w:t>
      </w:r>
    </w:p>
    <w:p w:rsidR="00B94016" w:rsidRPr="00AD12A8" w:rsidRDefault="00B94016" w:rsidP="00C72B6A">
      <w:pPr>
        <w:pStyle w:val="Prrafodelista"/>
        <w:numPr>
          <w:ilvl w:val="0"/>
          <w:numId w:val="66"/>
        </w:numPr>
        <w:jc w:val="both"/>
        <w:rPr>
          <w:lang w:val="es-ES"/>
        </w:rPr>
      </w:pPr>
      <w:r w:rsidRPr="00AD12A8">
        <w:rPr>
          <w:u w:val="single"/>
          <w:lang w:val="es-ES"/>
        </w:rPr>
        <w:t>Protección del medio ambiente marítima</w:t>
      </w:r>
      <w:r w:rsidRPr="00AD12A8">
        <w:rPr>
          <w:lang w:val="es-ES"/>
        </w:rPr>
        <w:t xml:space="preserve">: Desarrollo de planes nacionales de contingencia en relación a </w:t>
      </w:r>
      <w:r w:rsidR="00B53690" w:rsidRPr="00AD12A8">
        <w:rPr>
          <w:lang w:val="es-ES"/>
        </w:rPr>
        <w:t>contaminación por hidrocarburos – preparación, respuesta y cooperación (marzo 2009, 22 participantes, $35,000), y participación de 8 participantes en 4 cursos de formación regionales ($21,000)</w:t>
      </w:r>
    </w:p>
    <w:p w:rsidR="00B74A11" w:rsidRPr="00AD12A8" w:rsidRDefault="00564698" w:rsidP="00C72B6A">
      <w:pPr>
        <w:jc w:val="both"/>
        <w:rPr>
          <w:lang w:val="es-ES"/>
        </w:rPr>
      </w:pPr>
      <w:r>
        <w:rPr>
          <w:lang w:val="es-ES"/>
        </w:rPr>
        <w:t>15.</w:t>
      </w:r>
      <w:r>
        <w:rPr>
          <w:lang w:val="es-ES"/>
        </w:rPr>
        <w:tab/>
      </w:r>
      <w:r w:rsidR="00B74A11" w:rsidRPr="00AD12A8">
        <w:rPr>
          <w:lang w:val="es-ES"/>
        </w:rPr>
        <w:t xml:space="preserve">En los próximos dos años (2011-2012) y más allá, </w:t>
      </w:r>
      <w:r w:rsidR="00AD12A8" w:rsidRPr="00AD12A8">
        <w:rPr>
          <w:lang w:val="es-ES"/>
        </w:rPr>
        <w:t>el trabajo</w:t>
      </w:r>
      <w:r w:rsidR="00B74A11" w:rsidRPr="00AD12A8">
        <w:rPr>
          <w:lang w:val="es-ES"/>
        </w:rPr>
        <w:t xml:space="preserve"> previsto con EQ Guinea se centrarán en ayudar al país a aplicar las recomendaciones claves de las anteriores misiones OMI de asesoramiento, que revisaron y redactaron la legislación marítima nacional. En general, esto incluye pero no se limita a lo siguiente: </w:t>
      </w:r>
    </w:p>
    <w:p w:rsidR="00B74A11" w:rsidRPr="00AD12A8" w:rsidRDefault="00B74A11" w:rsidP="00C72B6A">
      <w:pPr>
        <w:pStyle w:val="Prrafodelista"/>
        <w:numPr>
          <w:ilvl w:val="0"/>
          <w:numId w:val="67"/>
        </w:numPr>
        <w:jc w:val="both"/>
        <w:rPr>
          <w:lang w:val="es-ES"/>
        </w:rPr>
      </w:pPr>
      <w:r w:rsidRPr="00AD12A8">
        <w:rPr>
          <w:u w:val="single"/>
          <w:lang w:val="es-ES"/>
        </w:rPr>
        <w:t>Administración marítima:</w:t>
      </w:r>
      <w:r w:rsidRPr="00AD12A8">
        <w:rPr>
          <w:lang w:val="es-ES"/>
        </w:rPr>
        <w:t xml:space="preserve"> Ayudar a formar un complemento de ciudadanos calificados de Guinea Ecuatorial en las áreas clave de administración marítima incluyendo barco topógrafos/inspectores, los administradores marítimos, marítimos abogados y técnicos de protección del medio marino e inspectores para proporcionar la capacidad de la base marítima de recursos humanos necesaria para un funcionamiento eficaz del país industria marítima; (presupuesto estimado: $250,000); </w:t>
      </w:r>
    </w:p>
    <w:p w:rsidR="00B74A11" w:rsidRPr="00AD12A8" w:rsidRDefault="00B74A11" w:rsidP="00C72B6A">
      <w:pPr>
        <w:pStyle w:val="Prrafodelista"/>
        <w:numPr>
          <w:ilvl w:val="0"/>
          <w:numId w:val="67"/>
        </w:numPr>
        <w:jc w:val="both"/>
        <w:rPr>
          <w:szCs w:val="20"/>
          <w:lang w:val="es-ES"/>
        </w:rPr>
      </w:pPr>
      <w:r w:rsidRPr="00AD12A8">
        <w:rPr>
          <w:szCs w:val="20"/>
          <w:u w:val="single"/>
          <w:lang w:val="es-ES"/>
        </w:rPr>
        <w:t>Rescate marítimo</w:t>
      </w:r>
      <w:r w:rsidRPr="00AD12A8">
        <w:rPr>
          <w:szCs w:val="20"/>
          <w:lang w:val="es-ES"/>
        </w:rPr>
        <w:t>: Ayudar al país a establecer su direct</w:t>
      </w:r>
      <w:r w:rsidR="00C72B6A">
        <w:rPr>
          <w:szCs w:val="20"/>
          <w:lang w:val="es-ES"/>
        </w:rPr>
        <w:t>rices</w:t>
      </w:r>
      <w:r w:rsidRPr="00AD12A8">
        <w:rPr>
          <w:szCs w:val="20"/>
          <w:lang w:val="es-ES"/>
        </w:rPr>
        <w:t xml:space="preserve"> de coordinación de rescate marítimo (MRSC) para enlazar con el centro regional en Lagos como parte del marco de cooperación para SAR marítima; (presupuesto estimado: 35.000 dólares);</w:t>
      </w:r>
    </w:p>
    <w:p w:rsidR="00B94016" w:rsidRPr="00AD12A8" w:rsidRDefault="00B74A11" w:rsidP="00C72B6A">
      <w:pPr>
        <w:pStyle w:val="Prrafodelista"/>
        <w:numPr>
          <w:ilvl w:val="0"/>
          <w:numId w:val="67"/>
        </w:numPr>
        <w:jc w:val="both"/>
        <w:rPr>
          <w:szCs w:val="20"/>
          <w:lang w:val="es-ES"/>
        </w:rPr>
      </w:pPr>
      <w:r w:rsidRPr="00AD12A8">
        <w:rPr>
          <w:szCs w:val="20"/>
          <w:u w:val="single"/>
          <w:lang w:val="es-ES"/>
        </w:rPr>
        <w:t>Capacitación de operadores de puerto</w:t>
      </w:r>
      <w:r w:rsidRPr="00AD12A8">
        <w:rPr>
          <w:i/>
          <w:szCs w:val="20"/>
          <w:lang w:val="es-ES"/>
        </w:rPr>
        <w:t>:</w:t>
      </w:r>
      <w:r w:rsidRPr="00AD12A8">
        <w:rPr>
          <w:szCs w:val="20"/>
          <w:lang w:val="es-ES"/>
        </w:rPr>
        <w:t xml:space="preserve"> Ayudar a capacitar a los operadores de puertos del país en el manejo de mercancías peligrosas marítimas, prevención y la lucha contra la contaminación marina y implementación de seguridad de instalaciones de puerto eficaz; (presupuesto estimado: $90.000)</w:t>
      </w:r>
      <w:r w:rsidR="00AD12A8">
        <w:rPr>
          <w:szCs w:val="20"/>
          <w:lang w:val="es-ES"/>
        </w:rPr>
        <w:t>.</w:t>
      </w:r>
    </w:p>
    <w:p w:rsidR="003D1CF5" w:rsidRDefault="003D1CF5" w:rsidP="00C72B6A">
      <w:pPr>
        <w:pStyle w:val="Ttulo3"/>
        <w:jc w:val="both"/>
      </w:pPr>
      <w:bookmarkStart w:id="34" w:name="_Toc290298537"/>
      <w:r>
        <w:t>3.3.9 ONUDI</w:t>
      </w:r>
      <w:bookmarkEnd w:id="34"/>
    </w:p>
    <w:p w:rsidR="004E78C1" w:rsidRDefault="00564698" w:rsidP="00C72B6A">
      <w:pPr>
        <w:jc w:val="both"/>
        <w:rPr>
          <w:lang w:val="es-ES"/>
        </w:rPr>
      </w:pPr>
      <w:r>
        <w:rPr>
          <w:lang w:val="es-ES"/>
        </w:rPr>
        <w:t>16.</w:t>
      </w:r>
      <w:r>
        <w:rPr>
          <w:lang w:val="es-ES"/>
        </w:rPr>
        <w:tab/>
      </w:r>
      <w:r w:rsidR="004E78C1">
        <w:rPr>
          <w:lang w:val="es-ES"/>
        </w:rPr>
        <w:t>Durante los primeros tres años del UNDAF, la ONUDI no ha prestad</w:t>
      </w:r>
      <w:r w:rsidR="00C72B6A">
        <w:rPr>
          <w:lang w:val="es-ES"/>
        </w:rPr>
        <w:t>o</w:t>
      </w:r>
      <w:r w:rsidR="004E78C1">
        <w:rPr>
          <w:lang w:val="es-ES"/>
        </w:rPr>
        <w:t xml:space="preserve"> un apoyo significativa a Guinea Ecuatorial.   Sin embargo, desde 2012 se prevé apoyar:</w:t>
      </w:r>
    </w:p>
    <w:p w:rsidR="00CA6A39" w:rsidRDefault="00CA6A39" w:rsidP="00C72B6A">
      <w:pPr>
        <w:tabs>
          <w:tab w:val="left" w:pos="2520"/>
        </w:tabs>
        <w:jc w:val="both"/>
        <w:rPr>
          <w:lang w:val="es-ES"/>
        </w:rPr>
      </w:pPr>
      <w:r w:rsidRPr="00CA6A39">
        <w:rPr>
          <w:u w:val="single"/>
          <w:lang w:val="es-ES"/>
        </w:rPr>
        <w:t>Producto</w:t>
      </w:r>
      <w:r>
        <w:rPr>
          <w:u w:val="single"/>
          <w:lang w:val="es-ES"/>
        </w:rPr>
        <w:t xml:space="preserve"> </w:t>
      </w:r>
      <w:r w:rsidR="004E78C1" w:rsidRPr="00CA6A39">
        <w:rPr>
          <w:u w:val="single"/>
          <w:lang w:val="es-ES"/>
        </w:rPr>
        <w:t>4.2.2</w:t>
      </w:r>
      <w:r w:rsidRPr="00CA6A39">
        <w:rPr>
          <w:u w:val="single"/>
          <w:lang w:val="es-ES"/>
        </w:rPr>
        <w:t xml:space="preserve"> Promoción del comercio</w:t>
      </w:r>
      <w:r>
        <w:rPr>
          <w:lang w:val="es-ES"/>
        </w:rPr>
        <w:t>, u</w:t>
      </w:r>
      <w:r w:rsidR="004E78C1" w:rsidRPr="004E78C1">
        <w:rPr>
          <w:lang w:val="es-ES"/>
        </w:rPr>
        <w:t>n proyecto de reforzamiento de</w:t>
      </w:r>
      <w:r w:rsidR="004E78C1">
        <w:rPr>
          <w:lang w:val="es-ES"/>
        </w:rPr>
        <w:t xml:space="preserve"> la infrastructura de control de calidad</w:t>
      </w:r>
      <w:r w:rsidR="00616A74">
        <w:rPr>
          <w:lang w:val="es-ES"/>
        </w:rPr>
        <w:t xml:space="preserve"> (500,000 euros, (2012 – 2014)</w:t>
      </w:r>
      <w:r w:rsidR="004E78C1">
        <w:rPr>
          <w:lang w:val="es-ES"/>
        </w:rPr>
        <w:t xml:space="preserve">, </w:t>
      </w:r>
      <w:r w:rsidR="00616A74">
        <w:rPr>
          <w:lang w:val="es-ES"/>
        </w:rPr>
        <w:t xml:space="preserve">incluyendo </w:t>
      </w:r>
      <w:r w:rsidR="004E78C1">
        <w:rPr>
          <w:lang w:val="es-ES"/>
        </w:rPr>
        <w:t xml:space="preserve"> </w:t>
      </w:r>
    </w:p>
    <w:p w:rsidR="00CA6A39" w:rsidRPr="00CA6A39" w:rsidRDefault="00616A74" w:rsidP="00C72B6A">
      <w:pPr>
        <w:pStyle w:val="Prrafodelista"/>
        <w:numPr>
          <w:ilvl w:val="0"/>
          <w:numId w:val="65"/>
        </w:numPr>
        <w:tabs>
          <w:tab w:val="left" w:pos="2520"/>
        </w:tabs>
        <w:ind w:left="709" w:hanging="283"/>
        <w:jc w:val="both"/>
        <w:rPr>
          <w:lang w:val="es-ES"/>
        </w:rPr>
      </w:pPr>
      <w:r>
        <w:rPr>
          <w:lang w:val="es-ES"/>
        </w:rPr>
        <w:t>El estableciemiento de un s</w:t>
      </w:r>
      <w:r w:rsidR="00C72B6A">
        <w:rPr>
          <w:lang w:val="es-ES"/>
        </w:rPr>
        <w:t>istema</w:t>
      </w:r>
      <w:r>
        <w:rPr>
          <w:lang w:val="es-ES"/>
        </w:rPr>
        <w:t xml:space="preserve"> de normali</w:t>
      </w:r>
      <w:r w:rsidR="00C72B6A">
        <w:rPr>
          <w:lang w:val="es-ES"/>
        </w:rPr>
        <w:t>za</w:t>
      </w:r>
      <w:r>
        <w:rPr>
          <w:lang w:val="es-ES"/>
        </w:rPr>
        <w:t>cion, incluyendo un centro de d</w:t>
      </w:r>
      <w:r w:rsidR="004E78C1" w:rsidRPr="00CA6A39">
        <w:rPr>
          <w:lang w:val="es-ES"/>
        </w:rPr>
        <w:t xml:space="preserve">ocumentación de normas; </w:t>
      </w:r>
    </w:p>
    <w:p w:rsidR="00CA6A39" w:rsidRDefault="00616A74" w:rsidP="00C72B6A">
      <w:pPr>
        <w:pStyle w:val="Prrafodelista"/>
        <w:numPr>
          <w:ilvl w:val="0"/>
          <w:numId w:val="65"/>
        </w:numPr>
        <w:tabs>
          <w:tab w:val="left" w:pos="2520"/>
        </w:tabs>
        <w:ind w:left="709" w:hanging="283"/>
        <w:jc w:val="both"/>
        <w:rPr>
          <w:lang w:val="es-ES"/>
        </w:rPr>
      </w:pPr>
      <w:r>
        <w:rPr>
          <w:lang w:val="es-ES"/>
        </w:rPr>
        <w:t>El establecemiento de l</w:t>
      </w:r>
      <w:r w:rsidR="004E78C1" w:rsidRPr="00CA6A39">
        <w:rPr>
          <w:lang w:val="es-ES"/>
        </w:rPr>
        <w:t xml:space="preserve">aboratorios </w:t>
      </w:r>
      <w:r w:rsidR="009604A0">
        <w:rPr>
          <w:lang w:val="es-ES"/>
        </w:rPr>
        <w:t>para el</w:t>
      </w:r>
      <w:r w:rsidR="004E78C1" w:rsidRPr="00CA6A39">
        <w:rPr>
          <w:lang w:val="es-ES"/>
        </w:rPr>
        <w:t xml:space="preserve"> anal</w:t>
      </w:r>
      <w:r w:rsidR="00C72B6A">
        <w:rPr>
          <w:lang w:val="es-ES"/>
        </w:rPr>
        <w:t>i</w:t>
      </w:r>
      <w:r w:rsidR="004E78C1" w:rsidRPr="00CA6A39">
        <w:rPr>
          <w:lang w:val="es-ES"/>
        </w:rPr>
        <w:t xml:space="preserve">sis de productos </w:t>
      </w:r>
      <w:r w:rsidR="009604A0">
        <w:rPr>
          <w:lang w:val="es-ES"/>
        </w:rPr>
        <w:t xml:space="preserve">agrícolas y alimentarias </w:t>
      </w:r>
      <w:r w:rsidR="004E78C1" w:rsidRPr="00CA6A39">
        <w:rPr>
          <w:lang w:val="es-ES"/>
        </w:rPr>
        <w:t>de exportación</w:t>
      </w:r>
      <w:r w:rsidR="009604A0">
        <w:rPr>
          <w:lang w:val="es-ES"/>
        </w:rPr>
        <w:t>, conform</w:t>
      </w:r>
      <w:r w:rsidR="00C72B6A">
        <w:rPr>
          <w:lang w:val="es-ES"/>
        </w:rPr>
        <w:t>e</w:t>
      </w:r>
      <w:r w:rsidR="009604A0">
        <w:rPr>
          <w:lang w:val="es-ES"/>
        </w:rPr>
        <w:t xml:space="preserve"> a las normas sanitarias, </w:t>
      </w:r>
      <w:r w:rsidR="00C72B6A">
        <w:rPr>
          <w:lang w:val="es-ES"/>
        </w:rPr>
        <w:t>fi</w:t>
      </w:r>
      <w:r w:rsidR="009604A0">
        <w:rPr>
          <w:lang w:val="es-ES"/>
        </w:rPr>
        <w:t>tosanitarias y de metrología;</w:t>
      </w:r>
      <w:r w:rsidR="004E78C1" w:rsidRPr="00CA6A39">
        <w:rPr>
          <w:lang w:val="es-ES"/>
        </w:rPr>
        <w:t xml:space="preserve"> </w:t>
      </w:r>
    </w:p>
    <w:p w:rsidR="00CA6A39" w:rsidRPr="00CA6A39" w:rsidRDefault="009604A0" w:rsidP="00C72B6A">
      <w:pPr>
        <w:pStyle w:val="Prrafodelista"/>
        <w:numPr>
          <w:ilvl w:val="0"/>
          <w:numId w:val="65"/>
        </w:numPr>
        <w:tabs>
          <w:tab w:val="left" w:pos="2520"/>
        </w:tabs>
        <w:ind w:left="709" w:hanging="283"/>
        <w:jc w:val="both"/>
        <w:rPr>
          <w:lang w:val="es-ES"/>
        </w:rPr>
      </w:pPr>
      <w:r>
        <w:rPr>
          <w:lang w:val="es-ES"/>
        </w:rPr>
        <w:t>Establecemiento de un sistema de seguimiento y de c</w:t>
      </w:r>
      <w:r w:rsidR="00CA6A39" w:rsidRPr="00CA6A39">
        <w:rPr>
          <w:lang w:val="es-ES"/>
        </w:rPr>
        <w:t xml:space="preserve">ertificaciones </w:t>
      </w:r>
      <w:r>
        <w:rPr>
          <w:lang w:val="es-ES"/>
        </w:rPr>
        <w:t xml:space="preserve">para empresas, según </w:t>
      </w:r>
      <w:r w:rsidR="00CA6A39" w:rsidRPr="00CA6A39">
        <w:rPr>
          <w:lang w:val="es-ES"/>
        </w:rPr>
        <w:t>normas internationales.</w:t>
      </w:r>
    </w:p>
    <w:p w:rsidR="005F0250" w:rsidRDefault="00CA6A39" w:rsidP="00C72B6A">
      <w:pPr>
        <w:tabs>
          <w:tab w:val="left" w:pos="2520"/>
        </w:tabs>
        <w:jc w:val="both"/>
        <w:rPr>
          <w:lang w:val="es-ES"/>
        </w:rPr>
      </w:pPr>
      <w:r w:rsidRPr="00CA6A39">
        <w:rPr>
          <w:u w:val="single"/>
          <w:lang w:val="es-ES"/>
        </w:rPr>
        <w:t>Nuevo Producto 4.2.3 Desarrollo de los sectores productivos</w:t>
      </w:r>
      <w:r>
        <w:rPr>
          <w:lang w:val="es-ES"/>
        </w:rPr>
        <w:t xml:space="preserve"> (500,000 euros, 2012 – 2014)</w:t>
      </w:r>
      <w:r w:rsidRPr="00CA6A39">
        <w:rPr>
          <w:rStyle w:val="Refdenotaalpie"/>
          <w:lang w:val="es-ES"/>
        </w:rPr>
        <w:t xml:space="preserve"> </w:t>
      </w:r>
      <w:r>
        <w:rPr>
          <w:rStyle w:val="Refdenotaalpie"/>
          <w:lang w:val="es-ES"/>
        </w:rPr>
        <w:footnoteReference w:id="6"/>
      </w:r>
      <w:r>
        <w:rPr>
          <w:lang w:val="es-ES"/>
        </w:rPr>
        <w:t xml:space="preserve">para </w:t>
      </w:r>
    </w:p>
    <w:p w:rsidR="00CA6A39" w:rsidRDefault="00CA6A39" w:rsidP="00C72B6A">
      <w:pPr>
        <w:pStyle w:val="Prrafodelista"/>
        <w:tabs>
          <w:tab w:val="left" w:pos="284"/>
        </w:tabs>
        <w:ind w:left="426"/>
        <w:jc w:val="both"/>
        <w:rPr>
          <w:lang w:val="es-ES"/>
        </w:rPr>
      </w:pPr>
      <w:r>
        <w:rPr>
          <w:lang w:val="es-ES"/>
        </w:rPr>
        <w:t>(i) El fortalecemiento de las c</w:t>
      </w:r>
      <w:r w:rsidR="005F0250">
        <w:rPr>
          <w:lang w:val="es-ES"/>
        </w:rPr>
        <w:t>apadades institucionales y técnicas de las organizaciones intermediarias de apoyo al sector privado que operan en los sectores productivos prioritarios reforzados;</w:t>
      </w:r>
    </w:p>
    <w:p w:rsidR="005F0250" w:rsidRDefault="00CA6A39" w:rsidP="00C72B6A">
      <w:pPr>
        <w:pStyle w:val="Prrafodelista"/>
        <w:tabs>
          <w:tab w:val="left" w:pos="284"/>
        </w:tabs>
        <w:ind w:left="426"/>
        <w:jc w:val="both"/>
        <w:rPr>
          <w:lang w:val="es-ES"/>
        </w:rPr>
      </w:pPr>
      <w:r>
        <w:rPr>
          <w:lang w:val="es-ES"/>
        </w:rPr>
        <w:t>(ii) La creación y operacion de e</w:t>
      </w:r>
      <w:r w:rsidR="005F0250">
        <w:rPr>
          <w:lang w:val="es-ES"/>
        </w:rPr>
        <w:t>mbrión</w:t>
      </w:r>
      <w:r>
        <w:rPr>
          <w:lang w:val="es-ES"/>
        </w:rPr>
        <w:t>es</w:t>
      </w:r>
      <w:r w:rsidR="005F0250">
        <w:rPr>
          <w:lang w:val="es-ES"/>
        </w:rPr>
        <w:t xml:space="preserve"> de empresas en los sectores productivos prioritarios</w:t>
      </w:r>
      <w:r>
        <w:rPr>
          <w:lang w:val="es-ES"/>
        </w:rPr>
        <w:t>;</w:t>
      </w:r>
    </w:p>
    <w:p w:rsidR="003D1CF5" w:rsidRPr="00FC6AF6" w:rsidRDefault="005F0250" w:rsidP="00FC6AF6">
      <w:pPr>
        <w:pStyle w:val="Prrafodelista"/>
        <w:numPr>
          <w:ilvl w:val="0"/>
          <w:numId w:val="65"/>
        </w:numPr>
        <w:rPr>
          <w:lang w:val="es-ES"/>
        </w:rPr>
      </w:pPr>
      <w:r w:rsidRPr="00FC6AF6">
        <w:rPr>
          <w:lang w:val="es-ES"/>
        </w:rPr>
        <w:lastRenderedPageBreak/>
        <w:t>Apoyo directo para la creación, desarrollo y puesta a nivel de las PME que operan en los sectores productivos prioritarios reforzados.</w:t>
      </w:r>
    </w:p>
    <w:p w:rsidR="00FC6AF6" w:rsidRDefault="000218F6" w:rsidP="00FC6AF6">
      <w:pPr>
        <w:rPr>
          <w:lang w:val="es-ES"/>
        </w:rPr>
      </w:pPr>
      <w:r>
        <w:rPr>
          <w:lang w:val="es-ES"/>
        </w:rPr>
        <w:t>17.</w:t>
      </w:r>
      <w:r>
        <w:rPr>
          <w:lang w:val="es-ES"/>
        </w:rPr>
        <w:tab/>
      </w:r>
      <w:r w:rsidR="00FC6AF6">
        <w:rPr>
          <w:lang w:val="es-ES"/>
        </w:rPr>
        <w:t xml:space="preserve">En conclusión, se nota que el lenguaje y terminiologia de los objectivos no caben siempre con ellos del UNDAF, lo </w:t>
      </w:r>
      <w:r w:rsidR="00564698">
        <w:rPr>
          <w:lang w:val="es-ES"/>
        </w:rPr>
        <w:t xml:space="preserve">que </w:t>
      </w:r>
      <w:r w:rsidR="00FC6AF6">
        <w:rPr>
          <w:lang w:val="es-ES"/>
        </w:rPr>
        <w:t>hace</w:t>
      </w:r>
      <w:r w:rsidR="00564698">
        <w:rPr>
          <w:lang w:val="es-ES"/>
        </w:rPr>
        <w:t>n</w:t>
      </w:r>
      <w:r w:rsidR="00FC6AF6">
        <w:rPr>
          <w:lang w:val="es-ES"/>
        </w:rPr>
        <w:t xml:space="preserve"> mas difícil una evaluación de la consistencia entre </w:t>
      </w:r>
      <w:r w:rsidR="00564698">
        <w:rPr>
          <w:lang w:val="es-ES"/>
        </w:rPr>
        <w:t>los instrumentos de apoyo al UNDAF, es decir los programas por país de cada agencia, asi como la gestión de una respuesta coordonada del SNU a los efectos UNDAF.</w:t>
      </w:r>
    </w:p>
    <w:p w:rsidR="000218F6" w:rsidRPr="00FC6AF6" w:rsidRDefault="000218F6" w:rsidP="00FC6AF6">
      <w:pPr>
        <w:rPr>
          <w:lang w:val="es-ES"/>
        </w:rPr>
      </w:pPr>
      <w:r>
        <w:rPr>
          <w:lang w:val="es-ES"/>
        </w:rPr>
        <w:t>18.</w:t>
      </w:r>
      <w:r>
        <w:rPr>
          <w:lang w:val="es-ES"/>
        </w:rPr>
        <w:tab/>
        <w:t xml:space="preserve">Esta situación necesita que en el próximo UNDAF el diseño de estos instrumentos de apoyo aseguran que sus efectos y productos son consistente entre ellos, y utilizen una lenguaje común. Sobre la base de este </w:t>
      </w:r>
      <w:r w:rsidR="000A2508">
        <w:rPr>
          <w:lang w:val="es-ES"/>
        </w:rPr>
        <w:t xml:space="preserve">arqujitectura, </w:t>
      </w:r>
      <w:r>
        <w:rPr>
          <w:lang w:val="es-ES"/>
        </w:rPr>
        <w:t>se debe diseñar estra</w:t>
      </w:r>
      <w:r w:rsidR="000A2508">
        <w:rPr>
          <w:lang w:val="es-ES"/>
        </w:rPr>
        <w:t>tegias coordinadas de apoyo para cada tema prioritiaria, en la cual los contribuciones de cada agencia son claramente descritas.</w:t>
      </w:r>
    </w:p>
    <w:p w:rsidR="00B02325" w:rsidRDefault="00B02325" w:rsidP="00B02325">
      <w:pPr>
        <w:pStyle w:val="Ttulo2"/>
      </w:pPr>
      <w:r>
        <w:t>3.3 Previsiones financier</w:t>
      </w:r>
      <w:r w:rsidR="00727CBB">
        <w:t>as</w:t>
      </w:r>
      <w:r>
        <w:t xml:space="preserve">, según </w:t>
      </w:r>
      <w:r w:rsidR="00152474">
        <w:t xml:space="preserve">el </w:t>
      </w:r>
      <w:r w:rsidR="00550A20">
        <w:t xml:space="preserve"> Acta </w:t>
      </w:r>
      <w:r w:rsidR="00152474">
        <w:t xml:space="preserve">Final Conjunto </w:t>
      </w:r>
      <w:r>
        <w:t xml:space="preserve"> de la Reuni</w:t>
      </w:r>
      <w:r w:rsidR="00152474">
        <w:t>ó</w:t>
      </w:r>
      <w:r>
        <w:t>n-Taller de Luba, Abril 2008</w:t>
      </w:r>
    </w:p>
    <w:p w:rsidR="00B02325" w:rsidRPr="00B02325" w:rsidRDefault="00B02325" w:rsidP="00B02325">
      <w:pPr>
        <w:rPr>
          <w:lang w:val="es-ES"/>
        </w:rPr>
      </w:pPr>
      <w:r w:rsidRPr="00B02325">
        <w:rPr>
          <w:lang w:val="es-ES"/>
        </w:rPr>
        <w:t>19.</w:t>
      </w:r>
      <w:r w:rsidRPr="00B02325">
        <w:rPr>
          <w:lang w:val="es-ES"/>
        </w:rPr>
        <w:tab/>
        <w:t>De 17 – 19 de abril 2008, tuvo lugar</w:t>
      </w:r>
      <w:r w:rsidR="00550A20">
        <w:rPr>
          <w:lang w:val="es-ES"/>
        </w:rPr>
        <w:t xml:space="preserve"> a</w:t>
      </w:r>
      <w:r>
        <w:rPr>
          <w:lang w:val="es-ES"/>
        </w:rPr>
        <w:t xml:space="preserve"> Luba</w:t>
      </w:r>
      <w:r w:rsidRPr="00B02325">
        <w:rPr>
          <w:lang w:val="es-ES"/>
        </w:rPr>
        <w:t xml:space="preserve"> un Reunion-Taller de adaptacion de los programas de cooperación presentados por las agencias de las Naciones Unidas a los planes quinquenales de la Estrategia de Desarrollo Nafcional al Horizonte 2020.</w:t>
      </w:r>
      <w:r w:rsidR="00550A20">
        <w:rPr>
          <w:lang w:val="es-ES"/>
        </w:rPr>
        <w:t xml:space="preserve"> Según el Acto Final Conjunta de la Reunion, se ha acordado el financiamiento siguiente por las programas de cada una de los cinco agencias presentes, incluyendo los montos recomendados a proveer por el gobierno como contribución a los gastos de los proyectos de cada agen</w:t>
      </w:r>
      <w:r w:rsidR="00727CBB">
        <w:rPr>
          <w:lang w:val="es-ES"/>
        </w:rPr>
        <w:t>c</w:t>
      </w:r>
      <w:r w:rsidR="00550A20">
        <w:rPr>
          <w:lang w:val="es-ES"/>
        </w:rPr>
        <w:t>ia.</w:t>
      </w:r>
    </w:p>
    <w:tbl>
      <w:tblPr>
        <w:tblW w:w="9291" w:type="dxa"/>
        <w:tblInd w:w="93" w:type="dxa"/>
        <w:tblLook w:val="04A0"/>
      </w:tblPr>
      <w:tblGrid>
        <w:gridCol w:w="395"/>
        <w:gridCol w:w="795"/>
        <w:gridCol w:w="929"/>
        <w:gridCol w:w="3141"/>
        <w:gridCol w:w="901"/>
        <w:gridCol w:w="942"/>
        <w:gridCol w:w="898"/>
        <w:gridCol w:w="1290"/>
      </w:tblGrid>
      <w:tr w:rsidR="009367E5" w:rsidRPr="00985B9B" w:rsidTr="00BC2AB9">
        <w:trPr>
          <w:trHeight w:val="675"/>
        </w:trPr>
        <w:tc>
          <w:tcPr>
            <w:tcW w:w="395" w:type="dxa"/>
            <w:tcBorders>
              <w:top w:val="single" w:sz="4" w:space="0" w:color="auto"/>
              <w:left w:val="single" w:sz="4" w:space="0" w:color="auto"/>
              <w:bottom w:val="single" w:sz="4" w:space="0" w:color="auto"/>
              <w:right w:val="single" w:sz="4" w:space="0" w:color="auto"/>
            </w:tcBorders>
            <w:shd w:val="clear" w:color="auto" w:fill="C6D9F1"/>
          </w:tcPr>
          <w:p w:rsidR="009367E5" w:rsidRPr="009367E5" w:rsidRDefault="009367E5" w:rsidP="009367E5">
            <w:pPr>
              <w:spacing w:before="0" w:after="0"/>
              <w:jc w:val="center"/>
              <w:rPr>
                <w:rFonts w:eastAsia="Times New Roman" w:cs="Calibri"/>
                <w:b/>
                <w:bCs/>
                <w:color w:val="000000"/>
                <w:sz w:val="16"/>
                <w:szCs w:val="16"/>
                <w:lang w:val="es-ES" w:eastAsia="en-GB"/>
              </w:rPr>
            </w:pPr>
            <w:r w:rsidRPr="009367E5">
              <w:rPr>
                <w:rFonts w:eastAsia="Times New Roman" w:cs="Calibri"/>
                <w:b/>
                <w:bCs/>
                <w:color w:val="000000"/>
                <w:sz w:val="16"/>
                <w:szCs w:val="16"/>
                <w:lang w:val="es-ES" w:eastAsia="en-GB"/>
              </w:rPr>
              <w:t> </w:t>
            </w:r>
          </w:p>
        </w:tc>
        <w:tc>
          <w:tcPr>
            <w:tcW w:w="795" w:type="dxa"/>
            <w:tcBorders>
              <w:top w:val="single" w:sz="4" w:space="0" w:color="auto"/>
              <w:left w:val="nil"/>
              <w:bottom w:val="single" w:sz="4" w:space="0" w:color="auto"/>
              <w:right w:val="single" w:sz="4" w:space="0" w:color="auto"/>
            </w:tcBorders>
            <w:shd w:val="clear" w:color="auto" w:fill="C6D9F1"/>
          </w:tcPr>
          <w:p w:rsidR="009367E5" w:rsidRPr="009367E5" w:rsidRDefault="009367E5" w:rsidP="009367E5">
            <w:pPr>
              <w:spacing w:before="0" w:after="0"/>
              <w:rPr>
                <w:rFonts w:eastAsia="Times New Roman" w:cs="Calibri"/>
                <w:b/>
                <w:bCs/>
                <w:color w:val="000000"/>
                <w:sz w:val="16"/>
                <w:szCs w:val="16"/>
                <w:lang w:eastAsia="en-GB"/>
              </w:rPr>
            </w:pPr>
            <w:r w:rsidRPr="009367E5">
              <w:rPr>
                <w:rFonts w:eastAsia="Times New Roman" w:cs="Calibri"/>
                <w:b/>
                <w:bCs/>
                <w:color w:val="000000"/>
                <w:sz w:val="16"/>
                <w:szCs w:val="16"/>
                <w:lang w:eastAsia="en-GB"/>
              </w:rPr>
              <w:t>Agencia</w:t>
            </w:r>
          </w:p>
        </w:tc>
        <w:tc>
          <w:tcPr>
            <w:tcW w:w="929" w:type="dxa"/>
            <w:tcBorders>
              <w:top w:val="single" w:sz="4" w:space="0" w:color="auto"/>
              <w:left w:val="nil"/>
              <w:bottom w:val="single" w:sz="4" w:space="0" w:color="auto"/>
              <w:right w:val="single" w:sz="4" w:space="0" w:color="auto"/>
            </w:tcBorders>
            <w:shd w:val="clear" w:color="auto" w:fill="C6D9F1"/>
          </w:tcPr>
          <w:p w:rsidR="009367E5" w:rsidRPr="009367E5" w:rsidRDefault="009367E5" w:rsidP="009367E5">
            <w:pPr>
              <w:spacing w:before="0" w:after="0"/>
              <w:jc w:val="center"/>
              <w:rPr>
                <w:rFonts w:eastAsia="Times New Roman" w:cs="Calibri"/>
                <w:b/>
                <w:bCs/>
                <w:color w:val="000000"/>
                <w:sz w:val="16"/>
                <w:szCs w:val="16"/>
                <w:lang w:eastAsia="en-GB"/>
              </w:rPr>
            </w:pPr>
            <w:r w:rsidRPr="009367E5">
              <w:rPr>
                <w:rFonts w:eastAsia="Times New Roman" w:cs="Calibri"/>
                <w:b/>
                <w:bCs/>
                <w:color w:val="000000"/>
                <w:sz w:val="16"/>
                <w:szCs w:val="16"/>
                <w:lang w:eastAsia="en-GB"/>
              </w:rPr>
              <w:t>Programas</w:t>
            </w:r>
          </w:p>
        </w:tc>
        <w:tc>
          <w:tcPr>
            <w:tcW w:w="3141" w:type="dxa"/>
            <w:tcBorders>
              <w:top w:val="single" w:sz="4" w:space="0" w:color="auto"/>
              <w:left w:val="nil"/>
              <w:bottom w:val="single" w:sz="4" w:space="0" w:color="auto"/>
              <w:right w:val="single" w:sz="4" w:space="0" w:color="auto"/>
            </w:tcBorders>
            <w:shd w:val="clear" w:color="auto" w:fill="C6D9F1"/>
          </w:tcPr>
          <w:p w:rsidR="009367E5" w:rsidRPr="009367E5" w:rsidRDefault="009367E5" w:rsidP="009367E5">
            <w:pPr>
              <w:spacing w:before="0" w:after="0"/>
              <w:rPr>
                <w:rFonts w:eastAsia="Times New Roman" w:cs="Calibri"/>
                <w:b/>
                <w:bCs/>
                <w:color w:val="000000"/>
                <w:sz w:val="16"/>
                <w:szCs w:val="16"/>
                <w:lang w:eastAsia="en-GB"/>
              </w:rPr>
            </w:pPr>
            <w:r w:rsidRPr="009367E5">
              <w:rPr>
                <w:rFonts w:eastAsia="Times New Roman" w:cs="Calibri"/>
                <w:b/>
                <w:bCs/>
                <w:color w:val="000000"/>
                <w:sz w:val="16"/>
                <w:szCs w:val="16"/>
                <w:lang w:eastAsia="en-GB"/>
              </w:rPr>
              <w:t> </w:t>
            </w:r>
            <w:r w:rsidR="00550A20">
              <w:rPr>
                <w:rFonts w:eastAsia="Times New Roman" w:cs="Calibri"/>
                <w:b/>
                <w:bCs/>
                <w:color w:val="000000"/>
                <w:sz w:val="16"/>
                <w:szCs w:val="16"/>
                <w:lang w:eastAsia="en-GB"/>
              </w:rPr>
              <w:t>Programas de las agencias</w:t>
            </w:r>
          </w:p>
        </w:tc>
        <w:tc>
          <w:tcPr>
            <w:tcW w:w="901" w:type="dxa"/>
            <w:tcBorders>
              <w:top w:val="single" w:sz="4" w:space="0" w:color="auto"/>
              <w:left w:val="nil"/>
              <w:bottom w:val="single" w:sz="4" w:space="0" w:color="auto"/>
              <w:right w:val="single" w:sz="4" w:space="0" w:color="auto"/>
            </w:tcBorders>
            <w:shd w:val="clear" w:color="auto" w:fill="C6D9F1"/>
          </w:tcPr>
          <w:p w:rsidR="009367E5" w:rsidRPr="009367E5" w:rsidRDefault="009367E5" w:rsidP="009367E5">
            <w:pPr>
              <w:spacing w:before="0" w:after="0"/>
              <w:rPr>
                <w:rFonts w:eastAsia="Times New Roman" w:cs="Calibri"/>
                <w:b/>
                <w:bCs/>
                <w:color w:val="000000"/>
                <w:sz w:val="16"/>
                <w:szCs w:val="16"/>
                <w:lang w:eastAsia="en-GB"/>
              </w:rPr>
            </w:pPr>
            <w:r w:rsidRPr="009367E5">
              <w:rPr>
                <w:rFonts w:eastAsia="Times New Roman" w:cs="Calibri"/>
                <w:b/>
                <w:bCs/>
                <w:color w:val="000000"/>
                <w:sz w:val="16"/>
                <w:szCs w:val="16"/>
                <w:lang w:eastAsia="en-GB"/>
              </w:rPr>
              <w:t>Proyectos</w:t>
            </w:r>
          </w:p>
        </w:tc>
        <w:tc>
          <w:tcPr>
            <w:tcW w:w="942" w:type="dxa"/>
            <w:tcBorders>
              <w:top w:val="single" w:sz="4" w:space="0" w:color="auto"/>
              <w:left w:val="nil"/>
              <w:bottom w:val="single" w:sz="4" w:space="0" w:color="auto"/>
              <w:right w:val="single" w:sz="4" w:space="0" w:color="auto"/>
            </w:tcBorders>
            <w:shd w:val="clear" w:color="auto" w:fill="C6D9F1"/>
          </w:tcPr>
          <w:p w:rsidR="00BC2AB9" w:rsidRDefault="009367E5" w:rsidP="009367E5">
            <w:pPr>
              <w:spacing w:before="0" w:after="0"/>
              <w:rPr>
                <w:rFonts w:eastAsia="Times New Roman" w:cs="Calibri"/>
                <w:b/>
                <w:bCs/>
                <w:color w:val="000000"/>
                <w:sz w:val="16"/>
                <w:szCs w:val="16"/>
                <w:lang w:eastAsia="en-GB"/>
              </w:rPr>
            </w:pPr>
            <w:r w:rsidRPr="009367E5">
              <w:rPr>
                <w:rFonts w:eastAsia="Times New Roman" w:cs="Calibri"/>
                <w:b/>
                <w:bCs/>
                <w:color w:val="000000"/>
                <w:sz w:val="16"/>
                <w:szCs w:val="16"/>
                <w:lang w:eastAsia="en-GB"/>
              </w:rPr>
              <w:t>Fondos del Organismo</w:t>
            </w:r>
          </w:p>
          <w:p w:rsidR="009367E5" w:rsidRPr="00BC2AB9" w:rsidRDefault="00BC2AB9" w:rsidP="00BC2AB9">
            <w:pPr>
              <w:spacing w:before="0" w:after="0"/>
              <w:rPr>
                <w:rFonts w:eastAsia="Times New Roman" w:cs="Calibri"/>
                <w:b/>
                <w:bCs/>
                <w:color w:val="000000"/>
                <w:sz w:val="16"/>
                <w:szCs w:val="16"/>
                <w:lang w:val="es-ES" w:eastAsia="en-GB"/>
              </w:rPr>
            </w:pPr>
            <w:r w:rsidRPr="00BC2AB9">
              <w:rPr>
                <w:rFonts w:eastAsia="Times New Roman" w:cs="Calibri"/>
                <w:b/>
                <w:bCs/>
                <w:color w:val="000000"/>
                <w:sz w:val="16"/>
                <w:szCs w:val="16"/>
                <w:lang w:val="es-ES" w:eastAsia="en-GB"/>
              </w:rPr>
              <w:t>(mill</w:t>
            </w:r>
            <w:r>
              <w:rPr>
                <w:rFonts w:eastAsia="Times New Roman" w:cs="Calibri"/>
                <w:b/>
                <w:bCs/>
                <w:color w:val="000000"/>
                <w:sz w:val="16"/>
                <w:szCs w:val="16"/>
                <w:lang w:val="es-ES" w:eastAsia="en-GB"/>
              </w:rPr>
              <w:t>ones $)</w:t>
            </w:r>
            <w:r w:rsidR="009367E5" w:rsidRPr="00BC2AB9">
              <w:rPr>
                <w:rFonts w:eastAsia="Times New Roman" w:cs="Calibri"/>
                <w:b/>
                <w:bCs/>
                <w:color w:val="000000"/>
                <w:sz w:val="16"/>
                <w:szCs w:val="16"/>
                <w:lang w:val="es-ES" w:eastAsia="en-GB"/>
              </w:rPr>
              <w:t xml:space="preserve"> </w:t>
            </w:r>
          </w:p>
        </w:tc>
        <w:tc>
          <w:tcPr>
            <w:tcW w:w="898" w:type="dxa"/>
            <w:tcBorders>
              <w:top w:val="single" w:sz="4" w:space="0" w:color="auto"/>
              <w:left w:val="nil"/>
              <w:bottom w:val="single" w:sz="4" w:space="0" w:color="auto"/>
              <w:right w:val="single" w:sz="4" w:space="0" w:color="auto"/>
            </w:tcBorders>
            <w:shd w:val="clear" w:color="auto" w:fill="C6D9F1"/>
          </w:tcPr>
          <w:p w:rsidR="00BC2AB9" w:rsidRDefault="009367E5" w:rsidP="009367E5">
            <w:pPr>
              <w:spacing w:before="0" w:after="0"/>
              <w:rPr>
                <w:rFonts w:eastAsia="Times New Roman" w:cs="Calibri"/>
                <w:b/>
                <w:bCs/>
                <w:color w:val="000000"/>
                <w:sz w:val="16"/>
                <w:szCs w:val="16"/>
                <w:lang w:val="es-ES" w:eastAsia="en-GB"/>
              </w:rPr>
            </w:pPr>
            <w:r w:rsidRPr="00BC2AB9">
              <w:rPr>
                <w:rFonts w:eastAsia="Times New Roman" w:cs="Calibri"/>
                <w:b/>
                <w:bCs/>
                <w:color w:val="000000"/>
                <w:sz w:val="16"/>
                <w:szCs w:val="16"/>
                <w:lang w:val="es-ES" w:eastAsia="en-GB"/>
              </w:rPr>
              <w:t>Solicitado del Gobierno</w:t>
            </w:r>
          </w:p>
          <w:p w:rsidR="009367E5" w:rsidRDefault="00BC2AB9" w:rsidP="009367E5">
            <w:pPr>
              <w:spacing w:before="0" w:after="0"/>
              <w:rPr>
                <w:rFonts w:eastAsia="Times New Roman" w:cs="Calibri"/>
                <w:b/>
                <w:bCs/>
                <w:color w:val="000000"/>
                <w:sz w:val="16"/>
                <w:szCs w:val="16"/>
                <w:lang w:val="es-ES" w:eastAsia="en-GB"/>
              </w:rPr>
            </w:pPr>
            <w:r>
              <w:rPr>
                <w:rFonts w:eastAsia="Times New Roman" w:cs="Calibri"/>
                <w:b/>
                <w:bCs/>
                <w:color w:val="000000"/>
                <w:sz w:val="16"/>
                <w:szCs w:val="16"/>
                <w:lang w:val="es-ES" w:eastAsia="en-GB"/>
              </w:rPr>
              <w:t>(</w:t>
            </w:r>
            <w:r w:rsidRPr="00BC2AB9">
              <w:rPr>
                <w:rFonts w:eastAsia="Times New Roman" w:cs="Calibri"/>
                <w:b/>
                <w:bCs/>
                <w:color w:val="000000"/>
                <w:sz w:val="16"/>
                <w:szCs w:val="16"/>
                <w:lang w:val="es-ES" w:eastAsia="en-GB"/>
              </w:rPr>
              <w:t xml:space="preserve"> mill</w:t>
            </w:r>
            <w:r>
              <w:rPr>
                <w:rFonts w:eastAsia="Times New Roman" w:cs="Calibri"/>
                <w:b/>
                <w:bCs/>
                <w:color w:val="000000"/>
                <w:sz w:val="16"/>
                <w:szCs w:val="16"/>
                <w:lang w:val="es-ES" w:eastAsia="en-GB"/>
              </w:rPr>
              <w:t>ones $)</w:t>
            </w:r>
          </w:p>
          <w:p w:rsidR="00BC2AB9" w:rsidRPr="00BC2AB9" w:rsidRDefault="00BC2AB9" w:rsidP="009367E5">
            <w:pPr>
              <w:spacing w:before="0" w:after="0"/>
              <w:rPr>
                <w:rFonts w:eastAsia="Times New Roman" w:cs="Calibri"/>
                <w:b/>
                <w:bCs/>
                <w:color w:val="000000"/>
                <w:sz w:val="16"/>
                <w:szCs w:val="16"/>
                <w:lang w:val="es-ES" w:eastAsia="en-GB"/>
              </w:rPr>
            </w:pPr>
          </w:p>
        </w:tc>
        <w:tc>
          <w:tcPr>
            <w:tcW w:w="1290" w:type="dxa"/>
            <w:tcBorders>
              <w:top w:val="single" w:sz="4" w:space="0" w:color="auto"/>
              <w:left w:val="nil"/>
              <w:bottom w:val="single" w:sz="4" w:space="0" w:color="auto"/>
              <w:right w:val="single" w:sz="4" w:space="0" w:color="auto"/>
            </w:tcBorders>
            <w:shd w:val="clear" w:color="auto" w:fill="C6D9F1"/>
          </w:tcPr>
          <w:p w:rsidR="00BC2AB9" w:rsidRDefault="009367E5" w:rsidP="00727CBB">
            <w:pPr>
              <w:spacing w:before="0" w:after="0"/>
              <w:rPr>
                <w:rFonts w:eastAsia="Times New Roman" w:cs="Calibri"/>
                <w:b/>
                <w:bCs/>
                <w:color w:val="000000"/>
                <w:sz w:val="16"/>
                <w:szCs w:val="16"/>
                <w:lang w:val="es-ES" w:eastAsia="en-GB"/>
              </w:rPr>
            </w:pPr>
            <w:r w:rsidRPr="00BC2AB9">
              <w:rPr>
                <w:rFonts w:eastAsia="Times New Roman" w:cs="Calibri"/>
                <w:b/>
                <w:bCs/>
                <w:color w:val="000000"/>
                <w:sz w:val="16"/>
                <w:szCs w:val="16"/>
                <w:lang w:val="es-ES" w:eastAsia="en-GB"/>
              </w:rPr>
              <w:t>Fondos recomendados</w:t>
            </w:r>
          </w:p>
          <w:p w:rsidR="009367E5" w:rsidRDefault="00BC2AB9" w:rsidP="00727CBB">
            <w:pPr>
              <w:spacing w:before="0" w:after="0"/>
              <w:rPr>
                <w:rFonts w:eastAsia="Times New Roman" w:cs="Calibri"/>
                <w:b/>
                <w:bCs/>
                <w:color w:val="000000"/>
                <w:sz w:val="16"/>
                <w:szCs w:val="16"/>
                <w:lang w:val="es-ES" w:eastAsia="en-GB"/>
              </w:rPr>
            </w:pPr>
            <w:r w:rsidRPr="00BC2AB9">
              <w:rPr>
                <w:rFonts w:eastAsia="Times New Roman" w:cs="Calibri"/>
                <w:b/>
                <w:bCs/>
                <w:color w:val="000000"/>
                <w:sz w:val="16"/>
                <w:szCs w:val="16"/>
                <w:lang w:val="es-ES" w:eastAsia="en-GB"/>
              </w:rPr>
              <w:t>( mill</w:t>
            </w:r>
            <w:r>
              <w:rPr>
                <w:rFonts w:eastAsia="Times New Roman" w:cs="Calibri"/>
                <w:b/>
                <w:bCs/>
                <w:color w:val="000000"/>
                <w:sz w:val="16"/>
                <w:szCs w:val="16"/>
                <w:lang w:val="es-ES" w:eastAsia="en-GB"/>
              </w:rPr>
              <w:t>ones $)</w:t>
            </w:r>
          </w:p>
          <w:p w:rsidR="00BC2AB9" w:rsidRPr="00BC2AB9" w:rsidRDefault="00BC2AB9" w:rsidP="00727CBB">
            <w:pPr>
              <w:spacing w:before="0" w:after="0"/>
              <w:rPr>
                <w:rFonts w:eastAsia="Times New Roman" w:cs="Calibri"/>
                <w:b/>
                <w:bCs/>
                <w:color w:val="000000"/>
                <w:sz w:val="16"/>
                <w:szCs w:val="16"/>
                <w:lang w:val="es-ES"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1</w:t>
            </w:r>
          </w:p>
        </w:tc>
        <w:tc>
          <w:tcPr>
            <w:tcW w:w="795" w:type="dxa"/>
            <w:tcBorders>
              <w:top w:val="nil"/>
              <w:left w:val="nil"/>
              <w:bottom w:val="single" w:sz="4" w:space="0" w:color="auto"/>
              <w:right w:val="single" w:sz="4" w:space="0" w:color="auto"/>
            </w:tcBorders>
            <w:shd w:val="clear" w:color="auto" w:fill="auto"/>
          </w:tcPr>
          <w:p w:rsidR="009367E5" w:rsidRPr="00BC2AB9" w:rsidRDefault="009367E5" w:rsidP="009367E5">
            <w:pPr>
              <w:spacing w:before="0" w:after="0"/>
              <w:rPr>
                <w:rFonts w:eastAsia="Times New Roman" w:cs="Calibri"/>
                <w:color w:val="000000"/>
                <w:sz w:val="16"/>
                <w:szCs w:val="16"/>
                <w:lang w:val="es-ES" w:eastAsia="en-GB"/>
              </w:rPr>
            </w:pPr>
            <w:r w:rsidRPr="00BC2AB9">
              <w:rPr>
                <w:rFonts w:eastAsia="Times New Roman" w:cs="Calibri"/>
                <w:color w:val="000000"/>
                <w:sz w:val="16"/>
                <w:szCs w:val="16"/>
                <w:lang w:val="es-ES" w:eastAsia="en-GB"/>
              </w:rPr>
              <w:t>PNUD</w:t>
            </w:r>
          </w:p>
        </w:tc>
        <w:tc>
          <w:tcPr>
            <w:tcW w:w="929" w:type="dxa"/>
            <w:tcBorders>
              <w:top w:val="nil"/>
              <w:left w:val="nil"/>
              <w:bottom w:val="single" w:sz="4" w:space="0" w:color="auto"/>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1</w:t>
            </w:r>
          </w:p>
        </w:tc>
        <w:tc>
          <w:tcPr>
            <w:tcW w:w="3141" w:type="dxa"/>
            <w:tcBorders>
              <w:top w:val="nil"/>
              <w:left w:val="nil"/>
              <w:bottom w:val="single" w:sz="4" w:space="0" w:color="auto"/>
              <w:right w:val="single" w:sz="4" w:space="0" w:color="auto"/>
            </w:tcBorders>
            <w:shd w:val="clear" w:color="auto" w:fill="auto"/>
          </w:tcPr>
          <w:p w:rsidR="009367E5" w:rsidRPr="00BC2AB9" w:rsidRDefault="009367E5" w:rsidP="009367E5">
            <w:pPr>
              <w:spacing w:before="0" w:after="0"/>
              <w:rPr>
                <w:rFonts w:eastAsia="Times New Roman" w:cs="Calibri"/>
                <w:color w:val="000000"/>
                <w:sz w:val="16"/>
                <w:szCs w:val="16"/>
                <w:lang w:val="es-ES" w:eastAsia="en-GB"/>
              </w:rPr>
            </w:pPr>
            <w:r w:rsidRPr="00BC2AB9">
              <w:rPr>
                <w:rFonts w:eastAsia="Times New Roman" w:cs="Calibri"/>
                <w:color w:val="000000"/>
                <w:sz w:val="16"/>
                <w:szCs w:val="16"/>
                <w:lang w:val="es-ES" w:eastAsia="en-GB"/>
              </w:rPr>
              <w:t>Lucha contra la pobreza</w:t>
            </w:r>
          </w:p>
        </w:tc>
        <w:tc>
          <w:tcPr>
            <w:tcW w:w="901" w:type="dxa"/>
            <w:vMerge w:val="restart"/>
            <w:tcBorders>
              <w:top w:val="nil"/>
              <w:left w:val="single" w:sz="4" w:space="0" w:color="auto"/>
              <w:bottom w:val="single" w:sz="4" w:space="0" w:color="000000"/>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9</w:t>
            </w:r>
          </w:p>
        </w:tc>
        <w:tc>
          <w:tcPr>
            <w:tcW w:w="942" w:type="dxa"/>
            <w:vMerge w:val="restart"/>
            <w:tcBorders>
              <w:top w:val="nil"/>
              <w:left w:val="single" w:sz="4" w:space="0" w:color="auto"/>
              <w:bottom w:val="single" w:sz="4" w:space="0" w:color="000000"/>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10,000</w:t>
            </w:r>
          </w:p>
        </w:tc>
        <w:tc>
          <w:tcPr>
            <w:tcW w:w="898" w:type="dxa"/>
            <w:vMerge w:val="restart"/>
            <w:tcBorders>
              <w:top w:val="nil"/>
              <w:left w:val="single" w:sz="4" w:space="0" w:color="auto"/>
              <w:bottom w:val="single" w:sz="4" w:space="0" w:color="000000"/>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5,000</w:t>
            </w:r>
          </w:p>
        </w:tc>
        <w:tc>
          <w:tcPr>
            <w:tcW w:w="1290" w:type="dxa"/>
            <w:vMerge w:val="restart"/>
            <w:tcBorders>
              <w:top w:val="nil"/>
              <w:left w:val="single" w:sz="4" w:space="0" w:color="auto"/>
              <w:bottom w:val="single" w:sz="4" w:space="0" w:color="000000"/>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2,000</w:t>
            </w:r>
          </w:p>
        </w:tc>
      </w:tr>
      <w:tr w:rsidR="00727CBB" w:rsidRPr="00985B9B" w:rsidTr="00BC2AB9">
        <w:trPr>
          <w:trHeight w:val="185"/>
        </w:trPr>
        <w:tc>
          <w:tcPr>
            <w:tcW w:w="395" w:type="dxa"/>
            <w:tcBorders>
              <w:top w:val="nil"/>
              <w:left w:val="single" w:sz="4" w:space="0" w:color="auto"/>
              <w:bottom w:val="single" w:sz="4" w:space="0" w:color="auto"/>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BC2AB9" w:rsidRDefault="009367E5" w:rsidP="009367E5">
            <w:pPr>
              <w:spacing w:before="0" w:after="0"/>
              <w:rPr>
                <w:rFonts w:eastAsia="Times New Roman" w:cs="Calibri"/>
                <w:color w:val="000000"/>
                <w:sz w:val="16"/>
                <w:szCs w:val="16"/>
                <w:lang w:val="es-ES" w:eastAsia="en-GB"/>
              </w:rPr>
            </w:pPr>
            <w:r w:rsidRPr="00BC2AB9">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BC2AB9" w:rsidRDefault="009367E5" w:rsidP="009367E5">
            <w:pPr>
              <w:spacing w:before="0" w:after="0"/>
              <w:jc w:val="center"/>
              <w:rPr>
                <w:rFonts w:eastAsia="Times New Roman" w:cs="Calibri"/>
                <w:color w:val="000000"/>
                <w:sz w:val="16"/>
                <w:szCs w:val="16"/>
                <w:lang w:val="es-ES" w:eastAsia="en-GB"/>
              </w:rPr>
            </w:pPr>
            <w:r w:rsidRPr="00BC2AB9">
              <w:rPr>
                <w:rFonts w:eastAsia="Times New Roman" w:cs="Calibri"/>
                <w:color w:val="000000"/>
                <w:sz w:val="16"/>
                <w:szCs w:val="16"/>
                <w:lang w:val="es-ES" w:eastAsia="en-GB"/>
              </w:rPr>
              <w:t>2</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Mejora de los servicios sociales basicos</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727CBB" w:rsidRPr="00985B9B" w:rsidTr="00BC2AB9">
        <w:trPr>
          <w:trHeight w:val="149"/>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Promocion de la buena gobernabilidad</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9367E5" w:rsidRPr="00985B9B" w:rsidTr="00BC2AB9">
        <w:trPr>
          <w:trHeight w:val="397"/>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UNICEF</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Desarrollo de la politicas y alianzas para los derechos de los ninos</w:t>
            </w:r>
          </w:p>
        </w:tc>
        <w:tc>
          <w:tcPr>
            <w:tcW w:w="901"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5</w:t>
            </w:r>
          </w:p>
        </w:tc>
        <w:tc>
          <w:tcPr>
            <w:tcW w:w="942"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7,000</w:t>
            </w:r>
          </w:p>
        </w:tc>
        <w:tc>
          <w:tcPr>
            <w:tcW w:w="898"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16,000</w:t>
            </w:r>
          </w:p>
        </w:tc>
        <w:tc>
          <w:tcPr>
            <w:tcW w:w="1290"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2,500</w:t>
            </w:r>
          </w:p>
        </w:tc>
      </w:tr>
      <w:tr w:rsidR="00727CBB" w:rsidRPr="00985B9B" w:rsidTr="00BC2AB9">
        <w:trPr>
          <w:trHeight w:val="211"/>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Supervivencia y desarrollo del nino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w:t>
            </w:r>
          </w:p>
        </w:tc>
        <w:tc>
          <w:tcPr>
            <w:tcW w:w="795" w:type="dxa"/>
            <w:tcBorders>
              <w:top w:val="nil"/>
              <w:left w:val="nil"/>
              <w:bottom w:val="single" w:sz="4" w:space="0" w:color="auto"/>
              <w:right w:val="single" w:sz="4" w:space="0" w:color="auto"/>
            </w:tcBorders>
            <w:shd w:val="clear" w:color="auto" w:fill="auto"/>
          </w:tcPr>
          <w:p w:rsidR="009367E5" w:rsidRPr="009367E5" w:rsidRDefault="004F5DBB" w:rsidP="009367E5">
            <w:pPr>
              <w:spacing w:before="0" w:after="0"/>
              <w:rPr>
                <w:rFonts w:eastAsia="Times New Roman" w:cs="Calibri"/>
                <w:color w:val="000000"/>
                <w:sz w:val="16"/>
                <w:szCs w:val="16"/>
                <w:lang w:eastAsia="en-GB"/>
              </w:rPr>
            </w:pPr>
            <w:r w:rsidRPr="00E67565">
              <w:rPr>
                <w:rFonts w:eastAsia="Times New Roman" w:cs="Calibri"/>
                <w:color w:val="FF0000"/>
                <w:sz w:val="16"/>
                <w:szCs w:val="16"/>
                <w:lang w:eastAsia="en-GB"/>
              </w:rPr>
              <w:t>UNFPA</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4F5DBB">
            <w:pPr>
              <w:spacing w:before="0" w:after="0"/>
              <w:rPr>
                <w:rFonts w:eastAsia="Times New Roman" w:cs="Calibri"/>
                <w:color w:val="000000"/>
                <w:sz w:val="16"/>
                <w:szCs w:val="16"/>
                <w:lang w:eastAsia="en-GB"/>
              </w:rPr>
            </w:pPr>
            <w:r w:rsidRPr="004F5DBB">
              <w:rPr>
                <w:rFonts w:eastAsia="Times New Roman" w:cs="Calibri"/>
                <w:color w:val="FF0000"/>
                <w:sz w:val="16"/>
                <w:szCs w:val="16"/>
                <w:lang w:eastAsia="en-GB"/>
              </w:rPr>
              <w:t xml:space="preserve">Salud </w:t>
            </w:r>
            <w:r w:rsidR="00550A20" w:rsidRPr="004F5DBB">
              <w:rPr>
                <w:rFonts w:eastAsia="Times New Roman" w:cs="Calibri"/>
                <w:color w:val="FF0000"/>
                <w:sz w:val="16"/>
                <w:szCs w:val="16"/>
                <w:lang w:eastAsia="en-GB"/>
              </w:rPr>
              <w:t>reproductiv</w:t>
            </w:r>
            <w:r w:rsidR="004F5DBB" w:rsidRPr="004F5DBB">
              <w:rPr>
                <w:rFonts w:eastAsia="Times New Roman" w:cs="Calibri"/>
                <w:color w:val="FF0000"/>
                <w:sz w:val="16"/>
                <w:szCs w:val="16"/>
                <w:lang w:eastAsia="en-GB"/>
              </w:rPr>
              <w:t>a</w:t>
            </w:r>
          </w:p>
        </w:tc>
        <w:tc>
          <w:tcPr>
            <w:tcW w:w="901"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4</w:t>
            </w:r>
          </w:p>
        </w:tc>
        <w:tc>
          <w:tcPr>
            <w:tcW w:w="942"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2,500</w:t>
            </w:r>
          </w:p>
        </w:tc>
        <w:tc>
          <w:tcPr>
            <w:tcW w:w="898"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5,300</w:t>
            </w:r>
          </w:p>
        </w:tc>
        <w:tc>
          <w:tcPr>
            <w:tcW w:w="1290"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2,500</w:t>
            </w:r>
          </w:p>
        </w:tc>
      </w:tr>
      <w:tr w:rsidR="004F5DBB"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4F5DBB" w:rsidRPr="009367E5" w:rsidRDefault="004F5DBB" w:rsidP="009367E5">
            <w:pPr>
              <w:spacing w:before="0" w:after="0"/>
              <w:jc w:val="center"/>
              <w:rPr>
                <w:rFonts w:eastAsia="Times New Roman" w:cs="Calibri"/>
                <w:color w:val="000000"/>
                <w:sz w:val="16"/>
                <w:szCs w:val="16"/>
                <w:lang w:eastAsia="en-GB"/>
              </w:rPr>
            </w:pPr>
          </w:p>
        </w:tc>
        <w:tc>
          <w:tcPr>
            <w:tcW w:w="795" w:type="dxa"/>
            <w:tcBorders>
              <w:top w:val="nil"/>
              <w:left w:val="nil"/>
              <w:bottom w:val="single" w:sz="4" w:space="0" w:color="auto"/>
              <w:right w:val="single" w:sz="4" w:space="0" w:color="auto"/>
            </w:tcBorders>
            <w:shd w:val="clear" w:color="auto" w:fill="auto"/>
          </w:tcPr>
          <w:p w:rsidR="004F5DBB" w:rsidRDefault="004F5DBB" w:rsidP="009367E5">
            <w:pPr>
              <w:spacing w:before="0" w:after="0"/>
              <w:rPr>
                <w:rFonts w:eastAsia="Times New Roman" w:cs="Calibri"/>
                <w:color w:val="000000"/>
                <w:sz w:val="16"/>
                <w:szCs w:val="16"/>
                <w:lang w:eastAsia="en-GB"/>
              </w:rPr>
            </w:pPr>
          </w:p>
        </w:tc>
        <w:tc>
          <w:tcPr>
            <w:tcW w:w="929" w:type="dxa"/>
            <w:tcBorders>
              <w:top w:val="nil"/>
              <w:left w:val="nil"/>
              <w:bottom w:val="single" w:sz="4" w:space="0" w:color="auto"/>
              <w:right w:val="single" w:sz="4" w:space="0" w:color="auto"/>
            </w:tcBorders>
            <w:shd w:val="clear" w:color="auto" w:fill="auto"/>
          </w:tcPr>
          <w:p w:rsidR="004F5DBB" w:rsidRPr="009367E5" w:rsidRDefault="004F5DBB" w:rsidP="009367E5">
            <w:pPr>
              <w:spacing w:before="0" w:after="0"/>
              <w:jc w:val="center"/>
              <w:rPr>
                <w:rFonts w:eastAsia="Times New Roman" w:cs="Calibri"/>
                <w:color w:val="000000"/>
                <w:sz w:val="16"/>
                <w:szCs w:val="16"/>
                <w:lang w:eastAsia="en-GB"/>
              </w:rPr>
            </w:pPr>
            <w:r>
              <w:rPr>
                <w:rFonts w:eastAsia="Times New Roman" w:cs="Calibri"/>
                <w:color w:val="000000"/>
                <w:sz w:val="16"/>
                <w:szCs w:val="16"/>
                <w:lang w:eastAsia="en-GB"/>
              </w:rPr>
              <w:t>2</w:t>
            </w:r>
          </w:p>
        </w:tc>
        <w:tc>
          <w:tcPr>
            <w:tcW w:w="3141" w:type="dxa"/>
            <w:tcBorders>
              <w:top w:val="nil"/>
              <w:left w:val="nil"/>
              <w:bottom w:val="single" w:sz="4" w:space="0" w:color="auto"/>
              <w:right w:val="single" w:sz="4" w:space="0" w:color="auto"/>
            </w:tcBorders>
            <w:shd w:val="clear" w:color="auto" w:fill="auto"/>
          </w:tcPr>
          <w:p w:rsidR="004F5DBB" w:rsidRPr="00731BAC" w:rsidRDefault="004F5DBB" w:rsidP="004F5DBB">
            <w:pPr>
              <w:spacing w:before="0" w:after="0"/>
              <w:rPr>
                <w:rFonts w:eastAsia="Times New Roman" w:cs="Calibri"/>
                <w:color w:val="FF0000"/>
                <w:sz w:val="16"/>
                <w:szCs w:val="16"/>
                <w:lang w:val="fr-FR" w:eastAsia="en-GB"/>
              </w:rPr>
            </w:pPr>
            <w:r w:rsidRPr="00731BAC">
              <w:rPr>
                <w:rFonts w:eastAsia="Times New Roman" w:cs="Calibri"/>
                <w:color w:val="FF0000"/>
                <w:sz w:val="16"/>
                <w:szCs w:val="16"/>
                <w:lang w:val="fr-FR" w:eastAsia="en-GB"/>
              </w:rPr>
              <w:t>IEC/CCC/SR/VIH/SIDA</w:t>
            </w:r>
          </w:p>
        </w:tc>
        <w:tc>
          <w:tcPr>
            <w:tcW w:w="901" w:type="dxa"/>
            <w:vMerge/>
            <w:tcBorders>
              <w:top w:val="nil"/>
              <w:left w:val="single" w:sz="4" w:space="0" w:color="auto"/>
              <w:bottom w:val="single" w:sz="4" w:space="0" w:color="000000"/>
              <w:right w:val="single" w:sz="4" w:space="0" w:color="auto"/>
            </w:tcBorders>
            <w:shd w:val="clear" w:color="auto" w:fill="auto"/>
          </w:tcPr>
          <w:p w:rsidR="004F5DBB" w:rsidRPr="00731BAC" w:rsidRDefault="004F5DBB" w:rsidP="009367E5">
            <w:pPr>
              <w:spacing w:before="0" w:after="0"/>
              <w:jc w:val="center"/>
              <w:rPr>
                <w:rFonts w:eastAsia="Times New Roman" w:cs="Calibri"/>
                <w:color w:val="000000"/>
                <w:sz w:val="16"/>
                <w:szCs w:val="16"/>
                <w:lang w:val="fr-FR" w:eastAsia="en-GB"/>
              </w:rPr>
            </w:pPr>
          </w:p>
        </w:tc>
        <w:tc>
          <w:tcPr>
            <w:tcW w:w="942" w:type="dxa"/>
            <w:vMerge/>
            <w:tcBorders>
              <w:top w:val="nil"/>
              <w:left w:val="single" w:sz="4" w:space="0" w:color="auto"/>
              <w:bottom w:val="single" w:sz="4" w:space="0" w:color="000000"/>
              <w:right w:val="single" w:sz="4" w:space="0" w:color="auto"/>
            </w:tcBorders>
            <w:shd w:val="clear" w:color="auto" w:fill="auto"/>
          </w:tcPr>
          <w:p w:rsidR="004F5DBB" w:rsidRPr="00731BAC" w:rsidRDefault="004F5DBB" w:rsidP="009367E5">
            <w:pPr>
              <w:spacing w:before="0" w:after="0"/>
              <w:jc w:val="center"/>
              <w:rPr>
                <w:rFonts w:eastAsia="Times New Roman" w:cs="Calibri"/>
                <w:color w:val="000000"/>
                <w:sz w:val="16"/>
                <w:szCs w:val="16"/>
                <w:lang w:val="fr-FR" w:eastAsia="en-GB"/>
              </w:rPr>
            </w:pPr>
          </w:p>
        </w:tc>
        <w:tc>
          <w:tcPr>
            <w:tcW w:w="898" w:type="dxa"/>
            <w:vMerge/>
            <w:tcBorders>
              <w:top w:val="nil"/>
              <w:left w:val="single" w:sz="4" w:space="0" w:color="auto"/>
              <w:bottom w:val="single" w:sz="4" w:space="0" w:color="000000"/>
              <w:right w:val="single" w:sz="4" w:space="0" w:color="auto"/>
            </w:tcBorders>
            <w:shd w:val="clear" w:color="auto" w:fill="auto"/>
          </w:tcPr>
          <w:p w:rsidR="004F5DBB" w:rsidRPr="00731BAC" w:rsidRDefault="004F5DBB" w:rsidP="009367E5">
            <w:pPr>
              <w:spacing w:before="0" w:after="0"/>
              <w:jc w:val="center"/>
              <w:rPr>
                <w:rFonts w:eastAsia="Times New Roman" w:cs="Calibri"/>
                <w:color w:val="000000"/>
                <w:sz w:val="16"/>
                <w:szCs w:val="16"/>
                <w:lang w:val="fr-FR" w:eastAsia="en-GB"/>
              </w:rPr>
            </w:pPr>
          </w:p>
        </w:tc>
        <w:tc>
          <w:tcPr>
            <w:tcW w:w="1290" w:type="dxa"/>
            <w:vMerge/>
            <w:tcBorders>
              <w:top w:val="nil"/>
              <w:left w:val="single" w:sz="4" w:space="0" w:color="auto"/>
              <w:bottom w:val="single" w:sz="4" w:space="0" w:color="000000"/>
              <w:right w:val="single" w:sz="4" w:space="0" w:color="auto"/>
            </w:tcBorders>
            <w:shd w:val="clear" w:color="auto" w:fill="auto"/>
          </w:tcPr>
          <w:p w:rsidR="004F5DBB" w:rsidRPr="00731BAC" w:rsidRDefault="004F5DBB" w:rsidP="009367E5">
            <w:pPr>
              <w:spacing w:before="0" w:after="0"/>
              <w:jc w:val="center"/>
              <w:rPr>
                <w:rFonts w:eastAsia="Times New Roman" w:cs="Calibri"/>
                <w:color w:val="000000"/>
                <w:sz w:val="16"/>
                <w:szCs w:val="16"/>
                <w:lang w:val="fr-FR"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731BAC" w:rsidRDefault="009367E5" w:rsidP="009367E5">
            <w:pPr>
              <w:spacing w:before="0" w:after="0"/>
              <w:jc w:val="center"/>
              <w:rPr>
                <w:rFonts w:eastAsia="Times New Roman" w:cs="Calibri"/>
                <w:color w:val="000000"/>
                <w:sz w:val="16"/>
                <w:szCs w:val="16"/>
                <w:lang w:val="fr-FR" w:eastAsia="en-GB"/>
              </w:rPr>
            </w:pPr>
            <w:r w:rsidRPr="00731BAC">
              <w:rPr>
                <w:rFonts w:eastAsia="Times New Roman" w:cs="Calibri"/>
                <w:color w:val="000000"/>
                <w:sz w:val="16"/>
                <w:szCs w:val="16"/>
                <w:lang w:val="fr-FR" w:eastAsia="en-GB"/>
              </w:rPr>
              <w:t> </w:t>
            </w:r>
          </w:p>
        </w:tc>
        <w:tc>
          <w:tcPr>
            <w:tcW w:w="795" w:type="dxa"/>
            <w:tcBorders>
              <w:top w:val="nil"/>
              <w:left w:val="nil"/>
              <w:bottom w:val="single" w:sz="4" w:space="0" w:color="auto"/>
              <w:right w:val="single" w:sz="4" w:space="0" w:color="auto"/>
            </w:tcBorders>
            <w:shd w:val="clear" w:color="auto" w:fill="auto"/>
          </w:tcPr>
          <w:p w:rsidR="009367E5" w:rsidRPr="00731BAC" w:rsidRDefault="009367E5" w:rsidP="009367E5">
            <w:pPr>
              <w:spacing w:before="0" w:after="0"/>
              <w:rPr>
                <w:rFonts w:eastAsia="Times New Roman" w:cs="Calibri"/>
                <w:color w:val="000000"/>
                <w:sz w:val="16"/>
                <w:szCs w:val="16"/>
                <w:lang w:val="fr-FR" w:eastAsia="en-GB"/>
              </w:rPr>
            </w:pPr>
            <w:r w:rsidRPr="00731BAC">
              <w:rPr>
                <w:rFonts w:eastAsia="Times New Roman" w:cs="Calibri"/>
                <w:color w:val="000000"/>
                <w:sz w:val="16"/>
                <w:szCs w:val="16"/>
                <w:lang w:val="fr-FR"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4F5DBB" w:rsidP="009367E5">
            <w:pPr>
              <w:spacing w:before="0" w:after="0"/>
              <w:jc w:val="center"/>
              <w:rPr>
                <w:rFonts w:eastAsia="Times New Roman" w:cs="Calibri"/>
                <w:color w:val="000000"/>
                <w:sz w:val="16"/>
                <w:szCs w:val="16"/>
                <w:lang w:eastAsia="en-GB"/>
              </w:rPr>
            </w:pPr>
            <w:r>
              <w:rPr>
                <w:rFonts w:eastAsia="Times New Roman" w:cs="Calibri"/>
                <w:color w:val="000000"/>
                <w:sz w:val="16"/>
                <w:szCs w:val="16"/>
                <w:lang w:eastAsia="en-GB"/>
              </w:rPr>
              <w:t>3</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Poblacion y desarollo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r>
      <w:tr w:rsidR="009367E5" w:rsidRPr="00985B9B" w:rsidTr="00BC2AB9">
        <w:trPr>
          <w:trHeight w:val="223"/>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4F5DBB" w:rsidP="009367E5">
            <w:pPr>
              <w:spacing w:before="0" w:after="0"/>
              <w:jc w:val="center"/>
              <w:rPr>
                <w:rFonts w:eastAsia="Times New Roman" w:cs="Calibri"/>
                <w:color w:val="000000"/>
                <w:sz w:val="16"/>
                <w:szCs w:val="16"/>
                <w:lang w:eastAsia="en-GB"/>
              </w:rPr>
            </w:pPr>
            <w:r>
              <w:rPr>
                <w:rFonts w:eastAsia="Times New Roman" w:cs="Calibri"/>
                <w:color w:val="000000"/>
                <w:sz w:val="16"/>
                <w:szCs w:val="16"/>
                <w:lang w:eastAsia="en-GB"/>
              </w:rPr>
              <w:t>4</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4F5DBB">
            <w:pPr>
              <w:spacing w:before="0" w:after="0"/>
              <w:rPr>
                <w:rFonts w:eastAsia="Times New Roman" w:cs="Calibri"/>
                <w:color w:val="000000"/>
                <w:sz w:val="16"/>
                <w:szCs w:val="16"/>
                <w:lang w:eastAsia="en-GB"/>
              </w:rPr>
            </w:pPr>
            <w:r w:rsidRPr="004F5DBB">
              <w:rPr>
                <w:rFonts w:eastAsia="Times New Roman" w:cs="Calibri"/>
                <w:color w:val="FF0000"/>
                <w:sz w:val="16"/>
                <w:szCs w:val="16"/>
                <w:lang w:eastAsia="en-GB"/>
              </w:rPr>
              <w:t>G</w:t>
            </w:r>
            <w:r w:rsidR="004F5DBB" w:rsidRPr="004F5DBB">
              <w:rPr>
                <w:rFonts w:eastAsia="Times New Roman" w:cs="Calibri"/>
                <w:color w:val="FF0000"/>
                <w:sz w:val="16"/>
                <w:szCs w:val="16"/>
                <w:lang w:eastAsia="en-GB"/>
              </w:rPr>
              <w:t>é</w:t>
            </w:r>
            <w:r w:rsidRPr="004F5DBB">
              <w:rPr>
                <w:rFonts w:eastAsia="Times New Roman" w:cs="Calibri"/>
                <w:color w:val="FF0000"/>
                <w:sz w:val="16"/>
                <w:szCs w:val="16"/>
                <w:lang w:eastAsia="en-GB"/>
              </w:rPr>
              <w:t>nero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4</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FAO</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Seguridad alimentaria</w:t>
            </w:r>
          </w:p>
        </w:tc>
        <w:tc>
          <w:tcPr>
            <w:tcW w:w="901"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550A20" w:rsidP="009367E5">
            <w:pPr>
              <w:spacing w:before="0" w:after="0"/>
              <w:jc w:val="center"/>
              <w:rPr>
                <w:rFonts w:eastAsia="Times New Roman" w:cs="Calibri"/>
                <w:color w:val="000000"/>
                <w:sz w:val="16"/>
                <w:szCs w:val="16"/>
                <w:lang w:eastAsia="en-GB"/>
              </w:rPr>
            </w:pPr>
            <w:r>
              <w:rPr>
                <w:rStyle w:val="Refdenotaalpie"/>
                <w:rFonts w:eastAsia="Times New Roman" w:cs="Calibri"/>
                <w:color w:val="000000"/>
                <w:sz w:val="16"/>
                <w:szCs w:val="16"/>
                <w:lang w:eastAsia="en-GB"/>
              </w:rPr>
              <w:footnoteReference w:id="7"/>
            </w:r>
            <w:r w:rsidR="009367E5" w:rsidRPr="009367E5">
              <w:rPr>
                <w:rFonts w:eastAsia="Times New Roman" w:cs="Calibri"/>
                <w:color w:val="000000"/>
                <w:sz w:val="16"/>
                <w:szCs w:val="16"/>
                <w:lang w:eastAsia="en-GB"/>
              </w:rPr>
              <w:t> </w:t>
            </w:r>
          </w:p>
        </w:tc>
        <w:tc>
          <w:tcPr>
            <w:tcW w:w="942"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1,200</w:t>
            </w:r>
          </w:p>
        </w:tc>
        <w:tc>
          <w:tcPr>
            <w:tcW w:w="898"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3,300</w:t>
            </w:r>
          </w:p>
        </w:tc>
        <w:tc>
          <w:tcPr>
            <w:tcW w:w="1290"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1,500</w:t>
            </w:r>
          </w:p>
        </w:tc>
      </w:tr>
      <w:tr w:rsidR="009367E5" w:rsidRPr="00985B9B" w:rsidTr="00BC2AB9">
        <w:trPr>
          <w:trHeight w:val="45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Apoyo a las estadisticas del sector Agropecuario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9367E5" w:rsidRPr="00985B9B" w:rsidTr="00BC2AB9">
        <w:trPr>
          <w:trHeight w:val="45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Apoyo institucional a los Ministerios sectorales</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4</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Finanzas rurales</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r>
      <w:tr w:rsidR="009367E5" w:rsidRPr="00985B9B" w:rsidTr="00BC2AB9">
        <w:trPr>
          <w:trHeight w:val="179"/>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5</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Acuerdo de Partenariado tripartito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eastAsia="en-GB"/>
              </w:rPr>
            </w:pPr>
          </w:p>
        </w:tc>
      </w:tr>
      <w:tr w:rsidR="009367E5" w:rsidRPr="00985B9B" w:rsidTr="00BC2AB9">
        <w:trPr>
          <w:trHeight w:val="285"/>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5</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OMS</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Lucha contra las enfermedades</w:t>
            </w:r>
          </w:p>
        </w:tc>
        <w:tc>
          <w:tcPr>
            <w:tcW w:w="901"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550A20" w:rsidP="009367E5">
            <w:pPr>
              <w:spacing w:before="0" w:after="0"/>
              <w:jc w:val="center"/>
              <w:rPr>
                <w:rFonts w:eastAsia="Times New Roman" w:cs="Calibri"/>
                <w:color w:val="000000"/>
                <w:sz w:val="16"/>
                <w:szCs w:val="16"/>
                <w:lang w:eastAsia="en-GB"/>
              </w:rPr>
            </w:pPr>
            <w:r>
              <w:rPr>
                <w:rStyle w:val="Refdenotaalpie"/>
                <w:rFonts w:eastAsia="Times New Roman" w:cs="Calibri"/>
                <w:color w:val="000000"/>
                <w:sz w:val="16"/>
                <w:szCs w:val="16"/>
                <w:lang w:eastAsia="en-GB"/>
              </w:rPr>
              <w:footnoteReference w:id="8"/>
            </w:r>
            <w:r w:rsidR="009367E5" w:rsidRPr="009367E5">
              <w:rPr>
                <w:rFonts w:eastAsia="Times New Roman" w:cs="Calibri"/>
                <w:color w:val="000000"/>
                <w:sz w:val="16"/>
                <w:szCs w:val="16"/>
                <w:lang w:eastAsia="en-GB"/>
              </w:rPr>
              <w:t> </w:t>
            </w:r>
          </w:p>
        </w:tc>
        <w:tc>
          <w:tcPr>
            <w:tcW w:w="942"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7,000</w:t>
            </w:r>
          </w:p>
        </w:tc>
        <w:tc>
          <w:tcPr>
            <w:tcW w:w="898"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3,600</w:t>
            </w:r>
          </w:p>
        </w:tc>
        <w:tc>
          <w:tcPr>
            <w:tcW w:w="1290" w:type="dxa"/>
            <w:vMerge w:val="restart"/>
            <w:tcBorders>
              <w:top w:val="nil"/>
              <w:left w:val="single" w:sz="4" w:space="0" w:color="auto"/>
              <w:bottom w:val="single" w:sz="4" w:space="0" w:color="000000"/>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1,500</w:t>
            </w:r>
          </w:p>
        </w:tc>
      </w:tr>
      <w:tr w:rsidR="009367E5" w:rsidRPr="00985B9B" w:rsidTr="00BC2AB9">
        <w:trPr>
          <w:trHeight w:val="45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eastAsia="en-GB"/>
              </w:rPr>
            </w:pPr>
            <w:r w:rsidRPr="009367E5">
              <w:rPr>
                <w:rFonts w:eastAsia="Times New Roman" w:cs="Calibri"/>
                <w:color w:val="000000"/>
                <w:sz w:val="16"/>
                <w:szCs w:val="16"/>
                <w:lang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2</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Promocion de la Salud de la Madre yu el Nino</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727CBB" w:rsidRPr="00985B9B" w:rsidTr="00BC2AB9">
        <w:trPr>
          <w:trHeight w:val="497"/>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3</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Promocion de comportamientos y medioambiente favorables a la salud</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727CBB" w:rsidRPr="00985B9B" w:rsidTr="00BC2AB9">
        <w:trPr>
          <w:trHeight w:val="263"/>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 </w:t>
            </w: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jc w:val="center"/>
              <w:rPr>
                <w:rFonts w:eastAsia="Times New Roman" w:cs="Calibri"/>
                <w:color w:val="000000"/>
                <w:sz w:val="16"/>
                <w:szCs w:val="16"/>
                <w:lang w:eastAsia="en-GB"/>
              </w:rPr>
            </w:pPr>
            <w:r w:rsidRPr="009367E5">
              <w:rPr>
                <w:rFonts w:eastAsia="Times New Roman" w:cs="Calibri"/>
                <w:color w:val="000000"/>
                <w:sz w:val="16"/>
                <w:szCs w:val="16"/>
                <w:lang w:eastAsia="en-GB"/>
              </w:rPr>
              <w:t>4</w:t>
            </w: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9367E5">
            <w:pPr>
              <w:spacing w:before="0" w:after="0"/>
              <w:rPr>
                <w:rFonts w:eastAsia="Times New Roman" w:cs="Calibri"/>
                <w:color w:val="000000"/>
                <w:sz w:val="16"/>
                <w:szCs w:val="16"/>
                <w:lang w:val="es-ES" w:eastAsia="en-GB"/>
              </w:rPr>
            </w:pPr>
            <w:r w:rsidRPr="009367E5">
              <w:rPr>
                <w:rFonts w:eastAsia="Times New Roman" w:cs="Calibri"/>
                <w:color w:val="000000"/>
                <w:sz w:val="16"/>
                <w:szCs w:val="16"/>
                <w:lang w:val="es-ES" w:eastAsia="en-GB"/>
              </w:rPr>
              <w:t>Reforzamiento de los sistemas de salud</w:t>
            </w:r>
          </w:p>
        </w:tc>
        <w:tc>
          <w:tcPr>
            <w:tcW w:w="901"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942"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898"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c>
          <w:tcPr>
            <w:tcW w:w="1290" w:type="dxa"/>
            <w:vMerge/>
            <w:tcBorders>
              <w:top w:val="nil"/>
              <w:left w:val="single" w:sz="4" w:space="0" w:color="auto"/>
              <w:bottom w:val="single" w:sz="4" w:space="0" w:color="000000"/>
              <w:right w:val="single" w:sz="4" w:space="0" w:color="auto"/>
            </w:tcBorders>
            <w:vAlign w:val="center"/>
          </w:tcPr>
          <w:p w:rsidR="009367E5" w:rsidRPr="009367E5" w:rsidRDefault="009367E5" w:rsidP="009367E5">
            <w:pPr>
              <w:spacing w:before="0" w:after="0"/>
              <w:rPr>
                <w:rFonts w:eastAsia="Times New Roman" w:cs="Calibri"/>
                <w:color w:val="000000"/>
                <w:sz w:val="16"/>
                <w:szCs w:val="16"/>
                <w:lang w:val="es-ES" w:eastAsia="en-GB"/>
              </w:rPr>
            </w:pPr>
          </w:p>
        </w:tc>
      </w:tr>
      <w:tr w:rsidR="009367E5" w:rsidRPr="00985B9B" w:rsidTr="00BC2AB9">
        <w:trPr>
          <w:trHeight w:val="300"/>
        </w:trPr>
        <w:tc>
          <w:tcPr>
            <w:tcW w:w="395" w:type="dxa"/>
            <w:tcBorders>
              <w:top w:val="nil"/>
              <w:left w:val="single" w:sz="4" w:space="0" w:color="auto"/>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val="es-ES" w:eastAsia="en-GB"/>
              </w:rPr>
            </w:pPr>
          </w:p>
        </w:tc>
        <w:tc>
          <w:tcPr>
            <w:tcW w:w="795"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val="es-ES" w:eastAsia="en-GB"/>
              </w:rPr>
            </w:pPr>
          </w:p>
        </w:tc>
        <w:tc>
          <w:tcPr>
            <w:tcW w:w="929"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val="es-ES" w:eastAsia="en-GB"/>
              </w:rPr>
            </w:pPr>
          </w:p>
        </w:tc>
        <w:tc>
          <w:tcPr>
            <w:tcW w:w="3141"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rPr>
                <w:rFonts w:eastAsia="Times New Roman" w:cs="Calibri"/>
                <w:b/>
                <w:color w:val="000000"/>
                <w:sz w:val="16"/>
                <w:szCs w:val="16"/>
                <w:lang w:eastAsia="en-GB"/>
              </w:rPr>
            </w:pPr>
            <w:r w:rsidRPr="009367E5">
              <w:rPr>
                <w:rFonts w:eastAsia="Times New Roman" w:cs="Calibri"/>
                <w:b/>
                <w:color w:val="000000"/>
                <w:sz w:val="16"/>
                <w:szCs w:val="16"/>
                <w:lang w:eastAsia="en-GB"/>
              </w:rPr>
              <w:t>Total</w:t>
            </w:r>
          </w:p>
        </w:tc>
        <w:tc>
          <w:tcPr>
            <w:tcW w:w="901"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eastAsia="en-GB"/>
              </w:rPr>
            </w:pPr>
            <w:r w:rsidRPr="009367E5">
              <w:rPr>
                <w:rFonts w:eastAsia="Times New Roman" w:cs="Calibri"/>
                <w:b/>
                <w:color w:val="000000"/>
                <w:sz w:val="16"/>
                <w:szCs w:val="16"/>
                <w:lang w:eastAsia="en-GB"/>
              </w:rPr>
              <w:t>18</w:t>
            </w:r>
          </w:p>
        </w:tc>
        <w:tc>
          <w:tcPr>
            <w:tcW w:w="942"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eastAsia="en-GB"/>
              </w:rPr>
            </w:pPr>
            <w:r w:rsidRPr="009367E5">
              <w:rPr>
                <w:rFonts w:eastAsia="Times New Roman" w:cs="Calibri"/>
                <w:b/>
                <w:color w:val="000000"/>
                <w:sz w:val="16"/>
                <w:szCs w:val="16"/>
                <w:lang w:eastAsia="en-GB"/>
              </w:rPr>
              <w:t>27,700</w:t>
            </w:r>
          </w:p>
        </w:tc>
        <w:tc>
          <w:tcPr>
            <w:tcW w:w="898" w:type="dxa"/>
            <w:tcBorders>
              <w:top w:val="nil"/>
              <w:left w:val="nil"/>
              <w:bottom w:val="single" w:sz="4" w:space="0" w:color="auto"/>
              <w:right w:val="single" w:sz="4" w:space="0" w:color="auto"/>
            </w:tcBorders>
            <w:shd w:val="clear" w:color="auto" w:fill="auto"/>
          </w:tcPr>
          <w:p w:rsidR="009367E5" w:rsidRPr="009367E5" w:rsidRDefault="009367E5" w:rsidP="00727CBB">
            <w:pPr>
              <w:spacing w:before="0" w:after="0"/>
              <w:jc w:val="center"/>
              <w:rPr>
                <w:rFonts w:eastAsia="Times New Roman" w:cs="Calibri"/>
                <w:b/>
                <w:color w:val="000000"/>
                <w:sz w:val="16"/>
                <w:szCs w:val="16"/>
                <w:lang w:eastAsia="en-GB"/>
              </w:rPr>
            </w:pPr>
            <w:r w:rsidRPr="009367E5">
              <w:rPr>
                <w:rFonts w:eastAsia="Times New Roman" w:cs="Calibri"/>
                <w:b/>
                <w:color w:val="000000"/>
                <w:sz w:val="16"/>
                <w:szCs w:val="16"/>
                <w:lang w:eastAsia="en-GB"/>
              </w:rPr>
              <w:t>33,200</w:t>
            </w:r>
          </w:p>
        </w:tc>
        <w:tc>
          <w:tcPr>
            <w:tcW w:w="1290" w:type="dxa"/>
            <w:tcBorders>
              <w:top w:val="nil"/>
              <w:left w:val="nil"/>
              <w:bottom w:val="single" w:sz="4" w:space="0" w:color="auto"/>
              <w:right w:val="single" w:sz="4" w:space="0" w:color="auto"/>
            </w:tcBorders>
            <w:shd w:val="clear" w:color="auto" w:fill="auto"/>
          </w:tcPr>
          <w:p w:rsidR="009367E5" w:rsidRPr="009367E5" w:rsidRDefault="009367E5" w:rsidP="00727CBB">
            <w:pPr>
              <w:keepNext/>
              <w:spacing w:before="0" w:after="0"/>
              <w:jc w:val="center"/>
              <w:rPr>
                <w:rFonts w:eastAsia="Times New Roman" w:cs="Calibri"/>
                <w:b/>
                <w:color w:val="000000"/>
                <w:sz w:val="16"/>
                <w:szCs w:val="16"/>
                <w:lang w:eastAsia="en-GB"/>
              </w:rPr>
            </w:pPr>
            <w:r w:rsidRPr="009367E5">
              <w:rPr>
                <w:rFonts w:eastAsia="Times New Roman" w:cs="Calibri"/>
                <w:b/>
                <w:color w:val="000000"/>
                <w:sz w:val="16"/>
                <w:szCs w:val="16"/>
                <w:lang w:eastAsia="en-GB"/>
              </w:rPr>
              <w:t>10,000</w:t>
            </w:r>
          </w:p>
        </w:tc>
      </w:tr>
    </w:tbl>
    <w:p w:rsidR="00550A20" w:rsidRPr="00550A20" w:rsidRDefault="00550A20">
      <w:pPr>
        <w:pStyle w:val="Epgrafe"/>
        <w:rPr>
          <w:lang w:val="es-ES"/>
        </w:rPr>
      </w:pPr>
      <w:r w:rsidRPr="00550A20">
        <w:rPr>
          <w:lang w:val="es-ES"/>
        </w:rPr>
        <w:t xml:space="preserve">Table </w:t>
      </w:r>
      <w:r w:rsidR="00A45F18">
        <w:fldChar w:fldCharType="begin"/>
      </w:r>
      <w:r w:rsidRPr="00550A20">
        <w:rPr>
          <w:lang w:val="es-ES"/>
        </w:rPr>
        <w:instrText xml:space="preserve"> SEQ Table \* ARABIC </w:instrText>
      </w:r>
      <w:r w:rsidR="00A45F18">
        <w:fldChar w:fldCharType="separate"/>
      </w:r>
      <w:r w:rsidR="00E07FF6">
        <w:rPr>
          <w:noProof/>
          <w:lang w:val="es-ES"/>
        </w:rPr>
        <w:t>1</w:t>
      </w:r>
      <w:r w:rsidR="00A45F18">
        <w:fldChar w:fldCharType="end"/>
      </w:r>
      <w:r w:rsidRPr="00550A20">
        <w:rPr>
          <w:lang w:val="es-ES"/>
        </w:rPr>
        <w:t xml:space="preserve"> Acuerdos de la Acta Final de Luba sobre las contribuciones financieras de los programas del SNU (2008 - 2012)</w:t>
      </w:r>
    </w:p>
    <w:p w:rsidR="00C644FC" w:rsidRDefault="00C644FC" w:rsidP="000C3059">
      <w:pPr>
        <w:pStyle w:val="Ttulo1"/>
        <w:sectPr w:rsidR="00C644FC">
          <w:headerReference w:type="even" r:id="rId30"/>
          <w:headerReference w:type="default" r:id="rId31"/>
          <w:headerReference w:type="first" r:id="rId32"/>
          <w:pgSz w:w="11906" w:h="16838"/>
          <w:pgMar w:top="1440" w:right="1440" w:bottom="1440" w:left="1440" w:header="708" w:footer="708" w:gutter="0"/>
          <w:cols w:space="708"/>
          <w:docGrid w:linePitch="360"/>
        </w:sectPr>
      </w:pPr>
      <w:bookmarkStart w:id="35" w:name="_Toc290298538"/>
    </w:p>
    <w:p w:rsidR="00686461" w:rsidRPr="000C3059" w:rsidRDefault="000C3059" w:rsidP="000C3059">
      <w:pPr>
        <w:pStyle w:val="Ttulo1"/>
      </w:pPr>
      <w:r w:rsidRPr="000C3059">
        <w:lastRenderedPageBreak/>
        <w:t>4.  RESULTADOS ALCANZADOS POR EL UNDAF</w:t>
      </w:r>
      <w:bookmarkEnd w:id="35"/>
    </w:p>
    <w:p w:rsidR="004C4FA0" w:rsidRDefault="00247517" w:rsidP="00344298">
      <w:pPr>
        <w:rPr>
          <w:lang w:val="es-ES"/>
        </w:rPr>
      </w:pPr>
      <w:r>
        <w:rPr>
          <w:lang w:val="es-ES"/>
        </w:rPr>
        <w:t>1.</w:t>
      </w:r>
      <w:r>
        <w:rPr>
          <w:lang w:val="es-ES"/>
        </w:rPr>
        <w:tab/>
      </w:r>
      <w:r w:rsidR="00BB35F8">
        <w:rPr>
          <w:lang w:val="es-ES"/>
        </w:rPr>
        <w:t xml:space="preserve">En este capitulo, </w:t>
      </w:r>
      <w:r w:rsidR="00344298">
        <w:rPr>
          <w:lang w:val="es-ES"/>
        </w:rPr>
        <w:t>los efectos y productos incluidos en el UNDAF</w:t>
      </w:r>
      <w:r w:rsidR="00BB35F8">
        <w:rPr>
          <w:lang w:val="es-ES"/>
        </w:rPr>
        <w:t>,</w:t>
      </w:r>
      <w:r w:rsidR="00344298">
        <w:rPr>
          <w:lang w:val="es-ES"/>
        </w:rPr>
        <w:t xml:space="preserve"> </w:t>
      </w:r>
      <w:r w:rsidR="004C4FA0">
        <w:rPr>
          <w:lang w:val="es-ES"/>
        </w:rPr>
        <w:t xml:space="preserve">así como </w:t>
      </w:r>
      <w:r w:rsidR="0007062F">
        <w:rPr>
          <w:lang w:val="es-ES"/>
        </w:rPr>
        <w:t>las</w:t>
      </w:r>
      <w:r w:rsidR="004C4FA0">
        <w:rPr>
          <w:lang w:val="es-ES"/>
        </w:rPr>
        <w:t xml:space="preserve"> </w:t>
      </w:r>
      <w:r w:rsidR="00BB35F8">
        <w:rPr>
          <w:lang w:val="es-ES"/>
        </w:rPr>
        <w:t xml:space="preserve">agencias que </w:t>
      </w:r>
      <w:r w:rsidR="004C4FA0">
        <w:rPr>
          <w:lang w:val="es-ES"/>
        </w:rPr>
        <w:t xml:space="preserve">han </w:t>
      </w:r>
      <w:r w:rsidR="00BB35F8">
        <w:rPr>
          <w:lang w:val="es-ES"/>
        </w:rPr>
        <w:t xml:space="preserve">previstado </w:t>
      </w:r>
      <w:r w:rsidR="004C4FA0">
        <w:rPr>
          <w:lang w:val="es-ES"/>
        </w:rPr>
        <w:t>un apoyo a su realización</w:t>
      </w:r>
      <w:r w:rsidR="00BB35F8">
        <w:rPr>
          <w:lang w:val="es-ES"/>
        </w:rPr>
        <w:t>, son indicados en itálicos</w:t>
      </w:r>
      <w:r w:rsidR="004C4FA0">
        <w:rPr>
          <w:lang w:val="es-ES"/>
        </w:rPr>
        <w:t xml:space="preserve">. </w:t>
      </w:r>
      <w:r w:rsidR="00344298">
        <w:rPr>
          <w:lang w:val="es-ES"/>
        </w:rPr>
        <w:t xml:space="preserve"> </w:t>
      </w:r>
    </w:p>
    <w:p w:rsidR="002C734C" w:rsidRDefault="00247517" w:rsidP="00344298">
      <w:pPr>
        <w:rPr>
          <w:lang w:val="es-ES"/>
        </w:rPr>
      </w:pPr>
      <w:r>
        <w:rPr>
          <w:lang w:val="es-ES"/>
        </w:rPr>
        <w:t>2.</w:t>
      </w:r>
      <w:r>
        <w:rPr>
          <w:lang w:val="es-ES"/>
        </w:rPr>
        <w:tab/>
      </w:r>
      <w:r w:rsidR="00344298">
        <w:rPr>
          <w:lang w:val="es-ES"/>
        </w:rPr>
        <w:t>El texto dado sobre los resultados derive del Grupo de Trabajo UNDAF, al cual se ha añadido resultados suplementarias de las discusiones de los grupos de trabajo e</w:t>
      </w:r>
      <w:r w:rsidR="0007062F">
        <w:rPr>
          <w:lang w:val="es-ES"/>
        </w:rPr>
        <w:t>n la Reunion a Bata así como de las investigaciones de la misión RMP.</w:t>
      </w:r>
      <w:r w:rsidR="002C734C">
        <w:rPr>
          <w:lang w:val="es-ES"/>
        </w:rPr>
        <w:t xml:space="preserve"> Para la mayoría de los productos, </w:t>
      </w:r>
      <w:r w:rsidR="00BB35F8">
        <w:rPr>
          <w:lang w:val="es-ES"/>
        </w:rPr>
        <w:t xml:space="preserve">para razones de espacio, </w:t>
      </w:r>
      <w:r w:rsidR="002C734C">
        <w:rPr>
          <w:lang w:val="es-ES"/>
        </w:rPr>
        <w:t xml:space="preserve">esta información es un breve resumen de algunos alcanzas, pero no da una visión completa de todos los resultados cumplidos. </w:t>
      </w:r>
    </w:p>
    <w:p w:rsidR="002C734C" w:rsidRDefault="00247517" w:rsidP="00344298">
      <w:pPr>
        <w:rPr>
          <w:lang w:val="es-ES"/>
        </w:rPr>
      </w:pPr>
      <w:r>
        <w:rPr>
          <w:lang w:val="es-ES"/>
        </w:rPr>
        <w:t>3.</w:t>
      </w:r>
      <w:r>
        <w:rPr>
          <w:lang w:val="es-ES"/>
        </w:rPr>
        <w:tab/>
      </w:r>
      <w:r w:rsidR="00344298">
        <w:rPr>
          <w:lang w:val="es-ES"/>
        </w:rPr>
        <w:t xml:space="preserve">La información </w:t>
      </w:r>
      <w:r w:rsidR="002C734C">
        <w:rPr>
          <w:lang w:val="es-ES"/>
        </w:rPr>
        <w:t xml:space="preserve">dada </w:t>
      </w:r>
      <w:r w:rsidR="004C4FA0">
        <w:rPr>
          <w:lang w:val="es-ES"/>
        </w:rPr>
        <w:t xml:space="preserve">sobre los proyectos y los recursos previstos y gastados </w:t>
      </w:r>
      <w:r w:rsidR="0007062F">
        <w:rPr>
          <w:lang w:val="es-ES"/>
        </w:rPr>
        <w:t>deriva de los cuadros financieros incluidos en Anexo 6.</w:t>
      </w:r>
      <w:r w:rsidR="004C4FA0">
        <w:rPr>
          <w:lang w:val="es-ES"/>
        </w:rPr>
        <w:t xml:space="preserve"> En al</w:t>
      </w:r>
      <w:r w:rsidR="0007062F">
        <w:rPr>
          <w:lang w:val="es-ES"/>
        </w:rPr>
        <w:t>guno</w:t>
      </w:r>
      <w:r w:rsidR="004C4FA0">
        <w:rPr>
          <w:lang w:val="es-ES"/>
        </w:rPr>
        <w:t xml:space="preserve">s casos, </w:t>
      </w:r>
      <w:r w:rsidR="0007062F">
        <w:rPr>
          <w:lang w:val="es-ES"/>
        </w:rPr>
        <w:t xml:space="preserve">no se pudo identificar con precisión los aportes de proyectos al cumplimiento </w:t>
      </w:r>
      <w:r w:rsidR="002C734C">
        <w:rPr>
          <w:lang w:val="es-ES"/>
        </w:rPr>
        <w:t xml:space="preserve">de cada uno de </w:t>
      </w:r>
      <w:r w:rsidR="0007062F">
        <w:rPr>
          <w:lang w:val="es-ES"/>
        </w:rPr>
        <w:t xml:space="preserve">los productos. </w:t>
      </w:r>
    </w:p>
    <w:p w:rsidR="00247517" w:rsidRDefault="00247517" w:rsidP="000916EC">
      <w:pPr>
        <w:shd w:val="clear" w:color="auto" w:fill="FFFFFF"/>
        <w:rPr>
          <w:lang w:val="es-ES"/>
        </w:rPr>
      </w:pPr>
      <w:r>
        <w:rPr>
          <w:lang w:val="es-ES"/>
        </w:rPr>
        <w:t>4.</w:t>
      </w:r>
      <w:r>
        <w:rPr>
          <w:lang w:val="es-ES"/>
        </w:rPr>
        <w:tab/>
      </w:r>
      <w:r w:rsidR="00BB35F8">
        <w:rPr>
          <w:lang w:val="es-ES"/>
        </w:rPr>
        <w:t>La</w:t>
      </w:r>
      <w:r w:rsidR="002C734C">
        <w:rPr>
          <w:lang w:val="es-ES"/>
        </w:rPr>
        <w:t xml:space="preserve">s </w:t>
      </w:r>
      <w:r w:rsidR="00BB35F8">
        <w:rPr>
          <w:lang w:val="es-ES"/>
        </w:rPr>
        <w:t>carencias identificada</w:t>
      </w:r>
      <w:r>
        <w:rPr>
          <w:lang w:val="es-ES"/>
        </w:rPr>
        <w:t xml:space="preserve">s en la información recibido dentro el marco de la RMP </w:t>
      </w:r>
      <w:r w:rsidR="0007062F">
        <w:rPr>
          <w:lang w:val="es-ES"/>
        </w:rPr>
        <w:t>ha</w:t>
      </w:r>
      <w:r w:rsidR="00BB35F8">
        <w:rPr>
          <w:lang w:val="es-ES"/>
        </w:rPr>
        <w:t>n</w:t>
      </w:r>
      <w:r w:rsidR="0007062F">
        <w:rPr>
          <w:lang w:val="es-ES"/>
        </w:rPr>
        <w:t xml:space="preserve"> demonstrada la necesidad de mejorar el sistema de seguimiento, en particular en el establecimiento y puesto al dia regular de un base de datos sobre los resulta</w:t>
      </w:r>
      <w:r w:rsidR="002C734C">
        <w:rPr>
          <w:lang w:val="es-ES"/>
        </w:rPr>
        <w:t>dos al respecto de cada uno de los 54 productos y 12 efectos del UNDAF.</w:t>
      </w:r>
      <w:r w:rsidR="0007062F">
        <w:rPr>
          <w:lang w:val="es-ES"/>
        </w:rPr>
        <w:t xml:space="preserve"> </w:t>
      </w:r>
      <w:r>
        <w:rPr>
          <w:lang w:val="es-ES"/>
        </w:rPr>
        <w:t xml:space="preserve">Sin esto, el UNCT no puede ser bien informada, ni ser en posición de juzgar un papel de gerente del proceso del UNDAF.  </w:t>
      </w:r>
    </w:p>
    <w:p w:rsidR="00C44B58" w:rsidRDefault="00247517" w:rsidP="00344298">
      <w:pPr>
        <w:rPr>
          <w:lang w:val="es-ES"/>
        </w:rPr>
      </w:pPr>
      <w:r>
        <w:rPr>
          <w:lang w:val="es-ES"/>
        </w:rPr>
        <w:t>5.</w:t>
      </w:r>
      <w:r>
        <w:rPr>
          <w:lang w:val="es-ES"/>
        </w:rPr>
        <w:tab/>
        <w:t xml:space="preserve">Por esta razón, es imprescindible que la Oficina del Coordonador Residente sea fortalecido para asegurar que un sistema de seguimiento mas completa, tanto substantiva que financiera, es establecido. Al mismo tiempo, es impresindible que las agencias mejoran sus propias sistemas de seguimiento por la preparación de informes de progreso que informan los socios de manera </w:t>
      </w:r>
      <w:r w:rsidR="00BB35F8">
        <w:rPr>
          <w:lang w:val="es-ES"/>
        </w:rPr>
        <w:t xml:space="preserve">mas </w:t>
      </w:r>
      <w:r>
        <w:rPr>
          <w:lang w:val="es-ES"/>
        </w:rPr>
        <w:t xml:space="preserve">completa de los actividades y resultados de </w:t>
      </w:r>
      <w:r w:rsidR="00BB35F8">
        <w:rPr>
          <w:lang w:val="es-ES"/>
        </w:rPr>
        <w:t>sus</w:t>
      </w:r>
      <w:r>
        <w:rPr>
          <w:lang w:val="es-ES"/>
        </w:rPr>
        <w:t xml:space="preserve"> proyectos</w:t>
      </w:r>
      <w:r w:rsidR="00BB35F8">
        <w:rPr>
          <w:lang w:val="es-ES"/>
        </w:rPr>
        <w:t>,</w:t>
      </w:r>
      <w:r>
        <w:rPr>
          <w:lang w:val="es-ES"/>
        </w:rPr>
        <w:t xml:space="preserve"> y sus contribuciones al alcanze tanto a los productos que los efectos del UNDAF.</w:t>
      </w:r>
    </w:p>
    <w:p w:rsidR="00871603" w:rsidRDefault="00871603" w:rsidP="00871603">
      <w:pPr>
        <w:pStyle w:val="Ttulo2"/>
      </w:pPr>
      <w:bookmarkStart w:id="36" w:name="_Toc288561101"/>
      <w:bookmarkStart w:id="37" w:name="_Toc290298539"/>
      <w:r w:rsidRPr="00682010">
        <w:t>3.1</w:t>
      </w:r>
      <w:r w:rsidR="00AB14EC">
        <w:t xml:space="preserve"> </w:t>
      </w:r>
      <w:r>
        <w:t>Reducción</w:t>
      </w:r>
      <w:r w:rsidRPr="00682010">
        <w:t xml:space="preserve"> de la pobreza</w:t>
      </w:r>
      <w:bookmarkEnd w:id="36"/>
      <w:bookmarkEnd w:id="37"/>
    </w:p>
    <w:p w:rsidR="00AB14EC" w:rsidRPr="00AB14EC" w:rsidRDefault="00AB14EC" w:rsidP="00AB14EC">
      <w:pPr>
        <w:rPr>
          <w:lang w:val="es-ES"/>
        </w:rPr>
      </w:pPr>
      <w:r w:rsidRPr="00AB14EC">
        <w:rPr>
          <w:lang w:val="es-ES"/>
        </w:rPr>
        <w:t>6.</w:t>
      </w:r>
      <w:r w:rsidRPr="00AB14EC">
        <w:rPr>
          <w:lang w:val="es-ES"/>
        </w:rPr>
        <w:tab/>
        <w:t>Segun el Matriz de Resultados del UNDAF, las efectos, productors, so</w:t>
      </w:r>
      <w:r>
        <w:rPr>
          <w:lang w:val="es-ES"/>
        </w:rPr>
        <w:t>cios nacionales e internacionales, y recursos (regulares, otros, total) por Efecto UNDAF 1 fue como indicado en el Tabla abajo</w:t>
      </w:r>
    </w:p>
    <w:tbl>
      <w:tblPr>
        <w:tblW w:w="9281" w:type="dxa"/>
        <w:tblInd w:w="93" w:type="dxa"/>
        <w:tblLook w:val="04A0"/>
      </w:tblPr>
      <w:tblGrid>
        <w:gridCol w:w="4835"/>
        <w:gridCol w:w="1417"/>
        <w:gridCol w:w="709"/>
        <w:gridCol w:w="700"/>
        <w:gridCol w:w="720"/>
        <w:gridCol w:w="900"/>
      </w:tblGrid>
      <w:tr w:rsidR="00AB14EC" w:rsidRPr="00985B9B" w:rsidTr="00AB14EC">
        <w:trPr>
          <w:trHeight w:val="225"/>
        </w:trPr>
        <w:tc>
          <w:tcPr>
            <w:tcW w:w="4835" w:type="dxa"/>
            <w:tcBorders>
              <w:top w:val="single" w:sz="4" w:space="0" w:color="auto"/>
              <w:left w:val="single" w:sz="4" w:space="0" w:color="auto"/>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xml:space="preserve">EFECTO UNDAF 1: </w:t>
            </w:r>
          </w:p>
        </w:tc>
        <w:tc>
          <w:tcPr>
            <w:tcW w:w="1417"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450"/>
        </w:trPr>
        <w:tc>
          <w:tcPr>
            <w:tcW w:w="9281" w:type="dxa"/>
            <w:gridSpan w:val="6"/>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PARA EL HORIZONTE 2012, EL NÚMERO DE PERSONAS QUE VIVEN POR DEBAJO DEL UMBRAL  DE LA POBREZA SEA REDUCIDO SUSTANCIALMENTE.</w:t>
            </w:r>
          </w:p>
        </w:tc>
      </w:tr>
      <w:tr w:rsidR="00AB14EC" w:rsidRPr="00985B9B" w:rsidTr="00AB14EC">
        <w:trPr>
          <w:trHeight w:val="225"/>
        </w:trPr>
        <w:tc>
          <w:tcPr>
            <w:tcW w:w="4835" w:type="dxa"/>
            <w:tcBorders>
              <w:top w:val="nil"/>
              <w:left w:val="single" w:sz="4" w:space="0" w:color="auto"/>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ODM 1: ERRADICAR LA POBREZA EXTREMA Y EL HAMBRE</w:t>
            </w:r>
          </w:p>
        </w:tc>
        <w:tc>
          <w:tcPr>
            <w:tcW w:w="1417" w:type="dxa"/>
            <w:tcBorders>
              <w:top w:val="nil"/>
              <w:left w:val="nil"/>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9" w:type="dxa"/>
            <w:tcBorders>
              <w:top w:val="nil"/>
              <w:left w:val="nil"/>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0" w:type="dxa"/>
            <w:tcBorders>
              <w:top w:val="nil"/>
              <w:left w:val="nil"/>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nil"/>
              <w:left w:val="nil"/>
              <w:bottom w:val="nil"/>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r>
      <w:tr w:rsidR="00AB14EC" w:rsidRPr="00985B9B" w:rsidTr="00AB14EC">
        <w:trPr>
          <w:trHeight w:val="300"/>
        </w:trPr>
        <w:tc>
          <w:tcPr>
            <w:tcW w:w="4835" w:type="dxa"/>
            <w:vMerge w:val="restart"/>
            <w:tcBorders>
              <w:top w:val="single" w:sz="4" w:space="0" w:color="auto"/>
              <w:left w:val="single" w:sz="4" w:space="0" w:color="auto"/>
              <w:bottom w:val="single" w:sz="4" w:space="0" w:color="000000"/>
              <w:right w:val="single" w:sz="4" w:space="0" w:color="auto"/>
            </w:tcBorders>
            <w:shd w:val="clear" w:color="000000" w:fill="C5D9F1"/>
          </w:tcPr>
          <w:p w:rsidR="00AB14EC" w:rsidRPr="00AB14EC" w:rsidRDefault="00AB14EC" w:rsidP="00AB14EC">
            <w:pPr>
              <w:spacing w:before="0" w:after="0"/>
              <w:jc w:val="center"/>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Efecto del Programa País y Productos</w:t>
            </w:r>
          </w:p>
        </w:tc>
        <w:tc>
          <w:tcPr>
            <w:tcW w:w="1417" w:type="dxa"/>
            <w:vMerge w:val="restart"/>
            <w:tcBorders>
              <w:top w:val="single" w:sz="4" w:space="0" w:color="auto"/>
              <w:left w:val="nil"/>
              <w:bottom w:val="single" w:sz="4" w:space="0" w:color="000000"/>
              <w:right w:val="single" w:sz="4" w:space="0" w:color="auto"/>
            </w:tcBorders>
            <w:shd w:val="clear" w:color="000000" w:fill="C5D9F1"/>
          </w:tcPr>
          <w:p w:rsidR="00AB14EC" w:rsidRPr="00AB14EC" w:rsidRDefault="00AB14EC" w:rsidP="00AB14EC">
            <w:pPr>
              <w:spacing w:before="0" w:after="0"/>
              <w:jc w:val="center"/>
              <w:rPr>
                <w:rFonts w:ascii="Lucida Grande" w:eastAsia="Times New Roman" w:hAnsi="Lucida Grande" w:cs="Calibri"/>
                <w:b/>
                <w:bCs/>
                <w:sz w:val="16"/>
                <w:szCs w:val="16"/>
                <w:lang w:eastAsia="en-GB"/>
              </w:rPr>
            </w:pPr>
            <w:r>
              <w:rPr>
                <w:rFonts w:ascii="Lucida Grande" w:eastAsia="Times New Roman" w:hAnsi="Lucida Grande" w:cs="Calibri"/>
                <w:b/>
                <w:bCs/>
                <w:sz w:val="16"/>
                <w:szCs w:val="16"/>
                <w:lang w:eastAsia="en-GB"/>
              </w:rPr>
              <w:t>Socios</w:t>
            </w:r>
            <w:r w:rsidRPr="00AB14EC">
              <w:rPr>
                <w:rFonts w:ascii="Lucida Grande" w:eastAsia="Times New Roman" w:hAnsi="Lucida Grande" w:cs="Calibri"/>
                <w:b/>
                <w:bCs/>
                <w:sz w:val="16"/>
                <w:szCs w:val="16"/>
                <w:lang w:eastAsia="en-GB"/>
              </w:rPr>
              <w:t xml:space="preserve">  nacionales</w:t>
            </w:r>
          </w:p>
        </w:tc>
        <w:tc>
          <w:tcPr>
            <w:tcW w:w="709" w:type="dxa"/>
            <w:tcBorders>
              <w:top w:val="single" w:sz="4" w:space="0" w:color="auto"/>
              <w:left w:val="nil"/>
              <w:bottom w:val="single" w:sz="4" w:space="0" w:color="auto"/>
              <w:right w:val="single" w:sz="4" w:space="0" w:color="auto"/>
            </w:tcBorders>
            <w:shd w:val="clear" w:color="000000" w:fill="C5D9F1"/>
            <w:noWrap/>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2320" w:type="dxa"/>
            <w:gridSpan w:val="3"/>
            <w:tcBorders>
              <w:top w:val="single" w:sz="4" w:space="0" w:color="auto"/>
              <w:left w:val="nil"/>
              <w:bottom w:val="single" w:sz="4" w:space="0" w:color="auto"/>
              <w:right w:val="single" w:sz="4" w:space="0" w:color="auto"/>
            </w:tcBorders>
            <w:shd w:val="clear" w:color="000000" w:fill="C5D9F1"/>
            <w:noWrap/>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Recursos planificadas</w:t>
            </w:r>
          </w:p>
        </w:tc>
      </w:tr>
      <w:tr w:rsidR="00AB14EC" w:rsidRPr="00985B9B" w:rsidTr="00AB14EC">
        <w:trPr>
          <w:trHeight w:val="225"/>
        </w:trPr>
        <w:tc>
          <w:tcPr>
            <w:tcW w:w="4835" w:type="dxa"/>
            <w:vMerge/>
            <w:tcBorders>
              <w:top w:val="single" w:sz="4" w:space="0" w:color="auto"/>
              <w:left w:val="single" w:sz="4" w:space="0" w:color="auto"/>
              <w:bottom w:val="single" w:sz="4" w:space="0" w:color="000000"/>
              <w:right w:val="single" w:sz="4" w:space="0" w:color="auto"/>
            </w:tcBorders>
            <w:vAlign w:val="center"/>
          </w:tcPr>
          <w:p w:rsidR="00AB14EC" w:rsidRPr="00AB14EC" w:rsidRDefault="00AB14EC" w:rsidP="00AB14EC">
            <w:pPr>
              <w:spacing w:before="0" w:after="0"/>
              <w:rPr>
                <w:rFonts w:eastAsia="Times New Roman" w:cs="Calibri"/>
                <w:b/>
                <w:bCs/>
                <w:color w:val="000000"/>
                <w:sz w:val="16"/>
                <w:szCs w:val="16"/>
                <w:lang w:eastAsia="en-GB"/>
              </w:rPr>
            </w:pPr>
          </w:p>
        </w:tc>
        <w:tc>
          <w:tcPr>
            <w:tcW w:w="1417" w:type="dxa"/>
            <w:vMerge/>
            <w:tcBorders>
              <w:top w:val="single" w:sz="4" w:space="0" w:color="auto"/>
              <w:left w:val="nil"/>
              <w:bottom w:val="single" w:sz="4" w:space="0" w:color="000000"/>
              <w:right w:val="single" w:sz="4" w:space="0" w:color="auto"/>
            </w:tcBorders>
            <w:vAlign w:val="center"/>
          </w:tcPr>
          <w:p w:rsidR="00AB14EC" w:rsidRPr="00AB14EC" w:rsidRDefault="00AB14EC" w:rsidP="00AB14EC">
            <w:pPr>
              <w:spacing w:before="0" w:after="0"/>
              <w:rPr>
                <w:rFonts w:ascii="Lucida Grande" w:eastAsia="Times New Roman" w:hAnsi="Lucida Grande" w:cs="Calibri"/>
                <w:b/>
                <w:bCs/>
                <w:sz w:val="16"/>
                <w:szCs w:val="16"/>
                <w:lang w:eastAsia="en-GB"/>
              </w:rPr>
            </w:pPr>
          </w:p>
        </w:tc>
        <w:tc>
          <w:tcPr>
            <w:tcW w:w="709" w:type="dxa"/>
            <w:tcBorders>
              <w:top w:val="nil"/>
              <w:left w:val="nil"/>
              <w:bottom w:val="single" w:sz="4" w:space="0" w:color="auto"/>
              <w:right w:val="nil"/>
            </w:tcBorders>
            <w:shd w:val="clear" w:color="000000" w:fill="C5D9F1"/>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SNU</w:t>
            </w:r>
          </w:p>
        </w:tc>
        <w:tc>
          <w:tcPr>
            <w:tcW w:w="700" w:type="dxa"/>
            <w:tcBorders>
              <w:top w:val="nil"/>
              <w:left w:val="single" w:sz="4" w:space="0" w:color="auto"/>
              <w:bottom w:val="single" w:sz="4" w:space="0" w:color="auto"/>
              <w:right w:val="single" w:sz="4" w:space="0" w:color="auto"/>
            </w:tcBorders>
            <w:shd w:val="clear" w:color="000000" w:fill="C5D9F1"/>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Core</w:t>
            </w:r>
          </w:p>
        </w:tc>
        <w:tc>
          <w:tcPr>
            <w:tcW w:w="720" w:type="dxa"/>
            <w:tcBorders>
              <w:top w:val="nil"/>
              <w:left w:val="nil"/>
              <w:bottom w:val="single" w:sz="4" w:space="0" w:color="auto"/>
              <w:right w:val="single" w:sz="4" w:space="0" w:color="auto"/>
            </w:tcBorders>
            <w:shd w:val="clear" w:color="000000" w:fill="C5D9F1"/>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Otros</w:t>
            </w:r>
          </w:p>
        </w:tc>
        <w:tc>
          <w:tcPr>
            <w:tcW w:w="900" w:type="dxa"/>
            <w:tcBorders>
              <w:top w:val="nil"/>
              <w:left w:val="nil"/>
              <w:bottom w:val="single" w:sz="4" w:space="0" w:color="auto"/>
              <w:right w:val="nil"/>
            </w:tcBorders>
            <w:shd w:val="clear" w:color="000000" w:fill="C5D9F1"/>
          </w:tcPr>
          <w:p w:rsidR="00AB14EC" w:rsidRPr="00AB14EC" w:rsidRDefault="00AB14EC" w:rsidP="00AB14EC">
            <w:pPr>
              <w:spacing w:before="0" w:after="0"/>
              <w:jc w:val="center"/>
              <w:rPr>
                <w:rFonts w:eastAsia="Times New Roman" w:cs="Calibri"/>
                <w:b/>
                <w:bCs/>
                <w:color w:val="000000"/>
                <w:sz w:val="16"/>
                <w:szCs w:val="16"/>
                <w:lang w:eastAsia="en-GB"/>
              </w:rPr>
            </w:pPr>
            <w:r w:rsidRPr="00AB14EC">
              <w:rPr>
                <w:rFonts w:eastAsia="Times New Roman" w:cs="Calibri"/>
                <w:b/>
                <w:bCs/>
                <w:color w:val="000000"/>
                <w:sz w:val="16"/>
                <w:szCs w:val="16"/>
                <w:lang w:eastAsia="en-GB"/>
              </w:rPr>
              <w:t>Total</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1.1 La Estrategia Nacional de Reducción de la Pobreza formulada, adoptada y aplicada con efectividad.</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00"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r>
      <w:tr w:rsidR="00AB14EC" w:rsidRPr="00985B9B" w:rsidTr="00AB14EC">
        <w:trPr>
          <w:trHeight w:val="630"/>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1.1.1 Sistema nacional de recogida y procesamiento de datos estadísticos sociodemográficos y económicos fiables, encluido los datos su la situación de los niños, instalado y funcional.</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MINIPLAN / Dirección de Estadísticas y Cuentas Nacionales</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900" w:type="dxa"/>
            <w:tcBorders>
              <w:top w:val="single" w:sz="4" w:space="0" w:color="auto"/>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Fondo Social</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c>
          <w:tcPr>
            <w:tcW w:w="900" w:type="dxa"/>
            <w:tcBorders>
              <w:top w:val="single" w:sz="4" w:space="0" w:color="auto"/>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c>
          <w:tcPr>
            <w:tcW w:w="900" w:type="dxa"/>
            <w:tcBorders>
              <w:top w:val="single" w:sz="4" w:space="0" w:color="auto"/>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9" w:type="dxa"/>
            <w:tcBorders>
              <w:top w:val="nil"/>
              <w:left w:val="nil"/>
              <w:bottom w:val="nil"/>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nil"/>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nil"/>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900" w:type="dxa"/>
            <w:tcBorders>
              <w:top w:val="single" w:sz="4" w:space="0" w:color="auto"/>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1.1.1</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500</w:t>
            </w:r>
          </w:p>
        </w:tc>
        <w:tc>
          <w:tcPr>
            <w:tcW w:w="72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1100</w:t>
            </w:r>
          </w:p>
        </w:tc>
        <w:tc>
          <w:tcPr>
            <w:tcW w:w="90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1600</w:t>
            </w:r>
          </w:p>
        </w:tc>
      </w:tr>
      <w:tr w:rsidR="00AB14EC" w:rsidRPr="00985B9B" w:rsidTr="00AB14EC">
        <w:trPr>
          <w:trHeight w:val="79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xml:space="preserve">1.1.2 Componentes de salud, género, educación básica y VIH/SIDA, analizados,  incluida la perspectiva de acceso a los servicios sociales básicos de las persona mas desfavorecidas y vulnerables son integrados en el </w:t>
            </w:r>
            <w:r w:rsidRPr="00AB14EC">
              <w:rPr>
                <w:rFonts w:eastAsia="Times New Roman" w:cs="Calibri"/>
                <w:i/>
                <w:iCs/>
                <w:color w:val="000000"/>
                <w:sz w:val="16"/>
                <w:szCs w:val="16"/>
                <w:lang w:val="es-ES" w:eastAsia="en-GB"/>
              </w:rPr>
              <w:t>Plan de desarrollo económico y social y de lucha contra la pobreza</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MINIPLAN</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xml:space="preserve">Comité derechos </w:t>
            </w:r>
            <w:smartTag w:uri="urn:schemas-microsoft-com:office:smarttags" w:element="State">
              <w:smartTag w:uri="urn:schemas-microsoft-com:office:smarttags" w:element="place">
                <w:r w:rsidRPr="00AB14EC">
                  <w:rPr>
                    <w:rFonts w:eastAsia="Times New Roman" w:cs="Calibri"/>
                    <w:color w:val="000000"/>
                    <w:sz w:val="16"/>
                    <w:szCs w:val="16"/>
                    <w:lang w:eastAsia="en-GB"/>
                  </w:rPr>
                  <w:t>del</w:t>
                </w:r>
              </w:smartTag>
            </w:smartTag>
            <w:r w:rsidRPr="00AB14EC">
              <w:rPr>
                <w:rFonts w:eastAsia="Times New Roman" w:cs="Calibri"/>
                <w:color w:val="000000"/>
                <w:sz w:val="16"/>
                <w:szCs w:val="16"/>
                <w:lang w:eastAsia="en-GB"/>
              </w:rPr>
              <w:t xml:space="preserve"> niño</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1.1.2 </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1100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500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1600</w:t>
            </w:r>
          </w:p>
        </w:tc>
      </w:tr>
      <w:tr w:rsidR="00AB14EC" w:rsidRPr="00985B9B" w:rsidTr="00AB14EC">
        <w:trPr>
          <w:trHeight w:val="31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1.1.3 Costo de los programas sectoriales de la estrategia de reducción de la pobreza evaluado</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MINIPLAN</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MNISABS</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160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160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lastRenderedPageBreak/>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USAID / UE</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1.1.3 </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210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210</w:t>
            </w:r>
          </w:p>
        </w:tc>
      </w:tr>
      <w:tr w:rsidR="00AB14EC" w:rsidRPr="00985B9B" w:rsidTr="00AB14EC">
        <w:trPr>
          <w:trHeight w:val="240"/>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1.1.4 Plan Director de desarrollo del turismo elaborado y aprobado</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MINIFORT</w:t>
            </w:r>
          </w:p>
        </w:tc>
        <w:tc>
          <w:tcPr>
            <w:tcW w:w="709" w:type="dxa"/>
            <w:tcBorders>
              <w:top w:val="nil"/>
              <w:left w:val="nil"/>
              <w:bottom w:val="nil"/>
              <w:right w:val="nil"/>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161"/>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MINIPLAN</w:t>
            </w:r>
          </w:p>
        </w:tc>
        <w:tc>
          <w:tcPr>
            <w:tcW w:w="709"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UNDP</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USAID</w:t>
            </w:r>
          </w:p>
        </w:tc>
        <w:tc>
          <w:tcPr>
            <w:tcW w:w="70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OMT</w:t>
            </w:r>
          </w:p>
        </w:tc>
        <w:tc>
          <w:tcPr>
            <w:tcW w:w="70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1.1.4</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b/>
                <w:bCs/>
                <w:i/>
                <w:iCs/>
                <w:color w:val="000000"/>
                <w:sz w:val="16"/>
                <w:szCs w:val="16"/>
                <w:lang w:eastAsia="en-GB"/>
              </w:rPr>
            </w:pPr>
            <w:r w:rsidRPr="00AB14EC">
              <w:rPr>
                <w:rFonts w:eastAsia="Times New Roman" w:cs="Calibri"/>
                <w:b/>
                <w:bCs/>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1.1 </w:t>
            </w:r>
          </w:p>
        </w:tc>
        <w:tc>
          <w:tcPr>
            <w:tcW w:w="1417" w:type="dxa"/>
            <w:tcBorders>
              <w:top w:val="nil"/>
              <w:left w:val="nil"/>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b/>
                <w:bCs/>
                <w:i/>
                <w:iCs/>
                <w:color w:val="000000"/>
                <w:sz w:val="16"/>
                <w:szCs w:val="16"/>
                <w:lang w:eastAsia="en-GB"/>
              </w:rPr>
            </w:pPr>
            <w:r w:rsidRPr="00AB14EC">
              <w:rPr>
                <w:rFonts w:eastAsia="Times New Roman" w:cs="Calibri"/>
                <w:b/>
                <w:bCs/>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2110</w:t>
            </w:r>
          </w:p>
        </w:tc>
        <w:tc>
          <w:tcPr>
            <w:tcW w:w="72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1600</w:t>
            </w:r>
          </w:p>
        </w:tc>
        <w:tc>
          <w:tcPr>
            <w:tcW w:w="900" w:type="dxa"/>
            <w:tcBorders>
              <w:top w:val="single" w:sz="4" w:space="0" w:color="auto"/>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3710</w:t>
            </w:r>
          </w:p>
        </w:tc>
      </w:tr>
      <w:tr w:rsidR="00AB14EC" w:rsidRPr="00985B9B" w:rsidTr="00AB14EC">
        <w:trPr>
          <w:trHeight w:val="450"/>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1.2 Las Instituciones Nacionales coordinan, implementan, monitorean y evalúan la estrategia de reducción de la pobreza de manera efectiva.</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MINIPLAN</w:t>
            </w:r>
          </w:p>
        </w:tc>
        <w:tc>
          <w:tcPr>
            <w:tcW w:w="70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40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1.2.1 Plan de reforzamiento de las capacidades nacionales de los sectores sociales elaborado y aprobado, y operacional.</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USAID/UE</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1.2.1 </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350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350</w:t>
            </w:r>
          </w:p>
        </w:tc>
      </w:tr>
      <w:tr w:rsidR="00AB14EC" w:rsidRPr="00985B9B" w:rsidTr="00AB14EC">
        <w:trPr>
          <w:trHeight w:val="480"/>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1.2.2 Plan de seguimiento y evaluación de la Estrategia de Reducción de la Pobreza elaborado y aprobado, y operacional.</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MINIPLAN</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i/>
                <w:iCs/>
                <w:color w:val="000000"/>
                <w:sz w:val="16"/>
                <w:szCs w:val="16"/>
                <w:lang w:eastAsia="en-GB"/>
              </w:rPr>
            </w:pPr>
            <w:r w:rsidRPr="00AB14EC">
              <w:rPr>
                <w:rFonts w:eastAsia="Times New Roman" w:cs="Calibri"/>
                <w:b/>
                <w:bCs/>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USAID/UE</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MAB</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1.2.2</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300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1.2</w:t>
            </w:r>
          </w:p>
        </w:tc>
        <w:tc>
          <w:tcPr>
            <w:tcW w:w="1417" w:type="dxa"/>
            <w:tcBorders>
              <w:top w:val="nil"/>
              <w:left w:val="nil"/>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650</w:t>
            </w:r>
          </w:p>
        </w:tc>
        <w:tc>
          <w:tcPr>
            <w:tcW w:w="72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650</w:t>
            </w:r>
          </w:p>
        </w:tc>
      </w:tr>
      <w:tr w:rsidR="00AB14EC" w:rsidRPr="00985B9B" w:rsidTr="00AB14EC">
        <w:trPr>
          <w:trHeight w:val="46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1.3 Las estructuras y mecanismos del desarrollo agropecuario y pesca responden adecuadamente a las necesidades alimentarias de la población teniendo en cuenta la protección del medio ambiente.</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5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1.3.1 Les capacidades de INPAGE son reforzadas para la aplicación de su Plan de reestructuración.</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FAO</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1.3.1 </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nil"/>
              <w:right w:val="nil"/>
            </w:tcBorders>
            <w:shd w:val="clear" w:color="000000" w:fill="FCD5B4"/>
            <w:noWrap/>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31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1.3.2 Las capacidades de las agrupaciones agropecuarias son reforzadas sustancialmente.</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MAB</w:t>
            </w:r>
          </w:p>
        </w:tc>
        <w:tc>
          <w:tcPr>
            <w:tcW w:w="709"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MINASCOM</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i/>
                <w:iCs/>
                <w:color w:val="000000"/>
                <w:sz w:val="16"/>
                <w:szCs w:val="16"/>
                <w:lang w:eastAsia="en-GB"/>
              </w:rPr>
            </w:pPr>
            <w:r w:rsidRPr="00AB14EC">
              <w:rPr>
                <w:rFonts w:eastAsia="Times New Roman" w:cs="Calibri"/>
                <w:b/>
                <w:bCs/>
                <w:i/>
                <w:iCs/>
                <w:color w:val="000000"/>
                <w:sz w:val="16"/>
                <w:szCs w:val="16"/>
                <w:lang w:eastAsia="en-GB"/>
              </w:rPr>
              <w:t>FAO</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1.3.2</w:t>
            </w:r>
          </w:p>
        </w:tc>
        <w:tc>
          <w:tcPr>
            <w:tcW w:w="1417" w:type="dxa"/>
            <w:tcBorders>
              <w:top w:val="nil"/>
              <w:left w:val="nil"/>
              <w:bottom w:val="nil"/>
              <w:right w:val="nil"/>
            </w:tcBorders>
            <w:shd w:val="clear" w:color="000000" w:fill="FCD5B4"/>
            <w:noWrap/>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nil"/>
              <w:right w:val="nil"/>
            </w:tcBorders>
            <w:shd w:val="clear" w:color="000000" w:fill="FCD5B4"/>
            <w:noWrap/>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5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xml:space="preserve">1.3.3 Sistema de información estadística agrícola, ganadero y de pesca disponible y utilizado de manera efectiva </w:t>
            </w:r>
          </w:p>
        </w:tc>
        <w:tc>
          <w:tcPr>
            <w:tcW w:w="1417"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MAB/MINASCOM</w:t>
            </w:r>
          </w:p>
        </w:tc>
        <w:tc>
          <w:tcPr>
            <w:tcW w:w="709" w:type="dxa"/>
            <w:tcBorders>
              <w:top w:val="single" w:sz="4" w:space="0" w:color="auto"/>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FAO</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835"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1.3.3 </w:t>
            </w:r>
          </w:p>
        </w:tc>
        <w:tc>
          <w:tcPr>
            <w:tcW w:w="1417"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nil"/>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1.3</w:t>
            </w:r>
          </w:p>
        </w:tc>
        <w:tc>
          <w:tcPr>
            <w:tcW w:w="1417" w:type="dxa"/>
            <w:tcBorders>
              <w:top w:val="nil"/>
              <w:left w:val="single" w:sz="4" w:space="0" w:color="auto"/>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9" w:type="dxa"/>
            <w:tcBorders>
              <w:top w:val="nil"/>
              <w:left w:val="nil"/>
              <w:bottom w:val="single" w:sz="4" w:space="0" w:color="auto"/>
              <w:right w:val="nil"/>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nil"/>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72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r>
      <w:tr w:rsidR="00AB14EC" w:rsidRPr="00985B9B" w:rsidTr="00AB14EC">
        <w:trPr>
          <w:trHeight w:val="225"/>
        </w:trPr>
        <w:tc>
          <w:tcPr>
            <w:tcW w:w="4835" w:type="dxa"/>
            <w:tcBorders>
              <w:top w:val="nil"/>
              <w:left w:val="single" w:sz="4" w:space="0" w:color="auto"/>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xml:space="preserve">SUB-TOTAL EFECTO 1 </w:t>
            </w:r>
          </w:p>
        </w:tc>
        <w:tc>
          <w:tcPr>
            <w:tcW w:w="1417" w:type="dxa"/>
            <w:tcBorders>
              <w:top w:val="nil"/>
              <w:left w:val="nil"/>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w:t>
            </w:r>
          </w:p>
        </w:tc>
        <w:tc>
          <w:tcPr>
            <w:tcW w:w="709" w:type="dxa"/>
            <w:tcBorders>
              <w:top w:val="nil"/>
              <w:left w:val="nil"/>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w:t>
            </w:r>
          </w:p>
        </w:tc>
        <w:tc>
          <w:tcPr>
            <w:tcW w:w="700" w:type="dxa"/>
            <w:tcBorders>
              <w:top w:val="nil"/>
              <w:left w:val="nil"/>
              <w:bottom w:val="single" w:sz="4" w:space="0" w:color="auto"/>
              <w:right w:val="nil"/>
            </w:tcBorders>
            <w:shd w:val="clear" w:color="000000" w:fill="E26B0A"/>
            <w:noWrap/>
          </w:tcPr>
          <w:p w:rsidR="00AB14EC" w:rsidRPr="00AB14EC" w:rsidRDefault="00AB14EC" w:rsidP="00AB14EC">
            <w:pPr>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2760</w:t>
            </w:r>
          </w:p>
        </w:tc>
        <w:tc>
          <w:tcPr>
            <w:tcW w:w="720" w:type="dxa"/>
            <w:tcBorders>
              <w:top w:val="nil"/>
              <w:left w:val="nil"/>
              <w:bottom w:val="single" w:sz="4" w:space="0" w:color="auto"/>
              <w:right w:val="single" w:sz="4" w:space="0" w:color="auto"/>
            </w:tcBorders>
            <w:shd w:val="clear" w:color="000000" w:fill="E26B0A"/>
            <w:noWrap/>
          </w:tcPr>
          <w:p w:rsidR="00AB14EC" w:rsidRPr="00AB14EC" w:rsidRDefault="00AB14EC" w:rsidP="00AB14EC">
            <w:pPr>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1600</w:t>
            </w:r>
          </w:p>
        </w:tc>
        <w:tc>
          <w:tcPr>
            <w:tcW w:w="900" w:type="dxa"/>
            <w:tcBorders>
              <w:top w:val="single" w:sz="4" w:space="0" w:color="auto"/>
              <w:left w:val="single" w:sz="4" w:space="0" w:color="auto"/>
              <w:bottom w:val="single" w:sz="4" w:space="0" w:color="auto"/>
              <w:right w:val="single" w:sz="4" w:space="0" w:color="auto"/>
            </w:tcBorders>
            <w:shd w:val="clear" w:color="000000" w:fill="E26B0A"/>
            <w:noWrap/>
          </w:tcPr>
          <w:p w:rsidR="00AB14EC" w:rsidRPr="00AB14EC" w:rsidRDefault="00AB14EC" w:rsidP="00AB14EC">
            <w:pPr>
              <w:keepNext/>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4360</w:t>
            </w:r>
          </w:p>
        </w:tc>
      </w:tr>
    </w:tbl>
    <w:p w:rsidR="00AB14EC" w:rsidRDefault="00AB14EC" w:rsidP="00AB14EC">
      <w:pPr>
        <w:pStyle w:val="Epgrafe"/>
        <w:rPr>
          <w:lang w:val="es-ES"/>
        </w:rPr>
      </w:pPr>
      <w:r w:rsidRPr="00AB14EC">
        <w:rPr>
          <w:lang w:val="es-ES"/>
        </w:rPr>
        <w:t xml:space="preserve">Table </w:t>
      </w:r>
      <w:r w:rsidR="00A45F18">
        <w:fldChar w:fldCharType="begin"/>
      </w:r>
      <w:r w:rsidRPr="00AB14EC">
        <w:rPr>
          <w:lang w:val="es-ES"/>
        </w:rPr>
        <w:instrText xml:space="preserve"> SEQ Table \* ARABIC </w:instrText>
      </w:r>
      <w:r w:rsidR="00A45F18">
        <w:fldChar w:fldCharType="separate"/>
      </w:r>
      <w:r w:rsidR="00E07FF6">
        <w:rPr>
          <w:noProof/>
          <w:lang w:val="es-ES"/>
        </w:rPr>
        <w:t>2</w:t>
      </w:r>
      <w:r w:rsidR="00A45F18">
        <w:fldChar w:fldCharType="end"/>
      </w:r>
      <w:r w:rsidRPr="00AB14EC">
        <w:rPr>
          <w:lang w:val="es-ES"/>
        </w:rPr>
        <w:t xml:space="preserve"> Matriz de Resultados - Efecto 1 Reduccion de la pobreza </w:t>
      </w:r>
      <w:r w:rsidR="00921895">
        <w:rPr>
          <w:lang w:val="es-ES"/>
        </w:rPr>
        <w:t>–</w:t>
      </w:r>
      <w:r w:rsidRPr="00AB14EC">
        <w:rPr>
          <w:lang w:val="es-ES"/>
        </w:rPr>
        <w:t xml:space="preserve"> previsiones</w:t>
      </w:r>
    </w:p>
    <w:p w:rsidR="00921895" w:rsidRPr="00921895" w:rsidRDefault="00921895" w:rsidP="00921895">
      <w:pPr>
        <w:rPr>
          <w:lang w:val="es-ES"/>
        </w:rPr>
      </w:pPr>
      <w:r>
        <w:rPr>
          <w:lang w:val="es-ES"/>
        </w:rPr>
        <w:t>7.</w:t>
      </w:r>
      <w:r>
        <w:rPr>
          <w:lang w:val="es-ES"/>
        </w:rPr>
        <w:tab/>
        <w:t>Los resultados alcanzados, según información recogida dentro el curso de la RMP se resumen como así:</w:t>
      </w:r>
    </w:p>
    <w:p w:rsidR="00871603" w:rsidRPr="005E1993" w:rsidRDefault="00871603" w:rsidP="005E19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jc w:val="both"/>
        <w:rPr>
          <w:lang w:val="es-ES"/>
        </w:rPr>
      </w:pPr>
      <w:r w:rsidRPr="005E1993">
        <w:rPr>
          <w:b/>
          <w:i/>
          <w:u w:val="single"/>
          <w:lang w:val="es-ES"/>
        </w:rPr>
        <w:t>Efecto UNDAF 1 (ODM - 1)</w:t>
      </w:r>
      <w:r w:rsidRPr="005E1993">
        <w:rPr>
          <w:b/>
          <w:bCs/>
          <w:i/>
          <w:lang w:val="es-ES"/>
        </w:rPr>
        <w:t xml:space="preserve"> </w:t>
      </w:r>
      <w:r w:rsidR="006F096B" w:rsidRPr="005E1993">
        <w:rPr>
          <w:b/>
          <w:bCs/>
          <w:i/>
          <w:lang w:val="es-ES"/>
        </w:rPr>
        <w:t>M</w:t>
      </w:r>
      <w:r w:rsidRPr="005E1993">
        <w:rPr>
          <w:b/>
          <w:bCs/>
          <w:i/>
          <w:lang w:val="es-ES"/>
        </w:rPr>
        <w:t xml:space="preserve">ejoramiento de las condiciones de vida de la </w:t>
      </w:r>
      <w:r w:rsidR="006F096B" w:rsidRPr="005E1993">
        <w:rPr>
          <w:b/>
          <w:bCs/>
          <w:i/>
          <w:lang w:val="es-ES"/>
        </w:rPr>
        <w:t>población</w:t>
      </w:r>
      <w:r w:rsidRPr="005E1993">
        <w:rPr>
          <w:i/>
          <w:lang w:val="es-ES"/>
        </w:rPr>
        <w:t xml:space="preserve">: </w:t>
      </w:r>
      <w:r w:rsidRPr="005E1993">
        <w:rPr>
          <w:b/>
          <w:i/>
          <w:lang w:val="es-ES"/>
        </w:rPr>
        <w:t>P</w:t>
      </w:r>
      <w:r w:rsidRPr="005E1993">
        <w:rPr>
          <w:b/>
          <w:bCs/>
          <w:i/>
          <w:lang w:val="es-ES"/>
        </w:rPr>
        <w:t xml:space="preserve">ara el Horizonte  2012, el número de personas que viven por debajo del umbral de pobreza sea reducido sustancialmente </w:t>
      </w:r>
      <w:r w:rsidRPr="005E1993">
        <w:rPr>
          <w:lang w:val="es-ES"/>
        </w:rPr>
        <w:t xml:space="preserve">. </w:t>
      </w:r>
    </w:p>
    <w:p w:rsidR="00871603" w:rsidRPr="000916EC" w:rsidRDefault="00871603" w:rsidP="000916EC">
      <w:pPr>
        <w:shd w:val="clear" w:color="auto" w:fill="FFFFFF"/>
        <w:jc w:val="both"/>
        <w:rPr>
          <w:bCs/>
          <w:lang w:val="es-ES"/>
        </w:rPr>
      </w:pPr>
      <w:r w:rsidRPr="005E1993">
        <w:rPr>
          <w:bCs/>
          <w:shd w:val="clear" w:color="auto" w:fill="FFFFFF"/>
          <w:lang w:val="es-ES"/>
        </w:rPr>
        <w:t>Para ello, se fijan los siguientes productos, a través de los cuales se obtienen los efectos siguientes: los</w:t>
      </w:r>
      <w:r w:rsidRPr="005E1993">
        <w:rPr>
          <w:bCs/>
          <w:lang w:val="es-ES"/>
        </w:rPr>
        <w:t xml:space="preserve"> </w:t>
      </w:r>
      <w:r w:rsidRPr="000916EC">
        <w:rPr>
          <w:bCs/>
          <w:lang w:val="es-ES"/>
        </w:rPr>
        <w:t xml:space="preserve">alcances obtenidos hacia ahorra son mencionados a bajo: </w:t>
      </w:r>
    </w:p>
    <w:p w:rsidR="00871603" w:rsidRPr="000916EC" w:rsidRDefault="00871603" w:rsidP="005E19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bookmarkStart w:id="38" w:name="_Toc288561102"/>
      <w:bookmarkStart w:id="39" w:name="_Toc290298540"/>
      <w:r w:rsidRPr="000916EC">
        <w:rPr>
          <w:rStyle w:val="Ttulo3Car"/>
          <w:rFonts w:eastAsia="Calibri"/>
        </w:rPr>
        <w:t>Efecto 1.1 Implementación de una Estrategia Nacional de Reducción de la Pobreza (ENRP):</w:t>
      </w:r>
      <w:bookmarkEnd w:id="38"/>
      <w:bookmarkEnd w:id="39"/>
    </w:p>
    <w:p w:rsidR="00871603" w:rsidRPr="000916EC" w:rsidRDefault="00871603" w:rsidP="005E19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r w:rsidRPr="000916EC">
        <w:rPr>
          <w:bCs/>
          <w:lang w:val="es-ES"/>
        </w:rPr>
        <w:t>Estrategia Nacional de Reducción de la Pobreza formulada, adoptada y aplicada con efectividad (</w:t>
      </w:r>
      <w:r w:rsidR="000A39F8">
        <w:rPr>
          <w:bCs/>
          <w:lang w:val="es-ES"/>
        </w:rPr>
        <w:t>UNFPA</w:t>
      </w:r>
      <w:r w:rsidRPr="000916EC">
        <w:rPr>
          <w:bCs/>
          <w:lang w:val="es-ES"/>
        </w:rPr>
        <w:t xml:space="preserve">, PNUD, UNICEF, OMS). </w:t>
      </w:r>
    </w:p>
    <w:p w:rsidR="000916EC" w:rsidRPr="000916EC" w:rsidRDefault="00192357" w:rsidP="00192357">
      <w:pPr>
        <w:pStyle w:val="Ttulo4"/>
      </w:pPr>
      <w:bookmarkStart w:id="40" w:name="_Toc288561103"/>
      <w:bookmarkStart w:id="41" w:name="_Toc290298541"/>
      <w:r>
        <w:rPr>
          <w:rStyle w:val="Ttulo4Car"/>
          <w:b/>
          <w:bCs/>
          <w:i/>
        </w:rPr>
        <w:t xml:space="preserve">1.1.1 </w:t>
      </w:r>
      <w:r w:rsidR="00871603" w:rsidRPr="000916EC">
        <w:rPr>
          <w:rStyle w:val="Ttulo4Car"/>
          <w:b/>
          <w:bCs/>
          <w:i/>
        </w:rPr>
        <w:t>Datos estadísticos socio-demograficos</w:t>
      </w:r>
      <w:bookmarkEnd w:id="40"/>
      <w:r w:rsidR="00871603" w:rsidRPr="000916EC">
        <w:t>:</w:t>
      </w:r>
      <w:bookmarkEnd w:id="41"/>
      <w:r w:rsidR="00871603" w:rsidRPr="000916EC">
        <w:t xml:space="preserve"> </w:t>
      </w:r>
    </w:p>
    <w:p w:rsidR="00871603" w:rsidRPr="005E603F" w:rsidRDefault="00871603" w:rsidP="000916EC">
      <w:pPr>
        <w:rPr>
          <w:i/>
          <w:lang w:val="es-ES"/>
        </w:rPr>
      </w:pPr>
      <w:r w:rsidRPr="005E603F">
        <w:rPr>
          <w:i/>
          <w:lang w:val="es-ES"/>
        </w:rPr>
        <w:t>Establecido un sistema nacional de recogida y procesamiento de datos estadísticos socio - demográficos y económicos fiables, incluyendo los datos sobre la situación de los niños (</w:t>
      </w:r>
      <w:r w:rsidR="000A39F8">
        <w:rPr>
          <w:i/>
          <w:lang w:val="es-ES"/>
        </w:rPr>
        <w:t>UNFPA</w:t>
      </w:r>
      <w:r w:rsidRPr="005E603F">
        <w:rPr>
          <w:i/>
          <w:lang w:val="es-ES"/>
        </w:rPr>
        <w:t>, PNUD, UNICEF, OMS);</w:t>
      </w:r>
    </w:p>
    <w:p w:rsidR="00871603" w:rsidRPr="000916EC" w:rsidRDefault="00871603" w:rsidP="00C251F2">
      <w:pPr>
        <w:pStyle w:val="Prrafodelista"/>
        <w:numPr>
          <w:ilvl w:val="0"/>
          <w:numId w:val="18"/>
        </w:numPr>
        <w:shd w:val="clear" w:color="auto" w:fill="FFFFFF"/>
        <w:rPr>
          <w:lang w:val="es-ES"/>
        </w:rPr>
      </w:pPr>
      <w:r w:rsidRPr="000916EC">
        <w:rPr>
          <w:lang w:val="es-ES"/>
        </w:rPr>
        <w:lastRenderedPageBreak/>
        <w:t xml:space="preserve">Gracias a la abogacía del SNU, el  Protocolo de la </w:t>
      </w:r>
      <w:r w:rsidRPr="000916EC">
        <w:rPr>
          <w:u w:val="single"/>
          <w:lang w:val="es-ES"/>
        </w:rPr>
        <w:t>Encuesta Demografico y Social (EDS1)</w:t>
      </w:r>
      <w:r w:rsidRPr="000916EC">
        <w:rPr>
          <w:lang w:val="es-ES"/>
        </w:rPr>
        <w:t xml:space="preserve"> fue adoptado por el Gobierno han sido movilizados importantes recursos  económicos ante la Comisión Europea, el Banco Africano de Desarrollo (BAD), el Fondo para el Desarrollo Social del mismo Gobierno y  el  UNFPA a través de sus  recursos regulares; Con la  voluntad política afirmada del Gobierno y los esfuerzos del SNU, se ha conseguido la implementación de la EDS1 mediante: (i) la firma del Contrato de ejecución de la encuesta entre UNFPA y Macro Internacional, (ii) la puesta a disposición de una asistencia internacional de apoyo por Macro, (iii) los Cuestionarios y otros instrumentos de la EDS1 han sido adoptados y validados, y (iv) la realización de las actividades sobre el terreno como la cartografía y la encuesta piloto han sido efectivas; </w:t>
      </w:r>
    </w:p>
    <w:p w:rsidR="00871603" w:rsidRPr="000916EC" w:rsidRDefault="00871603" w:rsidP="00C251F2">
      <w:pPr>
        <w:pStyle w:val="Prrafodelista"/>
        <w:numPr>
          <w:ilvl w:val="0"/>
          <w:numId w:val="18"/>
        </w:numPr>
        <w:shd w:val="clear" w:color="auto" w:fill="FFFFFF"/>
        <w:jc w:val="both"/>
        <w:rPr>
          <w:lang w:val="es-ES"/>
        </w:rPr>
      </w:pPr>
      <w:r w:rsidRPr="000916EC">
        <w:rPr>
          <w:lang w:val="es-ES"/>
        </w:rPr>
        <w:t xml:space="preserve">Por otra parte, la abogacía sobre los datos estadísticos ha permitido la adopción por el Gobierno del </w:t>
      </w:r>
      <w:r w:rsidRPr="000916EC">
        <w:rPr>
          <w:u w:val="single"/>
          <w:lang w:val="es-ES"/>
        </w:rPr>
        <w:t xml:space="preserve"> del Cuarto Censo General de Población y Viviendas </w:t>
      </w:r>
      <w:r w:rsidRPr="000916EC">
        <w:rPr>
          <w:lang w:val="es-ES"/>
        </w:rPr>
        <w:t xml:space="preserve">que integra cuestiones específicas como el Primer </w:t>
      </w:r>
      <w:r w:rsidRPr="000916EC">
        <w:rPr>
          <w:u w:val="single"/>
          <w:lang w:val="es-ES"/>
        </w:rPr>
        <w:t>Censo General Agrícola, la Encuesta de Poblacion Activa,</w:t>
      </w:r>
      <w:r w:rsidRPr="000916EC">
        <w:rPr>
          <w:lang w:val="es-ES"/>
        </w:rPr>
        <w:t xml:space="preserve"> etc; cuyas realizaciones en 2011 reforzarán la base de datos en materia de población y desarrollo;   </w:t>
      </w:r>
    </w:p>
    <w:p w:rsidR="00330B28" w:rsidRDefault="00871603" w:rsidP="00C251F2">
      <w:pPr>
        <w:pStyle w:val="Prrafodelista"/>
        <w:numPr>
          <w:ilvl w:val="0"/>
          <w:numId w:val="18"/>
        </w:numPr>
        <w:shd w:val="clear" w:color="auto" w:fill="FFFFFF"/>
        <w:rPr>
          <w:lang w:val="es-ES"/>
        </w:rPr>
      </w:pPr>
      <w:r w:rsidRPr="000916EC">
        <w:rPr>
          <w:lang w:val="es-ES"/>
        </w:rPr>
        <w:t xml:space="preserve">El Proyecto de  Armonización de Datos Estadisticos  que implica  a los distintos actores que trabajan sobre estos datos, ha sido aprobado bajo el liderazgo del Ministerio de Planificación, Desarrollo Económico e Inversiones Públicas; </w:t>
      </w:r>
    </w:p>
    <w:p w:rsidR="009400EF" w:rsidRDefault="009400EF" w:rsidP="00C251F2">
      <w:pPr>
        <w:pStyle w:val="Prrafodelista"/>
        <w:numPr>
          <w:ilvl w:val="0"/>
          <w:numId w:val="18"/>
        </w:numPr>
        <w:shd w:val="clear" w:color="auto" w:fill="FFFFFF"/>
        <w:rPr>
          <w:lang w:val="es-ES"/>
        </w:rPr>
      </w:pPr>
      <w:r w:rsidRPr="009400EF">
        <w:rPr>
          <w:lang w:val="es-ES"/>
        </w:rPr>
        <w:t>Apoyo para el desarrollo y la aplicación de un sistema de información de salud</w:t>
      </w:r>
      <w:r>
        <w:rPr>
          <w:lang w:val="es-ES"/>
        </w:rPr>
        <w:t xml:space="preserve"> (OMS)</w:t>
      </w:r>
    </w:p>
    <w:p w:rsidR="00DA4D2E" w:rsidRPr="00330B28" w:rsidRDefault="00DA4D2E" w:rsidP="00C251F2">
      <w:pPr>
        <w:pStyle w:val="Prrafodelista"/>
        <w:numPr>
          <w:ilvl w:val="0"/>
          <w:numId w:val="18"/>
        </w:numPr>
        <w:shd w:val="clear" w:color="auto" w:fill="FFFFFF"/>
        <w:rPr>
          <w:lang w:val="es-ES"/>
        </w:rPr>
      </w:pPr>
      <w:r>
        <w:rPr>
          <w:lang w:val="es-ES"/>
        </w:rPr>
        <w:t>La elaboracióin del swegundo informe país sobre la consecución de los Objetivos de Desarrollo del Milenio (ODM).</w:t>
      </w:r>
    </w:p>
    <w:p w:rsidR="00871603" w:rsidRPr="000916EC" w:rsidRDefault="009552B1" w:rsidP="000916EC">
      <w:pPr>
        <w:shd w:val="clear" w:color="auto" w:fill="FFFFFF"/>
        <w:jc w:val="both"/>
        <w:rPr>
          <w:b/>
          <w:u w:val="single"/>
          <w:lang w:val="es-ES"/>
        </w:rPr>
      </w:pPr>
      <w:r w:rsidRPr="000916EC">
        <w:rPr>
          <w:b/>
          <w:u w:val="single"/>
          <w:lang w:val="es-ES"/>
        </w:rPr>
        <w:t>Proyecto</w:t>
      </w:r>
      <w:r w:rsidR="003D4051" w:rsidRPr="000916EC">
        <w:rPr>
          <w:b/>
          <w:u w:val="single"/>
          <w:lang w:val="es-ES"/>
        </w:rPr>
        <w:t>s</w:t>
      </w:r>
      <w:r w:rsidRPr="000916EC">
        <w:rPr>
          <w:b/>
          <w:u w:val="single"/>
          <w:lang w:val="es-ES"/>
        </w:rPr>
        <w:t xml:space="preserve"> de </w:t>
      </w:r>
      <w:r w:rsidR="00871603" w:rsidRPr="000916EC">
        <w:rPr>
          <w:b/>
          <w:u w:val="single"/>
          <w:lang w:val="es-ES"/>
        </w:rPr>
        <w:t>Apoyo:</w:t>
      </w:r>
    </w:p>
    <w:p w:rsidR="00871603" w:rsidRPr="000916EC" w:rsidRDefault="000A39F8" w:rsidP="000916EC">
      <w:pPr>
        <w:shd w:val="clear" w:color="auto" w:fill="FFFFFF"/>
        <w:rPr>
          <w:lang w:val="es-ES"/>
        </w:rPr>
      </w:pPr>
      <w:r>
        <w:rPr>
          <w:lang w:val="es-ES"/>
        </w:rPr>
        <w:t>UNFPA</w:t>
      </w:r>
      <w:r w:rsidR="003D4051" w:rsidRPr="000916EC">
        <w:rPr>
          <w:lang w:val="es-ES"/>
        </w:rPr>
        <w:t xml:space="preserve">: </w:t>
      </w:r>
      <w:r w:rsidR="009552B1" w:rsidRPr="000916EC">
        <w:rPr>
          <w:rFonts w:eastAsia="Times New Roman" w:cs="Calibri"/>
          <w:bCs/>
          <w:color w:val="000000"/>
          <w:sz w:val="16"/>
          <w:szCs w:val="16"/>
          <w:lang w:val="es-ES" w:eastAsia="en-GB"/>
        </w:rPr>
        <w:t>GNQSP31A</w:t>
      </w:r>
      <w:r w:rsidR="009552B1" w:rsidRPr="000916EC">
        <w:rPr>
          <w:lang w:val="es-ES"/>
        </w:rPr>
        <w:t xml:space="preserve"> </w:t>
      </w:r>
      <w:r w:rsidR="00871603" w:rsidRPr="000916EC">
        <w:rPr>
          <w:lang w:val="es-ES"/>
        </w:rPr>
        <w:t>Apoyo a la impementación del Plan de Desarrollo Econoómico y Social (2020) (Presupuesto £354,635 y Gastos $364,118) (</w:t>
      </w:r>
      <w:r>
        <w:rPr>
          <w:lang w:val="es-ES"/>
        </w:rPr>
        <w:t>UNFPA</w:t>
      </w:r>
      <w:r w:rsidR="00871603" w:rsidRPr="000916EC">
        <w:rPr>
          <w:lang w:val="es-ES"/>
        </w:rPr>
        <w:t xml:space="preserve"> $97,297, y Union Européennne $266,821)(2010)</w:t>
      </w:r>
    </w:p>
    <w:p w:rsidR="003D4051" w:rsidRPr="000916EC" w:rsidRDefault="00871603" w:rsidP="000916EC">
      <w:pPr>
        <w:shd w:val="clear" w:color="auto" w:fill="FFFFFF"/>
        <w:jc w:val="both"/>
        <w:rPr>
          <w:lang w:val="es-ES"/>
        </w:rPr>
      </w:pPr>
      <w:r w:rsidRPr="000916EC">
        <w:rPr>
          <w:lang w:val="es-ES"/>
        </w:rPr>
        <w:t>PNUD</w:t>
      </w:r>
      <w:r w:rsidR="003D4051" w:rsidRPr="000916EC">
        <w:rPr>
          <w:lang w:val="es-ES"/>
        </w:rPr>
        <w:t xml:space="preserve">: 63293 </w:t>
      </w:r>
      <w:r w:rsidR="003D4051" w:rsidRPr="000916EC">
        <w:rPr>
          <w:rFonts w:ascii="Arial" w:eastAsia="Times New Roman" w:hAnsi="Arial" w:cs="Arial"/>
          <w:sz w:val="16"/>
          <w:szCs w:val="16"/>
          <w:lang w:val="es-ES" w:eastAsia="en-GB"/>
        </w:rPr>
        <w:t>Apoyo a la implementacion del PNDES (Sub-programa PNUD 1) ($370,000 presupuesto, $248,000 gastados) (2008 – 2009)</w:t>
      </w:r>
    </w:p>
    <w:p w:rsidR="00871603" w:rsidRPr="000916EC" w:rsidRDefault="00871603" w:rsidP="000916EC">
      <w:pPr>
        <w:shd w:val="clear" w:color="auto" w:fill="FFFFFF"/>
        <w:jc w:val="both"/>
        <w:rPr>
          <w:lang w:val="es-ES"/>
        </w:rPr>
      </w:pPr>
      <w:r w:rsidRPr="000916EC">
        <w:rPr>
          <w:lang w:val="es-ES"/>
        </w:rPr>
        <w:t>Apoyo al Programa Nacional de Armonization de datos Estadisticos en Guinea Ecuatorial</w:t>
      </w:r>
      <w:r w:rsidR="003D4051" w:rsidRPr="000916EC">
        <w:rPr>
          <w:lang w:val="es-ES"/>
        </w:rPr>
        <w:t xml:space="preserve"> (Detalles a añadir)</w:t>
      </w:r>
    </w:p>
    <w:p w:rsidR="000916EC" w:rsidRPr="00192357" w:rsidRDefault="00871603" w:rsidP="00192357">
      <w:pPr>
        <w:pStyle w:val="Ttulo4"/>
      </w:pPr>
      <w:bookmarkStart w:id="42" w:name="_Toc288561104"/>
      <w:bookmarkStart w:id="43" w:name="_Toc290298542"/>
      <w:r w:rsidRPr="00192357">
        <w:rPr>
          <w:rStyle w:val="Ttulo4Car"/>
          <w:b/>
          <w:i/>
        </w:rPr>
        <w:t>1.1.2 Integración en el PNDES de componentes sociales</w:t>
      </w:r>
      <w:bookmarkEnd w:id="42"/>
      <w:r w:rsidRPr="00192357">
        <w:t>:</w:t>
      </w:r>
      <w:bookmarkEnd w:id="43"/>
    </w:p>
    <w:p w:rsidR="00871603" w:rsidRPr="005E603F" w:rsidRDefault="00871603" w:rsidP="000916EC">
      <w:pPr>
        <w:rPr>
          <w:i/>
          <w:lang w:val="es-ES"/>
        </w:rPr>
      </w:pPr>
      <w:r w:rsidRPr="00AB6851">
        <w:rPr>
          <w:i/>
          <w:lang w:val="es-ES"/>
        </w:rPr>
        <w:t xml:space="preserve"> </w:t>
      </w:r>
      <w:r w:rsidRPr="005E603F">
        <w:rPr>
          <w:i/>
          <w:lang w:val="es-ES"/>
        </w:rPr>
        <w:t>Componentes de salud, género, educación básica, VIH/SIDA y medio ambiente, analizados, incluida la perspectiva de acceso a los servicios sociales básicos de las personas más desfavorecidas y vulnerables, son integrados en el Plan Nacional de Desarrollo Económico y Social y el de Lucha Contra la Pobreza (</w:t>
      </w:r>
      <w:r w:rsidR="000A39F8">
        <w:rPr>
          <w:i/>
          <w:lang w:val="es-ES"/>
        </w:rPr>
        <w:t>UNFPA</w:t>
      </w:r>
      <w:r w:rsidRPr="005E603F">
        <w:rPr>
          <w:i/>
          <w:lang w:val="es-ES"/>
        </w:rPr>
        <w:t>, UNDP, UNICEF, OMS);</w:t>
      </w:r>
    </w:p>
    <w:p w:rsidR="00871603" w:rsidRPr="0067344E" w:rsidRDefault="00871603" w:rsidP="00C251F2">
      <w:pPr>
        <w:pStyle w:val="Prrafodelista"/>
        <w:numPr>
          <w:ilvl w:val="0"/>
          <w:numId w:val="52"/>
        </w:numPr>
        <w:rPr>
          <w:lang w:val="es-ES"/>
        </w:rPr>
      </w:pPr>
      <w:r w:rsidRPr="00AB6851">
        <w:rPr>
          <w:lang w:val="es-ES"/>
        </w:rPr>
        <w:t xml:space="preserve">El Plan Nacional de Desarrollo Económico y Social al Horizonte 2020 que integra los componentes de salud, promoción de la mujer con el enfoque del género, educación,  VIH/SIDA, medio ambiente, etc. ha sido aprobado por el Gobierno para alcanzar los objetivos nacionales de desarrollo establecidos y los ODM. </w:t>
      </w:r>
      <w:r w:rsidRPr="0067344E">
        <w:rPr>
          <w:lang w:val="es-ES"/>
        </w:rPr>
        <w:t xml:space="preserve">Dicho Plan pone de relieve acciones pertinentes en el sector social, cuyo desarrollo permite el </w:t>
      </w:r>
      <w:r w:rsidR="0067344E" w:rsidRPr="0067344E">
        <w:rPr>
          <w:lang w:val="es-ES"/>
        </w:rPr>
        <w:t xml:space="preserve">ace </w:t>
      </w:r>
      <w:r w:rsidRPr="0067344E">
        <w:rPr>
          <w:lang w:val="es-ES"/>
        </w:rPr>
        <w:t xml:space="preserve">so a los servicios sociales básicos de calidad y alcanzar los ODM en el 2015; </w:t>
      </w:r>
    </w:p>
    <w:p w:rsidR="00871603" w:rsidRDefault="00871603" w:rsidP="00C251F2">
      <w:pPr>
        <w:pStyle w:val="Prrafodelista"/>
        <w:numPr>
          <w:ilvl w:val="0"/>
          <w:numId w:val="52"/>
        </w:numPr>
        <w:shd w:val="clear" w:color="auto" w:fill="FFFFFF"/>
        <w:rPr>
          <w:lang w:val="es-ES"/>
        </w:rPr>
      </w:pPr>
      <w:r w:rsidRPr="000916EC">
        <w:rPr>
          <w:lang w:val="es-ES"/>
        </w:rPr>
        <w:t>El Gobierno ha aprobado importantes recursos económicos destinados al Fondo para el Desarrollo Social y el Programa de Inversiones del Gobierno (PIP), con vistas a financiar proyectos prioritarios del Plan Nacional de Desarrollo Económico y Social “Guinea Ecuatorial 2020”</w:t>
      </w:r>
      <w:r w:rsidR="00330B28">
        <w:rPr>
          <w:lang w:val="es-ES"/>
        </w:rPr>
        <w:t xml:space="preserve"> (PNDES)</w:t>
      </w:r>
      <w:r w:rsidRPr="000916EC">
        <w:rPr>
          <w:lang w:val="es-ES"/>
        </w:rPr>
        <w:t>, cuya realización contribuye a la obtención d los resultados esperados por el SNU para el periodo 2008 -2012. Son proyectos diseñados por Ministerios del sector social y que han sido financiados en la primera ronda del FDS?</w:t>
      </w:r>
    </w:p>
    <w:p w:rsidR="00330B28" w:rsidRDefault="00330B28" w:rsidP="00C251F2">
      <w:pPr>
        <w:pStyle w:val="Prrafodelista"/>
        <w:numPr>
          <w:ilvl w:val="0"/>
          <w:numId w:val="52"/>
        </w:numPr>
        <w:shd w:val="clear" w:color="auto" w:fill="FFFFFF"/>
        <w:rPr>
          <w:lang w:val="es-ES"/>
        </w:rPr>
      </w:pPr>
      <w:r w:rsidRPr="00330B28">
        <w:rPr>
          <w:lang w:val="es-ES"/>
        </w:rPr>
        <w:t xml:space="preserve">Desarrollo y firma del programa conjunto de apoyo a la aplicación de la NESDP; el programa entrará en funcionamiento en 2011; </w:t>
      </w:r>
    </w:p>
    <w:p w:rsidR="008C79E3" w:rsidRDefault="009400EF" w:rsidP="00C251F2">
      <w:pPr>
        <w:pStyle w:val="Prrafodelista"/>
        <w:numPr>
          <w:ilvl w:val="0"/>
          <w:numId w:val="52"/>
        </w:numPr>
        <w:shd w:val="clear" w:color="auto" w:fill="FFFFFF"/>
        <w:rPr>
          <w:lang w:val="es-ES"/>
        </w:rPr>
      </w:pPr>
      <w:r w:rsidRPr="009400EF">
        <w:rPr>
          <w:lang w:val="es-ES"/>
        </w:rPr>
        <w:t>Apoyo a la preparación de la salud Plan Nacional de desarrollo, en el mar</w:t>
      </w:r>
      <w:r>
        <w:rPr>
          <w:lang w:val="es-ES"/>
        </w:rPr>
        <w:t>co del programa nacional de '' Salud para T</w:t>
      </w:r>
      <w:r w:rsidRPr="009400EF">
        <w:rPr>
          <w:lang w:val="es-ES"/>
        </w:rPr>
        <w:t>odos ''</w:t>
      </w:r>
      <w:r>
        <w:rPr>
          <w:lang w:val="es-ES"/>
        </w:rPr>
        <w:t xml:space="preserve"> (OMS)</w:t>
      </w:r>
      <w:r w:rsidR="00F568FD">
        <w:rPr>
          <w:lang w:val="es-ES"/>
        </w:rPr>
        <w:t xml:space="preserve"> (vinclulado a 2.2 Servicios de salud)</w:t>
      </w:r>
    </w:p>
    <w:p w:rsidR="008C79E3" w:rsidRPr="008C79E3" w:rsidRDefault="008C79E3" w:rsidP="00C251F2">
      <w:pPr>
        <w:pStyle w:val="Prrafodelista"/>
        <w:numPr>
          <w:ilvl w:val="0"/>
          <w:numId w:val="52"/>
        </w:numPr>
        <w:rPr>
          <w:b/>
          <w:u w:val="single"/>
          <w:lang w:val="es-ES"/>
        </w:rPr>
      </w:pPr>
      <w:r w:rsidRPr="008C79E3">
        <w:rPr>
          <w:lang w:val="es-ES"/>
        </w:rPr>
        <w:t xml:space="preserve">Desarrollo de un plan nacional para los niños: identificación de los grupos vulnerables de niños y su situación a través de la encuesta DHS y los estudios complementarios efectuados para actualizar el análisis de la situación de los niños y las mujeres, que sirvieron de base para abogar por la aplicación de la hoja de ruta para la Protección Social. </w:t>
      </w:r>
    </w:p>
    <w:p w:rsidR="00871603" w:rsidRPr="008C79E3" w:rsidRDefault="003D4051" w:rsidP="008C79E3">
      <w:pPr>
        <w:rPr>
          <w:b/>
          <w:u w:val="single"/>
          <w:lang w:val="es-ES"/>
        </w:rPr>
      </w:pPr>
      <w:r w:rsidRPr="008C79E3">
        <w:rPr>
          <w:b/>
          <w:u w:val="single"/>
          <w:lang w:val="es-ES"/>
        </w:rPr>
        <w:lastRenderedPageBreak/>
        <w:t xml:space="preserve">Proyectos de </w:t>
      </w:r>
      <w:r w:rsidR="00871603" w:rsidRPr="008C79E3">
        <w:rPr>
          <w:b/>
          <w:u w:val="single"/>
          <w:lang w:val="es-ES"/>
        </w:rPr>
        <w:t xml:space="preserve">Apoyo </w:t>
      </w:r>
    </w:p>
    <w:p w:rsidR="00871603" w:rsidRPr="000916EC" w:rsidRDefault="00871603" w:rsidP="000916EC">
      <w:pPr>
        <w:shd w:val="clear" w:color="auto" w:fill="FFFFFF"/>
        <w:rPr>
          <w:lang w:val="es-ES"/>
        </w:rPr>
      </w:pPr>
      <w:r w:rsidRPr="000916EC">
        <w:rPr>
          <w:u w:val="single"/>
          <w:lang w:val="es-ES"/>
        </w:rPr>
        <w:t>PNUD</w:t>
      </w:r>
      <w:r w:rsidR="003D4051" w:rsidRPr="000916EC">
        <w:rPr>
          <w:lang w:val="es-ES"/>
        </w:rPr>
        <w:t xml:space="preserve">: </w:t>
      </w:r>
      <w:r w:rsidRPr="000916EC">
        <w:rPr>
          <w:lang w:val="es-ES"/>
        </w:rPr>
        <w:t>Apoyo a la ~Agencia Gu</w:t>
      </w:r>
      <w:r w:rsidR="00DE494E" w:rsidRPr="000916EC">
        <w:rPr>
          <w:lang w:val="es-ES"/>
        </w:rPr>
        <w:t>inea Ecuatorial Horizone 2020 p</w:t>
      </w:r>
      <w:r w:rsidRPr="000916EC">
        <w:rPr>
          <w:lang w:val="es-ES"/>
        </w:rPr>
        <w:t>ara PNDES</w:t>
      </w:r>
      <w:r w:rsidR="00330B28">
        <w:rPr>
          <w:lang w:val="es-ES"/>
        </w:rPr>
        <w:t xml:space="preserve"> (75402) </w:t>
      </w:r>
      <w:r w:rsidRPr="000916EC">
        <w:rPr>
          <w:lang w:val="es-ES"/>
        </w:rPr>
        <w:t xml:space="preserve"> (Presupuesto 485,906, Utilizado $258,941) (… 2010 - … 2011)</w:t>
      </w:r>
      <w:r w:rsidR="00DE494E" w:rsidRPr="000916EC">
        <w:rPr>
          <w:lang w:val="es-ES"/>
        </w:rPr>
        <w:t xml:space="preserve"> (ver Efecto 4.1)</w:t>
      </w:r>
    </w:p>
    <w:p w:rsidR="00871603" w:rsidRPr="000916EC" w:rsidRDefault="00871603" w:rsidP="000916EC">
      <w:pPr>
        <w:shd w:val="clear" w:color="auto" w:fill="FFFFFF"/>
        <w:jc w:val="both"/>
        <w:rPr>
          <w:lang w:val="es-ES"/>
        </w:rPr>
      </w:pPr>
      <w:bookmarkStart w:id="44" w:name="_Toc288561105"/>
      <w:bookmarkStart w:id="45" w:name="_Toc290298543"/>
      <w:r w:rsidRPr="000916EC">
        <w:rPr>
          <w:rStyle w:val="Ttulo4Car"/>
        </w:rPr>
        <w:t>1.1.3 Evaluación de costos de programas sectoriales</w:t>
      </w:r>
      <w:bookmarkEnd w:id="44"/>
      <w:bookmarkEnd w:id="45"/>
      <w:r w:rsidRPr="000916EC">
        <w:rPr>
          <w:lang w:val="es-ES"/>
        </w:rPr>
        <w:t>: Costo de los programas sectoriales de la estrategia de reducción de la pobreza evaluado (PNUD, OMS, UNICEF);</w:t>
      </w:r>
    </w:p>
    <w:p w:rsidR="00871603" w:rsidRPr="000916EC" w:rsidRDefault="00871603" w:rsidP="00C251F2">
      <w:pPr>
        <w:pStyle w:val="Prrafodelista"/>
        <w:numPr>
          <w:ilvl w:val="0"/>
          <w:numId w:val="19"/>
        </w:numPr>
        <w:shd w:val="clear" w:color="auto" w:fill="FFFFFF"/>
        <w:rPr>
          <w:lang w:val="es-ES"/>
        </w:rPr>
      </w:pPr>
      <w:r w:rsidRPr="000916EC">
        <w:rPr>
          <w:lang w:val="es-ES"/>
        </w:rPr>
        <w:t>Un Estudio sobre la Protección Social en Guinea Ecuatorial y una Hoja de ruta han sido elaborados y adoptados por el Gobierno para la extensión de la protección social a todos los grupos de población con el fin de garantizar la cohesión social y reducir la pobreza.</w:t>
      </w:r>
    </w:p>
    <w:p w:rsidR="00871603" w:rsidRPr="000916EC" w:rsidRDefault="00DE494E" w:rsidP="000916EC">
      <w:pPr>
        <w:shd w:val="clear" w:color="auto" w:fill="FFFFFF"/>
        <w:rPr>
          <w:b/>
          <w:u w:val="single"/>
          <w:lang w:val="es-ES"/>
        </w:rPr>
      </w:pPr>
      <w:r w:rsidRPr="000916EC">
        <w:rPr>
          <w:b/>
          <w:u w:val="single"/>
          <w:lang w:val="es-ES"/>
        </w:rPr>
        <w:t xml:space="preserve">Proyecto de </w:t>
      </w:r>
      <w:r w:rsidR="00871603" w:rsidRPr="000916EC">
        <w:rPr>
          <w:b/>
          <w:u w:val="single"/>
          <w:lang w:val="es-ES"/>
        </w:rPr>
        <w:t>Apoyo</w:t>
      </w:r>
    </w:p>
    <w:p w:rsidR="00871603" w:rsidRPr="000916EC" w:rsidRDefault="00DE494E" w:rsidP="000916EC">
      <w:pPr>
        <w:shd w:val="clear" w:color="auto" w:fill="FFFFFF"/>
        <w:rPr>
          <w:lang w:val="es-ES"/>
        </w:rPr>
      </w:pPr>
      <w:r w:rsidRPr="000916EC">
        <w:rPr>
          <w:lang w:val="es-ES"/>
        </w:rPr>
        <w:t>UNICEF (a confirmar)</w:t>
      </w:r>
    </w:p>
    <w:p w:rsidR="00871603" w:rsidRPr="00921895" w:rsidRDefault="00871603" w:rsidP="00921895">
      <w:pPr>
        <w:pStyle w:val="Encabezado"/>
      </w:pPr>
      <w:bookmarkStart w:id="46" w:name="_Toc288561106"/>
      <w:bookmarkStart w:id="47" w:name="_Toc290298544"/>
      <w:r w:rsidRPr="00921895">
        <w:rPr>
          <w:rStyle w:val="Ttulo4Car"/>
        </w:rPr>
        <w:t>1.1.4 Planificación de desarrollo del turismo</w:t>
      </w:r>
      <w:bookmarkEnd w:id="46"/>
      <w:bookmarkEnd w:id="47"/>
      <w:r w:rsidRPr="00921895">
        <w:t xml:space="preserve">: Plan Director de desarrollo del turismo elaborado y aprobado (PNUD). </w:t>
      </w:r>
    </w:p>
    <w:p w:rsidR="00DE494E" w:rsidRPr="00921895" w:rsidRDefault="00DE494E" w:rsidP="00921895">
      <w:pPr>
        <w:pStyle w:val="Encabezado"/>
      </w:pPr>
      <w:r w:rsidRPr="00921895">
        <w:t xml:space="preserve">Un documento de proyecto ha sido preparado pero no se ha sido aprobado todayia. </w:t>
      </w:r>
      <w:r w:rsidR="00BF0324" w:rsidRPr="00921895">
        <w:t xml:space="preserve">Aparentamente, fondos han sido </w:t>
      </w:r>
      <w:r w:rsidRPr="00921895">
        <w:t>reservado</w:t>
      </w:r>
      <w:r w:rsidR="00BF0324" w:rsidRPr="00921895">
        <w:t>s por parte del Gobierno por este proyecto.</w:t>
      </w:r>
    </w:p>
    <w:p w:rsidR="00871603" w:rsidRPr="00921895" w:rsidRDefault="00871603" w:rsidP="00921895">
      <w:pPr>
        <w:pStyle w:val="Encabezado"/>
      </w:pPr>
      <w:bookmarkStart w:id="48" w:name="_Toc288561107"/>
      <w:bookmarkStart w:id="49" w:name="_Toc290298545"/>
      <w:r w:rsidRPr="00921895">
        <w:rPr>
          <w:rStyle w:val="Ttulo3Car"/>
          <w:rFonts w:eastAsia="Calibri"/>
        </w:rPr>
        <w:t>Efecto 1.2 Fortalecemiento de capacidades nacionales en relación a la Estrategia Nacional de Reduccion de la P</w:t>
      </w:r>
      <w:bookmarkEnd w:id="48"/>
      <w:r w:rsidRPr="00921895">
        <w:rPr>
          <w:rStyle w:val="Ttulo3Car"/>
          <w:rFonts w:eastAsia="Calibri"/>
        </w:rPr>
        <w:t>obreza (ENRP)</w:t>
      </w:r>
      <w:bookmarkEnd w:id="49"/>
      <w:r w:rsidRPr="00921895">
        <w:t xml:space="preserve">: </w:t>
      </w:r>
    </w:p>
    <w:p w:rsidR="00871603" w:rsidRPr="00921895" w:rsidRDefault="00871603" w:rsidP="00921895">
      <w:pPr>
        <w:pStyle w:val="Encabezado"/>
      </w:pPr>
      <w:r w:rsidRPr="00921895">
        <w:t>Plan de reforzamiento de las capacidades nacionales de los sectores sociales elaborado, aprobado y operativo. (PNUD, UNICEF, OMS).</w:t>
      </w:r>
    </w:p>
    <w:p w:rsidR="000916EC" w:rsidRPr="00921895" w:rsidRDefault="00871603" w:rsidP="00921895">
      <w:pPr>
        <w:pStyle w:val="Ttulo4"/>
      </w:pPr>
      <w:bookmarkStart w:id="50" w:name="_Toc288561108"/>
      <w:bookmarkStart w:id="51" w:name="_Toc290298546"/>
      <w:r w:rsidRPr="00921895">
        <w:rPr>
          <w:rStyle w:val="Ttulo4Car"/>
          <w:b/>
          <w:i/>
        </w:rPr>
        <w:t xml:space="preserve">1.2.1 </w:t>
      </w:r>
      <w:r w:rsidRPr="00921895">
        <w:t>Plan de reforzamiento de las capacidades nacionales</w:t>
      </w:r>
      <w:bookmarkEnd w:id="50"/>
      <w:r w:rsidRPr="00921895">
        <w:t>:</w:t>
      </w:r>
      <w:bookmarkEnd w:id="51"/>
      <w:r w:rsidRPr="00921895">
        <w:t xml:space="preserve"> </w:t>
      </w:r>
    </w:p>
    <w:p w:rsidR="00BF0324" w:rsidRPr="00921895" w:rsidRDefault="00871603" w:rsidP="00921895">
      <w:pPr>
        <w:pStyle w:val="Encabezado"/>
        <w:pBdr>
          <w:bottom w:val="none" w:sz="0" w:space="0" w:color="auto"/>
        </w:pBdr>
      </w:pPr>
      <w:r w:rsidRPr="00921895">
        <w:t xml:space="preserve">Plan de reforzamiento de las capacidades nacionales de los sectores sociales elaborado, aprobado y operacional (PNUD, UNICEF, OMS) </w:t>
      </w:r>
    </w:p>
    <w:p w:rsidR="00871603" w:rsidRPr="00921895" w:rsidRDefault="00BF0324" w:rsidP="00921895">
      <w:pPr>
        <w:pStyle w:val="Encabezado"/>
        <w:pBdr>
          <w:bottom w:val="none" w:sz="0" w:space="0" w:color="auto"/>
        </w:pBdr>
      </w:pPr>
      <w:r w:rsidRPr="00921895">
        <w:t>Resultados a especificar</w:t>
      </w:r>
    </w:p>
    <w:p w:rsidR="00BF0324" w:rsidRPr="00921895" w:rsidRDefault="00BF0324" w:rsidP="00921895">
      <w:pPr>
        <w:pStyle w:val="Encabezado"/>
        <w:pBdr>
          <w:bottom w:val="none" w:sz="0" w:space="0" w:color="auto"/>
        </w:pBdr>
      </w:pPr>
      <w:r w:rsidRPr="00921895">
        <w:t>Proyecto de apoyo</w:t>
      </w:r>
    </w:p>
    <w:p w:rsidR="00BF0324" w:rsidRPr="00921895" w:rsidRDefault="00BF0324" w:rsidP="00921895">
      <w:pPr>
        <w:pStyle w:val="Encabezado"/>
        <w:pBdr>
          <w:bottom w:val="none" w:sz="0" w:space="0" w:color="auto"/>
        </w:pBdr>
      </w:pPr>
      <w:r w:rsidRPr="00921895">
        <w:t>A especificar</w:t>
      </w:r>
    </w:p>
    <w:p w:rsidR="00BF0324" w:rsidRPr="00921895" w:rsidRDefault="00871603" w:rsidP="00921895">
      <w:pPr>
        <w:pStyle w:val="Encabezado"/>
        <w:pBdr>
          <w:bottom w:val="none" w:sz="0" w:space="0" w:color="auto"/>
        </w:pBdr>
      </w:pPr>
      <w:bookmarkStart w:id="52" w:name="_Toc288561109"/>
      <w:bookmarkStart w:id="53" w:name="_Toc290298547"/>
      <w:r w:rsidRPr="00921895">
        <w:rPr>
          <w:rStyle w:val="Ttulo4Car"/>
          <w:i w:val="0"/>
        </w:rPr>
        <w:t>1.2.2 Seguimiento y evaluación de la ERPN</w:t>
      </w:r>
      <w:bookmarkEnd w:id="52"/>
      <w:bookmarkEnd w:id="53"/>
      <w:r w:rsidRPr="00921895">
        <w:t xml:space="preserve">: Plan de segimiento y evaluación de la ERPN elaborado, y aprobado, y operacional (PNUD). </w:t>
      </w:r>
    </w:p>
    <w:p w:rsidR="00F81B25" w:rsidRPr="00921895" w:rsidRDefault="00F81B25" w:rsidP="00921895">
      <w:pPr>
        <w:pStyle w:val="Encabezado"/>
        <w:pBdr>
          <w:bottom w:val="none" w:sz="0" w:space="0" w:color="auto"/>
        </w:pBdr>
      </w:pPr>
      <w:r w:rsidRPr="00921895">
        <w:t>Resultados a especificar</w:t>
      </w:r>
    </w:p>
    <w:p w:rsidR="00F81B25" w:rsidRPr="00921895" w:rsidRDefault="00F81B25" w:rsidP="00921895">
      <w:pPr>
        <w:pStyle w:val="Encabezado"/>
        <w:pBdr>
          <w:bottom w:val="none" w:sz="0" w:space="0" w:color="auto"/>
        </w:pBdr>
      </w:pPr>
      <w:r w:rsidRPr="00921895">
        <w:t>Proyecto de apoyo</w:t>
      </w:r>
    </w:p>
    <w:p w:rsidR="00F81B25" w:rsidRPr="00921895" w:rsidRDefault="00F81B25" w:rsidP="00921895">
      <w:pPr>
        <w:pStyle w:val="Encabezado"/>
        <w:pBdr>
          <w:bottom w:val="none" w:sz="0" w:space="0" w:color="auto"/>
        </w:pBdr>
      </w:pPr>
      <w:r w:rsidRPr="00921895">
        <w:t>A especificar</w:t>
      </w:r>
    </w:p>
    <w:p w:rsidR="00871603" w:rsidRPr="00921895" w:rsidRDefault="00BF0324" w:rsidP="00921895">
      <w:pPr>
        <w:pStyle w:val="Encabezado"/>
        <w:pBdr>
          <w:bottom w:val="none" w:sz="0" w:space="0" w:color="auto"/>
        </w:pBdr>
      </w:pPr>
      <w:r w:rsidRPr="00921895">
        <w:t xml:space="preserve"> </w:t>
      </w:r>
      <w:bookmarkStart w:id="54" w:name="_Toc288561110"/>
      <w:bookmarkStart w:id="55" w:name="_Toc290298548"/>
      <w:r w:rsidR="00871603" w:rsidRPr="00921895">
        <w:rPr>
          <w:rStyle w:val="Ttulo3Car"/>
          <w:rFonts w:eastAsia="Calibri"/>
        </w:rPr>
        <w:t>Efecto 1.3 Desarrollo agropecuario y pesca</w:t>
      </w:r>
      <w:bookmarkEnd w:id="54"/>
      <w:bookmarkEnd w:id="55"/>
      <w:r w:rsidR="00871603" w:rsidRPr="00921895">
        <w:rPr>
          <w:u w:val="single"/>
        </w:rPr>
        <w:t>:</w:t>
      </w:r>
    </w:p>
    <w:p w:rsidR="00871603" w:rsidRPr="00921895" w:rsidRDefault="00871603" w:rsidP="00921895">
      <w:pPr>
        <w:pStyle w:val="Encabezado"/>
        <w:pBdr>
          <w:bottom w:val="none" w:sz="0" w:space="0" w:color="auto"/>
        </w:pBdr>
        <w:rPr>
          <w:b/>
          <w:u w:val="single"/>
        </w:rPr>
      </w:pPr>
      <w:r w:rsidRPr="00921895">
        <w:t xml:space="preserve">Las estructuras y mecanismos del desarorollo agropecuario y pesca responden adecuadamente a las necesidades alimentarias de la población teniendo en cuenta la protección del medio ambiente (FAO, </w:t>
      </w:r>
      <w:r w:rsidRPr="00921895">
        <w:rPr>
          <w:shd w:val="clear" w:color="auto" w:fill="FFFFFF"/>
        </w:rPr>
        <w:t>PNUD,)</w:t>
      </w:r>
    </w:p>
    <w:p w:rsidR="00A02DE7" w:rsidRPr="00921895" w:rsidRDefault="00871603" w:rsidP="00921895">
      <w:pPr>
        <w:pStyle w:val="Ttulo4"/>
      </w:pPr>
      <w:bookmarkStart w:id="56" w:name="_Toc288561111"/>
      <w:bookmarkStart w:id="57" w:name="_Toc290298549"/>
      <w:r w:rsidRPr="00921895">
        <w:t>1.3.1 Reestructuración de INPAGE</w:t>
      </w:r>
      <w:bookmarkEnd w:id="56"/>
      <w:r w:rsidRPr="00921895">
        <w:t>:</w:t>
      </w:r>
      <w:bookmarkEnd w:id="57"/>
      <w:r w:rsidRPr="00921895">
        <w:t xml:space="preserve"> </w:t>
      </w:r>
    </w:p>
    <w:p w:rsidR="00871603" w:rsidRPr="00921895" w:rsidRDefault="00871603" w:rsidP="00921895">
      <w:pPr>
        <w:pStyle w:val="Encabezado"/>
        <w:pBdr>
          <w:bottom w:val="none" w:sz="0" w:space="0" w:color="auto"/>
        </w:pBdr>
      </w:pPr>
      <w:r w:rsidRPr="00921895">
        <w:t>Las capacidades de INPAGE son reforzadas para la aplicación de su plan de reestructuración (FAO);</w:t>
      </w:r>
    </w:p>
    <w:p w:rsidR="00F81B25" w:rsidRPr="00921895" w:rsidRDefault="00F81B25" w:rsidP="00921895">
      <w:pPr>
        <w:pStyle w:val="Encabezado"/>
        <w:pBdr>
          <w:bottom w:val="none" w:sz="0" w:space="0" w:color="auto"/>
        </w:pBdr>
      </w:pPr>
      <w:r w:rsidRPr="00921895">
        <w:t xml:space="preserve">Un proyecto de apoyo a sido preparado en 2007/8 para la FAO, pero nunca se ha sido aprobado ni puesta en marcha. </w:t>
      </w:r>
    </w:p>
    <w:p w:rsidR="00871603" w:rsidRPr="00921895" w:rsidRDefault="00871603" w:rsidP="00921895">
      <w:pPr>
        <w:pStyle w:val="Encabezado"/>
        <w:pBdr>
          <w:bottom w:val="none" w:sz="0" w:space="0" w:color="auto"/>
        </w:pBdr>
      </w:pPr>
      <w:bookmarkStart w:id="58" w:name="_Toc288561112"/>
      <w:bookmarkStart w:id="59" w:name="_Toc290298550"/>
      <w:r w:rsidRPr="00921895">
        <w:rPr>
          <w:rStyle w:val="Ttulo4Car"/>
        </w:rPr>
        <w:t>1.3.2 Desarrollo de las capacidades de las agrupaciones agropecuarias</w:t>
      </w:r>
      <w:bookmarkEnd w:id="58"/>
      <w:bookmarkEnd w:id="59"/>
      <w:r w:rsidRPr="00921895">
        <w:t>: Las capacidades de las agrupaciones agropecuarias son reforzadas sustancialmente (FAO, PNUD);</w:t>
      </w:r>
    </w:p>
    <w:p w:rsidR="00871603" w:rsidRPr="00921895" w:rsidRDefault="003B0047" w:rsidP="00921895">
      <w:pPr>
        <w:pStyle w:val="Encabezado"/>
        <w:pBdr>
          <w:bottom w:val="none" w:sz="0" w:space="0" w:color="auto"/>
        </w:pBdr>
      </w:pPr>
      <w:r w:rsidRPr="00921895">
        <w:t xml:space="preserve">Tres </w:t>
      </w:r>
      <w:r w:rsidR="00871603" w:rsidRPr="00921895">
        <w:t xml:space="preserve">proyectos han sido preparados con el apoyo del </w:t>
      </w:r>
      <w:r w:rsidRPr="00921895">
        <w:t xml:space="preserve">project TCP/EQG/3301 del </w:t>
      </w:r>
      <w:r w:rsidR="00871603" w:rsidRPr="00921895">
        <w:t>Programa de Cooperación Tecnica de la FAO</w:t>
      </w:r>
      <w:r w:rsidRPr="00921895">
        <w:t xml:space="preserve"> ($130,265)</w:t>
      </w:r>
      <w:r w:rsidR="00871603" w:rsidRPr="00921895">
        <w:t>:</w:t>
      </w:r>
    </w:p>
    <w:p w:rsidR="00A02DE7" w:rsidRPr="00921895" w:rsidRDefault="00DC6689" w:rsidP="00921895">
      <w:pPr>
        <w:pStyle w:val="Encabezado"/>
        <w:pBdr>
          <w:bottom w:val="none" w:sz="0" w:space="0" w:color="auto"/>
        </w:pBdr>
      </w:pPr>
      <w:r>
        <w:t xml:space="preserve">(i) </w:t>
      </w:r>
      <w:r w:rsidR="00871603" w:rsidRPr="00921895">
        <w:t>Proyecto d</w:t>
      </w:r>
      <w:r w:rsidR="003B0047" w:rsidRPr="00921895">
        <w:t>e Desarrollo de la Horticultura, que ha dado lugar al proyecto TCPEQG/3301 Fortalecemiento del sector hortícola ($396,000) (Sept 2010 – Agosto 2012)</w:t>
      </w:r>
      <w:r w:rsidR="00A02DE7" w:rsidRPr="00921895">
        <w:t>;</w:t>
      </w:r>
    </w:p>
    <w:p w:rsidR="00871603" w:rsidRPr="00921895" w:rsidRDefault="00DC6689" w:rsidP="00DC6689">
      <w:pPr>
        <w:pStyle w:val="Encabezado"/>
        <w:pBdr>
          <w:bottom w:val="none" w:sz="0" w:space="0" w:color="auto"/>
        </w:pBdr>
      </w:pPr>
      <w:r>
        <w:t xml:space="preserve">(ii) </w:t>
      </w:r>
      <w:r w:rsidR="00871603" w:rsidRPr="00921895">
        <w:t xml:space="preserve">Estudio sobre la agricultura comercial y los </w:t>
      </w:r>
      <w:r w:rsidR="003B0047" w:rsidRPr="00921895">
        <w:t>productos agrícolas</w:t>
      </w:r>
      <w:r>
        <w:t>;</w:t>
      </w:r>
    </w:p>
    <w:p w:rsidR="00A23CCF" w:rsidRPr="00921895" w:rsidRDefault="00DC6689" w:rsidP="00DC6689">
      <w:pPr>
        <w:pStyle w:val="Encabezado"/>
        <w:pBdr>
          <w:bottom w:val="none" w:sz="0" w:space="0" w:color="auto"/>
        </w:pBdr>
      </w:pPr>
      <w:r>
        <w:lastRenderedPageBreak/>
        <w:t xml:space="preserve">(iii) </w:t>
      </w:r>
      <w:r w:rsidR="00A23CCF" w:rsidRPr="00921895">
        <w:t xml:space="preserve">Un proyecto par la evaluacion de los Recursos Marinos en Guinea Ecuatorial ha sido preparado en </w:t>
      </w:r>
      <w:r w:rsidR="009B64FD" w:rsidRPr="00921895">
        <w:t xml:space="preserve">2010 </w:t>
      </w:r>
      <w:r w:rsidR="009B64FD" w:rsidRPr="009B64FD">
        <w:rPr>
          <w:color w:val="FF0000"/>
        </w:rPr>
        <w:t>cuy</w:t>
      </w:r>
      <w:r w:rsidR="009B64FD">
        <w:rPr>
          <w:color w:val="FF0000"/>
        </w:rPr>
        <w:t>o</w:t>
      </w:r>
      <w:r w:rsidR="009B64FD" w:rsidRPr="009B64FD">
        <w:rPr>
          <w:color w:val="FF0000"/>
        </w:rPr>
        <w:t>s</w:t>
      </w:r>
      <w:r w:rsidR="00A23CCF" w:rsidRPr="00921895">
        <w:t xml:space="preserve"> costos se estima a $3</w:t>
      </w:r>
      <w:r w:rsidR="009B64FD" w:rsidRPr="00921895">
        <w:t>, 983,000</w:t>
      </w:r>
      <w:r w:rsidR="00A23CCF" w:rsidRPr="00921895">
        <w:t xml:space="preserve"> bajo un proyecto financiado por el Gobierno (UTF/EQG/005/EQG); </w:t>
      </w:r>
    </w:p>
    <w:p w:rsidR="00871603" w:rsidRPr="00921895" w:rsidRDefault="00A23CCF" w:rsidP="00921895">
      <w:pPr>
        <w:pStyle w:val="Encabezado"/>
        <w:pBdr>
          <w:bottom w:val="none" w:sz="0" w:space="0" w:color="auto"/>
        </w:pBdr>
      </w:pPr>
      <w:r w:rsidRPr="00921895">
        <w:t>Además la FAO ha ayudada en la f</w:t>
      </w:r>
      <w:r w:rsidR="00871603" w:rsidRPr="00921895">
        <w:t>ormulacion del Programa Nacional de Seguridad Alimentaria (PNSA)</w:t>
      </w:r>
      <w:r w:rsidRPr="00921895">
        <w:t xml:space="preserve"> (TCP/EQG/3302)</w:t>
      </w:r>
      <w:r w:rsidR="00871603" w:rsidRPr="00921895">
        <w:t xml:space="preserve">, </w:t>
      </w:r>
      <w:r w:rsidRPr="00921895">
        <w:t xml:space="preserve">y finciara </w:t>
      </w:r>
      <w:r w:rsidR="00871603" w:rsidRPr="00921895">
        <w:t xml:space="preserve">en 2011 con fondos </w:t>
      </w:r>
      <w:r w:rsidRPr="00921895">
        <w:t>PCT</w:t>
      </w:r>
      <w:r w:rsidR="00871603" w:rsidRPr="00921895">
        <w:t xml:space="preserve"> la fase de formulación de este Programa. Se espera que una vez elaborado el documento del PNSA el Gobierno financie la ejecución el programa en su totalidad</w:t>
      </w:r>
      <w:r w:rsidR="00A02DE7" w:rsidRPr="00921895">
        <w:t>.</w:t>
      </w:r>
    </w:p>
    <w:p w:rsidR="00A23CCF" w:rsidRPr="00921895" w:rsidRDefault="00C80FBB" w:rsidP="00921895">
      <w:pPr>
        <w:pStyle w:val="Encabezado"/>
        <w:pBdr>
          <w:bottom w:val="none" w:sz="0" w:space="0" w:color="auto"/>
        </w:pBdr>
      </w:pPr>
      <w:r w:rsidRPr="00921895">
        <w:t>La FAO ha financiado o</w:t>
      </w:r>
      <w:r w:rsidR="00A23CCF" w:rsidRPr="00921895">
        <w:t xml:space="preserve">tros proyectos </w:t>
      </w:r>
      <w:r w:rsidR="000B723E" w:rsidRPr="00921895">
        <w:t>pequeños entre</w:t>
      </w:r>
      <w:r w:rsidRPr="00921895">
        <w:t xml:space="preserve"> 2009 – 2010, es decis al respecto a la producción hortalizas (FD/EQG/001 ($8,900), Acopio Amlacenamiento y Comercializacion (FD67/EQG/003) ($10,400), </w:t>
      </w:r>
      <w:r w:rsidR="00E86775" w:rsidRPr="00921895">
        <w:t>Elaboración de</w:t>
      </w:r>
      <w:r w:rsidRPr="00921895">
        <w:t xml:space="preserve"> pescado salado secado/humado (FD06/EQG/005) ($6,400), y Cria de ovejas (FD07/EQG/006) ($7,100)</w:t>
      </w:r>
    </w:p>
    <w:p w:rsidR="00C80FBB" w:rsidRPr="00921895" w:rsidRDefault="00C80FBB" w:rsidP="00921895">
      <w:pPr>
        <w:pStyle w:val="Encabezado"/>
        <w:pBdr>
          <w:bottom w:val="none" w:sz="0" w:space="0" w:color="auto"/>
        </w:pBdr>
      </w:pPr>
      <w:r w:rsidRPr="00921895">
        <w:t xml:space="preserve">Se ha sido otorgado por la FAO un total de $674,694, de las cuales $178,829 han sido </w:t>
      </w:r>
      <w:r w:rsidR="009B64FD" w:rsidRPr="009B64FD">
        <w:rPr>
          <w:color w:val="FF0000"/>
        </w:rPr>
        <w:t>utilizados</w:t>
      </w:r>
      <w:r w:rsidRPr="00921895">
        <w:t>, dejando para programar un monto de $495,900 (marzo 2011)</w:t>
      </w:r>
    </w:p>
    <w:p w:rsidR="00871603" w:rsidRPr="00921895" w:rsidRDefault="00871603" w:rsidP="00921895">
      <w:pPr>
        <w:pStyle w:val="Encabezado"/>
        <w:pBdr>
          <w:bottom w:val="none" w:sz="0" w:space="0" w:color="auto"/>
        </w:pBdr>
      </w:pPr>
      <w:bookmarkStart w:id="60" w:name="_Toc288561113"/>
      <w:bookmarkStart w:id="61" w:name="_Toc290298551"/>
      <w:r w:rsidRPr="00921895">
        <w:rPr>
          <w:rStyle w:val="Ttulo4Car"/>
        </w:rPr>
        <w:t>1.3.3 Información estadística agropecuria y de pesca</w:t>
      </w:r>
      <w:bookmarkEnd w:id="60"/>
      <w:bookmarkEnd w:id="61"/>
      <w:r w:rsidRPr="00921895">
        <w:t>: Sistema de información estadística disponible y utilizada de manera efectiva (FAO, PNUD).</w:t>
      </w:r>
    </w:p>
    <w:p w:rsidR="00F81B25" w:rsidRPr="00921895" w:rsidRDefault="00A23CCF" w:rsidP="00921895">
      <w:pPr>
        <w:pStyle w:val="Encabezado"/>
        <w:pBdr>
          <w:bottom w:val="none" w:sz="0" w:space="0" w:color="auto"/>
        </w:pBdr>
      </w:pPr>
      <w:r w:rsidRPr="00921895">
        <w:t xml:space="preserve">El proyecto de </w:t>
      </w:r>
      <w:r w:rsidR="00F81B25" w:rsidRPr="00921895">
        <w:t xml:space="preserve">la evaluacion de los Recursos Marinos en Guinea Ecuatorial </w:t>
      </w:r>
      <w:r w:rsidRPr="00921895">
        <w:t>contribuera datos sobre el sector pesca dentro el marco del futuro censo agrícola.</w:t>
      </w:r>
      <w:r w:rsidR="0019667D" w:rsidRPr="00921895">
        <w:t xml:space="preserve"> </w:t>
      </w:r>
    </w:p>
    <w:p w:rsidR="00F81B25" w:rsidRPr="00DC6689" w:rsidRDefault="00F81B25" w:rsidP="00921895">
      <w:pPr>
        <w:pStyle w:val="Encabezado"/>
        <w:pBdr>
          <w:bottom w:val="none" w:sz="0" w:space="0" w:color="auto"/>
        </w:pBdr>
        <w:rPr>
          <w:u w:val="single"/>
        </w:rPr>
      </w:pPr>
      <w:r w:rsidRPr="00DC6689">
        <w:rPr>
          <w:u w:val="single"/>
        </w:rPr>
        <w:t>Proyecto de Apoyo</w:t>
      </w:r>
    </w:p>
    <w:p w:rsidR="00F81B25" w:rsidRPr="00921895" w:rsidRDefault="00F81B25" w:rsidP="00921895">
      <w:pPr>
        <w:pStyle w:val="Encabezado"/>
        <w:pBdr>
          <w:bottom w:val="none" w:sz="0" w:space="0" w:color="auto"/>
        </w:pBdr>
      </w:pPr>
      <w:r w:rsidRPr="00921895">
        <w:t>FAO: Evaluacion de los Recursos Marinos en Guinea Ecuatorial (FAO: TCP/EQG/3201</w:t>
      </w:r>
      <w:r w:rsidR="0019667D" w:rsidRPr="00921895">
        <w:t>)</w:t>
      </w:r>
    </w:p>
    <w:p w:rsidR="00871603" w:rsidRPr="00921895" w:rsidRDefault="00921895" w:rsidP="00921895">
      <w:pPr>
        <w:pStyle w:val="Encabezado"/>
        <w:pBdr>
          <w:bottom w:val="none" w:sz="0" w:space="0" w:color="auto"/>
        </w:pBdr>
        <w:rPr>
          <w:b/>
        </w:rPr>
      </w:pPr>
      <w:r w:rsidRPr="00921895">
        <w:rPr>
          <w:b/>
        </w:rPr>
        <w:t xml:space="preserve">b. </w:t>
      </w:r>
      <w:r w:rsidR="00871603" w:rsidRPr="00921895">
        <w:rPr>
          <w:b/>
        </w:rPr>
        <w:t>Dificultades encontradas:</w:t>
      </w:r>
    </w:p>
    <w:p w:rsidR="00871603" w:rsidRPr="00921895" w:rsidRDefault="00871603" w:rsidP="00921895">
      <w:pPr>
        <w:pStyle w:val="Encabezado"/>
        <w:pBdr>
          <w:bottom w:val="none" w:sz="0" w:space="0" w:color="auto"/>
        </w:pBdr>
      </w:pPr>
      <w:r w:rsidRPr="00921895">
        <w:t>b.1 Gobierno</w:t>
      </w:r>
    </w:p>
    <w:p w:rsidR="00A02DE7" w:rsidRPr="00921895" w:rsidRDefault="00871603" w:rsidP="00921895">
      <w:pPr>
        <w:pStyle w:val="Encabezado"/>
        <w:pBdr>
          <w:bottom w:val="none" w:sz="0" w:space="0" w:color="auto"/>
        </w:pBdr>
      </w:pPr>
      <w:r w:rsidRPr="00921895">
        <w:t>No se ha producido el desbloqueo de fondos de contraparte asignados para la mayoría de los programas y proyectos del SNU, aprobados por el Gobierno</w:t>
      </w:r>
      <w:r w:rsidR="00A02DE7" w:rsidRPr="00921895">
        <w:t>;</w:t>
      </w:r>
    </w:p>
    <w:p w:rsidR="00871603" w:rsidRPr="00921895" w:rsidRDefault="00871603" w:rsidP="00921895">
      <w:pPr>
        <w:pStyle w:val="Encabezado"/>
        <w:pBdr>
          <w:bottom w:val="none" w:sz="0" w:space="0" w:color="auto"/>
        </w:pBdr>
      </w:pPr>
      <w:r w:rsidRPr="00921895">
        <w:t>Programas sectoriales quinquenales de operacionalización del “Plan Guinea Ecuatorial 2020” no han sido formulados y presupuestados para facilitar la preparación d</w:t>
      </w:r>
      <w:r w:rsidR="006F096B" w:rsidRPr="00921895">
        <w:rPr>
          <w:rStyle w:val="Refdenotaalpie"/>
        </w:rPr>
        <w:footnoteReference w:id="9"/>
      </w:r>
      <w:r w:rsidRPr="00921895">
        <w:t xml:space="preserve">el Plan Nacional de Inversión para cubrir las necesidades reales del sector social. </w:t>
      </w:r>
    </w:p>
    <w:p w:rsidR="00871603" w:rsidRPr="00921895" w:rsidRDefault="00871603" w:rsidP="00921895">
      <w:pPr>
        <w:pStyle w:val="Encabezado"/>
        <w:pBdr>
          <w:bottom w:val="none" w:sz="0" w:space="0" w:color="auto"/>
        </w:pBdr>
      </w:pPr>
      <w:r w:rsidRPr="00921895">
        <w:t>b.2 Sistema de las Naciones Unidas (SNU)</w:t>
      </w:r>
    </w:p>
    <w:p w:rsidR="00A02DE7" w:rsidRPr="00921895" w:rsidRDefault="00A02DE7" w:rsidP="00921895">
      <w:pPr>
        <w:pStyle w:val="Encabezado"/>
        <w:pBdr>
          <w:bottom w:val="none" w:sz="0" w:space="0" w:color="auto"/>
        </w:pBdr>
      </w:pPr>
      <w:r w:rsidRPr="00921895">
        <w:t xml:space="preserve">(i)      </w:t>
      </w:r>
      <w:r w:rsidR="00871603" w:rsidRPr="00921895">
        <w:t>No se ha realizado el proceso</w:t>
      </w:r>
      <w:r w:rsidR="006F096B" w:rsidRPr="00921895">
        <w:t xml:space="preserve"> de los</w:t>
      </w:r>
      <w:r w:rsidR="00871603" w:rsidRPr="00921895">
        <w:t xml:space="preserve"> </w:t>
      </w:r>
      <w:r w:rsidR="00C80FBB" w:rsidRPr="00921895">
        <w:t>trámites</w:t>
      </w:r>
      <w:r w:rsidR="006F096B" w:rsidRPr="00921895">
        <w:t xml:space="preserve"> armonizados para la transferencia de recursos financieros (</w:t>
      </w:r>
      <w:r w:rsidR="00871603" w:rsidRPr="00921895">
        <w:t>HACT</w:t>
      </w:r>
      <w:r w:rsidR="006F096B" w:rsidRPr="00921895">
        <w:t>)</w:t>
      </w:r>
      <w:r w:rsidR="00871603" w:rsidRPr="00921895">
        <w:t xml:space="preserve"> para asegurar la ejecución nacional de los proyectos firmados entre el Gobierno y el SNU.</w:t>
      </w:r>
    </w:p>
    <w:p w:rsidR="00871603" w:rsidRPr="00921895" w:rsidRDefault="00A02DE7" w:rsidP="00921895">
      <w:pPr>
        <w:pStyle w:val="Encabezado"/>
        <w:pBdr>
          <w:bottom w:val="none" w:sz="0" w:space="0" w:color="auto"/>
        </w:pBdr>
      </w:pPr>
      <w:r w:rsidRPr="00921895">
        <w:t xml:space="preserve">(ii)     </w:t>
      </w:r>
      <w:r w:rsidR="00871603" w:rsidRPr="00921895">
        <w:t xml:space="preserve">Insuficiencia en recursos </w:t>
      </w:r>
      <w:r w:rsidR="00C80FBB" w:rsidRPr="00921895">
        <w:t>humanos que</w:t>
      </w:r>
      <w:r w:rsidR="00871603" w:rsidRPr="00921895">
        <w:t xml:space="preserve"> garanticen el apoyo técnico a los diferentes departamentos involucrados en el marco de UNDAF y que aseguren el fortalecimiento de las capacidades institucionales</w:t>
      </w:r>
    </w:p>
    <w:p w:rsidR="00871603" w:rsidRPr="00921895" w:rsidRDefault="00871603" w:rsidP="00921895">
      <w:pPr>
        <w:pStyle w:val="Encabezado"/>
        <w:pBdr>
          <w:bottom w:val="none" w:sz="0" w:space="0" w:color="auto"/>
        </w:pBdr>
      </w:pPr>
      <w:r w:rsidRPr="00921895">
        <w:t xml:space="preserve"> b.3 Comunes</w:t>
      </w:r>
    </w:p>
    <w:p w:rsidR="00871603" w:rsidRPr="00921895" w:rsidRDefault="00871603" w:rsidP="00921895">
      <w:pPr>
        <w:pStyle w:val="Encabezado"/>
        <w:pBdr>
          <w:bottom w:val="none" w:sz="0" w:space="0" w:color="auto"/>
        </w:pBdr>
      </w:pPr>
      <w:r w:rsidRPr="00921895">
        <w:t>(i)</w:t>
      </w:r>
      <w:r w:rsidR="00A02DE7" w:rsidRPr="00921895">
        <w:t xml:space="preserve"> </w:t>
      </w:r>
      <w:r w:rsidRPr="00921895">
        <w:t xml:space="preserve">Los mecanismos de seguimiento y evaluación de UNDAF no son operacionales.   </w:t>
      </w:r>
    </w:p>
    <w:p w:rsidR="00A02DE7" w:rsidRPr="00921895" w:rsidRDefault="00871603" w:rsidP="00921895">
      <w:pPr>
        <w:pStyle w:val="Encabezado"/>
        <w:pBdr>
          <w:bottom w:val="none" w:sz="0" w:space="0" w:color="auto"/>
        </w:pBdr>
      </w:pPr>
      <w:r w:rsidRPr="00921895">
        <w:t>(ii)</w:t>
      </w:r>
      <w:r w:rsidR="00A02DE7" w:rsidRPr="00921895">
        <w:t xml:space="preserve">  </w:t>
      </w:r>
      <w:r w:rsidRPr="00921895">
        <w:t>Los Planes Anuales de trabajo de los diferentes programas de cooperación fueron aprobados con mucho retraso y algunos no han sido firmados por los Ministerios sectoriales.Se constata una falta de materialización de los programas conjuntos identificados en el UNDAF y distribuidos entre las di</w:t>
      </w:r>
      <w:r w:rsidR="00A02DE7" w:rsidRPr="00921895">
        <w:t>ferentes agencias del SNU;</w:t>
      </w:r>
    </w:p>
    <w:p w:rsidR="00871603" w:rsidRPr="00921895" w:rsidRDefault="00A02DE7" w:rsidP="00921895">
      <w:pPr>
        <w:pStyle w:val="Encabezado"/>
        <w:pBdr>
          <w:bottom w:val="none" w:sz="0" w:space="0" w:color="auto"/>
        </w:pBdr>
      </w:pPr>
      <w:r w:rsidRPr="00921895">
        <w:t xml:space="preserve">(iv) </w:t>
      </w:r>
      <w:r w:rsidR="00871603" w:rsidRPr="00921895">
        <w:t>Carencia de una definición consensuada sobre los sectores sociales sensibles a ser incluidos en cuanto a la reducción de la pobreza</w:t>
      </w:r>
    </w:p>
    <w:p w:rsidR="00871603" w:rsidRPr="00921895" w:rsidRDefault="00921895" w:rsidP="00921895">
      <w:pPr>
        <w:pStyle w:val="Encabezado"/>
        <w:pBdr>
          <w:bottom w:val="none" w:sz="0" w:space="0" w:color="auto"/>
        </w:pBdr>
        <w:rPr>
          <w:b/>
        </w:rPr>
      </w:pPr>
      <w:r w:rsidRPr="00921895">
        <w:rPr>
          <w:b/>
        </w:rPr>
        <w:t xml:space="preserve">c. </w:t>
      </w:r>
      <w:r w:rsidR="00871603" w:rsidRPr="00921895">
        <w:rPr>
          <w:b/>
        </w:rPr>
        <w:t xml:space="preserve">Acciones estratégicas </w:t>
      </w:r>
    </w:p>
    <w:p w:rsidR="00871603" w:rsidRPr="00921895" w:rsidRDefault="00871603" w:rsidP="00921895">
      <w:pPr>
        <w:pStyle w:val="Encabezado"/>
        <w:numPr>
          <w:ilvl w:val="0"/>
          <w:numId w:val="74"/>
        </w:numPr>
      </w:pPr>
      <w:r w:rsidRPr="00921895">
        <w:t xml:space="preserve">Revisar, elaborar y poner en marcha los Programas Conjuntos del UNDAF; </w:t>
      </w:r>
    </w:p>
    <w:p w:rsidR="00871603" w:rsidRPr="00921895" w:rsidRDefault="00871603" w:rsidP="00921895">
      <w:pPr>
        <w:pStyle w:val="Encabezado"/>
        <w:numPr>
          <w:ilvl w:val="0"/>
          <w:numId w:val="74"/>
        </w:numPr>
      </w:pPr>
      <w:r w:rsidRPr="00921895">
        <w:t xml:space="preserve">Desarrollar un Plan de movilización de recursos ante el Gobierno y otros socios para la financiación de los programas de reducción de la pobreza del UNDAF; </w:t>
      </w:r>
    </w:p>
    <w:p w:rsidR="00871603" w:rsidRPr="00921895" w:rsidRDefault="00871603" w:rsidP="00921895">
      <w:pPr>
        <w:pStyle w:val="Encabezado"/>
        <w:numPr>
          <w:ilvl w:val="0"/>
          <w:numId w:val="74"/>
        </w:numPr>
      </w:pPr>
      <w:r w:rsidRPr="00921895">
        <w:t>Apoyar al Gobierno para la estimación de costos sectoriales del “Plan GE 2020”</w:t>
      </w:r>
      <w:r w:rsidR="00C80FBB" w:rsidRPr="00921895">
        <w:t xml:space="preserve"> (PNDES)</w:t>
      </w:r>
      <w:r w:rsidRPr="00921895">
        <w:t xml:space="preserve"> en el sector social y la puesta en marcha de las estructuras de seguimiento del UNDAF y del Plan de seguimiento y evaluación del “Plan Guinea Ecuatorial 2020”; </w:t>
      </w:r>
    </w:p>
    <w:p w:rsidR="00871603" w:rsidRPr="00921895" w:rsidRDefault="00871603" w:rsidP="00921895">
      <w:pPr>
        <w:pStyle w:val="Encabezado"/>
        <w:numPr>
          <w:ilvl w:val="0"/>
          <w:numId w:val="74"/>
        </w:numPr>
        <w:pBdr>
          <w:bottom w:val="none" w:sz="0" w:space="0" w:color="auto"/>
        </w:pBdr>
      </w:pPr>
      <w:r w:rsidRPr="00921895">
        <w:lastRenderedPageBreak/>
        <w:t>Garantizar la implementación del HACT para facilitar la ejecución nacional de los proyectos en los diferentes departamentos;</w:t>
      </w:r>
    </w:p>
    <w:p w:rsidR="00871603" w:rsidRPr="00921895" w:rsidRDefault="00871603" w:rsidP="00921895">
      <w:pPr>
        <w:pStyle w:val="Encabezado"/>
        <w:numPr>
          <w:ilvl w:val="0"/>
          <w:numId w:val="74"/>
        </w:numPr>
        <w:pBdr>
          <w:bottom w:val="none" w:sz="0" w:space="0" w:color="auto"/>
        </w:pBdr>
      </w:pPr>
      <w:r w:rsidRPr="00921895">
        <w:t>Apoyar en la finalización de la EDS1 y a la realización del IV Censo de Población y Viviendas, Primer Censo General de Agricultura y la Encuesta de la Poblacion Activa que contribuyan a medir los esfuerzos del desarrollo social a nivel nacional.</w:t>
      </w:r>
    </w:p>
    <w:p w:rsidR="00871603" w:rsidRPr="00921895" w:rsidRDefault="00871603" w:rsidP="00921895">
      <w:pPr>
        <w:pStyle w:val="Encabezado"/>
        <w:numPr>
          <w:ilvl w:val="0"/>
          <w:numId w:val="74"/>
        </w:numPr>
        <w:pBdr>
          <w:bottom w:val="none" w:sz="0" w:space="0" w:color="auto"/>
        </w:pBdr>
      </w:pPr>
      <w:r w:rsidRPr="00921895">
        <w:t>Apoyar a la divulgacion de las tecnologías de información y la comunicación por el Gobierno (UNESCO, PNUD)</w:t>
      </w:r>
    </w:p>
    <w:p w:rsidR="00871603" w:rsidRPr="00921895" w:rsidRDefault="00871603" w:rsidP="00921895">
      <w:pPr>
        <w:pStyle w:val="Encabezado"/>
        <w:numPr>
          <w:ilvl w:val="0"/>
          <w:numId w:val="74"/>
        </w:numPr>
        <w:pBdr>
          <w:bottom w:val="none" w:sz="0" w:space="0" w:color="auto"/>
        </w:pBdr>
      </w:pPr>
      <w:r w:rsidRPr="00921895">
        <w:t>Desarrollar un plan de apoyo a la evaluación de la calidad de agua, protección de las cuencas hídricas y la ordenación y uso de tierras, que garanticen la buena gestión medioambiental (PNUD, PNUMA, UNICEF, etc)</w:t>
      </w:r>
    </w:p>
    <w:p w:rsidR="00A02DE7" w:rsidRPr="00921895" w:rsidRDefault="00871603" w:rsidP="00921895">
      <w:pPr>
        <w:pStyle w:val="Encabezado"/>
        <w:numPr>
          <w:ilvl w:val="0"/>
          <w:numId w:val="74"/>
        </w:numPr>
        <w:pBdr>
          <w:bottom w:val="none" w:sz="0" w:space="0" w:color="auto"/>
        </w:pBdr>
      </w:pPr>
      <w:r w:rsidRPr="00921895">
        <w:t>Defin¡r dentro de la ERNP  programas de apoyo a los diferentes sectores sociales, que incluya mecanismos concretos como seguros médicos, microcréditos a las agrupaciones agropecuarias y de pesca, asi como el acceso al agua y el saneamiento a las comunidades rurales y el apoyo a las familias de bajos recursos.</w:t>
      </w:r>
    </w:p>
    <w:p w:rsidR="00B74A39" w:rsidRPr="00921895" w:rsidRDefault="00A02DE7" w:rsidP="00921895">
      <w:pPr>
        <w:pStyle w:val="Encabezado"/>
        <w:numPr>
          <w:ilvl w:val="0"/>
          <w:numId w:val="74"/>
        </w:numPr>
        <w:pBdr>
          <w:bottom w:val="none" w:sz="0" w:space="0" w:color="auto"/>
        </w:pBdr>
      </w:pPr>
      <w:r w:rsidRPr="00921895">
        <w:t xml:space="preserve">Agilizar el proceso de preparación y la reunión de concertación </w:t>
      </w:r>
    </w:p>
    <w:p w:rsidR="00682010" w:rsidRPr="00921895" w:rsidRDefault="00682010" w:rsidP="00DC6689">
      <w:pPr>
        <w:pStyle w:val="Ttulo2"/>
      </w:pPr>
      <w:bookmarkStart w:id="62" w:name="_Toc290298552"/>
      <w:r w:rsidRPr="00921895">
        <w:t>3.2</w:t>
      </w:r>
      <w:r w:rsidRPr="00921895">
        <w:rPr>
          <w:sz w:val="14"/>
          <w:szCs w:val="14"/>
        </w:rPr>
        <w:t xml:space="preserve"> </w:t>
      </w:r>
      <w:r w:rsidRPr="00921895">
        <w:t>Acceso a servicios sociales básicos</w:t>
      </w:r>
      <w:bookmarkEnd w:id="62"/>
    </w:p>
    <w:p w:rsidR="00AB14EC" w:rsidRPr="00921895" w:rsidRDefault="00AB14EC" w:rsidP="00DC6689">
      <w:pPr>
        <w:pStyle w:val="Encabezado"/>
        <w:pBdr>
          <w:bottom w:val="none" w:sz="0" w:space="0" w:color="auto"/>
        </w:pBdr>
      </w:pPr>
      <w:r w:rsidRPr="00921895">
        <w:t>Segun el Matriz de Resultados del UNDAF, las efectos, productos, socios nacionales e internacionales, y recursos (regulares, otros, total) por Efecto UNDAF 2 fue como indicado en el Tabla abajo</w:t>
      </w:r>
    </w:p>
    <w:tbl>
      <w:tblPr>
        <w:tblW w:w="9247" w:type="dxa"/>
        <w:tblInd w:w="93" w:type="dxa"/>
        <w:tblLook w:val="04A0"/>
      </w:tblPr>
      <w:tblGrid>
        <w:gridCol w:w="4268"/>
        <w:gridCol w:w="1559"/>
        <w:gridCol w:w="1100"/>
        <w:gridCol w:w="700"/>
        <w:gridCol w:w="720"/>
        <w:gridCol w:w="900"/>
      </w:tblGrid>
      <w:tr w:rsidR="00AB14EC" w:rsidRPr="00985B9B" w:rsidTr="00AB14EC">
        <w:trPr>
          <w:trHeight w:val="615"/>
        </w:trPr>
        <w:tc>
          <w:tcPr>
            <w:tcW w:w="9247" w:type="dxa"/>
            <w:gridSpan w:val="6"/>
            <w:tcBorders>
              <w:top w:val="single" w:sz="4" w:space="0" w:color="auto"/>
              <w:left w:val="single" w:sz="4" w:space="0" w:color="auto"/>
              <w:bottom w:val="nil"/>
              <w:right w:val="single" w:sz="4" w:space="0" w:color="auto"/>
            </w:tcBorders>
            <w:shd w:val="clear" w:color="auto" w:fill="auto"/>
          </w:tcPr>
          <w:p w:rsidR="00AB14EC" w:rsidRPr="00AB14EC" w:rsidRDefault="00AB14EC" w:rsidP="00DC6689">
            <w:pPr>
              <w:pStyle w:val="Encabezado"/>
              <w:pBdr>
                <w:bottom w:val="none" w:sz="0" w:space="0" w:color="auto"/>
              </w:pBdr>
            </w:pPr>
            <w:r w:rsidRPr="00AB14EC">
              <w:t>PRIORIDADES NACIONALES EN SALUD Y EDUCACIÓN</w:t>
            </w:r>
            <w:r w:rsidR="009B64FD" w:rsidRPr="00AB14EC">
              <w:t>: MEJORAR</w:t>
            </w:r>
            <w:r w:rsidRPr="00AB14EC">
              <w:t xml:space="preserve"> EL NIVEL DE SALUD, EDUCACION, AGUA POTABLE Y SANEAMIENTO AMBIENTAL (PADGE 2001-2010).</w:t>
            </w:r>
          </w:p>
        </w:tc>
      </w:tr>
      <w:tr w:rsidR="00921895" w:rsidRPr="00985B9B" w:rsidTr="00921895">
        <w:trPr>
          <w:trHeight w:val="588"/>
        </w:trPr>
        <w:tc>
          <w:tcPr>
            <w:tcW w:w="9247" w:type="dxa"/>
            <w:gridSpan w:val="6"/>
            <w:tcBorders>
              <w:top w:val="single" w:sz="4" w:space="0" w:color="auto"/>
              <w:left w:val="single" w:sz="4" w:space="0" w:color="auto"/>
              <w:bottom w:val="nil"/>
              <w:right w:val="single" w:sz="4" w:space="0" w:color="auto"/>
            </w:tcBorders>
            <w:shd w:val="clear" w:color="auto" w:fill="auto"/>
          </w:tcPr>
          <w:p w:rsidR="00921895" w:rsidRPr="00AB14EC" w:rsidRDefault="00921895" w:rsidP="00921895">
            <w:pPr>
              <w:pStyle w:val="Encabezado"/>
              <w:pBdr>
                <w:bottom w:val="none" w:sz="0" w:space="0" w:color="auto"/>
              </w:pBdr>
            </w:pPr>
            <w:r w:rsidRPr="00AB14EC">
              <w:t>EFECTO UNDAF 2: EL NIVEL DE UTILIZACION DE UNA OFERTA ADECUADA DE LOS SERVICIOS SOCIALES BASICOS DE CALIDAD AUMENTADO DE FORMA SIGNIFICATIVA</w:t>
            </w:r>
          </w:p>
        </w:tc>
      </w:tr>
      <w:tr w:rsidR="00DC6689" w:rsidRPr="00985B9B" w:rsidTr="00DC6689">
        <w:trPr>
          <w:trHeight w:val="225"/>
        </w:trPr>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rsidR="00DC6689" w:rsidRPr="00AB14EC" w:rsidRDefault="00DC6689" w:rsidP="00DC6689">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OMD – 2</w:t>
            </w:r>
            <w:r w:rsidRPr="00AB14EC">
              <w:rPr>
                <w:rFonts w:eastAsia="Times New Roman" w:cs="Calibri"/>
                <w:b/>
                <w:bCs/>
                <w:color w:val="000000"/>
                <w:sz w:val="16"/>
                <w:szCs w:val="16"/>
                <w:lang w:val="es-ES" w:eastAsia="en-GB"/>
              </w:rPr>
              <w:t>: LOGRAR LA ENSEÑANZA PRIMARIA UNIVERSAL OBJETIVO</w:t>
            </w:r>
          </w:p>
        </w:tc>
      </w:tr>
      <w:tr w:rsidR="00AB14EC" w:rsidRPr="00985B9B" w:rsidTr="00AB14EC">
        <w:trPr>
          <w:trHeight w:val="225"/>
        </w:trPr>
        <w:tc>
          <w:tcPr>
            <w:tcW w:w="4268" w:type="dxa"/>
            <w:tcBorders>
              <w:top w:val="nil"/>
              <w:left w:val="single" w:sz="4" w:space="0" w:color="auto"/>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OMD –</w:t>
            </w:r>
            <w:r w:rsidRPr="00AB14EC">
              <w:rPr>
                <w:rFonts w:eastAsia="Times New Roman" w:cs="Calibri"/>
                <w:b/>
                <w:bCs/>
                <w:color w:val="000000"/>
                <w:sz w:val="16"/>
                <w:szCs w:val="16"/>
                <w:lang w:val="es-ES" w:eastAsia="en-GB"/>
              </w:rPr>
              <w:t xml:space="preserve"> </w:t>
            </w:r>
            <w:r w:rsidRPr="00AB14EC">
              <w:rPr>
                <w:rFonts w:eastAsia="Times New Roman" w:cs="Calibri"/>
                <w:color w:val="000000"/>
                <w:sz w:val="16"/>
                <w:szCs w:val="16"/>
                <w:lang w:val="es-ES" w:eastAsia="en-GB"/>
              </w:rPr>
              <w:t>4</w:t>
            </w:r>
            <w:r w:rsidRPr="00AB14EC">
              <w:rPr>
                <w:rFonts w:eastAsia="Times New Roman" w:cs="Calibri"/>
                <w:b/>
                <w:bCs/>
                <w:color w:val="000000"/>
                <w:sz w:val="16"/>
                <w:szCs w:val="16"/>
                <w:lang w:val="es-ES" w:eastAsia="en-GB"/>
              </w:rPr>
              <w:t>: REDUCIR LA MORTALIDAD INFANTIL</w:t>
            </w:r>
          </w:p>
        </w:tc>
        <w:tc>
          <w:tcPr>
            <w:tcW w:w="155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r>
      <w:tr w:rsidR="00AB14EC" w:rsidRPr="00985B9B" w:rsidTr="00AB14EC">
        <w:trPr>
          <w:trHeight w:val="225"/>
        </w:trPr>
        <w:tc>
          <w:tcPr>
            <w:tcW w:w="4268" w:type="dxa"/>
            <w:tcBorders>
              <w:top w:val="nil"/>
              <w:left w:val="single" w:sz="4" w:space="0" w:color="auto"/>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OMD –</w:t>
            </w:r>
            <w:r w:rsidRPr="00AB14EC">
              <w:rPr>
                <w:rFonts w:eastAsia="Times New Roman" w:cs="Calibri"/>
                <w:b/>
                <w:bCs/>
                <w:color w:val="000000"/>
                <w:sz w:val="16"/>
                <w:szCs w:val="16"/>
                <w:lang w:val="es-ES" w:eastAsia="en-GB"/>
              </w:rPr>
              <w:t xml:space="preserve"> </w:t>
            </w:r>
            <w:r w:rsidRPr="00AB14EC">
              <w:rPr>
                <w:rFonts w:eastAsia="Times New Roman" w:cs="Calibri"/>
                <w:color w:val="000000"/>
                <w:sz w:val="16"/>
                <w:szCs w:val="16"/>
                <w:lang w:val="es-ES" w:eastAsia="en-GB"/>
              </w:rPr>
              <w:t>5</w:t>
            </w:r>
            <w:r w:rsidRPr="00AB14EC">
              <w:rPr>
                <w:rFonts w:eastAsia="Times New Roman" w:cs="Calibri"/>
                <w:b/>
                <w:bCs/>
                <w:color w:val="000000"/>
                <w:sz w:val="16"/>
                <w:szCs w:val="16"/>
                <w:lang w:val="es-ES" w:eastAsia="en-GB"/>
              </w:rPr>
              <w:t>: MEJORAR LA SALUD MATERNA OBJETIVO</w:t>
            </w:r>
          </w:p>
        </w:tc>
        <w:tc>
          <w:tcPr>
            <w:tcW w:w="155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r>
      <w:tr w:rsidR="00AB14EC" w:rsidRPr="00985B9B" w:rsidTr="00AB14EC">
        <w:trPr>
          <w:trHeight w:val="225"/>
        </w:trPr>
        <w:tc>
          <w:tcPr>
            <w:tcW w:w="4268" w:type="dxa"/>
            <w:tcBorders>
              <w:top w:val="nil"/>
              <w:left w:val="single" w:sz="4" w:space="0" w:color="auto"/>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OMD – 6</w:t>
            </w:r>
            <w:r w:rsidRPr="00AB14EC">
              <w:rPr>
                <w:rFonts w:eastAsia="Times New Roman" w:cs="Calibri"/>
                <w:b/>
                <w:bCs/>
                <w:color w:val="000000"/>
                <w:sz w:val="16"/>
                <w:szCs w:val="16"/>
                <w:lang w:val="es-ES" w:eastAsia="en-GB"/>
              </w:rPr>
              <w:t>: COMBATIR EL VIH/SIDA, EL PALUDISMO Y OTRAS ENFERMEDADES</w:t>
            </w:r>
          </w:p>
        </w:tc>
        <w:tc>
          <w:tcPr>
            <w:tcW w:w="1559"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r>
      <w:tr w:rsidR="00AB14EC" w:rsidRPr="00985B9B" w:rsidTr="00AB14EC">
        <w:trPr>
          <w:trHeight w:val="46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2.1 Acceso a servicios de educación básica y secundaria de calidad, aumentado de forma significativa.</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r>
      <w:tr w:rsidR="00AB14EC" w:rsidRPr="00985B9B" w:rsidTr="00AB14EC">
        <w:trPr>
          <w:trHeight w:val="79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xml:space="preserve">2.1.1. Un marco normativo es elaborado et aprobado sobre enseñanza preescolar, y el personal docente existente capacitado para aplicar los nuevos currícula de la enseñanza preescolar, y para monitorear y evaluar los programas de enseñanza preescolar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 MINPESMA, MINASCOM, MINISABS, USAID</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720" w:type="dxa"/>
            <w:tcBorders>
              <w:top w:val="nil"/>
              <w:left w:val="nil"/>
              <w:bottom w:val="nil"/>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UNESCO</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2.1.1</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500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500</w:t>
            </w:r>
          </w:p>
        </w:tc>
      </w:tr>
      <w:tr w:rsidR="00AB14EC" w:rsidRPr="00985B9B" w:rsidTr="00AB14EC">
        <w:trPr>
          <w:trHeight w:val="25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2.1.2 Materias científicas de la enseñanza secundaria impartidas con mayor calidad</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250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r>
      <w:tr w:rsidR="00AB14EC" w:rsidRPr="00985B9B" w:rsidTr="00AB14EC">
        <w:trPr>
          <w:trHeight w:val="33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UNESCO</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113</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113</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sz w:val="16"/>
                <w:szCs w:val="16"/>
                <w:lang w:eastAsia="en-GB"/>
              </w:rPr>
            </w:pPr>
            <w:r w:rsidRPr="00AB14EC">
              <w:rPr>
                <w:rFonts w:eastAsia="Times New Roman" w:cs="Calibri"/>
                <w:i/>
                <w:iCs/>
                <w:sz w:val="16"/>
                <w:szCs w:val="16"/>
                <w:lang w:eastAsia="en-GB"/>
              </w:rPr>
              <w:t xml:space="preserve">Sub-total 2.1.2 </w:t>
            </w:r>
          </w:p>
        </w:tc>
        <w:tc>
          <w:tcPr>
            <w:tcW w:w="1559" w:type="dxa"/>
            <w:tcBorders>
              <w:top w:val="nil"/>
              <w:left w:val="nil"/>
              <w:bottom w:val="nil"/>
              <w:right w:val="nil"/>
            </w:tcBorders>
            <w:shd w:val="clear" w:color="000000" w:fill="FCD5B4"/>
            <w:noWrap/>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213</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250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463</w:t>
            </w:r>
          </w:p>
        </w:tc>
      </w:tr>
      <w:tr w:rsidR="00AB14EC" w:rsidRPr="00985B9B" w:rsidTr="00AB14EC">
        <w:trPr>
          <w:trHeight w:val="51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2.1.3 Los adolescentes disponen de los conocimientos suficientes y necesarios sobre la Vida Familiar en 100 centros educativos primarios y en 100 centros secundarios</w:t>
            </w:r>
          </w:p>
        </w:tc>
        <w:tc>
          <w:tcPr>
            <w:tcW w:w="1559"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1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UNESCO</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2.1.3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300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r>
      <w:tr w:rsidR="00AB14EC" w:rsidRPr="00985B9B" w:rsidTr="00AB14EC">
        <w:trPr>
          <w:trHeight w:val="72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xml:space="preserve">2.1.4 100 comunidades escolares son capacitadas sobre temas de escolarization de la nina, la gestión del agua potable, saneamiento básico, prácticas de higiene y protección medioambiental en la perspectiva de un desarrollo sostenible.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MINEDUC, MININTERIOR, MINAMBIENTE,  MINASCOM, USAID</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UNESCO</w:t>
            </w:r>
          </w:p>
        </w:tc>
        <w:tc>
          <w:tcPr>
            <w:tcW w:w="700" w:type="dxa"/>
            <w:tcBorders>
              <w:top w:val="nil"/>
              <w:left w:val="nil"/>
              <w:bottom w:val="nil"/>
              <w:right w:val="nil"/>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p>
        </w:tc>
        <w:tc>
          <w:tcPr>
            <w:tcW w:w="720" w:type="dxa"/>
            <w:tcBorders>
              <w:top w:val="nil"/>
              <w:left w:val="single" w:sz="4" w:space="0" w:color="auto"/>
              <w:bottom w:val="nil"/>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lastRenderedPageBreak/>
              <w:t xml:space="preserve">Sub-total 2.1.4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800</w:t>
            </w:r>
          </w:p>
        </w:tc>
        <w:tc>
          <w:tcPr>
            <w:tcW w:w="720" w:type="dxa"/>
            <w:tcBorders>
              <w:top w:val="single" w:sz="4" w:space="0" w:color="auto"/>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r>
      <w:tr w:rsidR="00AB14EC" w:rsidRPr="00985B9B" w:rsidTr="00AB14EC">
        <w:trPr>
          <w:trHeight w:val="465"/>
        </w:trPr>
        <w:tc>
          <w:tcPr>
            <w:tcW w:w="4268"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2.1.5 Las capacidades instucionales y de las ONGs son reforzadas para la implementación del Plan de Acción de UNGEI de Guinea Ecuatorial a nivel comunitario.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MININTERIOR, CNDE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268"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single" w:sz="4" w:space="0" w:color="auto"/>
              <w:left w:val="nil"/>
              <w:bottom w:val="nil"/>
              <w:right w:val="nil"/>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UNESCO</w:t>
            </w:r>
          </w:p>
        </w:tc>
        <w:tc>
          <w:tcPr>
            <w:tcW w:w="700" w:type="dxa"/>
            <w:tcBorders>
              <w:top w:val="single" w:sz="4" w:space="0" w:color="auto"/>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single" w:sz="4" w:space="0" w:color="auto"/>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xml:space="preserve">Sub-total 2.1.5 </w:t>
            </w:r>
          </w:p>
        </w:tc>
        <w:tc>
          <w:tcPr>
            <w:tcW w:w="1559" w:type="dxa"/>
            <w:tcBorders>
              <w:top w:val="single" w:sz="4" w:space="0" w:color="auto"/>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2.1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Producto 2.2.1</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 Disponibilidad de servicios esenciales de salud de calidad aumentada de manera significativa</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r>
      <w:tr w:rsidR="00AB14EC" w:rsidRPr="00985B9B" w:rsidTr="00AB14EC">
        <w:trPr>
          <w:trHeight w:val="79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i/>
                <w:iCs/>
                <w:color w:val="000000"/>
                <w:sz w:val="16"/>
                <w:szCs w:val="16"/>
                <w:lang w:val="es-ES" w:eastAsia="en-GB"/>
              </w:rPr>
            </w:pPr>
            <w:r w:rsidRPr="00AB14EC">
              <w:rPr>
                <w:rFonts w:eastAsia="Times New Roman" w:cs="Calibri"/>
                <w:color w:val="000000"/>
                <w:sz w:val="16"/>
                <w:szCs w:val="16"/>
                <w:lang w:val="es-ES" w:eastAsia="en-GB"/>
              </w:rPr>
              <w:t>2.2.1</w:t>
            </w:r>
            <w:r w:rsidRPr="00AB14EC">
              <w:rPr>
                <w:rFonts w:eastAsia="Times New Roman" w:cs="Calibri"/>
                <w:b/>
                <w:bCs/>
                <w:i/>
                <w:iCs/>
                <w:color w:val="000000"/>
                <w:sz w:val="16"/>
                <w:szCs w:val="16"/>
                <w:lang w:val="es-ES" w:eastAsia="en-GB"/>
              </w:rPr>
              <w:t xml:space="preserve">  </w:t>
            </w:r>
            <w:r w:rsidRPr="00AB14EC">
              <w:rPr>
                <w:rFonts w:eastAsia="Times New Roman" w:cs="Calibri"/>
                <w:color w:val="000000"/>
                <w:sz w:val="16"/>
                <w:szCs w:val="16"/>
                <w:lang w:val="es-ES" w:eastAsia="en-GB"/>
              </w:rPr>
              <w:t>36 Centros de Salud, 18 Hospitales ofrecen Los servicios de PF, prevención y tratamiento de las fístulas obstetricas, prevención y tratamiento el cancer de cuello uterino y ofrecen Los cuidaddos obstetricos de urgencia de calidad en el marco de Hoja de Ruta de Reduction de la mortalidad materna y neonatal.</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MINSISABS, MININFORT, MINASCOM, MINEDUC</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1,000</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both"/>
              <w:rPr>
                <w:rFonts w:eastAsia="Times New Roman" w:cs="Calibri"/>
                <w:color w:val="000000"/>
                <w:sz w:val="16"/>
                <w:szCs w:val="16"/>
                <w:lang w:eastAsia="en-GB"/>
              </w:rPr>
            </w:pPr>
            <w:r w:rsidRPr="00AB14EC">
              <w:rPr>
                <w:rFonts w:eastAsia="Times New Roman" w:cs="Calibri"/>
                <w:color w:val="000000"/>
                <w:sz w:val="16"/>
                <w:szCs w:val="16"/>
                <w:lang w:eastAsia="en-GB"/>
              </w:rPr>
              <w:t>2,500</w:t>
            </w:r>
          </w:p>
        </w:tc>
      </w:tr>
      <w:tr w:rsidR="00AB14EC" w:rsidRPr="00985B9B" w:rsidTr="00AB14EC">
        <w:trPr>
          <w:trHeight w:val="25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both"/>
              <w:rPr>
                <w:rFonts w:ascii="Times New Roman" w:eastAsia="Times New Roman" w:hAnsi="Times New Roman"/>
                <w:color w:val="000000"/>
                <w:szCs w:val="20"/>
                <w:lang w:eastAsia="en-GB"/>
              </w:rPr>
            </w:pPr>
            <w:r w:rsidRPr="00AB14EC">
              <w:rPr>
                <w:rFonts w:ascii="Times New Roman" w:eastAsia="Times New Roman" w:hAnsi="Times New Roman"/>
                <w:color w:val="000000"/>
                <w:szCs w:val="20"/>
                <w:lang w:eastAsia="en-GB"/>
              </w:rPr>
              <w:t> </w:t>
            </w:r>
          </w:p>
        </w:tc>
      </w:tr>
      <w:tr w:rsidR="00AB14EC" w:rsidRPr="00985B9B" w:rsidTr="00AB14EC">
        <w:trPr>
          <w:trHeight w:val="25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both"/>
              <w:rPr>
                <w:rFonts w:ascii="Times New Roman" w:eastAsia="Times New Roman" w:hAnsi="Times New Roman"/>
                <w:color w:val="000000"/>
                <w:szCs w:val="20"/>
                <w:lang w:eastAsia="en-GB"/>
              </w:rPr>
            </w:pPr>
            <w:r w:rsidRPr="00AB14EC">
              <w:rPr>
                <w:rFonts w:ascii="Times New Roman" w:eastAsia="Times New Roman" w:hAnsi="Times New Roman"/>
                <w:color w:val="000000"/>
                <w:szCs w:val="20"/>
                <w:lang w:eastAsia="en-GB"/>
              </w:rPr>
              <w:t> </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2.2.1</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1,780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1,000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2,500</w:t>
            </w:r>
          </w:p>
        </w:tc>
      </w:tr>
      <w:tr w:rsidR="00AB14EC" w:rsidRPr="00985B9B" w:rsidTr="00AB14EC">
        <w:trPr>
          <w:trHeight w:val="45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2.2.2 25 centros de Salud y 18 hospitales ofrecen servicios de Prevención de la Transmisión del VIH de la Madre al Hijo según las normas establecidas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400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900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2.2.2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800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600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1400</w:t>
            </w:r>
          </w:p>
        </w:tc>
      </w:tr>
      <w:tr w:rsidR="00AB14EC" w:rsidRPr="00985B9B" w:rsidTr="00AB14EC">
        <w:trPr>
          <w:trHeight w:val="55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b/>
                <w:bCs/>
                <w:color w:val="000000"/>
                <w:sz w:val="16"/>
                <w:szCs w:val="16"/>
                <w:lang w:val="es-ES" w:eastAsia="en-GB"/>
              </w:rPr>
            </w:pPr>
            <w:r w:rsidRPr="00AB14EC">
              <w:rPr>
                <w:rFonts w:eastAsia="Times New Roman" w:cs="Calibri"/>
                <w:b/>
                <w:bCs/>
                <w:color w:val="000000"/>
                <w:sz w:val="16"/>
                <w:szCs w:val="16"/>
                <w:lang w:val="es-ES" w:eastAsia="en-GB"/>
              </w:rPr>
              <w:t>Producto 2.2.3 :</w:t>
            </w:r>
            <w:r w:rsidRPr="00AB14EC">
              <w:rPr>
                <w:rFonts w:eastAsia="Times New Roman" w:cs="Calibri"/>
                <w:color w:val="000000"/>
                <w:sz w:val="16"/>
                <w:szCs w:val="16"/>
                <w:lang w:val="es-ES" w:eastAsia="en-GB"/>
              </w:rPr>
              <w:t>Acceso aumentado a la información fiable y a la educación de Los jóvenes en materia de salud sexual y reproductiva, IST y  VIH/SIDA y servicios de prevención.</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MININFORT, MINISABS, MINASCOM, MINEDUC</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1,300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2.2.3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1,000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300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1,300</w:t>
            </w:r>
          </w:p>
        </w:tc>
      </w:tr>
      <w:tr w:rsidR="00AB14EC" w:rsidRPr="00985B9B" w:rsidTr="00AB14EC">
        <w:trPr>
          <w:trHeight w:val="27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2.2.4 10 centros de consejo y despistage y de orientación sobre el VIH/SIDA /IST.</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 MINEDUC</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MINEDUC</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2.2.4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200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200</w:t>
            </w:r>
          </w:p>
        </w:tc>
      </w:tr>
      <w:tr w:rsidR="00AB14EC" w:rsidRPr="00985B9B" w:rsidTr="00AB14EC">
        <w:trPr>
          <w:trHeight w:val="33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2.2.5 Programa Ampliado de Vacunación es operativo en todos los establecimientos sanitarios públicos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2.2.5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800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r>
      <w:tr w:rsidR="00AB14EC" w:rsidRPr="00985B9B" w:rsidTr="00AB14EC">
        <w:trPr>
          <w:trHeight w:val="30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2.2.6 El programa PCIME operativo en al menos el 80% de los 36 centros de salud y 18 hospitales.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2.2.6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380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380</w:t>
            </w:r>
          </w:p>
        </w:tc>
      </w:tr>
      <w:tr w:rsidR="00AB14EC" w:rsidRPr="00985B9B" w:rsidTr="00AB14EC">
        <w:trPr>
          <w:trHeight w:val="24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2.2.7 Las buenas prácticas de salud comunitaria, incluida la nutrición, son promovidas en todo el país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MINISABS</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Sub-total 2.2.7</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350</w:t>
            </w:r>
          </w:p>
        </w:tc>
      </w:tr>
      <w:tr w:rsidR="00AB14EC" w:rsidRPr="00985B9B" w:rsidTr="00AB14EC">
        <w:trPr>
          <w:trHeight w:val="40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2.2.8 Las capacidades nacionales y el marco institucional para la prevención, y lucha contra las enfermedades   fortalecidos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MINSISABS, MINASCOM, MINEDUC, MAB</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FAO</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2.2.7 </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800</w:t>
            </w:r>
          </w:p>
        </w:tc>
      </w:tr>
      <w:tr w:rsidR="00AB14EC" w:rsidRPr="00985B9B" w:rsidTr="00AB14EC">
        <w:trPr>
          <w:trHeight w:val="51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2.2.9 Iniciativas nacionales de apoyo a los niños huérfanos y niños vulnerables a cause del VIH/SIDA es elaborado, y las capacidades institucionales y de los  ONGs  son  reforzadas para apoyar a Los ninos y sus famillas.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 MINISABS, CANIGE, CNDN, MINASCOM</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jc w:val="right"/>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jc w:val="right"/>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50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jc w:val="right"/>
              <w:rPr>
                <w:rFonts w:eastAsia="Times New Roman" w:cs="Calibri"/>
                <w:b/>
                <w:bCs/>
                <w:color w:val="000000"/>
                <w:sz w:val="16"/>
                <w:szCs w:val="16"/>
                <w:lang w:eastAsia="en-GB"/>
              </w:rPr>
            </w:pPr>
            <w:r w:rsidRPr="00AB14EC">
              <w:rPr>
                <w:rFonts w:eastAsia="Times New Roman" w:cs="Calibri"/>
                <w:b/>
                <w:bCs/>
                <w:color w:val="000000"/>
                <w:sz w:val="16"/>
                <w:szCs w:val="16"/>
                <w:lang w:eastAsia="en-GB"/>
              </w:rPr>
              <w:t xml:space="preserve">PNUD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Sub-total 2.2.9</w:t>
            </w:r>
          </w:p>
        </w:tc>
        <w:tc>
          <w:tcPr>
            <w:tcW w:w="1559" w:type="dxa"/>
            <w:tcBorders>
              <w:top w:val="nil"/>
              <w:left w:val="nil"/>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000000" w:fill="FCD5B4"/>
          </w:tcPr>
          <w:p w:rsidR="00AB14EC" w:rsidRPr="00AB14EC" w:rsidRDefault="00AB14EC" w:rsidP="00AB14EC">
            <w:pPr>
              <w:spacing w:before="0" w:after="0"/>
              <w:jc w:val="right"/>
              <w:rPr>
                <w:rFonts w:eastAsia="Times New Roman" w:cs="Calibri"/>
                <w:b/>
                <w:bCs/>
                <w:color w:val="000000"/>
                <w:sz w:val="16"/>
                <w:szCs w:val="16"/>
                <w:lang w:eastAsia="en-GB"/>
              </w:rPr>
            </w:pPr>
            <w:r w:rsidRPr="00AB14EC">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150</w:t>
            </w:r>
          </w:p>
        </w:tc>
      </w:tr>
      <w:tr w:rsidR="00AB14EC" w:rsidRPr="00985B9B" w:rsidTr="00AB14EC">
        <w:trPr>
          <w:trHeight w:val="450"/>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val="es-ES" w:eastAsia="en-GB"/>
              </w:rPr>
            </w:pPr>
            <w:r w:rsidRPr="00AB14EC">
              <w:rPr>
                <w:rFonts w:eastAsia="Times New Roman" w:cs="Calibri"/>
                <w:color w:val="000000"/>
                <w:sz w:val="16"/>
                <w:szCs w:val="16"/>
                <w:lang w:val="es-ES" w:eastAsia="en-GB"/>
              </w:rPr>
              <w:t>2.2.10 La estrategia de aceleración de la sobrevivencia y desarrollo del nino adoptada y operacional en el país.</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MINASCOM, MINISABS, CANIGE, CNDN</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559"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AB14EC" w:rsidRPr="00AB14EC" w:rsidRDefault="00AB14EC" w:rsidP="00AB14EC">
            <w:pPr>
              <w:spacing w:before="0" w:after="0"/>
              <w:rPr>
                <w:rFonts w:eastAsia="Times New Roman" w:cs="Calibri"/>
                <w:b/>
                <w:bCs/>
                <w:color w:val="000000"/>
                <w:sz w:val="16"/>
                <w:szCs w:val="16"/>
                <w:lang w:eastAsia="en-GB"/>
              </w:rPr>
            </w:pPr>
            <w:r w:rsidRPr="00AB14EC">
              <w:rPr>
                <w:rFonts w:eastAsia="Times New Roman" w:cs="Calibri"/>
                <w:b/>
                <w:bCs/>
                <w:color w:val="000000"/>
                <w:sz w:val="16"/>
                <w:szCs w:val="16"/>
                <w:lang w:eastAsia="en-GB"/>
              </w:rPr>
              <w:t xml:space="preserve">PNUD </w:t>
            </w:r>
          </w:p>
        </w:tc>
        <w:tc>
          <w:tcPr>
            <w:tcW w:w="700" w:type="dxa"/>
            <w:tcBorders>
              <w:top w:val="nil"/>
              <w:left w:val="single" w:sz="4" w:space="0" w:color="auto"/>
              <w:bottom w:val="single" w:sz="4" w:space="0" w:color="auto"/>
              <w:right w:val="single" w:sz="4" w:space="0" w:color="auto"/>
            </w:tcBorders>
            <w:shd w:val="clear" w:color="auto" w:fill="auto"/>
            <w:noWrap/>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AB14EC" w:rsidRPr="00AB14EC" w:rsidRDefault="00AB14EC" w:rsidP="00AB14EC">
            <w:pPr>
              <w:spacing w:before="0" w:after="0"/>
              <w:rPr>
                <w:rFonts w:eastAsia="Times New Roman" w:cs="Calibri"/>
                <w:color w:val="000000"/>
                <w:sz w:val="16"/>
                <w:szCs w:val="16"/>
                <w:lang w:eastAsia="en-GB"/>
              </w:rPr>
            </w:pPr>
            <w:r w:rsidRPr="00AB14EC">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0</w:t>
            </w:r>
          </w:p>
        </w:tc>
      </w:tr>
      <w:tr w:rsidR="00AB14EC" w:rsidRPr="00985B9B" w:rsidTr="00AB14EC">
        <w:trPr>
          <w:trHeight w:val="225"/>
        </w:trPr>
        <w:tc>
          <w:tcPr>
            <w:tcW w:w="4268"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lastRenderedPageBreak/>
              <w:t xml:space="preserve">Sub-total 2.2.10 </w:t>
            </w:r>
          </w:p>
        </w:tc>
        <w:tc>
          <w:tcPr>
            <w:tcW w:w="1559" w:type="dxa"/>
            <w:tcBorders>
              <w:top w:val="nil"/>
              <w:left w:val="nil"/>
              <w:bottom w:val="single" w:sz="4" w:space="0" w:color="auto"/>
              <w:right w:val="nil"/>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0</w:t>
            </w:r>
          </w:p>
        </w:tc>
        <w:tc>
          <w:tcPr>
            <w:tcW w:w="900" w:type="dxa"/>
            <w:tcBorders>
              <w:top w:val="single" w:sz="4" w:space="0" w:color="auto"/>
              <w:left w:val="single" w:sz="4" w:space="0" w:color="auto"/>
              <w:bottom w:val="single" w:sz="4" w:space="0" w:color="auto"/>
              <w:right w:val="single" w:sz="4" w:space="0" w:color="auto"/>
            </w:tcBorders>
            <w:shd w:val="clear" w:color="000000" w:fill="FCD5B4"/>
          </w:tcPr>
          <w:p w:rsidR="00AB14EC" w:rsidRPr="00AB14EC" w:rsidRDefault="00AB14EC" w:rsidP="00AB14EC">
            <w:pPr>
              <w:spacing w:before="0" w:after="0"/>
              <w:jc w:val="right"/>
              <w:rPr>
                <w:rFonts w:eastAsia="Times New Roman" w:cs="Calibri"/>
                <w:color w:val="000000"/>
                <w:sz w:val="16"/>
                <w:szCs w:val="16"/>
                <w:lang w:eastAsia="en-GB"/>
              </w:rPr>
            </w:pPr>
            <w:r w:rsidRPr="00AB14EC">
              <w:rPr>
                <w:rFonts w:eastAsia="Times New Roman" w:cs="Calibri"/>
                <w:color w:val="000000"/>
                <w:sz w:val="16"/>
                <w:szCs w:val="16"/>
                <w:lang w:eastAsia="en-GB"/>
              </w:rPr>
              <w:t>100</w:t>
            </w:r>
          </w:p>
        </w:tc>
      </w:tr>
      <w:tr w:rsidR="00AB14EC" w:rsidRPr="00985B9B" w:rsidTr="00AB14EC">
        <w:trPr>
          <w:trHeight w:val="225"/>
        </w:trPr>
        <w:tc>
          <w:tcPr>
            <w:tcW w:w="4268" w:type="dxa"/>
            <w:tcBorders>
              <w:top w:val="nil"/>
              <w:left w:val="single" w:sz="4" w:space="0" w:color="auto"/>
              <w:bottom w:val="single" w:sz="4" w:space="0" w:color="auto"/>
              <w:right w:val="nil"/>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xml:space="preserve">Sub-total 2.2 </w:t>
            </w:r>
          </w:p>
        </w:tc>
        <w:tc>
          <w:tcPr>
            <w:tcW w:w="1559" w:type="dxa"/>
            <w:tcBorders>
              <w:top w:val="nil"/>
              <w:left w:val="nil"/>
              <w:bottom w:val="single" w:sz="4" w:space="0" w:color="auto"/>
              <w:right w:val="nil"/>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1100" w:type="dxa"/>
            <w:tcBorders>
              <w:top w:val="nil"/>
              <w:left w:val="single" w:sz="4" w:space="0" w:color="auto"/>
              <w:bottom w:val="single" w:sz="4" w:space="0" w:color="auto"/>
              <w:right w:val="single" w:sz="4" w:space="0" w:color="auto"/>
            </w:tcBorders>
            <w:shd w:val="clear" w:color="000000" w:fill="FABF8F"/>
          </w:tcPr>
          <w:p w:rsidR="00AB14EC" w:rsidRPr="00AB14EC" w:rsidRDefault="00AB14EC" w:rsidP="00AB14EC">
            <w:pPr>
              <w:spacing w:before="0" w:after="0"/>
              <w:rPr>
                <w:rFonts w:eastAsia="Times New Roman" w:cs="Calibri"/>
                <w:i/>
                <w:iCs/>
                <w:color w:val="000000"/>
                <w:sz w:val="16"/>
                <w:szCs w:val="16"/>
                <w:lang w:eastAsia="en-GB"/>
              </w:rPr>
            </w:pPr>
            <w:r w:rsidRPr="00AB14EC">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6,360</w:t>
            </w:r>
          </w:p>
        </w:tc>
        <w:tc>
          <w:tcPr>
            <w:tcW w:w="720" w:type="dxa"/>
            <w:tcBorders>
              <w:top w:val="nil"/>
              <w:left w:val="nil"/>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1,900</w:t>
            </w:r>
          </w:p>
        </w:tc>
        <w:tc>
          <w:tcPr>
            <w:tcW w:w="900" w:type="dxa"/>
            <w:tcBorders>
              <w:top w:val="single" w:sz="4" w:space="0" w:color="auto"/>
              <w:left w:val="single" w:sz="4" w:space="0" w:color="auto"/>
              <w:bottom w:val="single" w:sz="4" w:space="0" w:color="auto"/>
              <w:right w:val="single" w:sz="4" w:space="0" w:color="auto"/>
            </w:tcBorders>
            <w:shd w:val="clear" w:color="000000" w:fill="FABF8F"/>
            <w:noWrap/>
          </w:tcPr>
          <w:p w:rsidR="00AB14EC" w:rsidRPr="00AB14EC" w:rsidRDefault="00AB14EC" w:rsidP="00AB14EC">
            <w:pPr>
              <w:spacing w:before="0" w:after="0"/>
              <w:jc w:val="right"/>
              <w:rPr>
                <w:rFonts w:eastAsia="Times New Roman" w:cs="Calibri"/>
                <w:i/>
                <w:iCs/>
                <w:color w:val="000000"/>
                <w:sz w:val="16"/>
                <w:szCs w:val="16"/>
                <w:lang w:eastAsia="en-GB"/>
              </w:rPr>
            </w:pPr>
            <w:r w:rsidRPr="00AB14EC">
              <w:rPr>
                <w:rFonts w:eastAsia="Times New Roman" w:cs="Calibri"/>
                <w:i/>
                <w:iCs/>
                <w:color w:val="000000"/>
                <w:sz w:val="16"/>
                <w:szCs w:val="16"/>
                <w:lang w:eastAsia="en-GB"/>
              </w:rPr>
              <w:t>8,260</w:t>
            </w:r>
          </w:p>
        </w:tc>
      </w:tr>
      <w:tr w:rsidR="00AB14EC" w:rsidRPr="00985B9B" w:rsidTr="00AB14EC">
        <w:trPr>
          <w:trHeight w:val="225"/>
        </w:trPr>
        <w:tc>
          <w:tcPr>
            <w:tcW w:w="4268" w:type="dxa"/>
            <w:tcBorders>
              <w:top w:val="nil"/>
              <w:left w:val="single" w:sz="4" w:space="0" w:color="auto"/>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xml:space="preserve">Sub-total Effet 2 </w:t>
            </w:r>
          </w:p>
        </w:tc>
        <w:tc>
          <w:tcPr>
            <w:tcW w:w="1559" w:type="dxa"/>
            <w:tcBorders>
              <w:top w:val="nil"/>
              <w:left w:val="nil"/>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w:t>
            </w:r>
          </w:p>
        </w:tc>
        <w:tc>
          <w:tcPr>
            <w:tcW w:w="1100" w:type="dxa"/>
            <w:tcBorders>
              <w:top w:val="nil"/>
              <w:left w:val="nil"/>
              <w:bottom w:val="single" w:sz="4" w:space="0" w:color="auto"/>
              <w:right w:val="nil"/>
            </w:tcBorders>
            <w:shd w:val="clear" w:color="000000" w:fill="E26B0A"/>
          </w:tcPr>
          <w:p w:rsidR="00AB14EC" w:rsidRPr="00AB14EC" w:rsidRDefault="00AB14EC" w:rsidP="00AB14EC">
            <w:pPr>
              <w:spacing w:before="0" w:after="0"/>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 </w:t>
            </w:r>
          </w:p>
        </w:tc>
        <w:tc>
          <w:tcPr>
            <w:tcW w:w="700" w:type="dxa"/>
            <w:tcBorders>
              <w:top w:val="nil"/>
              <w:left w:val="nil"/>
              <w:bottom w:val="single" w:sz="4" w:space="0" w:color="auto"/>
              <w:right w:val="nil"/>
            </w:tcBorders>
            <w:shd w:val="clear" w:color="000000" w:fill="E26B0A"/>
            <w:noWrap/>
          </w:tcPr>
          <w:p w:rsidR="00AB14EC" w:rsidRPr="00AB14EC" w:rsidRDefault="00AB14EC" w:rsidP="00AB14EC">
            <w:pPr>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6,360</w:t>
            </w:r>
          </w:p>
        </w:tc>
        <w:tc>
          <w:tcPr>
            <w:tcW w:w="720" w:type="dxa"/>
            <w:tcBorders>
              <w:top w:val="nil"/>
              <w:left w:val="nil"/>
              <w:bottom w:val="single" w:sz="4" w:space="0" w:color="auto"/>
              <w:right w:val="nil"/>
            </w:tcBorders>
            <w:shd w:val="clear" w:color="000000" w:fill="E26B0A"/>
            <w:noWrap/>
          </w:tcPr>
          <w:p w:rsidR="00AB14EC" w:rsidRPr="00AB14EC" w:rsidRDefault="00AB14EC" w:rsidP="00AB14EC">
            <w:pPr>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1,900</w:t>
            </w:r>
          </w:p>
        </w:tc>
        <w:tc>
          <w:tcPr>
            <w:tcW w:w="900" w:type="dxa"/>
            <w:tcBorders>
              <w:top w:val="single" w:sz="4" w:space="0" w:color="auto"/>
              <w:left w:val="nil"/>
              <w:bottom w:val="single" w:sz="4" w:space="0" w:color="auto"/>
              <w:right w:val="nil"/>
            </w:tcBorders>
            <w:shd w:val="clear" w:color="000000" w:fill="E26B0A"/>
            <w:noWrap/>
          </w:tcPr>
          <w:p w:rsidR="00AB14EC" w:rsidRPr="00AB14EC" w:rsidRDefault="00AB14EC" w:rsidP="00AB14EC">
            <w:pPr>
              <w:spacing w:before="0" w:after="0"/>
              <w:jc w:val="right"/>
              <w:rPr>
                <w:rFonts w:eastAsia="Times New Roman" w:cs="Calibri"/>
                <w:b/>
                <w:bCs/>
                <w:i/>
                <w:iCs/>
                <w:color w:val="FFFFFF"/>
                <w:sz w:val="16"/>
                <w:szCs w:val="16"/>
                <w:lang w:eastAsia="en-GB"/>
              </w:rPr>
            </w:pPr>
            <w:r w:rsidRPr="00AB14EC">
              <w:rPr>
                <w:rFonts w:eastAsia="Times New Roman" w:cs="Calibri"/>
                <w:b/>
                <w:bCs/>
                <w:i/>
                <w:iCs/>
                <w:color w:val="FFFFFF"/>
                <w:sz w:val="16"/>
                <w:szCs w:val="16"/>
                <w:lang w:eastAsia="en-GB"/>
              </w:rPr>
              <w:t>8,260</w:t>
            </w:r>
          </w:p>
        </w:tc>
      </w:tr>
    </w:tbl>
    <w:p w:rsidR="00AB14EC" w:rsidRPr="004A1C80" w:rsidRDefault="00921895" w:rsidP="00921895">
      <w:pPr>
        <w:rPr>
          <w:rFonts w:cs="Calibri"/>
          <w:lang w:val="es-ES"/>
        </w:rPr>
      </w:pPr>
      <w:r>
        <w:rPr>
          <w:lang w:val="es-ES"/>
        </w:rPr>
        <w:t>7.</w:t>
      </w:r>
      <w:r>
        <w:rPr>
          <w:lang w:val="es-ES"/>
        </w:rPr>
        <w:tab/>
        <w:t>Los resultados alcanzados, según información recogida dentro el curso de la RMP se resumen como así:</w:t>
      </w:r>
    </w:p>
    <w:p w:rsidR="00B83D9C" w:rsidRDefault="00B83D9C" w:rsidP="00A41E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r w:rsidRPr="006C0EA2">
        <w:rPr>
          <w:b/>
          <w:i/>
          <w:u w:val="single"/>
          <w:lang w:val="es-ES"/>
        </w:rPr>
        <w:t xml:space="preserve">Efecto UNDAF 2 (ODM - 2, 4, 5 y 6) </w:t>
      </w:r>
      <w:r w:rsidRPr="006C0EA2">
        <w:rPr>
          <w:i/>
          <w:lang w:val="es-ES"/>
        </w:rPr>
        <w:t xml:space="preserve">: </w:t>
      </w:r>
      <w:r w:rsidRPr="006C0EA2">
        <w:rPr>
          <w:b/>
          <w:i/>
          <w:lang w:val="es-ES"/>
        </w:rPr>
        <w:t xml:space="preserve">El nivel de utilización de una oferta adecuada de servicios sociales básicos de calidad aumentado de forma </w:t>
      </w:r>
    </w:p>
    <w:p w:rsidR="00B369A6" w:rsidRDefault="00ED44C0" w:rsidP="00A41E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bookmarkStart w:id="63" w:name="_Toc290298553"/>
      <w:r w:rsidRPr="005526B8">
        <w:rPr>
          <w:rStyle w:val="Ttulo3Car"/>
          <w:rFonts w:eastAsia="Calibri"/>
        </w:rPr>
        <w:t>Efecto 2.1 Servicios de educación de base</w:t>
      </w:r>
      <w:bookmarkEnd w:id="63"/>
      <w:r>
        <w:rPr>
          <w:bCs/>
          <w:lang w:val="es-ES"/>
        </w:rPr>
        <w:t>:</w:t>
      </w:r>
    </w:p>
    <w:p w:rsidR="00F3697C" w:rsidRPr="00B369A6" w:rsidRDefault="00ED44C0" w:rsidP="00A41E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i/>
          <w:lang w:val="es-ES"/>
        </w:rPr>
      </w:pPr>
      <w:r w:rsidRPr="00B369A6">
        <w:rPr>
          <w:bCs/>
          <w:i/>
          <w:lang w:val="es-ES"/>
        </w:rPr>
        <w:t>Acceso a servicios de educación básica y secundaria de calidad, aumentado de forma significativa</w:t>
      </w:r>
      <w:r w:rsidR="000C5316" w:rsidRPr="00B369A6">
        <w:rPr>
          <w:bCs/>
          <w:i/>
          <w:lang w:val="es-ES"/>
        </w:rPr>
        <w:t xml:space="preserve"> (UNICEF, </w:t>
      </w:r>
      <w:r w:rsidR="000A39F8">
        <w:rPr>
          <w:bCs/>
          <w:i/>
          <w:lang w:val="es-ES"/>
        </w:rPr>
        <w:t>UNFPA</w:t>
      </w:r>
      <w:r w:rsidR="000C5316" w:rsidRPr="00B369A6">
        <w:rPr>
          <w:bCs/>
          <w:i/>
          <w:lang w:val="es-ES"/>
        </w:rPr>
        <w:t>, UNICEF, OMS, UNESCO)</w:t>
      </w:r>
      <w:r w:rsidRPr="00B369A6">
        <w:rPr>
          <w:bCs/>
          <w:i/>
          <w:lang w:val="es-ES"/>
        </w:rPr>
        <w:t>.</w:t>
      </w:r>
    </w:p>
    <w:p w:rsidR="001733C3" w:rsidRPr="001733C3" w:rsidRDefault="001733C3" w:rsidP="00B83D9C">
      <w:pPr>
        <w:pStyle w:val="Prrafodelista"/>
        <w:ind w:left="0"/>
        <w:jc w:val="both"/>
        <w:rPr>
          <w:lang w:val="es-ES"/>
        </w:rPr>
      </w:pPr>
      <w:r>
        <w:rPr>
          <w:lang w:val="es-ES"/>
        </w:rPr>
        <w:t>Los resultados recogidos por el grupo de trabajo en relación al Efecto 2.1 son indicados según su producto respectivo incluido en el UNDAF.</w:t>
      </w:r>
    </w:p>
    <w:p w:rsidR="002A51F4" w:rsidRPr="006C0EA2" w:rsidRDefault="00B83D9C" w:rsidP="00B83D9C">
      <w:pPr>
        <w:pStyle w:val="Prrafodelista"/>
        <w:ind w:left="0"/>
        <w:jc w:val="both"/>
        <w:rPr>
          <w:lang w:val="es-ES"/>
        </w:rPr>
      </w:pPr>
      <w:r w:rsidRPr="006C0EA2">
        <w:rPr>
          <w:u w:val="single"/>
          <w:lang w:val="es-ES"/>
        </w:rPr>
        <w:t>En el campo educativo</w:t>
      </w:r>
      <w:r w:rsidR="00195782">
        <w:rPr>
          <w:rStyle w:val="Refdenotaalpie"/>
          <w:u w:val="single"/>
          <w:lang w:val="es-ES"/>
        </w:rPr>
        <w:footnoteReference w:id="10"/>
      </w:r>
      <w:r w:rsidRPr="006C0EA2">
        <w:rPr>
          <w:u w:val="single"/>
          <w:lang w:val="es-ES"/>
        </w:rPr>
        <w:t>:</w:t>
      </w:r>
      <w:r w:rsidRPr="006C0EA2">
        <w:rPr>
          <w:lang w:val="es-ES"/>
        </w:rPr>
        <w:t xml:space="preserve"> </w:t>
      </w:r>
    </w:p>
    <w:p w:rsidR="002A51F4" w:rsidRPr="00D16BA3" w:rsidRDefault="00D16BA3" w:rsidP="00D16BA3">
      <w:pPr>
        <w:jc w:val="both"/>
        <w:rPr>
          <w:bCs/>
          <w:lang w:val="es-ES"/>
        </w:rPr>
      </w:pPr>
      <w:bookmarkStart w:id="64" w:name="_Toc290298554"/>
      <w:r w:rsidRPr="002C135E">
        <w:rPr>
          <w:rStyle w:val="Ttulo4Car"/>
        </w:rPr>
        <w:t xml:space="preserve">2.1.1 </w:t>
      </w:r>
      <w:r w:rsidR="00ED44C0" w:rsidRPr="00D16BA3">
        <w:rPr>
          <w:rStyle w:val="Ttulo4Car"/>
        </w:rPr>
        <w:t>Enseñanza prescolar</w:t>
      </w:r>
      <w:bookmarkEnd w:id="64"/>
      <w:r w:rsidR="00ED44C0" w:rsidRPr="00D16BA3">
        <w:rPr>
          <w:lang w:val="es-ES"/>
        </w:rPr>
        <w:t xml:space="preserve">. </w:t>
      </w:r>
      <w:r w:rsidR="00ED44C0" w:rsidRPr="003B0047">
        <w:rPr>
          <w:i/>
          <w:lang w:val="es-ES"/>
        </w:rPr>
        <w:t>U</w:t>
      </w:r>
      <w:r w:rsidR="00B83D9C" w:rsidRPr="003B0047">
        <w:rPr>
          <w:i/>
          <w:lang w:val="es-ES"/>
        </w:rPr>
        <w:t>n marco normativo es elaborado et aprobado sobre enseñanza preescolar, y el personal docente existente capacitado para aplicar los nuevos currícula de la enseñanza preescolar, para</w:t>
      </w:r>
      <w:r w:rsidR="00B83D9C" w:rsidRPr="003B0047">
        <w:rPr>
          <w:bCs/>
          <w:i/>
          <w:lang w:val="es-ES"/>
        </w:rPr>
        <w:t xml:space="preserve"> monitorear y evaluar los programas</w:t>
      </w:r>
      <w:r w:rsidR="00ED44C0" w:rsidRPr="003B0047">
        <w:rPr>
          <w:bCs/>
          <w:i/>
          <w:lang w:val="es-ES"/>
        </w:rPr>
        <w:t xml:space="preserve"> de enseñanza preescolar</w:t>
      </w:r>
      <w:r w:rsidR="000C5316" w:rsidRPr="003B0047">
        <w:rPr>
          <w:bCs/>
          <w:i/>
          <w:lang w:val="es-ES"/>
        </w:rPr>
        <w:t xml:space="preserve"> (UNICEF, UNESCO)</w:t>
      </w:r>
      <w:r w:rsidR="00ED44C0" w:rsidRPr="003B0047">
        <w:rPr>
          <w:bCs/>
          <w:i/>
          <w:lang w:val="es-ES"/>
        </w:rPr>
        <w:t>;</w:t>
      </w:r>
      <w:r w:rsidR="00B83D9C" w:rsidRPr="00D16BA3">
        <w:rPr>
          <w:bCs/>
          <w:lang w:val="es-ES"/>
        </w:rPr>
        <w:t xml:space="preserve"> </w:t>
      </w:r>
    </w:p>
    <w:p w:rsidR="00BF3916" w:rsidRDefault="006B5D98" w:rsidP="00BF3916">
      <w:pPr>
        <w:ind w:left="709" w:hanging="425"/>
        <w:rPr>
          <w:lang w:val="es-ES"/>
        </w:rPr>
      </w:pPr>
      <w:r>
        <w:rPr>
          <w:lang w:val="es-ES"/>
        </w:rPr>
        <w:t xml:space="preserve">1) </w:t>
      </w:r>
      <w:r>
        <w:rPr>
          <w:lang w:val="es-ES"/>
        </w:rPr>
        <w:tab/>
      </w:r>
      <w:r w:rsidRPr="006B5D98">
        <w:rPr>
          <w:lang w:val="es-ES"/>
        </w:rPr>
        <w:t xml:space="preserve">100 % de maestros de enseñanza preescolar nombrados y contratados han recibido la capacitación periódica en 2008 y 2009; </w:t>
      </w:r>
    </w:p>
    <w:p w:rsidR="00BF3916" w:rsidRDefault="00BF3916" w:rsidP="00BF3916">
      <w:pPr>
        <w:ind w:left="709" w:hanging="425"/>
        <w:rPr>
          <w:lang w:val="es-ES"/>
        </w:rPr>
      </w:pPr>
      <w:r>
        <w:rPr>
          <w:lang w:val="es-ES"/>
        </w:rPr>
        <w:t xml:space="preserve">2) </w:t>
      </w:r>
      <w:r w:rsidR="001B4A0C">
        <w:rPr>
          <w:lang w:val="es-ES"/>
        </w:rPr>
        <w:t xml:space="preserve">    </w:t>
      </w:r>
      <w:r w:rsidRPr="00A9490B">
        <w:rPr>
          <w:b/>
          <w:bCs/>
          <w:lang w:val="es-ES"/>
        </w:rPr>
        <w:t>Formación de maestros del pre-escolar</w:t>
      </w:r>
      <w:r w:rsidRPr="00A9490B">
        <w:rPr>
          <w:lang w:val="es-ES"/>
        </w:rPr>
        <w:t xml:space="preserve">. Desde 2008, cuando el gobierno introdujo la educación pre-escolar como parte del sistema educativo, el UNICEF ha contribuido de una manera sistemática a la formación de más de 1.500 docentes. </w:t>
      </w:r>
    </w:p>
    <w:p w:rsidR="006B5D98" w:rsidRDefault="00BF3916" w:rsidP="00BF3916">
      <w:pPr>
        <w:ind w:left="709" w:hanging="425"/>
        <w:rPr>
          <w:lang w:val="es-ES"/>
        </w:rPr>
      </w:pPr>
      <w:r>
        <w:rPr>
          <w:b/>
          <w:bCs/>
          <w:lang w:val="es-ES"/>
        </w:rPr>
        <w:t xml:space="preserve">3)  </w:t>
      </w:r>
      <w:r w:rsidR="001B4A0C">
        <w:rPr>
          <w:b/>
          <w:bCs/>
          <w:lang w:val="es-ES"/>
        </w:rPr>
        <w:t xml:space="preserve">   </w:t>
      </w:r>
      <w:r w:rsidRPr="00A9490B">
        <w:rPr>
          <w:b/>
          <w:bCs/>
          <w:lang w:val="es-ES"/>
        </w:rPr>
        <w:t>Material didáctico</w:t>
      </w:r>
      <w:r w:rsidRPr="00A9490B">
        <w:rPr>
          <w:lang w:val="es-ES"/>
        </w:rPr>
        <w:t xml:space="preserve">. Con el objeto de desarrollar las competencias fundamentales en los niños y niñas de orden sensorial, motriz, socio-afectivo e intelectual, UNICEF ha facilitado material didáctico y desarrollado un manual de guía para los maestros de la educación pre-escolar que sirva para preparar de una mejor manera a los niños y niñas en su transición a la enseñanza primaria. 33 escuelas se han visto beneficiadas con el equipamiento de una “Escuela en una caja” (ECD, Early Childhood Development Box) y todo el sistema con la guía pedagógica </w:t>
      </w:r>
      <w:r w:rsidRPr="00A9490B">
        <w:rPr>
          <w:i/>
          <w:iCs/>
          <w:lang w:val="es-ES"/>
        </w:rPr>
        <w:t>“Jugar para crecer y tener éxito al centro preescolar”.</w:t>
      </w:r>
    </w:p>
    <w:p w:rsidR="00BF3916" w:rsidRDefault="00BF3916" w:rsidP="001B4A0C">
      <w:pPr>
        <w:ind w:left="709" w:hanging="425"/>
        <w:rPr>
          <w:lang w:val="es-ES"/>
        </w:rPr>
      </w:pPr>
      <w:r>
        <w:rPr>
          <w:b/>
          <w:bCs/>
          <w:lang w:val="es-ES"/>
        </w:rPr>
        <w:t xml:space="preserve">4) </w:t>
      </w:r>
      <w:r w:rsidR="001B4A0C">
        <w:rPr>
          <w:b/>
          <w:bCs/>
          <w:lang w:val="es-ES"/>
        </w:rPr>
        <w:t xml:space="preserve">    </w:t>
      </w:r>
      <w:r w:rsidRPr="00A9490B">
        <w:rPr>
          <w:b/>
          <w:bCs/>
          <w:lang w:val="es-ES"/>
        </w:rPr>
        <w:t>Desarrollo de módulos sobre higiene y salud</w:t>
      </w:r>
      <w:r w:rsidRPr="00A9490B">
        <w:rPr>
          <w:lang w:val="es-ES"/>
        </w:rPr>
        <w:t xml:space="preserve">. </w:t>
      </w:r>
      <w:r w:rsidRPr="00BF3916">
        <w:rPr>
          <w:lang w:val="es-ES"/>
        </w:rPr>
        <w:t xml:space="preserve">El cambio de hábitos y comportamientos que ponen en peligro la supervivencia infantil ha sido la razón por la cual el UNICEF con el Gobierno acordaron introducir de manera sistemática módulos sobre higiene y salud escolar. 1.650 profesores se </w:t>
      </w:r>
      <w:r w:rsidRPr="00BF3916">
        <w:rPr>
          <w:rFonts w:ascii="Times New Roman" w:hAnsi="Times New Roman"/>
          <w:lang w:val="es-ES"/>
        </w:rPr>
        <w:t xml:space="preserve">46 </w:t>
      </w:r>
      <w:r w:rsidRPr="00BF3916">
        <w:rPr>
          <w:lang w:val="es-ES"/>
        </w:rPr>
        <w:t>han formado en esta temática para educar a los niños en la adopción de comportamientos responsables con su salud y el medio ambiente.</w:t>
      </w:r>
    </w:p>
    <w:p w:rsidR="001B4A0C" w:rsidRDefault="001B4A0C" w:rsidP="001B4A0C">
      <w:pPr>
        <w:ind w:left="709" w:hanging="425"/>
        <w:rPr>
          <w:lang w:val="es-ES"/>
        </w:rPr>
      </w:pPr>
      <w:r>
        <w:rPr>
          <w:b/>
          <w:bCs/>
          <w:lang w:val="es-ES"/>
        </w:rPr>
        <w:t xml:space="preserve">5)     </w:t>
      </w:r>
      <w:r w:rsidRPr="001B4A0C">
        <w:rPr>
          <w:b/>
          <w:bCs/>
          <w:lang w:val="es-ES"/>
        </w:rPr>
        <w:t xml:space="preserve">Agua y saneamiento ambiental. </w:t>
      </w:r>
      <w:r w:rsidRPr="00A9490B">
        <w:rPr>
          <w:lang w:val="es-ES"/>
        </w:rPr>
        <w:t xml:space="preserve">UNICEF ha estado trabajando por más de 15 años en agua, saneamiento e higiene en Guinea Ecuatorial. En 2008 un nuevo proyecto fue diseñado y ejecutado en escuelas seleccionadas, financiado por el Comité Español de UNICEF. El proyecto fue conducido en estrecha colaboración con el Ministerio de Educación y ejecutado por la Cruz Roja. Las escuelas de pre-escolar y primaria donde se han construido más de 40 pozos de agua y 100 letrinas han sido entregadas al Ministerio y ha beneficiado a más de 10.000 niños y niñas de la región insular y continental. Actualmente, se esta finalizando la construcción de pozos y letrinas en 8 escuelas de la Isla de Bioko. </w:t>
      </w:r>
      <w:r>
        <w:rPr>
          <w:rStyle w:val="Refdenotaalpie"/>
          <w:lang w:val="es-ES"/>
        </w:rPr>
        <w:footnoteReference w:id="11"/>
      </w:r>
    </w:p>
    <w:p w:rsidR="006B5D98" w:rsidRPr="00BF3916" w:rsidRDefault="00BF3916" w:rsidP="001B4A0C">
      <w:pPr>
        <w:ind w:left="709" w:hanging="425"/>
        <w:rPr>
          <w:lang w:val="es-ES"/>
        </w:rPr>
      </w:pPr>
      <w:r>
        <w:rPr>
          <w:lang w:val="es-ES"/>
        </w:rPr>
        <w:lastRenderedPageBreak/>
        <w:t xml:space="preserve">5)  </w:t>
      </w:r>
      <w:r w:rsidR="001B4A0C">
        <w:rPr>
          <w:lang w:val="es-ES"/>
        </w:rPr>
        <w:t xml:space="preserve">   </w:t>
      </w:r>
      <w:r w:rsidR="006B5D98" w:rsidRPr="00BF3916">
        <w:rPr>
          <w:lang w:val="es-ES"/>
        </w:rPr>
        <w:t>Con el apoyo del SNU, 1655 Promotores han sido capacitados en desarrollo psicológico, metodología de la enseñanza del español y matemáticas, en temas intersectoriales y en la transición del nivel de preescolar al de primaria;</w:t>
      </w:r>
    </w:p>
    <w:p w:rsidR="001733C3" w:rsidRPr="00BF3916" w:rsidRDefault="006B5D98" w:rsidP="00C251F2">
      <w:pPr>
        <w:pStyle w:val="Prrafodelista"/>
        <w:numPr>
          <w:ilvl w:val="0"/>
          <w:numId w:val="18"/>
        </w:numPr>
        <w:rPr>
          <w:lang w:val="es-ES"/>
        </w:rPr>
      </w:pPr>
      <w:r w:rsidRPr="00BF3916">
        <w:rPr>
          <w:lang w:val="es-ES"/>
        </w:rPr>
        <w:t xml:space="preserve">Con el apoyo del SNU, 1000 guías curriculares de lecto - escritura y 1500 cuadernos de apoyo para docentes del primer ciclo de primaria han sido distribuidos; </w:t>
      </w:r>
    </w:p>
    <w:p w:rsidR="001733C3" w:rsidRPr="001B4A0C" w:rsidRDefault="001733C3" w:rsidP="00C251F2">
      <w:pPr>
        <w:pStyle w:val="Prrafodelista"/>
        <w:numPr>
          <w:ilvl w:val="0"/>
          <w:numId w:val="18"/>
        </w:numPr>
        <w:ind w:left="709"/>
        <w:rPr>
          <w:lang w:val="es-ES"/>
        </w:rPr>
      </w:pPr>
      <w:r w:rsidRPr="001B4A0C">
        <w:rPr>
          <w:lang w:val="es-ES"/>
        </w:rPr>
        <w:t xml:space="preserve">La ejecución de la investigación sobre el fracaso escolar en las escuelas primarias ha sido apoyada por </w:t>
      </w:r>
      <w:r w:rsidR="001B4A0C" w:rsidRPr="001B4A0C">
        <w:rPr>
          <w:lang w:val="es-ES"/>
        </w:rPr>
        <w:t>UNICEF en Guinea Ecuatorial para indagar las condiciones y causas que generan la repitencia, sobre-edad y abandono de niños y niñas en las escuelas de educación básica</w:t>
      </w:r>
    </w:p>
    <w:p w:rsidR="00CC54EE" w:rsidRPr="00CC54EE" w:rsidRDefault="00CC54EE" w:rsidP="00C251F2">
      <w:pPr>
        <w:numPr>
          <w:ilvl w:val="0"/>
          <w:numId w:val="18"/>
        </w:numPr>
        <w:spacing w:before="0" w:after="0" w:line="240" w:lineRule="exact"/>
        <w:ind w:left="709" w:right="760"/>
        <w:jc w:val="both"/>
        <w:rPr>
          <w:lang w:val="es-ES"/>
        </w:rPr>
      </w:pPr>
      <w:r w:rsidRPr="001B4A0C">
        <w:rPr>
          <w:lang w:val="es-ES"/>
        </w:rPr>
        <w:t xml:space="preserve">Apoyo a la educación preescolar a través de proporcionar formación de profesores en forma sistemática para mejorar la calidad de la educación de estos niños. </w:t>
      </w:r>
      <w:r w:rsidRPr="007263CB">
        <w:rPr>
          <w:lang w:val="es-ES"/>
        </w:rPr>
        <w:t>Principales logros en este dominio incluyen: (i) la organización de un nacional nivel en servicio docente sobre conceptos básicos de la educación preescolar y el desarrollo de la primera infancia (EDC), haciendo hincapié en la sensibilización y metodologías sobre la higiene y educación escolar en dos fases para todos los docentes de infancia/preescolar del país, en total cobertura 1650 profesores; (ii) la elaboración de una guía de infancia para estimular el entorno de aprendizaje; (iii) la construcción y rehabilitación de puntos de agua y letrinas en 6 escuelas en las comunidades rurales remotas; En el nivel primario, sensibilización y capacitación de los directores de escuela y los inspectores de la región Insular de estrategias</w:t>
      </w:r>
      <w:r w:rsidRPr="00CC54EE">
        <w:rPr>
          <w:rFonts w:ascii="Verdana" w:hAnsi="Verdana"/>
          <w:sz w:val="16"/>
          <w:szCs w:val="16"/>
          <w:lang w:val="es-ES"/>
        </w:rPr>
        <w:t>.</w:t>
      </w:r>
    </w:p>
    <w:p w:rsidR="001733C3" w:rsidRDefault="00CC54EE" w:rsidP="001733C3">
      <w:pPr>
        <w:rPr>
          <w:lang w:val="es-ES"/>
        </w:rPr>
      </w:pPr>
      <w:r w:rsidRPr="00E1075F">
        <w:rPr>
          <w:b/>
          <w:u w:val="single"/>
          <w:lang w:val="es-ES"/>
        </w:rPr>
        <w:t xml:space="preserve">Proyecto de </w:t>
      </w:r>
      <w:r w:rsidR="001733C3" w:rsidRPr="00E1075F">
        <w:rPr>
          <w:b/>
          <w:u w:val="single"/>
          <w:lang w:val="es-ES"/>
        </w:rPr>
        <w:t>Apoyo</w:t>
      </w:r>
      <w:r w:rsidR="001733C3">
        <w:rPr>
          <w:lang w:val="es-ES"/>
        </w:rPr>
        <w:t>:</w:t>
      </w:r>
      <w:r>
        <w:rPr>
          <w:lang w:val="es-ES"/>
        </w:rPr>
        <w:t xml:space="preserve"> </w:t>
      </w:r>
      <w:r w:rsidR="001733C3">
        <w:rPr>
          <w:lang w:val="es-ES"/>
        </w:rPr>
        <w:t>UNICEF</w:t>
      </w:r>
      <w:r w:rsidR="00E1075F">
        <w:rPr>
          <w:lang w:val="es-ES"/>
        </w:rPr>
        <w:t xml:space="preserve"> </w:t>
      </w:r>
      <w:r w:rsidR="00E1075F" w:rsidRPr="00E1075F">
        <w:rPr>
          <w:lang w:val="es-ES"/>
        </w:rPr>
        <w:t>P</w:t>
      </w:r>
      <w:r w:rsidR="00E1075F">
        <w:rPr>
          <w:lang w:val="es-ES"/>
        </w:rPr>
        <w:t>royecto</w:t>
      </w:r>
      <w:r w:rsidR="00E1075F" w:rsidRPr="00E1075F">
        <w:rPr>
          <w:lang w:val="es-ES"/>
        </w:rPr>
        <w:t xml:space="preserve"> 2.2 Educacion e egualidad de genero</w:t>
      </w:r>
      <w:r w:rsidR="00E1075F">
        <w:rPr>
          <w:lang w:val="es-ES"/>
        </w:rPr>
        <w:t xml:space="preserve"> ($788,000, 2008 – 2010)</w:t>
      </w:r>
      <w:r w:rsidR="003B0047">
        <w:rPr>
          <w:lang w:val="es-ES"/>
        </w:rPr>
        <w:t xml:space="preserve"> </w:t>
      </w:r>
    </w:p>
    <w:p w:rsidR="00A9490B" w:rsidRPr="00A9490B" w:rsidRDefault="00A9490B" w:rsidP="00A9490B">
      <w:pPr>
        <w:rPr>
          <w:lang w:val="es-ES"/>
        </w:rPr>
      </w:pPr>
      <w:r w:rsidRPr="00A9490B">
        <w:rPr>
          <w:lang w:val="es-ES"/>
        </w:rPr>
        <w:t xml:space="preserve">En los últimos años el UNICEF ha apoyado técnica y financieramente al Ministerio de Educación en la formación continua de maestros en la educación primaria y preescolar, en la promoción de los principios de la escuela “Amiga de los niños y las niñas”, y en el refuerzo de la higiene y el saneamiento en las escuelas a través de pozos de agua y letrinas especialmente en áreas rurales. </w:t>
      </w:r>
    </w:p>
    <w:p w:rsidR="00A9490B" w:rsidRDefault="00A9490B" w:rsidP="00A9490B">
      <w:pPr>
        <w:rPr>
          <w:lang w:val="es-ES"/>
        </w:rPr>
      </w:pPr>
      <w:r w:rsidRPr="00A9490B">
        <w:rPr>
          <w:lang w:val="es-ES"/>
        </w:rPr>
        <w:t>Hasta la fecha, los fondos del UNICEF utilizados en el programa demuestran una subutilización de los mismos. Los fondos programados inicialmente no pudieron ser distribuidos en su totalidad debido a retrasos ocasionados por los cambios acontecidos al interior del Ministerio y por la no disponibilidad del Oficial de Educación del UNICEF. Cabe señalar también que al principio del Programa de Cooperación se incluyeron los fondos comprometidos por el Gobierno los cuales hasta la fecha no han sido desbloqueados.</w:t>
      </w:r>
    </w:p>
    <w:p w:rsidR="002A51F4" w:rsidRPr="00BC7566" w:rsidRDefault="00D16BA3" w:rsidP="00D16BA3">
      <w:pPr>
        <w:jc w:val="both"/>
        <w:rPr>
          <w:bCs/>
          <w:i/>
          <w:lang w:val="es-ES"/>
        </w:rPr>
      </w:pPr>
      <w:bookmarkStart w:id="65" w:name="_Toc290298555"/>
      <w:r w:rsidRPr="002C135E">
        <w:rPr>
          <w:rStyle w:val="Ttulo4Car"/>
        </w:rPr>
        <w:t xml:space="preserve">2.1.2 </w:t>
      </w:r>
      <w:r w:rsidR="00ED44C0" w:rsidRPr="00D16BA3">
        <w:rPr>
          <w:rStyle w:val="Ttulo4Car"/>
        </w:rPr>
        <w:t>Enseñanza secondaria</w:t>
      </w:r>
      <w:bookmarkEnd w:id="65"/>
      <w:r w:rsidR="00ED44C0" w:rsidRPr="00D16BA3">
        <w:rPr>
          <w:lang w:val="es-ES"/>
        </w:rPr>
        <w:t xml:space="preserve">. </w:t>
      </w:r>
      <w:r w:rsidR="00ED44C0" w:rsidRPr="00BC7566">
        <w:rPr>
          <w:bCs/>
          <w:i/>
          <w:lang w:val="es-ES"/>
        </w:rPr>
        <w:t>M</w:t>
      </w:r>
      <w:r w:rsidR="00B83D9C" w:rsidRPr="00BC7566">
        <w:rPr>
          <w:bCs/>
          <w:i/>
          <w:lang w:val="es-ES"/>
        </w:rPr>
        <w:t>aterias científicas de la enseñanza secundari</w:t>
      </w:r>
      <w:r w:rsidR="00ED44C0" w:rsidRPr="00BC7566">
        <w:rPr>
          <w:bCs/>
          <w:i/>
          <w:lang w:val="es-ES"/>
        </w:rPr>
        <w:t>a impartidas con mayor calidad</w:t>
      </w:r>
      <w:r w:rsidR="000C5316" w:rsidRPr="00BC7566">
        <w:rPr>
          <w:bCs/>
          <w:i/>
          <w:lang w:val="es-ES"/>
        </w:rPr>
        <w:t xml:space="preserve"> (PNUD, UNESCO)</w:t>
      </w:r>
      <w:r w:rsidR="00ED44C0" w:rsidRPr="00BC7566">
        <w:rPr>
          <w:bCs/>
          <w:i/>
          <w:lang w:val="es-ES"/>
        </w:rPr>
        <w:t>;</w:t>
      </w:r>
    </w:p>
    <w:p w:rsidR="006B5D98" w:rsidRPr="00CC54EE" w:rsidRDefault="00A9490B" w:rsidP="00A9490B">
      <w:pPr>
        <w:ind w:firstLine="720"/>
        <w:rPr>
          <w:b/>
          <w:lang w:val="es-ES"/>
        </w:rPr>
      </w:pPr>
      <w:r>
        <w:rPr>
          <w:lang w:val="es-ES"/>
        </w:rPr>
        <w:t xml:space="preserve">1) </w:t>
      </w:r>
      <w:r w:rsidR="006B5D98" w:rsidRPr="006B5D98">
        <w:rPr>
          <w:lang w:val="es-ES"/>
        </w:rPr>
        <w:t xml:space="preserve">Una intervención conjunta del PNUD, UNESCO, Gobierno y la Cooperación Cubana,  ha permitido iniciar la formación de 100 profesores en materias científicas en los centros secundarios (PNUD, UNESCO); </w:t>
      </w:r>
    </w:p>
    <w:p w:rsidR="00CC54EE" w:rsidRPr="00CC54EE" w:rsidRDefault="00A9490B" w:rsidP="00A9490B">
      <w:pPr>
        <w:ind w:firstLine="720"/>
        <w:rPr>
          <w:bCs/>
          <w:lang w:val="es-ES" w:eastAsia="fr-FR"/>
        </w:rPr>
      </w:pPr>
      <w:r>
        <w:rPr>
          <w:lang w:val="es-ES"/>
        </w:rPr>
        <w:t xml:space="preserve">2) </w:t>
      </w:r>
      <w:r w:rsidR="00CC54EE" w:rsidRPr="00CC54EE">
        <w:rPr>
          <w:lang w:val="es-ES"/>
        </w:rPr>
        <w:t>Apoyo a la educación secundaria: (i) la capacidad institucional en la ciencia, la tecnología y la educación de matemáticas a través de la capacitación de 50 instructores de formadores, inspectores y asesores de educación, incluyendo 10 mujeres, en STME de enfoque planificación pedagógica; Esta iniciativa conjunta también resultó en el compromiso del Gobierno para financiar un importante proyecto de popularización de NTIC por un monto estimado de 1,6 millones de Euros; (ii) mejorar la capacidad institucional en la escuela de asignación a nivel de educación secundaria por configurar un equipo nacional de 60 funcionarios de asignación de escuela en la enseñanza secundaria; y (iii) la aplicación por Guinea Ecuatorial del programa piloto CEMAC sobre educación a distancia utilizando TIC para primaria y profesores de enseñanza secundaria y los alumnos del profesor; Este programa es generar un nuevo impulso en respuesta del Departamento de educación al VIH</w:t>
      </w:r>
    </w:p>
    <w:p w:rsidR="00CC54EE" w:rsidRDefault="00E1075F" w:rsidP="00CC54EE">
      <w:pPr>
        <w:rPr>
          <w:rFonts w:ascii="Arial" w:eastAsia="Times New Roman" w:hAnsi="Arial" w:cs="Arial"/>
          <w:sz w:val="16"/>
          <w:szCs w:val="16"/>
          <w:lang w:val="es-ES" w:eastAsia="en-GB"/>
        </w:rPr>
      </w:pPr>
      <w:r w:rsidRPr="00E1075F">
        <w:rPr>
          <w:b/>
          <w:u w:val="single"/>
          <w:lang w:val="es-ES"/>
        </w:rPr>
        <w:t xml:space="preserve">Proyecto </w:t>
      </w:r>
      <w:r w:rsidR="00CC54EE" w:rsidRPr="00E1075F">
        <w:rPr>
          <w:b/>
          <w:u w:val="single"/>
          <w:lang w:val="es-ES"/>
        </w:rPr>
        <w:t xml:space="preserve">de </w:t>
      </w:r>
      <w:r w:rsidR="001733C3" w:rsidRPr="00E1075F">
        <w:rPr>
          <w:b/>
          <w:u w:val="single"/>
          <w:lang w:val="es-ES"/>
        </w:rPr>
        <w:t>Apoyo</w:t>
      </w:r>
      <w:r w:rsidR="001733C3" w:rsidRPr="00E1075F">
        <w:rPr>
          <w:b/>
          <w:lang w:val="es-ES"/>
        </w:rPr>
        <w:t>:</w:t>
      </w:r>
      <w:r w:rsidR="004D19CC">
        <w:rPr>
          <w:lang w:val="es-ES"/>
        </w:rPr>
        <w:t xml:space="preserve"> PNUD</w:t>
      </w:r>
      <w:r w:rsidR="00CC54EE">
        <w:rPr>
          <w:lang w:val="es-ES"/>
        </w:rPr>
        <w:t xml:space="preserve">: </w:t>
      </w:r>
      <w:r w:rsidR="00CC54EE" w:rsidRPr="001733C3">
        <w:rPr>
          <w:rFonts w:ascii="Arial" w:eastAsia="Times New Roman" w:hAnsi="Arial" w:cs="Arial"/>
          <w:sz w:val="16"/>
          <w:szCs w:val="16"/>
          <w:lang w:val="es-ES" w:eastAsia="en-GB"/>
        </w:rPr>
        <w:t>Apoyo al Programa Nacional de Formacion de Docentes en Materias Cientificas (PNFDMC)</w:t>
      </w:r>
      <w:r w:rsidR="00CC54EE">
        <w:rPr>
          <w:rFonts w:ascii="Arial" w:eastAsia="Times New Roman" w:hAnsi="Arial" w:cs="Arial"/>
          <w:sz w:val="16"/>
          <w:szCs w:val="16"/>
          <w:lang w:val="es-ES" w:eastAsia="en-GB"/>
        </w:rPr>
        <w:t>(</w:t>
      </w:r>
      <w:r w:rsidR="00CC54EE" w:rsidRPr="00CC54EE">
        <w:rPr>
          <w:rFonts w:ascii="Arial" w:eastAsia="Times New Roman" w:hAnsi="Arial" w:cs="Arial"/>
          <w:sz w:val="16"/>
          <w:szCs w:val="16"/>
          <w:lang w:val="es-ES" w:eastAsia="en-GB"/>
        </w:rPr>
        <w:t xml:space="preserve"> 53007</w:t>
      </w:r>
      <w:r w:rsidR="00CC54EE">
        <w:rPr>
          <w:rFonts w:ascii="Arial" w:eastAsia="Times New Roman" w:hAnsi="Arial" w:cs="Arial"/>
          <w:sz w:val="16"/>
          <w:szCs w:val="16"/>
          <w:lang w:val="es-ES" w:eastAsia="en-GB"/>
        </w:rPr>
        <w:t>)</w:t>
      </w:r>
      <w:r w:rsidR="00CC54EE" w:rsidRPr="001733C3">
        <w:rPr>
          <w:rFonts w:ascii="Arial" w:eastAsia="Times New Roman" w:hAnsi="Arial" w:cs="Arial"/>
          <w:sz w:val="16"/>
          <w:szCs w:val="16"/>
          <w:lang w:val="es-ES" w:eastAsia="en-GB"/>
        </w:rPr>
        <w:t xml:space="preserve"> (Sub-prog 3)</w:t>
      </w:r>
      <w:r w:rsidR="00CC54EE">
        <w:rPr>
          <w:rFonts w:ascii="Arial" w:eastAsia="Times New Roman" w:hAnsi="Arial" w:cs="Arial"/>
          <w:sz w:val="16"/>
          <w:szCs w:val="16"/>
          <w:lang w:val="es-ES" w:eastAsia="en-GB"/>
        </w:rPr>
        <w:t xml:space="preserve"> (Gastos $5,448 en 2008 solamente), y UNESCO (a precisar)</w:t>
      </w:r>
    </w:p>
    <w:p w:rsidR="002A51F4" w:rsidRDefault="00CC54EE" w:rsidP="00CC54EE">
      <w:pPr>
        <w:rPr>
          <w:bCs/>
          <w:i/>
          <w:lang w:val="es-ES"/>
        </w:rPr>
      </w:pPr>
      <w:r w:rsidRPr="00D16BA3">
        <w:rPr>
          <w:rStyle w:val="Ttulo4Car"/>
        </w:rPr>
        <w:t xml:space="preserve"> </w:t>
      </w:r>
      <w:bookmarkStart w:id="66" w:name="_Toc290298556"/>
      <w:r w:rsidR="00D16BA3" w:rsidRPr="00D16BA3">
        <w:rPr>
          <w:rStyle w:val="Ttulo4Car"/>
        </w:rPr>
        <w:t>2.1.3</w:t>
      </w:r>
      <w:r w:rsidR="00D16BA3" w:rsidRPr="002C135E">
        <w:rPr>
          <w:rStyle w:val="Ttulo4Car"/>
        </w:rPr>
        <w:t xml:space="preserve"> </w:t>
      </w:r>
      <w:r w:rsidR="00ED44C0" w:rsidRPr="00D16BA3">
        <w:rPr>
          <w:rStyle w:val="Ttulo4Car"/>
        </w:rPr>
        <w:t>Enseñanza de la Vida Familiar</w:t>
      </w:r>
      <w:bookmarkEnd w:id="66"/>
      <w:r>
        <w:rPr>
          <w:bCs/>
          <w:lang w:val="es-ES"/>
        </w:rPr>
        <w:t xml:space="preserve">: </w:t>
      </w:r>
      <w:r w:rsidRPr="00CC54EE">
        <w:rPr>
          <w:bCs/>
          <w:i/>
          <w:lang w:val="es-ES"/>
        </w:rPr>
        <w:t>L</w:t>
      </w:r>
      <w:r w:rsidR="00B83D9C" w:rsidRPr="00CC54EE">
        <w:rPr>
          <w:bCs/>
          <w:i/>
          <w:lang w:val="es-ES"/>
        </w:rPr>
        <w:t>os adolescentes disponen de conocimientos suficientes y necesarios sobre la Vida Familiar en 100 centros educativos primarios y en 100 centros secundarios</w:t>
      </w:r>
      <w:r w:rsidR="000C5316" w:rsidRPr="00CC54EE">
        <w:rPr>
          <w:bCs/>
          <w:i/>
          <w:lang w:val="es-ES"/>
        </w:rPr>
        <w:t xml:space="preserve"> (</w:t>
      </w:r>
      <w:r w:rsidR="000A39F8">
        <w:rPr>
          <w:bCs/>
          <w:i/>
          <w:lang w:val="es-ES"/>
        </w:rPr>
        <w:t>UNFPA</w:t>
      </w:r>
      <w:r w:rsidR="000C5316" w:rsidRPr="00CC54EE">
        <w:rPr>
          <w:bCs/>
          <w:i/>
          <w:lang w:val="es-ES"/>
        </w:rPr>
        <w:t>, PNUD, UNICEF, OMS, UNESCO)</w:t>
      </w:r>
      <w:r w:rsidR="00ED44C0" w:rsidRPr="00CC54EE">
        <w:rPr>
          <w:bCs/>
          <w:i/>
          <w:lang w:val="es-ES"/>
        </w:rPr>
        <w:t>;</w:t>
      </w:r>
      <w:r w:rsidR="00B83D9C" w:rsidRPr="00CC54EE">
        <w:rPr>
          <w:bCs/>
          <w:i/>
          <w:lang w:val="es-ES"/>
        </w:rPr>
        <w:t xml:space="preserve"> </w:t>
      </w:r>
    </w:p>
    <w:p w:rsidR="00A50F34" w:rsidRPr="00A50F34" w:rsidRDefault="00A50F34" w:rsidP="00C251F2">
      <w:pPr>
        <w:pStyle w:val="Prrafodelista"/>
        <w:numPr>
          <w:ilvl w:val="0"/>
          <w:numId w:val="56"/>
        </w:numPr>
        <w:spacing w:before="0" w:after="0"/>
        <w:jc w:val="both"/>
        <w:rPr>
          <w:bCs/>
          <w:lang w:val="es-ES_tradnl"/>
        </w:rPr>
      </w:pPr>
      <w:r w:rsidRPr="00A50F34">
        <w:rPr>
          <w:lang w:val="es-ES_tradnl"/>
        </w:rPr>
        <w:t>Se ha desorrollada una Política Nacional de Juventud (PNJ), el cual debería ser aprobado y validado, y seguida por un Plan de Acción Multisectorial.</w:t>
      </w:r>
    </w:p>
    <w:p w:rsidR="002A51F4" w:rsidRDefault="00D16BA3" w:rsidP="00D16BA3">
      <w:pPr>
        <w:jc w:val="both"/>
        <w:rPr>
          <w:bCs/>
          <w:i/>
          <w:lang w:val="es-ES"/>
        </w:rPr>
      </w:pPr>
      <w:bookmarkStart w:id="67" w:name="_Toc290298557"/>
      <w:r w:rsidRPr="002C135E">
        <w:rPr>
          <w:rStyle w:val="Ttulo4Car"/>
        </w:rPr>
        <w:lastRenderedPageBreak/>
        <w:t xml:space="preserve">2.1.4 </w:t>
      </w:r>
      <w:r w:rsidR="00ED44C0" w:rsidRPr="00D16BA3">
        <w:rPr>
          <w:rStyle w:val="Ttulo4Car"/>
        </w:rPr>
        <w:t>Enseñanza comunatará</w:t>
      </w:r>
      <w:bookmarkEnd w:id="67"/>
      <w:r w:rsidR="00ED44C0" w:rsidRPr="00D16BA3">
        <w:rPr>
          <w:bCs/>
          <w:lang w:val="es-ES"/>
        </w:rPr>
        <w:t xml:space="preserve">: </w:t>
      </w:r>
      <w:r w:rsidR="00B83D9C" w:rsidRPr="00CC54EE">
        <w:rPr>
          <w:bCs/>
          <w:i/>
          <w:lang w:val="es-ES"/>
        </w:rPr>
        <w:t>100 comunidades escolares</w:t>
      </w:r>
      <w:r w:rsidR="00BC7566">
        <w:rPr>
          <w:rStyle w:val="Refdenotaalpie"/>
          <w:bCs/>
          <w:i/>
          <w:lang w:val="es-ES"/>
        </w:rPr>
        <w:footnoteReference w:id="12"/>
      </w:r>
      <w:r w:rsidR="00B83D9C" w:rsidRPr="00CC54EE">
        <w:rPr>
          <w:bCs/>
          <w:i/>
          <w:lang w:val="es-ES"/>
        </w:rPr>
        <w:t xml:space="preserve"> son capacitadas sobre temas de escolarización de la niña, la gestión del agua potable, saneamiento básico, prácticas de higiene y protección medioambiental en la perspectiva</w:t>
      </w:r>
      <w:r w:rsidR="000C5316" w:rsidRPr="00CC54EE">
        <w:rPr>
          <w:bCs/>
          <w:i/>
          <w:lang w:val="es-ES"/>
        </w:rPr>
        <w:t xml:space="preserve"> de un desarrollo sostenible (UNICEF, UNESCO);</w:t>
      </w:r>
    </w:p>
    <w:p w:rsidR="00A50F34" w:rsidRDefault="00A50F34" w:rsidP="00C251F2">
      <w:pPr>
        <w:pStyle w:val="Prrafodelista"/>
        <w:numPr>
          <w:ilvl w:val="0"/>
          <w:numId w:val="33"/>
        </w:numPr>
        <w:rPr>
          <w:lang w:val="es-ES"/>
        </w:rPr>
      </w:pPr>
      <w:r w:rsidRPr="000B44E4">
        <w:rPr>
          <w:lang w:val="es-ES"/>
        </w:rPr>
        <w:t>Un total de 1529 maestros nombrados y contratados de los centros públicos y privados y  130 Directores de escuelas primarias e inspectores han sido capacitados en la aplicación de las estrategas y metodologías  de higiene y salud escolar (Iniciativa Manos Limpias);</w:t>
      </w:r>
    </w:p>
    <w:p w:rsidR="00A50F34" w:rsidRPr="00A50F34" w:rsidRDefault="00A50F34" w:rsidP="00C251F2">
      <w:pPr>
        <w:pStyle w:val="Prrafodelista"/>
        <w:numPr>
          <w:ilvl w:val="0"/>
          <w:numId w:val="33"/>
        </w:numPr>
        <w:jc w:val="both"/>
        <w:rPr>
          <w:bCs/>
          <w:lang w:val="es-ES"/>
        </w:rPr>
      </w:pPr>
      <w:r w:rsidRPr="00A50F34">
        <w:rPr>
          <w:lang w:val="es-ES"/>
        </w:rPr>
        <w:t xml:space="preserve">Un ha apoyado  en el diseño y producción de materiales de información (1000 ejemplares de Miguel y Catalina), sobre la importancia de la higiene en la escuela y la presentación de este proyecto durante la Exposición Mundial de Zaragoza;   </w:t>
      </w:r>
    </w:p>
    <w:p w:rsidR="00A50F34" w:rsidRPr="00A50F34" w:rsidRDefault="00A50F34" w:rsidP="00C251F2">
      <w:pPr>
        <w:pStyle w:val="Prrafodelista"/>
        <w:numPr>
          <w:ilvl w:val="0"/>
          <w:numId w:val="33"/>
        </w:numPr>
        <w:jc w:val="both"/>
        <w:rPr>
          <w:bCs/>
          <w:lang w:val="es-ES"/>
        </w:rPr>
      </w:pPr>
      <w:r w:rsidRPr="00A50F34">
        <w:rPr>
          <w:lang w:val="es-ES"/>
        </w:rPr>
        <w:t>Para mejorar el acceso al agua potable y al saneamiento básico, se han construido 16 pozos de agua potable, 45 letrinas dobles (H/M) en dos provincias, y se han realizado campañas de sensibilización y acciones de formación de agentes en las comunidades, para su uso correcto.</w:t>
      </w:r>
    </w:p>
    <w:p w:rsidR="00A50F34" w:rsidRDefault="00A50F34" w:rsidP="00A50F34">
      <w:pPr>
        <w:jc w:val="both"/>
        <w:rPr>
          <w:b/>
          <w:bCs/>
          <w:u w:val="single"/>
          <w:lang w:val="es-ES"/>
        </w:rPr>
      </w:pPr>
      <w:r>
        <w:rPr>
          <w:b/>
          <w:bCs/>
          <w:u w:val="single"/>
          <w:lang w:val="es-ES"/>
        </w:rPr>
        <w:t>Proyecto de apoyo</w:t>
      </w:r>
    </w:p>
    <w:p w:rsidR="00A50F34" w:rsidRPr="00A50F34" w:rsidRDefault="00A50F34" w:rsidP="00A50F34">
      <w:pPr>
        <w:jc w:val="both"/>
        <w:rPr>
          <w:bCs/>
          <w:lang w:val="es-ES"/>
        </w:rPr>
      </w:pPr>
      <w:r>
        <w:rPr>
          <w:bCs/>
          <w:lang w:val="es-ES"/>
        </w:rPr>
        <w:t>UNICEF A</w:t>
      </w:r>
      <w:r w:rsidRPr="00A50F34">
        <w:rPr>
          <w:bCs/>
          <w:lang w:val="es-ES"/>
        </w:rPr>
        <w:t>gua potable, saneamiento</w:t>
      </w:r>
    </w:p>
    <w:p w:rsidR="00702465" w:rsidRDefault="00D16BA3" w:rsidP="00702465">
      <w:pPr>
        <w:jc w:val="both"/>
        <w:rPr>
          <w:bCs/>
          <w:i/>
          <w:lang w:val="es-ES"/>
        </w:rPr>
      </w:pPr>
      <w:bookmarkStart w:id="68" w:name="_Toc290298558"/>
      <w:r w:rsidRPr="002C135E">
        <w:rPr>
          <w:rStyle w:val="Ttulo4Car"/>
        </w:rPr>
        <w:t xml:space="preserve">2.1.5 </w:t>
      </w:r>
      <w:r w:rsidR="00ED44C0" w:rsidRPr="00D16BA3">
        <w:rPr>
          <w:rStyle w:val="Ttulo4Car"/>
        </w:rPr>
        <w:t>Reforzamiento institutional</w:t>
      </w:r>
      <w:bookmarkEnd w:id="68"/>
      <w:r w:rsidR="00ED44C0" w:rsidRPr="00D16BA3">
        <w:rPr>
          <w:bCs/>
          <w:lang w:val="es-ES"/>
        </w:rPr>
        <w:t xml:space="preserve">: </w:t>
      </w:r>
      <w:r w:rsidR="00ED44C0" w:rsidRPr="00CC54EE">
        <w:rPr>
          <w:bCs/>
          <w:i/>
          <w:lang w:val="es-ES"/>
        </w:rPr>
        <w:t>L</w:t>
      </w:r>
      <w:r w:rsidR="00B83D9C" w:rsidRPr="00CC54EE">
        <w:rPr>
          <w:bCs/>
          <w:i/>
          <w:lang w:val="es-ES"/>
        </w:rPr>
        <w:t>as capacidades instucionales y de las ONGs son reforzadas para la implementación del Plan de Acción de UNGEI</w:t>
      </w:r>
      <w:r w:rsidR="00BA45A1">
        <w:rPr>
          <w:bCs/>
          <w:i/>
          <w:lang w:val="es-ES"/>
        </w:rPr>
        <w:t xml:space="preserve"> </w:t>
      </w:r>
      <w:r w:rsidR="00BA45A1">
        <w:rPr>
          <w:lang w:val="es-ES_tradnl"/>
        </w:rPr>
        <w:t>UN Girls Education Initiative/Promoción de la escolarización de las niñas)</w:t>
      </w:r>
      <w:r w:rsidR="00B83D9C" w:rsidRPr="00CC54EE">
        <w:rPr>
          <w:bCs/>
          <w:i/>
          <w:lang w:val="es-ES"/>
        </w:rPr>
        <w:t xml:space="preserve"> de Guinea Ecuatorial a nivel comunitario</w:t>
      </w:r>
      <w:r w:rsidR="000C5316" w:rsidRPr="00CC54EE">
        <w:rPr>
          <w:bCs/>
          <w:i/>
          <w:lang w:val="es-ES"/>
        </w:rPr>
        <w:t xml:space="preserve"> (UNICEF, UNESCO)</w:t>
      </w:r>
      <w:r w:rsidR="00A618F7" w:rsidRPr="00CC54EE">
        <w:rPr>
          <w:bCs/>
          <w:i/>
          <w:lang w:val="es-ES"/>
        </w:rPr>
        <w:t>.</w:t>
      </w:r>
    </w:p>
    <w:p w:rsidR="00B369A6" w:rsidRDefault="00ED44C0" w:rsidP="00702465">
      <w:pPr>
        <w:jc w:val="both"/>
        <w:rPr>
          <w:b/>
          <w:lang w:val="es-ES"/>
        </w:rPr>
      </w:pPr>
      <w:bookmarkStart w:id="69" w:name="_Toc290298559"/>
      <w:r w:rsidRPr="005526B8">
        <w:rPr>
          <w:rStyle w:val="Ttulo3Car"/>
          <w:rFonts w:eastAsia="Calibri"/>
        </w:rPr>
        <w:t xml:space="preserve">Efecto 2.2 </w:t>
      </w:r>
      <w:r w:rsidR="000C5316" w:rsidRPr="005526B8">
        <w:rPr>
          <w:rStyle w:val="Ttulo3Car"/>
          <w:rFonts w:eastAsia="Calibri"/>
        </w:rPr>
        <w:t>Servicios de salud:</w:t>
      </w:r>
      <w:bookmarkEnd w:id="69"/>
      <w:r w:rsidR="000C5316">
        <w:rPr>
          <w:b/>
          <w:lang w:val="es-ES"/>
        </w:rPr>
        <w:t xml:space="preserve"> </w:t>
      </w:r>
    </w:p>
    <w:p w:rsidR="00ED44C0" w:rsidRPr="00B369A6" w:rsidRDefault="00ED44C0" w:rsidP="00A41E46">
      <w:pPr>
        <w:pStyle w:val="Prrafodelista"/>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ind w:left="0"/>
        <w:jc w:val="both"/>
        <w:rPr>
          <w:b/>
          <w:i/>
          <w:lang w:val="es-ES"/>
        </w:rPr>
      </w:pPr>
      <w:r w:rsidRPr="00B369A6">
        <w:rPr>
          <w:i/>
          <w:lang w:val="es-ES"/>
        </w:rPr>
        <w:t>Disponibilidad de servicios esenciales de salud de calidad aumentada de manera significativa</w:t>
      </w:r>
      <w:r w:rsidR="000C5316" w:rsidRPr="00B369A6">
        <w:rPr>
          <w:i/>
          <w:lang w:val="es-ES"/>
        </w:rPr>
        <w:t>;</w:t>
      </w:r>
    </w:p>
    <w:p w:rsidR="002A51F4" w:rsidRPr="00CC6AE5" w:rsidRDefault="00D16BA3" w:rsidP="00D16BA3">
      <w:pPr>
        <w:jc w:val="both"/>
        <w:rPr>
          <w:i/>
          <w:lang w:val="es-ES"/>
        </w:rPr>
      </w:pPr>
      <w:bookmarkStart w:id="70" w:name="_Toc290298560"/>
      <w:r w:rsidRPr="002C135E">
        <w:rPr>
          <w:rStyle w:val="Ttulo4Car"/>
        </w:rPr>
        <w:t xml:space="preserve">2.2.1 </w:t>
      </w:r>
      <w:r w:rsidR="00CC6AE5">
        <w:rPr>
          <w:rStyle w:val="Ttulo4Car"/>
        </w:rPr>
        <w:t>Reducción de la mortalidad materna y neonatal</w:t>
      </w:r>
      <w:r w:rsidR="000C5316" w:rsidRPr="00D16BA3">
        <w:rPr>
          <w:rStyle w:val="Ttulo4Car"/>
        </w:rPr>
        <w:t>:</w:t>
      </w:r>
      <w:bookmarkEnd w:id="70"/>
      <w:r w:rsidR="000C5316" w:rsidRPr="00D16BA3">
        <w:rPr>
          <w:lang w:val="es-ES"/>
        </w:rPr>
        <w:t xml:space="preserve"> </w:t>
      </w:r>
      <w:r w:rsidR="00B83D9C" w:rsidRPr="00CC6AE5">
        <w:rPr>
          <w:i/>
          <w:lang w:val="es-ES"/>
        </w:rPr>
        <w:t>36 Centros de Salud, 18 Hospitales ofrecen los servicios de PF, prevención y tratamiento de las fístulas obstétricas, prevención y tratamiento del cáncer del cuello uterino y ofrecen los cuidados obstétricos de urgencia de calidad en el marco de Hoja de Ruta de Reducción de la</w:t>
      </w:r>
      <w:r w:rsidR="000C5316" w:rsidRPr="00CC6AE5">
        <w:rPr>
          <w:i/>
          <w:lang w:val="es-ES"/>
        </w:rPr>
        <w:t xml:space="preserve"> Mortalidad Materna y Neonatal (</w:t>
      </w:r>
      <w:r w:rsidR="000A39F8">
        <w:rPr>
          <w:i/>
          <w:lang w:val="es-ES"/>
        </w:rPr>
        <w:t>UNFPA</w:t>
      </w:r>
      <w:r w:rsidR="000C5316" w:rsidRPr="00CC6AE5">
        <w:rPr>
          <w:i/>
          <w:lang w:val="es-ES"/>
        </w:rPr>
        <w:t>, OMS, UNICEF);</w:t>
      </w:r>
    </w:p>
    <w:p w:rsidR="000A1AA1" w:rsidRPr="000A1AA1" w:rsidRDefault="000A1AA1" w:rsidP="00C251F2">
      <w:pPr>
        <w:pStyle w:val="Prrafodelista"/>
        <w:numPr>
          <w:ilvl w:val="0"/>
          <w:numId w:val="25"/>
        </w:numPr>
        <w:rPr>
          <w:szCs w:val="20"/>
          <w:lang w:val="es-ES"/>
        </w:rPr>
      </w:pPr>
      <w:r w:rsidRPr="00D9547A">
        <w:rPr>
          <w:i/>
          <w:szCs w:val="20"/>
          <w:lang w:val="es-ES"/>
        </w:rPr>
        <w:t>La capacitación</w:t>
      </w:r>
      <w:r w:rsidRPr="000A1AA1">
        <w:rPr>
          <w:szCs w:val="20"/>
          <w:lang w:val="es-ES"/>
        </w:rPr>
        <w:t xml:space="preserve"> de 118 Cuadros y Técnicos en salud materna e infantil de </w:t>
      </w:r>
      <w:r w:rsidRPr="000A1AA1">
        <w:rPr>
          <w:rStyle w:val="list0020paragraphchar1"/>
          <w:sz w:val="20"/>
          <w:szCs w:val="20"/>
          <w:lang w:val="es-ES"/>
        </w:rPr>
        <w:t xml:space="preserve">diferentes Centros de </w:t>
      </w:r>
      <w:r w:rsidR="00F26B3E" w:rsidRPr="000A1AA1">
        <w:rPr>
          <w:rStyle w:val="list0020paragraphchar1"/>
          <w:sz w:val="20"/>
          <w:szCs w:val="20"/>
          <w:lang w:val="es-ES"/>
        </w:rPr>
        <w:t>Salud y</w:t>
      </w:r>
      <w:r w:rsidRPr="000A1AA1">
        <w:rPr>
          <w:rStyle w:val="list0020paragraphchar1"/>
          <w:sz w:val="20"/>
          <w:szCs w:val="20"/>
          <w:lang w:val="es-ES"/>
        </w:rPr>
        <w:t xml:space="preserve"> maternidades, ha contribuido a la mejora de la salud materna con una proporción de 70% de mujeres que se benefician de </w:t>
      </w:r>
      <w:r w:rsidR="00A50F34" w:rsidRPr="000A1AA1">
        <w:rPr>
          <w:rStyle w:val="list0020paragraphchar1"/>
          <w:sz w:val="20"/>
          <w:szCs w:val="20"/>
          <w:lang w:val="es-ES"/>
        </w:rPr>
        <w:t>un control</w:t>
      </w:r>
      <w:r w:rsidRPr="000A1AA1">
        <w:rPr>
          <w:rStyle w:val="list0020paragraphchar1"/>
          <w:sz w:val="20"/>
          <w:szCs w:val="20"/>
          <w:lang w:val="es-ES"/>
        </w:rPr>
        <w:t xml:space="preserve"> prenatal (CPN1), la proporción de partos asistidos por personal formado que llega a un 60% y de partos por cesárea que está en sima de 5%. S</w:t>
      </w:r>
      <w:r w:rsidRPr="000A1AA1">
        <w:rPr>
          <w:szCs w:val="20"/>
          <w:lang w:val="es-ES"/>
        </w:rPr>
        <w:t xml:space="preserve">e ha formado a 6 cuadros nacionales en cirugía de fistula obstétrica en Bamako, Mali para cubrir las necesidades del país en esta materia;  </w:t>
      </w:r>
    </w:p>
    <w:p w:rsidR="000A1AA1" w:rsidRDefault="000A1AA1" w:rsidP="00C251F2">
      <w:pPr>
        <w:pStyle w:val="Prrafodelista"/>
        <w:numPr>
          <w:ilvl w:val="0"/>
          <w:numId w:val="25"/>
        </w:numPr>
        <w:rPr>
          <w:rStyle w:val="list0020paragraphchar1"/>
          <w:sz w:val="20"/>
          <w:szCs w:val="20"/>
          <w:lang w:val="es-ES"/>
        </w:rPr>
      </w:pPr>
      <w:r w:rsidRPr="000A1AA1">
        <w:rPr>
          <w:rStyle w:val="list0020paragraphchar1"/>
          <w:sz w:val="20"/>
          <w:szCs w:val="20"/>
          <w:lang w:val="es-ES"/>
        </w:rPr>
        <w:t xml:space="preserve">Se está implementando </w:t>
      </w:r>
      <w:r w:rsidRPr="00D9547A">
        <w:rPr>
          <w:rStyle w:val="list0020paragraphchar1"/>
          <w:i/>
          <w:sz w:val="20"/>
          <w:szCs w:val="20"/>
          <w:lang w:val="es-ES"/>
        </w:rPr>
        <w:t>un sistema de recogida de dato</w:t>
      </w:r>
      <w:r w:rsidRPr="00F26B3E">
        <w:rPr>
          <w:rStyle w:val="list0020paragraphchar1"/>
          <w:i/>
          <w:sz w:val="20"/>
          <w:szCs w:val="20"/>
          <w:lang w:val="es-ES"/>
        </w:rPr>
        <w:t>s</w:t>
      </w:r>
      <w:r w:rsidRPr="00F26B3E">
        <w:rPr>
          <w:rStyle w:val="list0020paragraphchar1"/>
          <w:sz w:val="20"/>
          <w:szCs w:val="20"/>
          <w:lang w:val="es-ES"/>
        </w:rPr>
        <w:t xml:space="preserve"> </w:t>
      </w:r>
      <w:r w:rsidRPr="000A1AA1">
        <w:rPr>
          <w:rStyle w:val="list0020paragraphchar1"/>
          <w:sz w:val="20"/>
          <w:szCs w:val="20"/>
          <w:lang w:val="es-ES"/>
        </w:rPr>
        <w:t xml:space="preserve">de rutina de los cuidados obstétricos de emergencia y de auditoría de muertes maternas en los establecimientos sanitarios públicos y privados para el seguimiento de la morbi – mortalidad materna y neonatal en el país; </w:t>
      </w:r>
    </w:p>
    <w:p w:rsidR="00DA6E55" w:rsidRPr="000A1AA1" w:rsidRDefault="00DA6E55" w:rsidP="00C251F2">
      <w:pPr>
        <w:pStyle w:val="Prrafodelista"/>
        <w:numPr>
          <w:ilvl w:val="0"/>
          <w:numId w:val="25"/>
        </w:numPr>
        <w:rPr>
          <w:rStyle w:val="list0020paragraphchar1"/>
          <w:sz w:val="20"/>
          <w:szCs w:val="20"/>
          <w:lang w:val="es-ES"/>
        </w:rPr>
      </w:pPr>
      <w:r w:rsidRPr="00DA6E55">
        <w:rPr>
          <w:rStyle w:val="list0020paragraphchar1"/>
          <w:sz w:val="20"/>
          <w:szCs w:val="20"/>
          <w:lang w:val="es-ES"/>
        </w:rPr>
        <w:t>Apoyo a la aplicación de la guía nacional adoptada en 2008 para acelerar la reducción de la mortalidad materna y neonatal para alcanzar los ODM 4, 5, 6 en 2015</w:t>
      </w:r>
    </w:p>
    <w:p w:rsidR="000A1AA1" w:rsidRPr="00F26B3E" w:rsidRDefault="00E1075F" w:rsidP="000A1AA1">
      <w:pPr>
        <w:rPr>
          <w:rStyle w:val="list0020paragraphchar1"/>
          <w:b/>
          <w:sz w:val="20"/>
          <w:szCs w:val="20"/>
          <w:u w:val="single"/>
          <w:lang w:val="es-ES"/>
        </w:rPr>
      </w:pPr>
      <w:r w:rsidRPr="00F26B3E">
        <w:rPr>
          <w:rStyle w:val="list0020paragraphchar1"/>
          <w:b/>
          <w:sz w:val="20"/>
          <w:szCs w:val="20"/>
          <w:u w:val="single"/>
          <w:lang w:val="es-ES"/>
        </w:rPr>
        <w:t xml:space="preserve">Proyectos de </w:t>
      </w:r>
      <w:r w:rsidR="000A1AA1" w:rsidRPr="00F26B3E">
        <w:rPr>
          <w:rStyle w:val="list0020paragraphchar1"/>
          <w:b/>
          <w:sz w:val="20"/>
          <w:szCs w:val="20"/>
          <w:u w:val="single"/>
          <w:lang w:val="es-ES"/>
        </w:rPr>
        <w:t>Apoyo</w:t>
      </w:r>
    </w:p>
    <w:p w:rsidR="00E1075F" w:rsidRDefault="000A39F8" w:rsidP="00E1075F">
      <w:pPr>
        <w:rPr>
          <w:lang w:val="es-ES" w:eastAsia="en-GB"/>
        </w:rPr>
      </w:pPr>
      <w:r>
        <w:rPr>
          <w:rStyle w:val="list0020paragraphchar1"/>
          <w:sz w:val="20"/>
          <w:szCs w:val="20"/>
          <w:lang w:val="es-ES"/>
        </w:rPr>
        <w:t>UNFPA</w:t>
      </w:r>
      <w:r w:rsidR="00E1075F" w:rsidRPr="00E1075F">
        <w:rPr>
          <w:rStyle w:val="list0020paragraphchar1"/>
          <w:sz w:val="20"/>
          <w:szCs w:val="20"/>
          <w:lang w:val="es-ES"/>
        </w:rPr>
        <w:t xml:space="preserve">: </w:t>
      </w:r>
      <w:r w:rsidR="00E1075F" w:rsidRPr="00E1075F">
        <w:rPr>
          <w:lang w:val="es-ES" w:eastAsia="en-GB"/>
        </w:rPr>
        <w:t>GNQ5R21B Apoyo a la Reducción de la Mortalidad Materna y Neonatal</w:t>
      </w:r>
      <w:r w:rsidR="00E1075F">
        <w:rPr>
          <w:lang w:val="es-ES" w:eastAsia="en-GB"/>
        </w:rPr>
        <w:t xml:space="preserve"> ($814,000 de </w:t>
      </w:r>
      <w:r>
        <w:rPr>
          <w:lang w:val="es-ES" w:eastAsia="en-GB"/>
        </w:rPr>
        <w:t>UNFPA</w:t>
      </w:r>
      <w:r w:rsidR="00E1075F">
        <w:rPr>
          <w:lang w:val="es-ES" w:eastAsia="en-GB"/>
        </w:rPr>
        <w:t xml:space="preserve"> y $62,000 del Gobierno.</w:t>
      </w:r>
    </w:p>
    <w:p w:rsidR="00E1075F" w:rsidRDefault="00E1075F" w:rsidP="00E1075F">
      <w:pPr>
        <w:rPr>
          <w:lang w:val="es-ES" w:eastAsia="en-GB"/>
        </w:rPr>
      </w:pPr>
      <w:r>
        <w:rPr>
          <w:lang w:val="es-ES" w:eastAsia="en-GB"/>
        </w:rPr>
        <w:t xml:space="preserve">OMS: </w:t>
      </w:r>
      <w:r w:rsidR="00F26B3E">
        <w:rPr>
          <w:lang w:val="es-ES" w:eastAsia="en-GB"/>
        </w:rPr>
        <w:tab/>
      </w:r>
      <w:r>
        <w:rPr>
          <w:lang w:val="es-ES" w:eastAsia="en-GB"/>
        </w:rPr>
        <w:t>Apoyo a la reducción de la mortalidad materna (</w:t>
      </w:r>
      <w:r w:rsidR="00F26B3E">
        <w:rPr>
          <w:lang w:val="es-ES" w:eastAsia="en-GB"/>
        </w:rPr>
        <w:t>$135,000, 2008 – 2010)</w:t>
      </w:r>
    </w:p>
    <w:p w:rsidR="00F26B3E" w:rsidRDefault="00F26B3E" w:rsidP="00E1075F">
      <w:pPr>
        <w:rPr>
          <w:lang w:val="es-ES" w:eastAsia="en-GB"/>
        </w:rPr>
      </w:pPr>
      <w:r>
        <w:rPr>
          <w:lang w:val="es-ES" w:eastAsia="en-GB"/>
        </w:rPr>
        <w:tab/>
        <w:t>Apoyo a la redducion de la mortalidad infantil ($593,500, 2008 – 2010)</w:t>
      </w:r>
    </w:p>
    <w:p w:rsidR="00F26B3E" w:rsidRPr="00E1075F" w:rsidRDefault="00F26B3E" w:rsidP="00E1075F">
      <w:pPr>
        <w:rPr>
          <w:rStyle w:val="list0020paragraphchar1"/>
          <w:sz w:val="20"/>
          <w:szCs w:val="20"/>
          <w:lang w:val="es-ES"/>
        </w:rPr>
      </w:pPr>
      <w:r>
        <w:rPr>
          <w:lang w:val="es-ES" w:eastAsia="en-GB"/>
        </w:rPr>
        <w:t>UNICEF:</w:t>
      </w:r>
      <w:r>
        <w:rPr>
          <w:lang w:val="es-ES" w:eastAsia="en-GB"/>
        </w:rPr>
        <w:tab/>
      </w:r>
      <w:r>
        <w:rPr>
          <w:lang w:val="es-ES" w:eastAsia="en-GB"/>
        </w:rPr>
        <w:tab/>
      </w:r>
    </w:p>
    <w:p w:rsidR="002A51F4" w:rsidRPr="00D16BA3" w:rsidRDefault="00D16BA3" w:rsidP="00D16BA3">
      <w:pPr>
        <w:jc w:val="both"/>
        <w:rPr>
          <w:lang w:val="es-ES"/>
        </w:rPr>
      </w:pPr>
      <w:bookmarkStart w:id="71" w:name="_Toc290298561"/>
      <w:r w:rsidRPr="002C135E">
        <w:rPr>
          <w:rStyle w:val="Ttulo4Car"/>
        </w:rPr>
        <w:t xml:space="preserve">2.2.2 </w:t>
      </w:r>
      <w:r w:rsidR="000C5316" w:rsidRPr="00D16BA3">
        <w:rPr>
          <w:rStyle w:val="Ttulo4Car"/>
        </w:rPr>
        <w:t>Servicios de prevención y transmission de VIH/SIDA</w:t>
      </w:r>
      <w:bookmarkEnd w:id="71"/>
      <w:r w:rsidR="000C5316" w:rsidRPr="00D16BA3">
        <w:rPr>
          <w:lang w:val="es-ES"/>
        </w:rPr>
        <w:t xml:space="preserve">: </w:t>
      </w:r>
      <w:r w:rsidR="00B83D9C" w:rsidRPr="00D16BA3">
        <w:rPr>
          <w:lang w:val="es-ES"/>
        </w:rPr>
        <w:t>25 Centros de Salud y 18 hospitales ofrecen servicios de Prevención de la Transmisión del VIH de la Madre al Hijo según las normas establecidas</w:t>
      </w:r>
      <w:r w:rsidR="000C5316" w:rsidRPr="00D16BA3">
        <w:rPr>
          <w:lang w:val="es-ES"/>
        </w:rPr>
        <w:t xml:space="preserve"> (</w:t>
      </w:r>
      <w:r w:rsidR="000A39F8">
        <w:rPr>
          <w:lang w:val="es-ES"/>
        </w:rPr>
        <w:t>UNFPA</w:t>
      </w:r>
      <w:r w:rsidR="000C5316" w:rsidRPr="00D16BA3">
        <w:rPr>
          <w:lang w:val="es-ES"/>
        </w:rPr>
        <w:t>, OMS, UNICEF, PNUD/FGAMTS);</w:t>
      </w:r>
      <w:r w:rsidR="00B83D9C" w:rsidRPr="00D16BA3">
        <w:rPr>
          <w:lang w:val="es-ES"/>
        </w:rPr>
        <w:t xml:space="preserve"> </w:t>
      </w:r>
    </w:p>
    <w:p w:rsidR="005A52B2" w:rsidRDefault="003437CE" w:rsidP="005A52B2">
      <w:pPr>
        <w:ind w:left="709" w:hanging="283"/>
        <w:rPr>
          <w:lang w:val="es-ES"/>
        </w:rPr>
      </w:pPr>
      <w:r>
        <w:rPr>
          <w:lang w:val="es-ES"/>
        </w:rPr>
        <w:lastRenderedPageBreak/>
        <w:t xml:space="preserve">1) </w:t>
      </w:r>
      <w:r>
        <w:rPr>
          <w:lang w:val="es-ES"/>
        </w:rPr>
        <w:tab/>
      </w:r>
      <w:r w:rsidRPr="003437CE">
        <w:rPr>
          <w:lang w:val="es-ES"/>
        </w:rPr>
        <w:t>El SNU a través del PNUD como beneficiario principal del Proyecto de Fondo Mundial de lucha contra el VIH/SIDA ha apoyado el proceso de descentralización de medidas de prevención, tratamiento, reforzamiento de capacidades nacionales así como la adquisición y la distribución de medicamentos ARV y productos de laboratorios; lo que ha permitido sensibilizar a más de 118.357 jóvenes en materia de VIH, distribuir más de 2 000 000 preservativos, organizar el manejo de más 3 000 pacientes bajo tratamiento ARV, y que más de 1 000 mujeres embarazadas se benefician del protocolo de PTMH establecido;</w:t>
      </w:r>
    </w:p>
    <w:p w:rsidR="005A52B2" w:rsidRDefault="005A52B2" w:rsidP="005A52B2">
      <w:pPr>
        <w:ind w:left="709" w:hanging="283"/>
        <w:rPr>
          <w:rFonts w:cs="Calibri"/>
          <w:lang w:val="es-ES"/>
        </w:rPr>
      </w:pPr>
      <w:r>
        <w:rPr>
          <w:lang w:val="es-ES"/>
        </w:rPr>
        <w:t xml:space="preserve">2)  </w:t>
      </w:r>
      <w:r w:rsidR="003437CE" w:rsidRPr="003437CE">
        <w:rPr>
          <w:lang w:val="es-ES"/>
        </w:rPr>
        <w:t xml:space="preserve">Una Red de ONG de lucha contra el VIH/SIDA ha sido organizada para mayor implicación de las PVVIH en el ámbito de la prevención del VIH, se ha formado a </w:t>
      </w:r>
      <w:r w:rsidR="003437CE" w:rsidRPr="003437CE">
        <w:rPr>
          <w:rFonts w:cs="Arial"/>
          <w:lang w:val="es-ES"/>
        </w:rPr>
        <w:t xml:space="preserve">250 Pares educadores y a 22 miembros del Grupo de Teatro Bocamadnja y se ha apoyado la producción </w:t>
      </w:r>
      <w:r w:rsidR="003437CE" w:rsidRPr="003437CE">
        <w:rPr>
          <w:rFonts w:cs="Arial"/>
          <w:lang w:val="es-AR"/>
        </w:rPr>
        <w:t xml:space="preserve">de emisiones de Radio y televisión, y soportes de comunicación sobre el VIH </w:t>
      </w:r>
      <w:r w:rsidR="003437CE" w:rsidRPr="003437CE">
        <w:rPr>
          <w:rFonts w:cs="Arial"/>
          <w:lang w:val="es-ES"/>
        </w:rPr>
        <w:t>para apoyar la sensibilización.</w:t>
      </w:r>
    </w:p>
    <w:p w:rsidR="00644FD1" w:rsidRDefault="005A52B2" w:rsidP="00644FD1">
      <w:pPr>
        <w:ind w:left="709" w:hanging="283"/>
        <w:rPr>
          <w:lang w:val="es-ES"/>
        </w:rPr>
      </w:pPr>
      <w:r>
        <w:rPr>
          <w:rFonts w:cs="Calibri"/>
          <w:lang w:val="es-ES"/>
        </w:rPr>
        <w:t>3</w:t>
      </w:r>
      <w:r w:rsidR="00644FD1">
        <w:rPr>
          <w:rFonts w:cs="Calibri"/>
          <w:lang w:val="es-ES"/>
        </w:rPr>
        <w:t>)</w:t>
      </w:r>
      <w:r>
        <w:rPr>
          <w:rFonts w:cs="Calibri"/>
          <w:lang w:val="es-ES"/>
        </w:rPr>
        <w:t xml:space="preserve"> </w:t>
      </w:r>
      <w:r>
        <w:rPr>
          <w:rFonts w:cs="Calibri"/>
          <w:lang w:val="es-ES"/>
        </w:rPr>
        <w:tab/>
        <w:t>Apoyo</w:t>
      </w:r>
      <w:r w:rsidRPr="005A52B2">
        <w:rPr>
          <w:lang w:val="es-ES"/>
        </w:rPr>
        <w:t xml:space="preserve"> técnico para la implementación del Plan de emergencia para combatir VIH/SIDA 2009-2010 aprobado por el Gobierno en el marco del fortalecimiento de la respuesta nacional para combatir la pandemia del SIDA. Escala-hasta el acceso a la prevención, el tratamiento y la atención a través de un mayor número de centros que ofrecen servicios de VIH/SIDA.</w:t>
      </w:r>
    </w:p>
    <w:p w:rsidR="00644FD1" w:rsidRDefault="00644FD1" w:rsidP="00644FD1">
      <w:pPr>
        <w:ind w:left="709" w:hanging="283"/>
        <w:rPr>
          <w:rStyle w:val="list0020paragraphchar1"/>
          <w:sz w:val="20"/>
          <w:szCs w:val="20"/>
          <w:lang w:val="es-ES"/>
        </w:rPr>
      </w:pPr>
      <w:r>
        <w:rPr>
          <w:rStyle w:val="list0020paragraphchar1"/>
          <w:sz w:val="20"/>
          <w:szCs w:val="20"/>
          <w:lang w:val="es-ES"/>
        </w:rPr>
        <w:t>4) A</w:t>
      </w:r>
      <w:r w:rsidRPr="00D9547A">
        <w:rPr>
          <w:rStyle w:val="list0020paragraphchar1"/>
          <w:sz w:val="20"/>
          <w:szCs w:val="20"/>
          <w:lang w:val="es-ES"/>
        </w:rPr>
        <w:t>poyo en la realización de Encuesta de seroprevalencia de VIH en mujeres embarazadas</w:t>
      </w:r>
      <w:r>
        <w:rPr>
          <w:rStyle w:val="list0020paragraphchar1"/>
          <w:sz w:val="20"/>
          <w:szCs w:val="20"/>
          <w:lang w:val="es-ES"/>
        </w:rPr>
        <w:t>;</w:t>
      </w:r>
    </w:p>
    <w:p w:rsidR="00644FD1" w:rsidRDefault="00644FD1" w:rsidP="00644FD1">
      <w:pPr>
        <w:ind w:left="709" w:hanging="283"/>
        <w:rPr>
          <w:rStyle w:val="list0020paragraphchar1"/>
          <w:sz w:val="20"/>
          <w:szCs w:val="20"/>
          <w:lang w:val="es-ES"/>
        </w:rPr>
      </w:pPr>
      <w:r>
        <w:rPr>
          <w:rStyle w:val="list0020paragraphchar1"/>
          <w:sz w:val="20"/>
          <w:szCs w:val="20"/>
          <w:lang w:val="es-ES"/>
        </w:rPr>
        <w:t>5) A</w:t>
      </w:r>
      <w:r w:rsidRPr="00D9547A">
        <w:rPr>
          <w:rStyle w:val="list0020paragraphchar1"/>
          <w:sz w:val="20"/>
          <w:szCs w:val="20"/>
          <w:lang w:val="es-ES"/>
        </w:rPr>
        <w:t xml:space="preserve"> través de la EDS1, la elaboración </w:t>
      </w:r>
      <w:r>
        <w:rPr>
          <w:rStyle w:val="list0020paragraphchar1"/>
          <w:sz w:val="20"/>
          <w:szCs w:val="20"/>
          <w:lang w:val="es-ES"/>
        </w:rPr>
        <w:t>del Primer Informe UNGASS 2010 (Sesión Especiale de la Asamblea General de las Naciones Unidaas sobre el asuntode VIH/SIDA.</w:t>
      </w:r>
    </w:p>
    <w:p w:rsidR="003437CE" w:rsidRDefault="00F26B3E" w:rsidP="003437CE">
      <w:pPr>
        <w:rPr>
          <w:b/>
          <w:u w:val="single"/>
          <w:lang w:val="es-ES"/>
        </w:rPr>
      </w:pPr>
      <w:r w:rsidRPr="00F26B3E">
        <w:rPr>
          <w:b/>
          <w:u w:val="single"/>
          <w:lang w:val="es-ES"/>
        </w:rPr>
        <w:t xml:space="preserve">Proyectos de </w:t>
      </w:r>
      <w:r w:rsidR="003437CE" w:rsidRPr="00F26B3E">
        <w:rPr>
          <w:b/>
          <w:u w:val="single"/>
          <w:lang w:val="es-ES"/>
        </w:rPr>
        <w:t>Apoyo</w:t>
      </w:r>
    </w:p>
    <w:p w:rsidR="00F26B3E" w:rsidRDefault="00F26B3E" w:rsidP="003437CE">
      <w:pPr>
        <w:rPr>
          <w:lang w:val="es-ES"/>
        </w:rPr>
      </w:pPr>
      <w:bookmarkStart w:id="72" w:name="OLE_LINK2"/>
      <w:bookmarkStart w:id="73" w:name="OLE_LINK3"/>
      <w:r>
        <w:rPr>
          <w:lang w:val="es-ES"/>
        </w:rPr>
        <w:t>PNUD:</w:t>
      </w:r>
      <w:r>
        <w:rPr>
          <w:lang w:val="es-ES"/>
        </w:rPr>
        <w:tab/>
        <w:t>Lucha contra el VIH/SIDA ($6</w:t>
      </w:r>
      <w:r w:rsidR="005A52B2">
        <w:rPr>
          <w:lang w:val="es-ES"/>
        </w:rPr>
        <w:t>,564,000</w:t>
      </w:r>
      <w:r>
        <w:rPr>
          <w:lang w:val="es-ES"/>
        </w:rPr>
        <w:t>, de las cuales $</w:t>
      </w:r>
      <w:r w:rsidR="00E83DC9">
        <w:rPr>
          <w:lang w:val="es-ES"/>
        </w:rPr>
        <w:t>3,356,000 del Fondo Global y 3,208,000 del Gobierno.</w:t>
      </w:r>
    </w:p>
    <w:p w:rsidR="00F26B3E" w:rsidRDefault="00F26B3E" w:rsidP="003437CE">
      <w:pPr>
        <w:rPr>
          <w:lang w:val="es-ES"/>
        </w:rPr>
      </w:pPr>
      <w:r>
        <w:rPr>
          <w:lang w:val="es-ES"/>
        </w:rPr>
        <w:t xml:space="preserve">OMS:  </w:t>
      </w:r>
      <w:r>
        <w:rPr>
          <w:lang w:val="es-ES"/>
        </w:rPr>
        <w:tab/>
        <w:t>Apoyo a la lucha contra enfermedades: VIH/SIDA, TB, Paludismo y otras enfermedades transmisibles ($471,000, 2008 – 2010)</w:t>
      </w:r>
    </w:p>
    <w:p w:rsidR="00DA4D2E" w:rsidRDefault="00F26B3E" w:rsidP="003437CE">
      <w:pPr>
        <w:rPr>
          <w:lang w:val="es-ES"/>
        </w:rPr>
      </w:pPr>
      <w:r>
        <w:rPr>
          <w:lang w:val="es-ES"/>
        </w:rPr>
        <w:t>UNICEF</w:t>
      </w:r>
      <w:r w:rsidR="00E83DC9">
        <w:rPr>
          <w:lang w:val="es-ES"/>
        </w:rPr>
        <w:t>:</w:t>
      </w:r>
      <w:r w:rsidR="00E83DC9">
        <w:rPr>
          <w:lang w:val="es-ES"/>
        </w:rPr>
        <w:tab/>
      </w:r>
      <w:r w:rsidR="00E83DC9" w:rsidRPr="00E83DC9">
        <w:rPr>
          <w:lang w:val="es-ES"/>
        </w:rPr>
        <w:t>P</w:t>
      </w:r>
      <w:r w:rsidR="00DA6E55">
        <w:rPr>
          <w:lang w:val="es-ES"/>
        </w:rPr>
        <w:t xml:space="preserve">royecto </w:t>
      </w:r>
      <w:r w:rsidR="00E83DC9" w:rsidRPr="00E83DC9">
        <w:rPr>
          <w:lang w:val="es-ES"/>
        </w:rPr>
        <w:t xml:space="preserve">1.3 Proteccion de los ninos y prevencion del VIH/SIDA en los </w:t>
      </w:r>
      <w:r w:rsidR="00E83DC9">
        <w:rPr>
          <w:lang w:val="es-ES"/>
        </w:rPr>
        <w:t>jóvenes ($440,000, 2008 – 2009)</w:t>
      </w:r>
      <w:r w:rsidR="00DA4D2E">
        <w:rPr>
          <w:lang w:val="es-ES"/>
        </w:rPr>
        <w:t xml:space="preserve"> </w:t>
      </w:r>
    </w:p>
    <w:p w:rsidR="00DA6E55" w:rsidRDefault="00E83DC9" w:rsidP="003437CE">
      <w:pPr>
        <w:rPr>
          <w:lang w:val="es-ES"/>
        </w:rPr>
      </w:pPr>
      <w:r>
        <w:rPr>
          <w:lang w:val="es-ES"/>
        </w:rPr>
        <w:t>Total</w:t>
      </w:r>
      <w:r w:rsidR="00DA4D2E">
        <w:rPr>
          <w:lang w:val="es-ES"/>
        </w:rPr>
        <w:t xml:space="preserve"> – proyectos de apoyo para la lucha contra el VIH/SIDA</w:t>
      </w:r>
      <w:r>
        <w:rPr>
          <w:lang w:val="es-ES"/>
        </w:rPr>
        <w:t>: $7,475,000</w:t>
      </w:r>
      <w:r w:rsidR="00A45F18">
        <w:rPr>
          <w:noProof/>
          <w:lang w:val="es-ES" w:eastAsia="es-ES"/>
        </w:rPr>
        <w:pict>
          <v:shape id="Text Box 31" o:spid="_x0000_s1035" type="#_x0000_t202" style="position:absolute;margin-left:-5.25pt;margin-top:15.05pt;width:298.5pt;height:20.25pt;z-index:251658240;visibility:visible;mso-position-horizontal-relative:text;mso-position-vertical-relative:text;mso-width-relative:margin;mso-height-relative:margin" wrapcoords="-54 0 -54 20800 21600 20800 21600 0 -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" stroked="f">
            <v:textbox inset="0,0,0,0">
              <w:txbxContent>
                <w:p w:rsidR="00731BAC" w:rsidRPr="00A5679F" w:rsidRDefault="00731BAC" w:rsidP="00A5679F">
                  <w:pPr>
                    <w:pStyle w:val="Epgrafe"/>
                    <w:rPr>
                      <w:noProof/>
                      <w:sz w:val="20"/>
                      <w:lang w:val="es-ES"/>
                    </w:rPr>
                  </w:pPr>
                  <w:r w:rsidRPr="00A5679F">
                    <w:rPr>
                      <w:lang w:val="es-ES"/>
                    </w:rPr>
                    <w:t xml:space="preserve">Tabla </w:t>
                  </w:r>
                  <w:r w:rsidR="00A45F18">
                    <w:rPr>
                      <w:lang w:val="es-ES"/>
                    </w:rPr>
                    <w:fldChar w:fldCharType="begin"/>
                  </w:r>
                  <w:r>
                    <w:rPr>
                      <w:lang w:val="es-ES"/>
                    </w:rPr>
                    <w:instrText xml:space="preserve"> SEQ Tabla \* ARABIC </w:instrText>
                  </w:r>
                  <w:r w:rsidR="00A45F18">
                    <w:rPr>
                      <w:lang w:val="es-ES"/>
                    </w:rPr>
                    <w:fldChar w:fldCharType="separate"/>
                  </w:r>
                  <w:r w:rsidR="00E07FF6">
                    <w:rPr>
                      <w:noProof/>
                      <w:lang w:val="es-ES"/>
                    </w:rPr>
                    <w:t>3</w:t>
                  </w:r>
                  <w:r w:rsidR="00A45F18">
                    <w:rPr>
                      <w:lang w:val="es-ES"/>
                    </w:rPr>
                    <w:fldChar w:fldCharType="end"/>
                  </w:r>
                  <w:r w:rsidRPr="00A5679F">
                    <w:rPr>
                      <w:lang w:val="es-ES"/>
                    </w:rPr>
                    <w:t xml:space="preserve"> Fondos destinados a la lucha contra el VIH/SIDA</w:t>
                  </w:r>
                  <w:r>
                    <w:rPr>
                      <w:lang w:val="es-ES"/>
                    </w:rPr>
                    <w:t xml:space="preserve"> (2008 – 2011)</w:t>
                  </w:r>
                </w:p>
              </w:txbxContent>
            </v:textbox>
            <w10:wrap type="tight"/>
          </v:shape>
        </w:pict>
      </w:r>
    </w:p>
    <w:tbl>
      <w:tblPr>
        <w:tblpPr w:leftFromText="180" w:rightFromText="180" w:vertAnchor="text" w:horzAnchor="margin" w:tblpY="617"/>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417"/>
      </w:tblGrid>
      <w:tr w:rsidR="00A5679F" w:rsidRPr="00985B9B" w:rsidTr="00DA6E55">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9F" w:rsidRPr="00A5679F" w:rsidRDefault="00A5679F" w:rsidP="00DA6E55">
            <w:pPr>
              <w:spacing w:before="0" w:after="0"/>
              <w:rPr>
                <w:rFonts w:eastAsia="Times New Roman" w:cs="Calibri"/>
                <w:b/>
                <w:bCs/>
                <w:color w:val="000000"/>
                <w:szCs w:val="20"/>
                <w:lang w:eastAsia="en-GB"/>
              </w:rPr>
            </w:pPr>
            <w:r w:rsidRPr="00A5679F">
              <w:rPr>
                <w:rFonts w:eastAsia="Times New Roman" w:cs="Calibri"/>
                <w:b/>
                <w:bCs/>
                <w:color w:val="000000"/>
                <w:szCs w:val="20"/>
                <w:lang w:eastAsia="en-GB"/>
              </w:rPr>
              <w:t>Fuen</w:t>
            </w:r>
            <w:r w:rsidRPr="00330B28">
              <w:rPr>
                <w:rFonts w:eastAsia="Times New Roman" w:cs="Calibri"/>
                <w:b/>
                <w:bCs/>
                <w:color w:val="000000"/>
                <w:szCs w:val="20"/>
                <w:lang w:eastAsia="en-GB"/>
              </w:rPr>
              <w:t>te de financiación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79F" w:rsidRPr="00A5679F" w:rsidRDefault="00A5679F" w:rsidP="00DA6E55">
            <w:pPr>
              <w:spacing w:before="0" w:after="0"/>
              <w:rPr>
                <w:rFonts w:eastAsia="Times New Roman" w:cs="Calibri"/>
                <w:b/>
                <w:bCs/>
                <w:color w:val="000000"/>
                <w:szCs w:val="20"/>
                <w:lang w:eastAsia="en-GB"/>
              </w:rPr>
            </w:pPr>
            <w:r w:rsidRPr="00A5679F">
              <w:rPr>
                <w:rFonts w:eastAsia="Times New Roman" w:cs="Calibri"/>
                <w:b/>
                <w:bCs/>
                <w:color w:val="000000"/>
                <w:szCs w:val="20"/>
                <w:lang w:eastAsia="en-GB"/>
              </w:rPr>
              <w:t>$</w:t>
            </w:r>
          </w:p>
        </w:tc>
      </w:tr>
      <w:tr w:rsidR="00A5679F" w:rsidRPr="00985B9B" w:rsidTr="00DA6E55">
        <w:trPr>
          <w:trHeight w:val="300"/>
        </w:trPr>
        <w:tc>
          <w:tcPr>
            <w:tcW w:w="2660" w:type="dxa"/>
            <w:tcBorders>
              <w:top w:val="single" w:sz="4" w:space="0" w:color="auto"/>
            </w:tcBorders>
            <w:shd w:val="clear" w:color="auto" w:fill="auto"/>
            <w:noWrap/>
            <w:vAlign w:val="bottom"/>
          </w:tcPr>
          <w:p w:rsidR="00A5679F" w:rsidRPr="00A5679F" w:rsidRDefault="00A5679F" w:rsidP="00DA6E55">
            <w:pPr>
              <w:spacing w:before="0" w:after="0"/>
              <w:rPr>
                <w:rFonts w:eastAsia="Times New Roman" w:cs="Calibri"/>
                <w:color w:val="000000"/>
                <w:szCs w:val="20"/>
                <w:lang w:eastAsia="en-GB"/>
              </w:rPr>
            </w:pPr>
            <w:r w:rsidRPr="00A5679F">
              <w:rPr>
                <w:rFonts w:eastAsia="Times New Roman" w:cs="Calibri"/>
                <w:color w:val="000000"/>
                <w:szCs w:val="20"/>
                <w:lang w:eastAsia="en-GB"/>
              </w:rPr>
              <w:t>PNUD/Fondo Global</w:t>
            </w:r>
          </w:p>
        </w:tc>
        <w:tc>
          <w:tcPr>
            <w:tcW w:w="1417" w:type="dxa"/>
            <w:tcBorders>
              <w:top w:val="single" w:sz="4" w:space="0" w:color="auto"/>
            </w:tcBorders>
            <w:shd w:val="clear" w:color="auto" w:fill="auto"/>
            <w:noWrap/>
            <w:vAlign w:val="bottom"/>
          </w:tcPr>
          <w:p w:rsidR="00A5679F" w:rsidRPr="00A5679F" w:rsidRDefault="00A5679F" w:rsidP="00DA6E55">
            <w:pPr>
              <w:spacing w:before="0" w:after="0"/>
              <w:jc w:val="right"/>
              <w:rPr>
                <w:rFonts w:eastAsia="Times New Roman" w:cs="Calibri"/>
                <w:color w:val="000000"/>
                <w:szCs w:val="20"/>
                <w:lang w:eastAsia="en-GB"/>
              </w:rPr>
            </w:pPr>
            <w:r w:rsidRPr="00A5679F">
              <w:rPr>
                <w:rFonts w:eastAsia="Times New Roman" w:cs="Calibri"/>
                <w:color w:val="000000"/>
                <w:szCs w:val="20"/>
                <w:lang w:eastAsia="en-GB"/>
              </w:rPr>
              <w:t>3,356,000</w:t>
            </w:r>
          </w:p>
        </w:tc>
      </w:tr>
      <w:tr w:rsidR="00A5679F" w:rsidRPr="00985B9B" w:rsidTr="00DA6E55">
        <w:trPr>
          <w:trHeight w:val="300"/>
        </w:trPr>
        <w:tc>
          <w:tcPr>
            <w:tcW w:w="2660" w:type="dxa"/>
            <w:shd w:val="clear" w:color="auto" w:fill="auto"/>
            <w:noWrap/>
            <w:vAlign w:val="bottom"/>
          </w:tcPr>
          <w:p w:rsidR="00A5679F" w:rsidRPr="00A5679F" w:rsidRDefault="00A5679F" w:rsidP="00DA6E55">
            <w:pPr>
              <w:spacing w:before="0" w:after="0"/>
              <w:rPr>
                <w:rFonts w:eastAsia="Times New Roman" w:cs="Calibri"/>
                <w:color w:val="000000"/>
                <w:szCs w:val="20"/>
                <w:lang w:eastAsia="en-GB"/>
              </w:rPr>
            </w:pPr>
            <w:r w:rsidRPr="00A5679F">
              <w:rPr>
                <w:rFonts w:eastAsia="Times New Roman" w:cs="Calibri"/>
                <w:color w:val="000000"/>
                <w:szCs w:val="20"/>
                <w:lang w:eastAsia="en-GB"/>
              </w:rPr>
              <w:t>PNUD/ Gobierno</w:t>
            </w:r>
          </w:p>
        </w:tc>
        <w:tc>
          <w:tcPr>
            <w:tcW w:w="1417" w:type="dxa"/>
            <w:shd w:val="clear" w:color="auto" w:fill="auto"/>
            <w:noWrap/>
            <w:vAlign w:val="bottom"/>
          </w:tcPr>
          <w:p w:rsidR="00A5679F" w:rsidRPr="00A5679F" w:rsidRDefault="00A5679F" w:rsidP="00DA6E55">
            <w:pPr>
              <w:spacing w:before="0" w:after="0"/>
              <w:jc w:val="right"/>
              <w:rPr>
                <w:rFonts w:eastAsia="Times New Roman" w:cs="Calibri"/>
                <w:color w:val="000000"/>
                <w:szCs w:val="20"/>
                <w:lang w:eastAsia="en-GB"/>
              </w:rPr>
            </w:pPr>
            <w:r w:rsidRPr="00A5679F">
              <w:rPr>
                <w:rFonts w:eastAsia="Times New Roman" w:cs="Calibri"/>
                <w:color w:val="000000"/>
                <w:szCs w:val="20"/>
                <w:lang w:eastAsia="en-GB"/>
              </w:rPr>
              <w:t>3,208,000</w:t>
            </w:r>
          </w:p>
        </w:tc>
      </w:tr>
      <w:tr w:rsidR="00A5679F" w:rsidRPr="00985B9B" w:rsidTr="00DA6E55">
        <w:trPr>
          <w:trHeight w:val="300"/>
        </w:trPr>
        <w:tc>
          <w:tcPr>
            <w:tcW w:w="2660" w:type="dxa"/>
            <w:shd w:val="clear" w:color="auto" w:fill="auto"/>
            <w:noWrap/>
            <w:vAlign w:val="bottom"/>
          </w:tcPr>
          <w:p w:rsidR="00A5679F" w:rsidRPr="00A5679F" w:rsidRDefault="00A5679F" w:rsidP="00DA6E55">
            <w:pPr>
              <w:spacing w:before="0" w:after="0"/>
              <w:rPr>
                <w:rFonts w:eastAsia="Times New Roman" w:cs="Calibri"/>
                <w:color w:val="000000"/>
                <w:szCs w:val="20"/>
                <w:lang w:eastAsia="en-GB"/>
              </w:rPr>
            </w:pPr>
            <w:r w:rsidRPr="00A5679F">
              <w:rPr>
                <w:rFonts w:eastAsia="Times New Roman" w:cs="Calibri"/>
                <w:color w:val="000000"/>
                <w:szCs w:val="20"/>
                <w:lang w:eastAsia="en-GB"/>
              </w:rPr>
              <w:t>OMS</w:t>
            </w:r>
          </w:p>
        </w:tc>
        <w:tc>
          <w:tcPr>
            <w:tcW w:w="1417" w:type="dxa"/>
            <w:shd w:val="clear" w:color="auto" w:fill="auto"/>
            <w:noWrap/>
            <w:vAlign w:val="bottom"/>
          </w:tcPr>
          <w:p w:rsidR="00A5679F" w:rsidRPr="00A5679F" w:rsidRDefault="00A5679F" w:rsidP="00DA6E55">
            <w:pPr>
              <w:spacing w:before="0" w:after="0"/>
              <w:jc w:val="right"/>
              <w:rPr>
                <w:rFonts w:eastAsia="Times New Roman" w:cs="Calibri"/>
                <w:color w:val="000000"/>
                <w:szCs w:val="20"/>
                <w:lang w:eastAsia="en-GB"/>
              </w:rPr>
            </w:pPr>
            <w:r w:rsidRPr="00A5679F">
              <w:rPr>
                <w:rFonts w:eastAsia="Times New Roman" w:cs="Calibri"/>
                <w:color w:val="000000"/>
                <w:szCs w:val="20"/>
                <w:lang w:eastAsia="en-GB"/>
              </w:rPr>
              <w:t>471,000</w:t>
            </w:r>
          </w:p>
        </w:tc>
      </w:tr>
      <w:tr w:rsidR="00A5679F" w:rsidRPr="00985B9B" w:rsidTr="00DA6E55">
        <w:trPr>
          <w:trHeight w:val="300"/>
        </w:trPr>
        <w:tc>
          <w:tcPr>
            <w:tcW w:w="2660" w:type="dxa"/>
            <w:shd w:val="clear" w:color="auto" w:fill="auto"/>
            <w:noWrap/>
            <w:vAlign w:val="bottom"/>
          </w:tcPr>
          <w:p w:rsidR="00A5679F" w:rsidRPr="00A5679F" w:rsidRDefault="00A5679F" w:rsidP="00DA6E55">
            <w:pPr>
              <w:spacing w:before="0" w:after="0"/>
              <w:rPr>
                <w:rFonts w:eastAsia="Times New Roman" w:cs="Calibri"/>
                <w:color w:val="000000"/>
                <w:szCs w:val="20"/>
                <w:lang w:eastAsia="en-GB"/>
              </w:rPr>
            </w:pPr>
            <w:r w:rsidRPr="00A5679F">
              <w:rPr>
                <w:rFonts w:eastAsia="Times New Roman" w:cs="Calibri"/>
                <w:color w:val="000000"/>
                <w:szCs w:val="20"/>
                <w:lang w:eastAsia="en-GB"/>
              </w:rPr>
              <w:t>UNICEF</w:t>
            </w:r>
          </w:p>
        </w:tc>
        <w:tc>
          <w:tcPr>
            <w:tcW w:w="1417" w:type="dxa"/>
            <w:shd w:val="clear" w:color="auto" w:fill="auto"/>
            <w:noWrap/>
            <w:vAlign w:val="bottom"/>
          </w:tcPr>
          <w:p w:rsidR="00A5679F" w:rsidRPr="00A5679F" w:rsidRDefault="00A5679F" w:rsidP="00DA6E55">
            <w:pPr>
              <w:spacing w:before="0" w:after="0"/>
              <w:jc w:val="right"/>
              <w:rPr>
                <w:rFonts w:eastAsia="Times New Roman" w:cs="Calibri"/>
                <w:color w:val="000000"/>
                <w:szCs w:val="20"/>
                <w:lang w:eastAsia="en-GB"/>
              </w:rPr>
            </w:pPr>
            <w:r w:rsidRPr="00A5679F">
              <w:rPr>
                <w:rFonts w:eastAsia="Times New Roman" w:cs="Calibri"/>
                <w:color w:val="000000"/>
                <w:szCs w:val="20"/>
                <w:lang w:eastAsia="en-GB"/>
              </w:rPr>
              <w:t>440,000</w:t>
            </w:r>
          </w:p>
        </w:tc>
      </w:tr>
      <w:tr w:rsidR="00A5679F" w:rsidRPr="00985B9B" w:rsidTr="00DA6E55">
        <w:trPr>
          <w:trHeight w:val="300"/>
        </w:trPr>
        <w:tc>
          <w:tcPr>
            <w:tcW w:w="2660" w:type="dxa"/>
            <w:shd w:val="clear" w:color="auto" w:fill="auto"/>
            <w:noWrap/>
            <w:vAlign w:val="bottom"/>
          </w:tcPr>
          <w:p w:rsidR="00A5679F" w:rsidRPr="00A5679F" w:rsidRDefault="00A5679F" w:rsidP="00DA6E55">
            <w:pPr>
              <w:spacing w:before="0" w:after="0"/>
              <w:rPr>
                <w:rFonts w:eastAsia="Times New Roman" w:cs="Calibri"/>
                <w:color w:val="000000"/>
                <w:szCs w:val="20"/>
                <w:lang w:eastAsia="en-GB"/>
              </w:rPr>
            </w:pPr>
            <w:r w:rsidRPr="00A5679F">
              <w:rPr>
                <w:rFonts w:eastAsia="Times New Roman" w:cs="Calibri"/>
                <w:color w:val="000000"/>
                <w:szCs w:val="20"/>
                <w:lang w:eastAsia="en-GB"/>
              </w:rPr>
              <w:t>Total</w:t>
            </w:r>
          </w:p>
        </w:tc>
        <w:tc>
          <w:tcPr>
            <w:tcW w:w="1417" w:type="dxa"/>
            <w:shd w:val="clear" w:color="auto" w:fill="auto"/>
            <w:noWrap/>
            <w:vAlign w:val="bottom"/>
          </w:tcPr>
          <w:p w:rsidR="00A5679F" w:rsidRPr="00A5679F" w:rsidRDefault="00A5679F" w:rsidP="00DA6E55">
            <w:pPr>
              <w:spacing w:before="0" w:after="0"/>
              <w:jc w:val="right"/>
              <w:rPr>
                <w:rFonts w:eastAsia="Times New Roman" w:cs="Calibri"/>
                <w:color w:val="000000"/>
                <w:szCs w:val="20"/>
                <w:lang w:eastAsia="en-GB"/>
              </w:rPr>
            </w:pPr>
            <w:r w:rsidRPr="00A5679F">
              <w:rPr>
                <w:rFonts w:eastAsia="Times New Roman" w:cs="Calibri"/>
                <w:color w:val="000000"/>
                <w:szCs w:val="20"/>
                <w:lang w:eastAsia="en-GB"/>
              </w:rPr>
              <w:t>7,475,000</w:t>
            </w:r>
          </w:p>
        </w:tc>
      </w:tr>
    </w:tbl>
    <w:p w:rsidR="00A5679F" w:rsidRDefault="00595DC7" w:rsidP="003437CE">
      <w:pPr>
        <w:rPr>
          <w:lang w:val="es-ES"/>
        </w:rPr>
      </w:pPr>
      <w:r>
        <w:rPr>
          <w:noProof/>
          <w:lang w:val="es-ES" w:eastAsia="es-ES"/>
        </w:rPr>
        <w:drawing>
          <wp:anchor distT="0" distB="0" distL="114300" distR="114300" simplePos="0" relativeHeight="251657216" behindDoc="1" locked="0" layoutInCell="1" allowOverlap="1">
            <wp:simplePos x="0" y="0"/>
            <wp:positionH relativeFrom="column">
              <wp:posOffset>-1088263</wp:posOffset>
            </wp:positionH>
            <wp:positionV relativeFrom="paragraph">
              <wp:posOffset>360426</wp:posOffset>
            </wp:positionV>
            <wp:extent cx="3657727" cy="2260473"/>
            <wp:effectExtent l="12192" t="6096" r="6096" b="1651"/>
            <wp:wrapTight wrapText="bothSides">
              <wp:wrapPolygon edited="0">
                <wp:start x="0" y="0"/>
                <wp:lineTo x="0" y="21660"/>
                <wp:lineTo x="21600" y="21660"/>
                <wp:lineTo x="21600" y="0"/>
                <wp:lineTo x="0" y="0"/>
              </wp:wrapPolygon>
            </wp:wrapTight>
            <wp:docPr id="10"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E83DC9" w:rsidRPr="00F26B3E" w:rsidRDefault="00E83DC9" w:rsidP="003437CE">
      <w:pPr>
        <w:rPr>
          <w:lang w:val="es-ES"/>
        </w:rPr>
      </w:pPr>
    </w:p>
    <w:p w:rsidR="002D6893" w:rsidRPr="00D16BA3" w:rsidRDefault="00D16BA3" w:rsidP="00D16BA3">
      <w:pPr>
        <w:jc w:val="both"/>
        <w:rPr>
          <w:lang w:val="es-ES"/>
        </w:rPr>
      </w:pPr>
      <w:bookmarkStart w:id="74" w:name="_Toc290298562"/>
      <w:bookmarkEnd w:id="72"/>
      <w:bookmarkEnd w:id="73"/>
      <w:r w:rsidRPr="002C135E">
        <w:rPr>
          <w:rStyle w:val="Ttulo4Car"/>
        </w:rPr>
        <w:t xml:space="preserve">2.2.3 </w:t>
      </w:r>
      <w:r w:rsidR="000C5316" w:rsidRPr="00D16BA3">
        <w:rPr>
          <w:rStyle w:val="Ttulo4Car"/>
        </w:rPr>
        <w:t>Servicios de educación sexual</w:t>
      </w:r>
      <w:bookmarkEnd w:id="74"/>
      <w:r w:rsidR="000C5316" w:rsidRPr="00D16BA3">
        <w:rPr>
          <w:lang w:val="es-ES"/>
        </w:rPr>
        <w:t xml:space="preserve">: </w:t>
      </w:r>
      <w:r w:rsidR="000C5316" w:rsidRPr="00A5679F">
        <w:rPr>
          <w:i/>
          <w:lang w:val="es-ES"/>
        </w:rPr>
        <w:t>A</w:t>
      </w:r>
      <w:r w:rsidR="00B83D9C" w:rsidRPr="00A5679F">
        <w:rPr>
          <w:i/>
          <w:lang w:val="es-ES"/>
        </w:rPr>
        <w:t>cceso aumentado a la información fiable y a la educación de los jóvenes en materia de salud sexual y reproductiva, IST y  VIH/SIDA y servicios de prevención</w:t>
      </w:r>
      <w:r w:rsidR="000C5316" w:rsidRPr="00A5679F">
        <w:rPr>
          <w:i/>
          <w:lang w:val="es-ES"/>
        </w:rPr>
        <w:t xml:space="preserve"> (</w:t>
      </w:r>
      <w:r w:rsidR="000A39F8">
        <w:rPr>
          <w:i/>
          <w:lang w:val="es-ES"/>
        </w:rPr>
        <w:t>UNFPA</w:t>
      </w:r>
      <w:r w:rsidR="000C5316" w:rsidRPr="00A5679F">
        <w:rPr>
          <w:i/>
          <w:lang w:val="es-ES"/>
        </w:rPr>
        <w:t>);</w:t>
      </w:r>
      <w:r w:rsidR="00B83D9C" w:rsidRPr="00A5679F">
        <w:rPr>
          <w:i/>
          <w:lang w:val="es-ES"/>
        </w:rPr>
        <w:t xml:space="preserve"> </w:t>
      </w:r>
    </w:p>
    <w:p w:rsidR="002D6893" w:rsidRPr="00D16BA3" w:rsidRDefault="00D16BA3" w:rsidP="00D16BA3">
      <w:pPr>
        <w:jc w:val="both"/>
        <w:rPr>
          <w:lang w:val="es-ES"/>
        </w:rPr>
      </w:pPr>
      <w:bookmarkStart w:id="75" w:name="_Toc290298563"/>
      <w:r w:rsidRPr="002C135E">
        <w:rPr>
          <w:rStyle w:val="Ttulo4Car"/>
        </w:rPr>
        <w:t xml:space="preserve">2.2.4 </w:t>
      </w:r>
      <w:r w:rsidR="000C5316" w:rsidRPr="00D16BA3">
        <w:rPr>
          <w:rStyle w:val="Ttulo4Car"/>
        </w:rPr>
        <w:t>Servicios de consejo y despistage sobre VIH/</w:t>
      </w:r>
      <w:r w:rsidR="00A5679F">
        <w:rPr>
          <w:rStyle w:val="Ttulo4Car"/>
        </w:rPr>
        <w:t>SIDA</w:t>
      </w:r>
      <w:bookmarkEnd w:id="75"/>
      <w:r w:rsidR="000C5316" w:rsidRPr="00D16BA3">
        <w:rPr>
          <w:bCs/>
          <w:lang w:val="es-ES"/>
        </w:rPr>
        <w:t xml:space="preserve">: </w:t>
      </w:r>
      <w:r w:rsidR="00B83D9C" w:rsidRPr="00A5679F">
        <w:rPr>
          <w:bCs/>
          <w:i/>
          <w:lang w:val="es-ES"/>
        </w:rPr>
        <w:t xml:space="preserve">10 Centros de consejo y despistaje y orientación sobre </w:t>
      </w:r>
      <w:r w:rsidR="000C5316" w:rsidRPr="00A5679F">
        <w:rPr>
          <w:bCs/>
          <w:i/>
          <w:lang w:val="es-ES"/>
        </w:rPr>
        <w:t>el VIH/SIDA /IST son operativos (OMS, UNICEF)</w:t>
      </w:r>
      <w:r w:rsidR="000C5316" w:rsidRPr="00D16BA3">
        <w:rPr>
          <w:bCs/>
          <w:lang w:val="es-ES"/>
        </w:rPr>
        <w:t>;</w:t>
      </w:r>
    </w:p>
    <w:p w:rsidR="002D6893" w:rsidRPr="00D16BA3" w:rsidRDefault="00D16BA3" w:rsidP="00D16BA3">
      <w:pPr>
        <w:jc w:val="both"/>
        <w:rPr>
          <w:lang w:val="es-ES"/>
        </w:rPr>
      </w:pPr>
      <w:bookmarkStart w:id="76" w:name="_Toc290298564"/>
      <w:r w:rsidRPr="002C135E">
        <w:rPr>
          <w:rStyle w:val="Ttulo4Car"/>
        </w:rPr>
        <w:t xml:space="preserve">2.2.5 </w:t>
      </w:r>
      <w:r w:rsidR="000C5316" w:rsidRPr="00D16BA3">
        <w:rPr>
          <w:rStyle w:val="Ttulo4Car"/>
        </w:rPr>
        <w:t>Servicios de vacunación</w:t>
      </w:r>
      <w:bookmarkEnd w:id="76"/>
      <w:r w:rsidR="000C5316" w:rsidRPr="00D16BA3">
        <w:rPr>
          <w:bCs/>
          <w:lang w:val="es-ES"/>
        </w:rPr>
        <w:t xml:space="preserve">: </w:t>
      </w:r>
      <w:r w:rsidR="000C5316" w:rsidRPr="00A5679F">
        <w:rPr>
          <w:bCs/>
          <w:i/>
          <w:lang w:val="es-ES"/>
        </w:rPr>
        <w:t>U</w:t>
      </w:r>
      <w:r w:rsidR="00B83D9C" w:rsidRPr="00A5679F">
        <w:rPr>
          <w:bCs/>
          <w:i/>
          <w:lang w:val="es-ES"/>
        </w:rPr>
        <w:t xml:space="preserve">n </w:t>
      </w:r>
      <w:r w:rsidR="00B83D9C" w:rsidRPr="00A5679F">
        <w:rPr>
          <w:i/>
          <w:lang w:val="es-ES"/>
        </w:rPr>
        <w:t xml:space="preserve">Programa Ampliado de Vacunación es operativo </w:t>
      </w:r>
      <w:r w:rsidR="00B83D9C" w:rsidRPr="00A5679F">
        <w:rPr>
          <w:bCs/>
          <w:i/>
          <w:lang w:val="es-ES"/>
        </w:rPr>
        <w:t>en todos los establecimientos sanitarios públicos</w:t>
      </w:r>
      <w:r w:rsidR="000C5316" w:rsidRPr="00A5679F">
        <w:rPr>
          <w:bCs/>
          <w:i/>
          <w:lang w:val="es-ES"/>
        </w:rPr>
        <w:t xml:space="preserve"> (UNICEF, OMS);</w:t>
      </w:r>
      <w:r w:rsidR="00B83D9C" w:rsidRPr="00D16BA3">
        <w:rPr>
          <w:bCs/>
          <w:lang w:val="es-ES"/>
        </w:rPr>
        <w:t xml:space="preserve"> </w:t>
      </w:r>
    </w:p>
    <w:p w:rsidR="000A1AA1" w:rsidRDefault="000A1AA1" w:rsidP="00C251F2">
      <w:pPr>
        <w:pStyle w:val="Prrafodelista"/>
        <w:numPr>
          <w:ilvl w:val="0"/>
          <w:numId w:val="26"/>
        </w:numPr>
        <w:rPr>
          <w:rStyle w:val="list0020paragraphchar1"/>
          <w:sz w:val="20"/>
          <w:szCs w:val="20"/>
          <w:lang w:val="es-ES"/>
        </w:rPr>
      </w:pPr>
      <w:r w:rsidRPr="000A1AA1">
        <w:rPr>
          <w:rStyle w:val="list0020paragraphchar1"/>
          <w:sz w:val="20"/>
          <w:szCs w:val="20"/>
          <w:lang w:val="es-ES"/>
        </w:rPr>
        <w:t>La</w:t>
      </w:r>
      <w:r w:rsidRPr="000A1AA1">
        <w:rPr>
          <w:rStyle w:val="list0020paragraphchar1"/>
          <w:i/>
          <w:sz w:val="20"/>
          <w:szCs w:val="20"/>
          <w:lang w:val="es-ES"/>
        </w:rPr>
        <w:t xml:space="preserve"> mejora de la cobertura vacunal</w:t>
      </w:r>
      <w:r w:rsidRPr="000A1AA1">
        <w:rPr>
          <w:rStyle w:val="list0020paragraphchar1"/>
          <w:sz w:val="20"/>
          <w:szCs w:val="20"/>
          <w:lang w:val="es-ES"/>
        </w:rPr>
        <w:t xml:space="preserve"> fue reforzada a través de la formación 92 Directores de hospitales, Responsables de Centros de salud y Jefes de servicios en la gestión del Programa Amplio de </w:t>
      </w:r>
      <w:r w:rsidRPr="000A1AA1">
        <w:rPr>
          <w:rStyle w:val="list0020paragraphchar1"/>
          <w:sz w:val="20"/>
          <w:szCs w:val="20"/>
          <w:lang w:val="es-ES"/>
        </w:rPr>
        <w:lastRenderedPageBreak/>
        <w:t>Vacunación, con especial atención sobre la estrategia ‘’ACD’’ (alcanzar cada distrito) y la vigilancia epidemiológica incluida PFA (Parálisis Flácida Aguda)</w:t>
      </w:r>
      <w:r>
        <w:rPr>
          <w:rStyle w:val="list0020paragraphchar1"/>
          <w:sz w:val="20"/>
          <w:szCs w:val="20"/>
          <w:lang w:val="es-ES"/>
        </w:rPr>
        <w:t>;</w:t>
      </w:r>
      <w:r w:rsidRPr="000A1AA1">
        <w:rPr>
          <w:rStyle w:val="list0020paragraphchar1"/>
          <w:sz w:val="20"/>
          <w:szCs w:val="20"/>
          <w:lang w:val="es-ES"/>
        </w:rPr>
        <w:t xml:space="preserve"> </w:t>
      </w:r>
    </w:p>
    <w:p w:rsidR="005A52B2" w:rsidRDefault="005A52B2" w:rsidP="00C251F2">
      <w:pPr>
        <w:pStyle w:val="Prrafodelista"/>
        <w:numPr>
          <w:ilvl w:val="0"/>
          <w:numId w:val="26"/>
        </w:numPr>
        <w:rPr>
          <w:rStyle w:val="list0020paragraphchar1"/>
          <w:sz w:val="20"/>
          <w:szCs w:val="20"/>
          <w:lang w:val="es-ES"/>
        </w:rPr>
      </w:pPr>
      <w:r w:rsidRPr="005A52B2">
        <w:rPr>
          <w:rStyle w:val="list0020paragraphchar1"/>
          <w:sz w:val="20"/>
          <w:szCs w:val="20"/>
          <w:lang w:val="es-ES"/>
        </w:rPr>
        <w:t>Apoyo técnico y financiero para aumentar la cobertura de inmunización de los niños a través de la nacional programa ampliado de inmunización.</w:t>
      </w:r>
    </w:p>
    <w:p w:rsidR="00A5679F" w:rsidRDefault="00A5679F" w:rsidP="00A5679F">
      <w:pPr>
        <w:rPr>
          <w:rStyle w:val="list0020paragraphchar1"/>
          <w:b/>
          <w:sz w:val="20"/>
          <w:szCs w:val="20"/>
          <w:u w:val="single"/>
          <w:lang w:val="es-ES"/>
        </w:rPr>
      </w:pPr>
      <w:r>
        <w:rPr>
          <w:rStyle w:val="list0020paragraphchar1"/>
          <w:b/>
          <w:sz w:val="20"/>
          <w:szCs w:val="20"/>
          <w:u w:val="single"/>
          <w:lang w:val="es-ES"/>
        </w:rPr>
        <w:t>Proyecto de Apoyo</w:t>
      </w:r>
    </w:p>
    <w:p w:rsidR="000A1AA1" w:rsidRPr="00A5679F" w:rsidRDefault="00A5679F" w:rsidP="000A1AA1">
      <w:pPr>
        <w:rPr>
          <w:szCs w:val="20"/>
          <w:lang w:val="es-ES"/>
        </w:rPr>
      </w:pPr>
      <w:r>
        <w:rPr>
          <w:rStyle w:val="list0020paragraphchar1"/>
          <w:sz w:val="20"/>
          <w:szCs w:val="20"/>
          <w:lang w:val="es-ES"/>
        </w:rPr>
        <w:t xml:space="preserve">UNICEF: </w:t>
      </w:r>
      <w:r w:rsidRPr="00A5679F">
        <w:rPr>
          <w:rFonts w:eastAsia="Times New Roman" w:cs="Calibri"/>
          <w:color w:val="000000"/>
          <w:szCs w:val="20"/>
          <w:lang w:val="es-ES" w:eastAsia="en-GB"/>
        </w:rPr>
        <w:t>P</w:t>
      </w:r>
      <w:r w:rsidR="005A52B2">
        <w:rPr>
          <w:rFonts w:eastAsia="Times New Roman" w:cs="Calibri"/>
          <w:color w:val="000000"/>
          <w:szCs w:val="20"/>
          <w:lang w:val="es-ES" w:eastAsia="en-GB"/>
        </w:rPr>
        <w:t>royecto</w:t>
      </w:r>
      <w:r w:rsidRPr="00A5679F">
        <w:rPr>
          <w:rFonts w:eastAsia="Times New Roman" w:cs="Calibri"/>
          <w:color w:val="000000"/>
          <w:szCs w:val="20"/>
          <w:lang w:val="es-ES" w:eastAsia="en-GB"/>
        </w:rPr>
        <w:t xml:space="preserve"> 2.1 Supervivencia del </w:t>
      </w:r>
      <w:r>
        <w:rPr>
          <w:rFonts w:eastAsia="Times New Roman" w:cs="Calibri"/>
          <w:color w:val="000000"/>
          <w:szCs w:val="20"/>
          <w:lang w:val="es-ES" w:eastAsia="en-GB"/>
        </w:rPr>
        <w:t>niño ($627,000, 2008 – 2009)</w:t>
      </w:r>
    </w:p>
    <w:p w:rsidR="002D6893" w:rsidRDefault="00D16BA3" w:rsidP="00D16BA3">
      <w:pPr>
        <w:jc w:val="both"/>
        <w:rPr>
          <w:bCs/>
          <w:lang w:val="es-ES"/>
        </w:rPr>
      </w:pPr>
      <w:bookmarkStart w:id="77" w:name="_Toc290298565"/>
      <w:r w:rsidRPr="002C135E">
        <w:rPr>
          <w:rStyle w:val="Ttulo4Car"/>
        </w:rPr>
        <w:t xml:space="preserve">2.2.6 </w:t>
      </w:r>
      <w:r w:rsidR="004763CE" w:rsidRPr="00D16BA3">
        <w:rPr>
          <w:rStyle w:val="Ttulo4Car"/>
        </w:rPr>
        <w:t>Servicios PCIME</w:t>
      </w:r>
      <w:bookmarkEnd w:id="77"/>
      <w:r w:rsidR="00176D13">
        <w:rPr>
          <w:rStyle w:val="Refdenotaalpie"/>
          <w:rFonts w:ascii="Times New Roman" w:hAnsi="Times New Roman"/>
          <w:b/>
          <w:bCs/>
          <w:i/>
          <w:szCs w:val="28"/>
          <w:lang w:val="es-ES" w:eastAsia="en-GB"/>
        </w:rPr>
        <w:footnoteReference w:id="13"/>
      </w:r>
      <w:r w:rsidR="004763CE" w:rsidRPr="00D16BA3">
        <w:rPr>
          <w:bCs/>
          <w:lang w:val="es-ES"/>
        </w:rPr>
        <w:t>: E</w:t>
      </w:r>
      <w:r w:rsidR="00B83D9C" w:rsidRPr="00D16BA3">
        <w:rPr>
          <w:bCs/>
          <w:lang w:val="es-ES"/>
        </w:rPr>
        <w:t>l Programa PCIME operativo al menos en un 80% en los 36 Centros de Salud y 18 hospitales</w:t>
      </w:r>
      <w:r w:rsidR="004763CE" w:rsidRPr="00D16BA3">
        <w:rPr>
          <w:bCs/>
          <w:lang w:val="es-ES"/>
        </w:rPr>
        <w:t xml:space="preserve"> (OMS, UNICEF);</w:t>
      </w:r>
      <w:r w:rsidR="00B83D9C" w:rsidRPr="00D16BA3">
        <w:rPr>
          <w:bCs/>
          <w:lang w:val="es-ES"/>
        </w:rPr>
        <w:t xml:space="preserve"> </w:t>
      </w:r>
    </w:p>
    <w:p w:rsidR="00D32D34" w:rsidRPr="00D32D34" w:rsidRDefault="00D32D34" w:rsidP="00C251F2">
      <w:pPr>
        <w:pStyle w:val="Prrafodelista"/>
        <w:numPr>
          <w:ilvl w:val="0"/>
          <w:numId w:val="61"/>
        </w:numPr>
        <w:spacing w:before="0" w:after="0"/>
        <w:rPr>
          <w:rStyle w:val="list0020paragraphchar1"/>
          <w:sz w:val="20"/>
          <w:szCs w:val="20"/>
          <w:lang w:val="es-ES"/>
        </w:rPr>
      </w:pPr>
      <w:r w:rsidRPr="00D32D34">
        <w:rPr>
          <w:rStyle w:val="list0020paragraphchar1"/>
          <w:sz w:val="20"/>
          <w:szCs w:val="20"/>
          <w:lang w:val="es-ES"/>
        </w:rPr>
        <w:t xml:space="preserve">Evaluación de la situación de la implementación de las actividades del PTMH, </w:t>
      </w:r>
    </w:p>
    <w:p w:rsidR="002D6893" w:rsidRDefault="00D16BA3" w:rsidP="00D16BA3">
      <w:pPr>
        <w:jc w:val="both"/>
        <w:rPr>
          <w:lang w:val="es-ES"/>
        </w:rPr>
      </w:pPr>
      <w:bookmarkStart w:id="78" w:name="_Toc290298566"/>
      <w:r w:rsidRPr="002C135E">
        <w:rPr>
          <w:rStyle w:val="Ttulo4Car"/>
        </w:rPr>
        <w:t xml:space="preserve">2.2.7 </w:t>
      </w:r>
      <w:r w:rsidR="004763CE" w:rsidRPr="00D16BA3">
        <w:rPr>
          <w:rStyle w:val="Ttulo4Car"/>
        </w:rPr>
        <w:t>Servicios de salud comunautaria:</w:t>
      </w:r>
      <w:bookmarkEnd w:id="78"/>
      <w:r w:rsidR="004763CE" w:rsidRPr="00D16BA3">
        <w:rPr>
          <w:lang w:val="es-ES"/>
        </w:rPr>
        <w:t xml:space="preserve"> L</w:t>
      </w:r>
      <w:r w:rsidR="00B83D9C" w:rsidRPr="00D16BA3">
        <w:rPr>
          <w:lang w:val="es-ES"/>
        </w:rPr>
        <w:t>as buenas prácticas de salud comunitaria, incluida la nutrición, son promovidas en todo el país</w:t>
      </w:r>
      <w:r w:rsidR="004763CE" w:rsidRPr="00D16BA3">
        <w:rPr>
          <w:lang w:val="es-ES"/>
        </w:rPr>
        <w:t xml:space="preserve"> (UNICEF, OMS);</w:t>
      </w:r>
      <w:r w:rsidR="00B83D9C" w:rsidRPr="00D16BA3">
        <w:rPr>
          <w:lang w:val="es-ES"/>
        </w:rPr>
        <w:t xml:space="preserve"> </w:t>
      </w:r>
    </w:p>
    <w:p w:rsidR="00D32D34" w:rsidRDefault="009400EF" w:rsidP="00D32D34">
      <w:pPr>
        <w:ind w:firstLine="720"/>
        <w:jc w:val="both"/>
        <w:rPr>
          <w:lang w:val="es-ES"/>
        </w:rPr>
      </w:pPr>
      <w:r>
        <w:rPr>
          <w:lang w:val="es-ES"/>
        </w:rPr>
        <w:t xml:space="preserve">1) </w:t>
      </w:r>
      <w:r w:rsidRPr="009400EF">
        <w:rPr>
          <w:lang w:val="es-ES"/>
        </w:rPr>
        <w:t>KAP encuesta se llevó a cabo en las cuatro prácticas esenciales de familia (amamantamiento exclusivo, dormir bajo mosquiteros impregnados, lavarse las manos y tratamiento de la diarrea con sales de rehidratación oral). La encuesta KAP también incluye una asignación de la disponibilidad y operatividad de las organizaciones de desarrollo de comunidad, agentes de comunicación y canales posibles, así como asociados para el desarroll</w:t>
      </w:r>
      <w:r w:rsidR="00D32D34">
        <w:rPr>
          <w:lang w:val="es-ES"/>
        </w:rPr>
        <w:t xml:space="preserve">o; </w:t>
      </w:r>
    </w:p>
    <w:p w:rsidR="00D32D34" w:rsidRDefault="00D32D34" w:rsidP="00D32D34">
      <w:pPr>
        <w:ind w:firstLine="720"/>
        <w:jc w:val="both"/>
        <w:rPr>
          <w:rStyle w:val="list0020paragraphchar1"/>
          <w:sz w:val="20"/>
          <w:szCs w:val="20"/>
          <w:lang w:val="es-ES"/>
        </w:rPr>
      </w:pPr>
      <w:r>
        <w:rPr>
          <w:lang w:val="es-ES"/>
        </w:rPr>
        <w:t xml:space="preserve">2) </w:t>
      </w:r>
      <w:r w:rsidRPr="00D32D34">
        <w:rPr>
          <w:rStyle w:val="list0020paragraphchar1"/>
          <w:sz w:val="20"/>
          <w:szCs w:val="20"/>
          <w:lang w:val="es-ES"/>
        </w:rPr>
        <w:t xml:space="preserve">Evaluación del estado nutricional de los niños menores de 5 años y investigación de brotes y eventos prioritarios en salud pública (Chikungunya, Gripe A, Sarampión,  PFA, intoxicación alimentaria; etc.); </w:t>
      </w:r>
    </w:p>
    <w:p w:rsidR="00D32D34" w:rsidRDefault="00D32D34" w:rsidP="00D32D34">
      <w:pPr>
        <w:ind w:firstLine="720"/>
        <w:jc w:val="both"/>
        <w:rPr>
          <w:szCs w:val="20"/>
          <w:lang w:val="es-ES"/>
        </w:rPr>
      </w:pPr>
      <w:r>
        <w:rPr>
          <w:rStyle w:val="list0020paragraphchar1"/>
          <w:sz w:val="20"/>
          <w:szCs w:val="20"/>
          <w:lang w:val="es-ES"/>
        </w:rPr>
        <w:t xml:space="preserve">3) </w:t>
      </w:r>
      <w:r w:rsidRPr="005A52B2">
        <w:rPr>
          <w:szCs w:val="20"/>
          <w:lang w:val="es-ES"/>
        </w:rPr>
        <w:t xml:space="preserve">Asistencia técnica para evaluar el </w:t>
      </w:r>
      <w:r w:rsidRPr="005A52B2">
        <w:rPr>
          <w:i/>
          <w:szCs w:val="20"/>
          <w:lang w:val="es-ES"/>
        </w:rPr>
        <w:t>estado nutricional de los niños menores de cinco años</w:t>
      </w:r>
      <w:r>
        <w:rPr>
          <w:szCs w:val="20"/>
          <w:lang w:val="es-ES"/>
        </w:rPr>
        <w:t xml:space="preserve"> en la isla de Bioko; </w:t>
      </w:r>
    </w:p>
    <w:p w:rsidR="00D32D34" w:rsidRPr="00D32D34" w:rsidRDefault="00D32D34" w:rsidP="00D32D34">
      <w:pPr>
        <w:ind w:firstLine="720"/>
        <w:jc w:val="both"/>
        <w:rPr>
          <w:rStyle w:val="list0020paragraphchar1"/>
          <w:sz w:val="20"/>
          <w:lang w:val="es-ES"/>
        </w:rPr>
      </w:pPr>
      <w:r>
        <w:rPr>
          <w:szCs w:val="20"/>
          <w:lang w:val="es-ES"/>
        </w:rPr>
        <w:t xml:space="preserve">4) </w:t>
      </w:r>
      <w:r w:rsidRPr="00D32D34">
        <w:rPr>
          <w:szCs w:val="20"/>
          <w:lang w:val="es-ES"/>
        </w:rPr>
        <w:t>Taller de capacitación sobre los nuevos estándares de crecimiento de los niños menores de cinco años y revisión, actualización y difusión de las normas de higiene de alimentos.</w:t>
      </w:r>
    </w:p>
    <w:p w:rsidR="002D6893" w:rsidRPr="00D16BA3" w:rsidRDefault="00D16BA3" w:rsidP="00D16BA3">
      <w:pPr>
        <w:jc w:val="both"/>
        <w:rPr>
          <w:lang w:val="es-ES"/>
        </w:rPr>
      </w:pPr>
      <w:bookmarkStart w:id="79" w:name="_Toc290298567"/>
      <w:r w:rsidRPr="00D16BA3">
        <w:rPr>
          <w:rStyle w:val="Ttulo4Car"/>
        </w:rPr>
        <w:t xml:space="preserve">2.2.8 </w:t>
      </w:r>
      <w:r w:rsidR="004763CE" w:rsidRPr="00D16BA3">
        <w:rPr>
          <w:rStyle w:val="Ttulo4Car"/>
        </w:rPr>
        <w:t>Servicios de lucha contra las enfermedades</w:t>
      </w:r>
      <w:bookmarkEnd w:id="79"/>
      <w:r w:rsidR="004763CE" w:rsidRPr="00D16BA3">
        <w:rPr>
          <w:lang w:val="es-ES"/>
        </w:rPr>
        <w:t>: L</w:t>
      </w:r>
      <w:r w:rsidR="00B83D9C" w:rsidRPr="00D16BA3">
        <w:rPr>
          <w:lang w:val="es-ES"/>
        </w:rPr>
        <w:t xml:space="preserve">as capacidades nacionales para la prevención, </w:t>
      </w:r>
      <w:r w:rsidR="009A4FA4">
        <w:rPr>
          <w:lang w:val="es-ES"/>
        </w:rPr>
        <w:t>y lucha contra las enfermedades</w:t>
      </w:r>
      <w:r w:rsidR="00B83D9C" w:rsidRPr="00D16BA3">
        <w:rPr>
          <w:lang w:val="es-ES"/>
        </w:rPr>
        <w:t xml:space="preserve"> fortalecidas</w:t>
      </w:r>
      <w:r w:rsidR="004763CE" w:rsidRPr="00D16BA3">
        <w:rPr>
          <w:lang w:val="es-ES"/>
        </w:rPr>
        <w:t xml:space="preserve"> (OMS, FAO);</w:t>
      </w:r>
      <w:r w:rsidR="00B83D9C" w:rsidRPr="00D16BA3">
        <w:rPr>
          <w:lang w:val="es-ES"/>
        </w:rPr>
        <w:t xml:space="preserve"> </w:t>
      </w:r>
    </w:p>
    <w:p w:rsidR="004D19CC" w:rsidRDefault="004D19CC" w:rsidP="00C251F2">
      <w:pPr>
        <w:pStyle w:val="Prrafodelista"/>
        <w:numPr>
          <w:ilvl w:val="0"/>
          <w:numId w:val="21"/>
        </w:numPr>
        <w:rPr>
          <w:rStyle w:val="list0020paragraphchar1"/>
          <w:sz w:val="20"/>
          <w:szCs w:val="20"/>
          <w:lang w:val="es-ES"/>
        </w:rPr>
      </w:pPr>
      <w:r w:rsidRPr="004D19CC">
        <w:rPr>
          <w:rStyle w:val="list0020paragraphchar1"/>
          <w:bCs/>
          <w:sz w:val="20"/>
          <w:szCs w:val="20"/>
          <w:lang w:val="es-ES"/>
        </w:rPr>
        <w:t xml:space="preserve">El apoyo del SNU al Gobierno en la lucha contra las enfermedades fue reforzado mediante la </w:t>
      </w:r>
      <w:r w:rsidRPr="004D19CC">
        <w:rPr>
          <w:rStyle w:val="list0020paragraphchar1"/>
          <w:sz w:val="20"/>
          <w:szCs w:val="20"/>
          <w:lang w:val="es-ES"/>
        </w:rPr>
        <w:t>elaboración de políticas y programas en el marco de la aplicación de la Reforma del Sector Salud, a saber:</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de Preparación y Respuesta a la Pandemia de Gripe A (H1N1),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de Despliegue y Vacunación contra la Gripe A (H1N1),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Plurianual de Vacunación (PPAC),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Estratégico de Segunda Generación del lucha contra el paludismo,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Política del Tratamiento de Paludismo Combinado con Artemisina,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Estratégico Nacional de la Red de Laboratorios,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Plan Plurianual de Lucha contra las Enfermedades Desatendidas, </w:t>
      </w:r>
    </w:p>
    <w:p w:rsidR="004D19CC" w:rsidRDefault="004D19CC" w:rsidP="00C251F2">
      <w:pPr>
        <w:pStyle w:val="Prrafodelista"/>
        <w:numPr>
          <w:ilvl w:val="0"/>
          <w:numId w:val="22"/>
        </w:numPr>
        <w:spacing w:before="0" w:after="0"/>
        <w:rPr>
          <w:szCs w:val="20"/>
          <w:lang w:val="es-ES"/>
        </w:rPr>
      </w:pPr>
      <w:r w:rsidRPr="004D19CC">
        <w:rPr>
          <w:rStyle w:val="list0020paragraphchar1"/>
          <w:sz w:val="20"/>
          <w:szCs w:val="20"/>
          <w:lang w:val="es-ES"/>
        </w:rPr>
        <w:t xml:space="preserve">Plan de Preparación y Respuesta contra la </w:t>
      </w:r>
      <w:r w:rsidR="00404877">
        <w:rPr>
          <w:rStyle w:val="list0020paragraphchar1"/>
          <w:sz w:val="20"/>
          <w:szCs w:val="20"/>
          <w:lang w:val="es-ES"/>
        </w:rPr>
        <w:t>fiebro “</w:t>
      </w:r>
      <w:r w:rsidRPr="004D19CC">
        <w:rPr>
          <w:rStyle w:val="list0020paragraphchar1"/>
          <w:sz w:val="20"/>
          <w:szCs w:val="20"/>
          <w:lang w:val="es-ES"/>
        </w:rPr>
        <w:t>Chikungunya</w:t>
      </w:r>
      <w:r w:rsidR="00404877">
        <w:rPr>
          <w:rStyle w:val="list0020paragraphchar1"/>
          <w:sz w:val="20"/>
          <w:szCs w:val="20"/>
          <w:lang w:val="es-ES"/>
        </w:rPr>
        <w:t>”</w:t>
      </w:r>
      <w:r w:rsidRPr="004D19CC">
        <w:rPr>
          <w:rStyle w:val="list0020paragraphchar1"/>
          <w:sz w:val="20"/>
          <w:szCs w:val="20"/>
          <w:lang w:val="es-ES"/>
        </w:rPr>
        <w:t xml:space="preserve"> </w:t>
      </w:r>
      <w:r w:rsidRPr="004D19CC">
        <w:rPr>
          <w:szCs w:val="20"/>
          <w:lang w:val="es-ES"/>
        </w:rPr>
        <w:t>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 xml:space="preserve">Protocolo Nacional para el Monitoreo de la Farmacorresistencia de los ARV, </w:t>
      </w:r>
    </w:p>
    <w:p w:rsidR="004D19CC" w:rsidRDefault="004D19CC" w:rsidP="00C251F2">
      <w:pPr>
        <w:pStyle w:val="Prrafodelista"/>
        <w:numPr>
          <w:ilvl w:val="0"/>
          <w:numId w:val="22"/>
        </w:numPr>
        <w:spacing w:before="0" w:after="0"/>
        <w:rPr>
          <w:rStyle w:val="list0020paragraphchar1"/>
          <w:sz w:val="20"/>
          <w:szCs w:val="20"/>
          <w:lang w:val="es-ES"/>
        </w:rPr>
      </w:pPr>
      <w:r w:rsidRPr="004D19CC">
        <w:rPr>
          <w:rStyle w:val="list0020paragraphchar1"/>
          <w:sz w:val="20"/>
          <w:szCs w:val="20"/>
          <w:lang w:val="es-ES"/>
        </w:rPr>
        <w:t>Plan Estratégico de lucha contra la Tuberculosis y Manual de manejo de casos y Hoja de Ruta para acelerar la Reducción de la Mortalidad Materna y Neonatal;</w:t>
      </w:r>
    </w:p>
    <w:p w:rsidR="00D9547A" w:rsidRDefault="00D9547A" w:rsidP="00C251F2">
      <w:pPr>
        <w:pStyle w:val="Prrafodelista"/>
        <w:numPr>
          <w:ilvl w:val="0"/>
          <w:numId w:val="21"/>
        </w:numPr>
        <w:rPr>
          <w:rStyle w:val="list0020paragraphchar1"/>
          <w:sz w:val="20"/>
          <w:szCs w:val="20"/>
          <w:lang w:val="es-ES"/>
        </w:rPr>
      </w:pPr>
      <w:r w:rsidRPr="00D9547A">
        <w:rPr>
          <w:rStyle w:val="list0020paragraphchar1"/>
          <w:sz w:val="20"/>
          <w:szCs w:val="20"/>
          <w:lang w:val="es-ES"/>
        </w:rPr>
        <w:t xml:space="preserve">El aprovisionamiento regular en medicamentos contra la Lepra y la Tripanosomiasis Humana Africana (THA), el apoyo a la vacunación de niños con administración de Vitamina A, vigilancia activa de Parálisis Flácida Aguda (PFA) y el refuerzo del Programa Nacional de lucha contra la Oncocercosis que está casi en fase de erradicación; son también otras acciones realizadas con el apoyo del SNU en la lucha contra otras enfermedades para alcanzar el ODM – 6; </w:t>
      </w:r>
    </w:p>
    <w:p w:rsidR="005A52B2" w:rsidRDefault="005A52B2" w:rsidP="00C251F2">
      <w:pPr>
        <w:pStyle w:val="Prrafodelista"/>
        <w:numPr>
          <w:ilvl w:val="0"/>
          <w:numId w:val="21"/>
        </w:numPr>
        <w:rPr>
          <w:rStyle w:val="list0020paragraphchar1"/>
          <w:sz w:val="20"/>
          <w:szCs w:val="20"/>
          <w:lang w:val="es-ES"/>
        </w:rPr>
      </w:pPr>
      <w:r>
        <w:rPr>
          <w:rStyle w:val="list0020paragraphchar1"/>
          <w:sz w:val="20"/>
          <w:szCs w:val="20"/>
          <w:lang w:val="es-ES"/>
        </w:rPr>
        <w:t>Apoyo</w:t>
      </w:r>
      <w:r w:rsidRPr="005A52B2">
        <w:rPr>
          <w:rStyle w:val="list0020paragraphchar1"/>
          <w:sz w:val="20"/>
          <w:szCs w:val="20"/>
          <w:lang w:val="es-ES"/>
        </w:rPr>
        <w:t xml:space="preserve"> técnico para la preparación de una guía para la lucha contra los vectores de la malaria en Ecuatorial.</w:t>
      </w:r>
    </w:p>
    <w:p w:rsidR="00644FD1" w:rsidRDefault="00644FD1" w:rsidP="00C251F2">
      <w:pPr>
        <w:pStyle w:val="Prrafodelista"/>
        <w:numPr>
          <w:ilvl w:val="0"/>
          <w:numId w:val="21"/>
        </w:numPr>
        <w:rPr>
          <w:rStyle w:val="list0020paragraphchar1"/>
          <w:sz w:val="20"/>
          <w:szCs w:val="20"/>
          <w:lang w:val="es-ES"/>
        </w:rPr>
      </w:pPr>
      <w:r w:rsidRPr="003437CE">
        <w:rPr>
          <w:rStyle w:val="list0020paragraphchar1"/>
          <w:sz w:val="20"/>
          <w:szCs w:val="20"/>
          <w:lang w:val="es-ES"/>
        </w:rPr>
        <w:t xml:space="preserve">Organización de encuestas de seroprevalencia de Tripanosomiasis en los focos históricos de Guinea Ecuatorial </w:t>
      </w:r>
      <w:r>
        <w:rPr>
          <w:rStyle w:val="list0020paragraphchar1"/>
          <w:sz w:val="20"/>
          <w:szCs w:val="20"/>
          <w:lang w:val="es-ES"/>
        </w:rPr>
        <w:t>(Cogo, Mbini, Luba y Rio Campo);</w:t>
      </w:r>
    </w:p>
    <w:p w:rsidR="00644FD1" w:rsidRDefault="00644FD1" w:rsidP="00C251F2">
      <w:pPr>
        <w:pStyle w:val="Prrafodelista"/>
        <w:numPr>
          <w:ilvl w:val="0"/>
          <w:numId w:val="21"/>
        </w:numPr>
        <w:spacing w:before="0" w:after="0"/>
        <w:rPr>
          <w:rStyle w:val="list0020paragraphchar1"/>
          <w:sz w:val="20"/>
          <w:szCs w:val="20"/>
          <w:lang w:val="es-ES"/>
        </w:rPr>
      </w:pPr>
      <w:r>
        <w:rPr>
          <w:rStyle w:val="list0020paragraphchar1"/>
          <w:sz w:val="20"/>
          <w:szCs w:val="20"/>
          <w:lang w:val="es-ES"/>
        </w:rPr>
        <w:lastRenderedPageBreak/>
        <w:t>E</w:t>
      </w:r>
      <w:r w:rsidRPr="00D9547A">
        <w:rPr>
          <w:rStyle w:val="list0020paragraphchar1"/>
          <w:sz w:val="20"/>
          <w:szCs w:val="20"/>
          <w:lang w:val="es-ES"/>
        </w:rPr>
        <w:t xml:space="preserve">valuación de la prevalencia de la mosca Simulium Damnosum en la isla de Bioko, </w:t>
      </w:r>
    </w:p>
    <w:p w:rsidR="00644FD1" w:rsidRDefault="00644FD1" w:rsidP="00C251F2">
      <w:pPr>
        <w:pStyle w:val="Prrafodelista"/>
        <w:numPr>
          <w:ilvl w:val="0"/>
          <w:numId w:val="21"/>
        </w:numPr>
        <w:spacing w:before="0" w:after="0"/>
        <w:rPr>
          <w:rStyle w:val="list0020paragraphchar1"/>
          <w:sz w:val="20"/>
          <w:szCs w:val="20"/>
          <w:lang w:val="es-ES"/>
        </w:rPr>
      </w:pPr>
      <w:r>
        <w:rPr>
          <w:rStyle w:val="list0020paragraphchar1"/>
          <w:sz w:val="20"/>
          <w:szCs w:val="20"/>
          <w:lang w:val="es-ES"/>
        </w:rPr>
        <w:t>E</w:t>
      </w:r>
      <w:r w:rsidRPr="00D9547A">
        <w:rPr>
          <w:rStyle w:val="list0020paragraphchar1"/>
          <w:sz w:val="20"/>
          <w:szCs w:val="20"/>
          <w:lang w:val="es-ES"/>
        </w:rPr>
        <w:t xml:space="preserve">ncuesta de Prevalencia de Enfermedades Desatendidas en todo el país, </w:t>
      </w:r>
    </w:p>
    <w:p w:rsidR="00644FD1" w:rsidRPr="00644FD1" w:rsidRDefault="00644FD1" w:rsidP="00C251F2">
      <w:pPr>
        <w:pStyle w:val="Prrafodelista"/>
        <w:numPr>
          <w:ilvl w:val="0"/>
          <w:numId w:val="21"/>
        </w:numPr>
        <w:spacing w:before="0" w:after="0"/>
        <w:rPr>
          <w:rStyle w:val="list0020paragraphchar1"/>
          <w:sz w:val="20"/>
          <w:szCs w:val="20"/>
          <w:lang w:val="es-ES"/>
        </w:rPr>
      </w:pPr>
      <w:r>
        <w:rPr>
          <w:rStyle w:val="list0020paragraphchar1"/>
          <w:sz w:val="20"/>
          <w:szCs w:val="20"/>
          <w:lang w:val="es-ES"/>
        </w:rPr>
        <w:t>V</w:t>
      </w:r>
      <w:r w:rsidRPr="00D9547A">
        <w:rPr>
          <w:rStyle w:val="list0020paragraphchar1"/>
          <w:sz w:val="20"/>
          <w:szCs w:val="20"/>
          <w:lang w:val="es-ES"/>
        </w:rPr>
        <w:t>igilancia en Puestos Centinelas del mosquito vector de Oncocercosis (Mutumutu)</w:t>
      </w:r>
      <w:r>
        <w:rPr>
          <w:rStyle w:val="list0020paragraphchar1"/>
          <w:sz w:val="20"/>
          <w:szCs w:val="20"/>
          <w:lang w:val="es-ES"/>
        </w:rPr>
        <w:t>,</w:t>
      </w:r>
    </w:p>
    <w:p w:rsidR="004D19CC" w:rsidRDefault="009A4FA4" w:rsidP="004D19CC">
      <w:pPr>
        <w:jc w:val="both"/>
        <w:rPr>
          <w:b/>
          <w:u w:val="single"/>
          <w:lang w:val="es-ES"/>
        </w:rPr>
      </w:pPr>
      <w:r w:rsidRPr="009A4FA4">
        <w:rPr>
          <w:b/>
          <w:u w:val="single"/>
          <w:lang w:val="es-ES"/>
        </w:rPr>
        <w:t xml:space="preserve">Proyectos de </w:t>
      </w:r>
      <w:r w:rsidR="004D19CC" w:rsidRPr="009A4FA4">
        <w:rPr>
          <w:b/>
          <w:u w:val="single"/>
          <w:lang w:val="es-ES"/>
        </w:rPr>
        <w:t>Apoyo</w:t>
      </w:r>
    </w:p>
    <w:p w:rsidR="009A4FA4" w:rsidRPr="009A4FA4" w:rsidRDefault="009A4FA4" w:rsidP="004D19CC">
      <w:pPr>
        <w:jc w:val="both"/>
        <w:rPr>
          <w:lang w:val="es-ES"/>
        </w:rPr>
      </w:pPr>
      <w:r>
        <w:rPr>
          <w:lang w:val="es-ES"/>
        </w:rPr>
        <w:t>OMS Apoyo</w:t>
      </w:r>
      <w:r w:rsidR="00DA6E55">
        <w:rPr>
          <w:lang w:val="es-ES"/>
        </w:rPr>
        <w:t xml:space="preserve"> dentro el marco de OE 1 </w:t>
      </w:r>
      <w:r w:rsidR="00DA6E55" w:rsidRPr="00111518">
        <w:rPr>
          <w:u w:val="single"/>
          <w:lang w:val="es-ES"/>
        </w:rPr>
        <w:t>Enfermedades transmisible</w:t>
      </w:r>
      <w:r w:rsidR="00DA6E55">
        <w:rPr>
          <w:lang w:val="es-ES"/>
        </w:rPr>
        <w:t>: Reducir las cargas socio-económicos y en salud debido a las enfermedades transmisibles ($793,000):</w:t>
      </w:r>
    </w:p>
    <w:p w:rsidR="002D6893" w:rsidRPr="00D16BA3" w:rsidRDefault="00D16BA3" w:rsidP="00D16BA3">
      <w:pPr>
        <w:rPr>
          <w:lang w:val="es-ES"/>
        </w:rPr>
      </w:pPr>
      <w:bookmarkStart w:id="80" w:name="_Toc290298568"/>
      <w:r w:rsidRPr="00D16BA3">
        <w:rPr>
          <w:rStyle w:val="Ttulo4Car"/>
        </w:rPr>
        <w:t xml:space="preserve">2.2.9 </w:t>
      </w:r>
      <w:r w:rsidR="004763CE" w:rsidRPr="00D16BA3">
        <w:rPr>
          <w:rStyle w:val="Ttulo4Car"/>
        </w:rPr>
        <w:t>Servicio</w:t>
      </w:r>
      <w:r w:rsidR="005A52B2">
        <w:rPr>
          <w:rStyle w:val="Ttulo4Car"/>
        </w:rPr>
        <w:t>s de protección de niños a causa</w:t>
      </w:r>
      <w:r w:rsidR="004763CE" w:rsidRPr="00D16BA3">
        <w:rPr>
          <w:rStyle w:val="Ttulo4Car"/>
        </w:rPr>
        <w:t xml:space="preserve"> del VIH/SIDA</w:t>
      </w:r>
      <w:bookmarkEnd w:id="80"/>
      <w:r w:rsidR="004763CE" w:rsidRPr="00D16BA3">
        <w:rPr>
          <w:lang w:val="es-ES"/>
        </w:rPr>
        <w:t>: L</w:t>
      </w:r>
      <w:r w:rsidR="00B83D9C" w:rsidRPr="00D16BA3">
        <w:rPr>
          <w:lang w:val="es-ES"/>
        </w:rPr>
        <w:t>as Iniciativas nacionales de apoyo a los niños huérfanos y niños vulnerables por VIH/SIDA elaboradas y las capacidades institucionales y de los  ONGs  son  reforzadas para apoya</w:t>
      </w:r>
      <w:r w:rsidR="004763CE" w:rsidRPr="00D16BA3">
        <w:rPr>
          <w:lang w:val="es-ES"/>
        </w:rPr>
        <w:t>r a los niños y sus fumillas (UNICEF, OMS, PNUD);</w:t>
      </w:r>
    </w:p>
    <w:p w:rsidR="000A1AA1" w:rsidRDefault="004D19CC" w:rsidP="00C251F2">
      <w:pPr>
        <w:pStyle w:val="Prrafodelista"/>
        <w:numPr>
          <w:ilvl w:val="0"/>
          <w:numId w:val="23"/>
        </w:numPr>
        <w:rPr>
          <w:rStyle w:val="list0020paragraphchar1"/>
          <w:sz w:val="20"/>
          <w:szCs w:val="20"/>
          <w:lang w:val="es-ES"/>
        </w:rPr>
      </w:pPr>
      <w:r w:rsidRPr="004D19CC">
        <w:rPr>
          <w:rStyle w:val="list0020paragraphchar1"/>
          <w:sz w:val="20"/>
          <w:szCs w:val="20"/>
          <w:lang w:val="es-ES"/>
        </w:rPr>
        <w:t xml:space="preserve">En materia de </w:t>
      </w:r>
      <w:r w:rsidRPr="000A1AA1">
        <w:rPr>
          <w:rStyle w:val="list0020paragraphchar1"/>
          <w:sz w:val="20"/>
          <w:szCs w:val="20"/>
          <w:u w:val="single"/>
          <w:lang w:val="es-ES"/>
        </w:rPr>
        <w:t>lucha contra el VIH/SIDA</w:t>
      </w:r>
      <w:r w:rsidRPr="004D19CC">
        <w:rPr>
          <w:rStyle w:val="list0020paragraphchar1"/>
          <w:sz w:val="20"/>
          <w:szCs w:val="20"/>
          <w:lang w:val="es-ES"/>
        </w:rPr>
        <w:t>, el apoyo del SNU ha permitido</w:t>
      </w:r>
      <w:r w:rsidR="000A1AA1">
        <w:rPr>
          <w:rStyle w:val="list0020paragraphchar1"/>
          <w:sz w:val="20"/>
          <w:szCs w:val="20"/>
          <w:lang w:val="es-ES"/>
        </w:rPr>
        <w:t>:</w:t>
      </w:r>
    </w:p>
    <w:p w:rsidR="000A1AA1" w:rsidRDefault="000A1AA1" w:rsidP="00C251F2">
      <w:pPr>
        <w:pStyle w:val="Prrafodelista"/>
        <w:numPr>
          <w:ilvl w:val="0"/>
          <w:numId w:val="24"/>
        </w:numPr>
        <w:spacing w:before="0" w:after="0"/>
        <w:rPr>
          <w:rStyle w:val="list0020paragraphchar1"/>
          <w:sz w:val="20"/>
          <w:szCs w:val="20"/>
          <w:lang w:val="es-ES"/>
        </w:rPr>
      </w:pPr>
      <w:r>
        <w:rPr>
          <w:rStyle w:val="list0020paragraphchar1"/>
          <w:sz w:val="20"/>
          <w:szCs w:val="20"/>
          <w:lang w:val="es-ES"/>
        </w:rPr>
        <w:t>L</w:t>
      </w:r>
      <w:r w:rsidR="004D19CC" w:rsidRPr="004D19CC">
        <w:rPr>
          <w:rStyle w:val="list0020paragraphchar1"/>
          <w:sz w:val="20"/>
          <w:szCs w:val="20"/>
          <w:lang w:val="es-ES"/>
        </w:rPr>
        <w:t>a elaboración del Marco Estratégico Nacional de Lucha contra el SIDA de Segunda Generación (200</w:t>
      </w:r>
      <w:r>
        <w:rPr>
          <w:rStyle w:val="list0020paragraphchar1"/>
          <w:sz w:val="20"/>
          <w:szCs w:val="20"/>
          <w:lang w:val="es-ES"/>
        </w:rPr>
        <w:t>8 - 2013) y un Plan de Urgencia;</w:t>
      </w:r>
      <w:r w:rsidR="004D19CC" w:rsidRPr="004D19CC">
        <w:rPr>
          <w:rStyle w:val="list0020paragraphchar1"/>
          <w:sz w:val="20"/>
          <w:szCs w:val="20"/>
          <w:lang w:val="es-ES"/>
        </w:rPr>
        <w:t xml:space="preserve"> </w:t>
      </w:r>
    </w:p>
    <w:p w:rsidR="000A1AA1" w:rsidRDefault="000A1AA1" w:rsidP="00C251F2">
      <w:pPr>
        <w:pStyle w:val="Prrafodelista"/>
        <w:numPr>
          <w:ilvl w:val="0"/>
          <w:numId w:val="24"/>
        </w:numPr>
        <w:spacing w:before="0" w:after="0"/>
        <w:rPr>
          <w:rStyle w:val="list0020paragraphchar1"/>
          <w:sz w:val="20"/>
          <w:szCs w:val="20"/>
          <w:lang w:val="es-ES"/>
        </w:rPr>
      </w:pPr>
      <w:r>
        <w:rPr>
          <w:rStyle w:val="list0020paragraphchar1"/>
          <w:sz w:val="20"/>
          <w:szCs w:val="20"/>
          <w:lang w:val="es-ES"/>
        </w:rPr>
        <w:t>La</w:t>
      </w:r>
      <w:r w:rsidR="004D19CC" w:rsidRPr="004D19CC">
        <w:rPr>
          <w:rStyle w:val="list0020paragraphchar1"/>
          <w:sz w:val="20"/>
          <w:szCs w:val="20"/>
          <w:lang w:val="es-ES"/>
        </w:rPr>
        <w:t xml:space="preserve"> actualización del Protocolo de Prevención de la Transmisión Vertical del VIH de la madre al hijo, incluyendo la alimentación del niño y de la madre seropositiva, </w:t>
      </w:r>
    </w:p>
    <w:p w:rsidR="000A1AA1" w:rsidRDefault="004D19CC" w:rsidP="00C251F2">
      <w:pPr>
        <w:pStyle w:val="Prrafodelista"/>
        <w:numPr>
          <w:ilvl w:val="0"/>
          <w:numId w:val="24"/>
        </w:numPr>
        <w:spacing w:before="0" w:after="0"/>
        <w:rPr>
          <w:rStyle w:val="list0020paragraphchar1"/>
          <w:sz w:val="20"/>
          <w:szCs w:val="20"/>
          <w:lang w:val="es-ES"/>
        </w:rPr>
      </w:pPr>
      <w:r w:rsidRPr="004D19CC">
        <w:rPr>
          <w:rStyle w:val="list0020paragraphchar1"/>
          <w:sz w:val="20"/>
          <w:szCs w:val="20"/>
          <w:lang w:val="es-ES"/>
        </w:rPr>
        <w:t xml:space="preserve">Protocolo de Tratamiento ARV de Adultos y Adolescentes y </w:t>
      </w:r>
    </w:p>
    <w:p w:rsidR="004D19CC" w:rsidRDefault="000A1AA1" w:rsidP="00C251F2">
      <w:pPr>
        <w:pStyle w:val="Prrafodelista"/>
        <w:numPr>
          <w:ilvl w:val="0"/>
          <w:numId w:val="24"/>
        </w:numPr>
        <w:spacing w:before="0" w:after="0"/>
        <w:rPr>
          <w:rStyle w:val="list0020paragraphchar1"/>
          <w:sz w:val="20"/>
          <w:szCs w:val="20"/>
          <w:lang w:val="es-ES"/>
        </w:rPr>
      </w:pPr>
      <w:r>
        <w:rPr>
          <w:rStyle w:val="list0020paragraphchar1"/>
          <w:sz w:val="20"/>
          <w:szCs w:val="20"/>
          <w:lang w:val="es-ES"/>
        </w:rPr>
        <w:t>U</w:t>
      </w:r>
      <w:r w:rsidR="004D19CC" w:rsidRPr="004D19CC">
        <w:rPr>
          <w:rStyle w:val="list0020paragraphchar1"/>
          <w:sz w:val="20"/>
          <w:szCs w:val="20"/>
          <w:lang w:val="es-ES"/>
        </w:rPr>
        <w:t xml:space="preserve">n Manual Nacional de Monitoreo y Evaluación; </w:t>
      </w:r>
    </w:p>
    <w:p w:rsidR="004D19CC" w:rsidRDefault="004D19CC" w:rsidP="00C251F2">
      <w:pPr>
        <w:pStyle w:val="Prrafodelista"/>
        <w:numPr>
          <w:ilvl w:val="0"/>
          <w:numId w:val="23"/>
        </w:numPr>
        <w:rPr>
          <w:rStyle w:val="list0020paragraphchar1"/>
          <w:sz w:val="20"/>
          <w:szCs w:val="20"/>
          <w:lang w:val="es-ES"/>
        </w:rPr>
      </w:pPr>
      <w:r w:rsidRPr="004D19CC">
        <w:rPr>
          <w:szCs w:val="20"/>
          <w:lang w:val="es-ES"/>
        </w:rPr>
        <w:t xml:space="preserve">La oferta de servicios de prevención y de tratamiento del VIH/SIDA ha sido reforzada mediante la </w:t>
      </w:r>
      <w:r w:rsidRPr="000A1AA1">
        <w:rPr>
          <w:szCs w:val="20"/>
          <w:u w:val="single"/>
          <w:lang w:val="es-ES"/>
        </w:rPr>
        <w:t>f</w:t>
      </w:r>
      <w:r w:rsidRPr="000A1AA1">
        <w:rPr>
          <w:rStyle w:val="list0020paragraphchar1"/>
          <w:sz w:val="20"/>
          <w:szCs w:val="20"/>
          <w:u w:val="single"/>
          <w:lang w:val="es-ES"/>
        </w:rPr>
        <w:t>ormación</w:t>
      </w:r>
      <w:r w:rsidRPr="004D19CC">
        <w:rPr>
          <w:rStyle w:val="list0020paragraphchar1"/>
          <w:sz w:val="20"/>
          <w:szCs w:val="20"/>
          <w:lang w:val="es-ES"/>
        </w:rPr>
        <w:t xml:space="preserve"> de 79 agentes de salud en IEC/CCC/VIH y de manejo de casos, la formación de 63 otros en manejo del Protocolo de Prevención de la Transmisión del VIH de la madre al hijo (PTMH) y 10 médicos de las Unidades de tratamiento con ARV sobre el manejo de casos de infectados por VIH, infecciones oportunistas, y de PTMH;</w:t>
      </w:r>
    </w:p>
    <w:p w:rsidR="004D19CC" w:rsidRPr="00DA6E55" w:rsidRDefault="00DA6E55" w:rsidP="004D19CC">
      <w:pPr>
        <w:rPr>
          <w:rStyle w:val="list0020paragraphchar1"/>
          <w:b/>
          <w:sz w:val="20"/>
          <w:szCs w:val="20"/>
          <w:u w:val="single"/>
          <w:lang w:val="es-ES"/>
        </w:rPr>
      </w:pPr>
      <w:r w:rsidRPr="00DA6E55">
        <w:rPr>
          <w:rStyle w:val="list0020paragraphchar1"/>
          <w:b/>
          <w:sz w:val="20"/>
          <w:szCs w:val="20"/>
          <w:u w:val="single"/>
          <w:lang w:val="es-ES"/>
        </w:rPr>
        <w:t xml:space="preserve">Proyecto de </w:t>
      </w:r>
      <w:r w:rsidR="004D19CC" w:rsidRPr="00DA6E55">
        <w:rPr>
          <w:rStyle w:val="list0020paragraphchar1"/>
          <w:b/>
          <w:sz w:val="20"/>
          <w:szCs w:val="20"/>
          <w:u w:val="single"/>
          <w:lang w:val="es-ES"/>
        </w:rPr>
        <w:t>Apoyo</w:t>
      </w:r>
    </w:p>
    <w:p w:rsidR="00DA6E55" w:rsidRPr="00DA6E55" w:rsidRDefault="00DA6E55" w:rsidP="004D19CC">
      <w:pPr>
        <w:rPr>
          <w:rStyle w:val="list0020paragraphchar1"/>
          <w:sz w:val="20"/>
          <w:szCs w:val="20"/>
          <w:lang w:val="es-ES"/>
        </w:rPr>
      </w:pPr>
      <w:r w:rsidRPr="00DA6E55">
        <w:rPr>
          <w:rStyle w:val="list0020paragraphchar1"/>
          <w:sz w:val="20"/>
          <w:szCs w:val="20"/>
          <w:lang w:val="es-ES"/>
        </w:rPr>
        <w:t>Ver 2.2.2</w:t>
      </w:r>
    </w:p>
    <w:p w:rsidR="00B83D9C" w:rsidRDefault="00D16BA3" w:rsidP="00D16BA3">
      <w:pPr>
        <w:jc w:val="both"/>
        <w:rPr>
          <w:bCs/>
          <w:lang w:val="es-ES"/>
        </w:rPr>
      </w:pPr>
      <w:bookmarkStart w:id="81" w:name="_Toc290298569"/>
      <w:r w:rsidRPr="002C135E">
        <w:rPr>
          <w:rStyle w:val="Ttulo4Car"/>
        </w:rPr>
        <w:t xml:space="preserve">2.2.10 </w:t>
      </w:r>
      <w:r w:rsidR="004763CE" w:rsidRPr="00BD2EAE">
        <w:rPr>
          <w:rStyle w:val="Ttulo4Car"/>
        </w:rPr>
        <w:t>Servicios de sobrevivencia y desarrollo del niño</w:t>
      </w:r>
      <w:bookmarkEnd w:id="81"/>
      <w:r w:rsidR="004763CE" w:rsidRPr="00BD2EAE">
        <w:rPr>
          <w:lang w:val="es-ES"/>
        </w:rPr>
        <w:t>:</w:t>
      </w:r>
      <w:r w:rsidR="004763CE" w:rsidRPr="00D16BA3">
        <w:rPr>
          <w:lang w:val="es-ES"/>
        </w:rPr>
        <w:t xml:space="preserve"> L</w:t>
      </w:r>
      <w:r w:rsidR="00B83D9C" w:rsidRPr="00D16BA3">
        <w:rPr>
          <w:bCs/>
          <w:lang w:val="es-ES"/>
        </w:rPr>
        <w:t xml:space="preserve">a estrategia de aceleración de la sobrevivencia y del desarrollo del niño </w:t>
      </w:r>
      <w:r w:rsidR="004763CE" w:rsidRPr="00D16BA3">
        <w:rPr>
          <w:bCs/>
          <w:lang w:val="es-ES"/>
        </w:rPr>
        <w:t>adoptado y operativo (UNICEF, OMS, PNUD)</w:t>
      </w:r>
      <w:r w:rsidR="00B83D9C" w:rsidRPr="00D16BA3">
        <w:rPr>
          <w:bCs/>
          <w:lang w:val="es-ES"/>
        </w:rPr>
        <w:t>.</w:t>
      </w:r>
    </w:p>
    <w:p w:rsidR="00DA6E55" w:rsidRPr="00DA6E55" w:rsidRDefault="00DA6E55" w:rsidP="00D16BA3">
      <w:pPr>
        <w:jc w:val="both"/>
        <w:rPr>
          <w:bCs/>
          <w:lang w:val="es-ES"/>
        </w:rPr>
      </w:pPr>
      <w:r w:rsidRPr="00DA6E55">
        <w:rPr>
          <w:b/>
          <w:bCs/>
          <w:u w:val="single"/>
          <w:lang w:val="es-ES"/>
        </w:rPr>
        <w:t>Proyecto de Apoyo</w:t>
      </w:r>
    </w:p>
    <w:p w:rsidR="00DA6E55" w:rsidRPr="00DA6E55" w:rsidRDefault="00DA6E55" w:rsidP="00D16BA3">
      <w:pPr>
        <w:jc w:val="both"/>
        <w:rPr>
          <w:lang w:val="es-ES"/>
        </w:rPr>
      </w:pPr>
      <w:r w:rsidRPr="00DA6E55">
        <w:rPr>
          <w:bCs/>
          <w:lang w:val="es-ES"/>
        </w:rPr>
        <w:t>UNICEF: Ver 2.2.1</w:t>
      </w:r>
    </w:p>
    <w:p w:rsidR="00D9547A" w:rsidRDefault="002C135E" w:rsidP="00192357">
      <w:pPr>
        <w:pStyle w:val="Ttulo4"/>
      </w:pPr>
      <w:bookmarkStart w:id="82" w:name="_Toc290298570"/>
      <w:r>
        <w:t xml:space="preserve">2.2.11 </w:t>
      </w:r>
      <w:r w:rsidR="00CC6AE5">
        <w:t>Prevención de riesgos</w:t>
      </w:r>
      <w:r w:rsidR="00D32D34">
        <w:rPr>
          <w:rStyle w:val="Refdenotaalpie"/>
        </w:rPr>
        <w:footnoteReference w:id="14"/>
      </w:r>
      <w:bookmarkEnd w:id="82"/>
    </w:p>
    <w:p w:rsidR="001F0633" w:rsidRPr="001F0633" w:rsidRDefault="001F0633" w:rsidP="001F0633">
      <w:pPr>
        <w:rPr>
          <w:lang w:val="es-ES"/>
        </w:rPr>
      </w:pPr>
      <w:r w:rsidRPr="001F0633">
        <w:rPr>
          <w:lang w:val="es-ES"/>
        </w:rPr>
        <w:t>Tres Objetivos</w:t>
      </w:r>
      <w:r>
        <w:rPr>
          <w:lang w:val="es-ES"/>
        </w:rPr>
        <w:t xml:space="preserve"> Estratégicos (OE) que s</w:t>
      </w:r>
      <w:r w:rsidR="00B15BD2">
        <w:rPr>
          <w:lang w:val="es-ES"/>
        </w:rPr>
        <w:t xml:space="preserve">e </w:t>
      </w:r>
      <w:r>
        <w:rPr>
          <w:lang w:val="es-ES"/>
        </w:rPr>
        <w:t>trata de riesgos en materia de salud existen, pero que no se incluyen en el UNDAF, es decir</w:t>
      </w:r>
      <w:r w:rsidR="00B15BD2">
        <w:rPr>
          <w:lang w:val="es-ES"/>
        </w:rPr>
        <w:t>:</w:t>
      </w:r>
    </w:p>
    <w:p w:rsidR="001F0633" w:rsidRPr="00B15BD2" w:rsidRDefault="00CC6AE5" w:rsidP="00C251F2">
      <w:pPr>
        <w:pStyle w:val="Prrafodelista"/>
        <w:numPr>
          <w:ilvl w:val="0"/>
          <w:numId w:val="59"/>
        </w:numPr>
        <w:rPr>
          <w:lang w:val="es-ES"/>
        </w:rPr>
      </w:pPr>
      <w:r w:rsidRPr="00B15BD2">
        <w:rPr>
          <w:u w:val="single"/>
          <w:lang w:val="es-ES"/>
        </w:rPr>
        <w:t>O</w:t>
      </w:r>
      <w:r w:rsidR="001F0633" w:rsidRPr="00B15BD2">
        <w:rPr>
          <w:u w:val="single"/>
          <w:lang w:val="es-ES"/>
        </w:rPr>
        <w:t>MS Obje</w:t>
      </w:r>
      <w:r w:rsidR="00B15BD2" w:rsidRPr="00B15BD2">
        <w:rPr>
          <w:u w:val="single"/>
          <w:lang w:val="es-ES"/>
        </w:rPr>
        <w:t>tivo Estrategico</w:t>
      </w:r>
      <w:r w:rsidRPr="00B15BD2">
        <w:rPr>
          <w:u w:val="single"/>
          <w:lang w:val="es-ES"/>
        </w:rPr>
        <w:t xml:space="preserve"> (0</w:t>
      </w:r>
      <w:r w:rsidR="001F0633" w:rsidRPr="00B15BD2">
        <w:rPr>
          <w:u w:val="single"/>
          <w:lang w:val="es-ES"/>
        </w:rPr>
        <w:t>E 5) Emergencias y desastres</w:t>
      </w:r>
      <w:r w:rsidR="001F0633" w:rsidRPr="00B15BD2">
        <w:rPr>
          <w:lang w:val="es-ES"/>
        </w:rPr>
        <w:t xml:space="preserve"> (Contribución obligatorio $26,000, y voluntaria $102,000 para 2010 – 2011 </w:t>
      </w:r>
      <w:r w:rsidR="00644FD1">
        <w:rPr>
          <w:lang w:val="es-ES"/>
        </w:rPr>
        <w:t xml:space="preserve">- </w:t>
      </w:r>
      <w:r w:rsidR="001F0633" w:rsidRPr="00B15BD2">
        <w:rPr>
          <w:lang w:val="es-ES"/>
        </w:rPr>
        <w:t>total $128,000, o recursos estimados de $32,000 por a</w:t>
      </w:r>
      <w:r w:rsidR="00B15BD2" w:rsidRPr="00B15BD2">
        <w:rPr>
          <w:lang w:val="es-ES"/>
        </w:rPr>
        <w:t>ño</w:t>
      </w:r>
      <w:r w:rsidR="00644FD1">
        <w:rPr>
          <w:lang w:val="es-ES"/>
        </w:rPr>
        <w:t xml:space="preserve"> o $160,000 (2008 – 2012)</w:t>
      </w:r>
      <w:r w:rsidR="001F0633" w:rsidRPr="00B15BD2">
        <w:rPr>
          <w:lang w:val="es-ES"/>
        </w:rPr>
        <w:t>;</w:t>
      </w:r>
    </w:p>
    <w:p w:rsidR="001F0633" w:rsidRPr="00B15BD2" w:rsidRDefault="00066A17" w:rsidP="00C251F2">
      <w:pPr>
        <w:pStyle w:val="Prrafodelista"/>
        <w:numPr>
          <w:ilvl w:val="0"/>
          <w:numId w:val="59"/>
        </w:numPr>
        <w:rPr>
          <w:lang w:val="es-ES"/>
        </w:rPr>
      </w:pPr>
      <w:r w:rsidRPr="00B15BD2">
        <w:rPr>
          <w:u w:val="single"/>
          <w:lang w:val="es-ES"/>
        </w:rPr>
        <w:t xml:space="preserve"> </w:t>
      </w:r>
      <w:r w:rsidR="001F0633" w:rsidRPr="00B15BD2">
        <w:rPr>
          <w:u w:val="single"/>
          <w:lang w:val="es-ES"/>
        </w:rPr>
        <w:t>OMS Obje</w:t>
      </w:r>
      <w:r w:rsidR="00B15BD2" w:rsidRPr="00B15BD2">
        <w:rPr>
          <w:u w:val="single"/>
          <w:lang w:val="es-ES"/>
        </w:rPr>
        <w:t>tivos E</w:t>
      </w:r>
      <w:r w:rsidR="001F0633" w:rsidRPr="00B15BD2">
        <w:rPr>
          <w:u w:val="single"/>
          <w:lang w:val="es-ES"/>
        </w:rPr>
        <w:t>strategicos (0E 6) Factores de riesgos en matera de salud</w:t>
      </w:r>
      <w:r w:rsidR="001F0633" w:rsidRPr="00B15BD2">
        <w:rPr>
          <w:lang w:val="es-ES"/>
        </w:rPr>
        <w:t xml:space="preserve"> (Contribución obligatorio $37,000, y voluntaria $19,000 para 2010 – 2011</w:t>
      </w:r>
      <w:r w:rsidR="00B15BD2" w:rsidRPr="00B15BD2">
        <w:rPr>
          <w:lang w:val="es-ES"/>
        </w:rPr>
        <w:t xml:space="preserve"> – total $56,000</w:t>
      </w:r>
      <w:r w:rsidR="001F0633" w:rsidRPr="00B15BD2">
        <w:rPr>
          <w:lang w:val="es-ES"/>
        </w:rPr>
        <w:t xml:space="preserve">, o recursos estimados de </w:t>
      </w:r>
      <w:r w:rsidR="00B15BD2" w:rsidRPr="00B15BD2">
        <w:rPr>
          <w:lang w:val="es-ES"/>
        </w:rPr>
        <w:t>$140,000 para 2008 – 2012 a $28,000 por año</w:t>
      </w:r>
      <w:r w:rsidR="00644FD1">
        <w:rPr>
          <w:lang w:val="es-ES"/>
        </w:rPr>
        <w:t>;</w:t>
      </w:r>
      <w:r w:rsidR="00B15BD2" w:rsidRPr="00B15BD2">
        <w:rPr>
          <w:lang w:val="es-ES"/>
        </w:rPr>
        <w:t>.</w:t>
      </w:r>
    </w:p>
    <w:p w:rsidR="001F0633" w:rsidRDefault="001F0633" w:rsidP="00C251F2">
      <w:pPr>
        <w:pStyle w:val="Prrafodelista"/>
        <w:numPr>
          <w:ilvl w:val="0"/>
          <w:numId w:val="59"/>
        </w:numPr>
        <w:rPr>
          <w:lang w:val="es-ES"/>
        </w:rPr>
      </w:pPr>
      <w:r w:rsidRPr="00B15BD2">
        <w:rPr>
          <w:u w:val="single"/>
          <w:lang w:val="es-ES"/>
        </w:rPr>
        <w:t>OMS Obje</w:t>
      </w:r>
      <w:r w:rsidR="00B15BD2" w:rsidRPr="00B15BD2">
        <w:rPr>
          <w:u w:val="single"/>
          <w:lang w:val="es-ES"/>
        </w:rPr>
        <w:t>tivo E</w:t>
      </w:r>
      <w:r w:rsidRPr="00B15BD2">
        <w:rPr>
          <w:u w:val="single"/>
          <w:lang w:val="es-ES"/>
        </w:rPr>
        <w:t>strategico (0E 8) Media ambiente para el salud</w:t>
      </w:r>
      <w:r w:rsidRPr="00B15BD2">
        <w:rPr>
          <w:lang w:val="es-ES"/>
        </w:rPr>
        <w:t xml:space="preserve"> </w:t>
      </w:r>
      <w:r w:rsidR="00B15BD2">
        <w:rPr>
          <w:lang w:val="es-ES"/>
        </w:rPr>
        <w:t>(</w:t>
      </w:r>
      <w:r w:rsidRPr="00B15BD2">
        <w:rPr>
          <w:lang w:val="es-ES"/>
        </w:rPr>
        <w:t>Contribución obligatorio $26,000, y voluntaria $102,000 para 2010 – 2011, o recursos estimados de $32,000 para 2008 – 2012)</w:t>
      </w:r>
      <w:r w:rsidR="00644FD1">
        <w:rPr>
          <w:lang w:val="es-ES"/>
        </w:rPr>
        <w:t>.</w:t>
      </w:r>
    </w:p>
    <w:p w:rsidR="00644FD1" w:rsidRDefault="00644FD1" w:rsidP="00644FD1">
      <w:pPr>
        <w:rPr>
          <w:lang w:val="es-ES"/>
        </w:rPr>
      </w:pPr>
      <w:r>
        <w:rPr>
          <w:lang w:val="es-ES"/>
        </w:rPr>
        <w:t xml:space="preserve">En vista de su importancia financiera de $332,000 para el periodo del UNDAF, se propone añadir un producto </w:t>
      </w:r>
      <w:r w:rsidR="00F568FD">
        <w:rPr>
          <w:lang w:val="es-ES"/>
        </w:rPr>
        <w:t>suplementario</w:t>
      </w:r>
      <w:r>
        <w:rPr>
          <w:lang w:val="es-ES"/>
        </w:rPr>
        <w:t xml:space="preserve">, </w:t>
      </w:r>
      <w:r w:rsidR="00F568FD">
        <w:rPr>
          <w:lang w:val="es-ES"/>
        </w:rPr>
        <w:t>cuya</w:t>
      </w:r>
      <w:r>
        <w:rPr>
          <w:lang w:val="es-ES"/>
        </w:rPr>
        <w:t xml:space="preserve"> definición </w:t>
      </w:r>
      <w:r w:rsidR="00F568FD">
        <w:rPr>
          <w:lang w:val="es-ES"/>
        </w:rPr>
        <w:t>e</w:t>
      </w:r>
      <w:r>
        <w:rPr>
          <w:lang w:val="es-ES"/>
        </w:rPr>
        <w:t xml:space="preserve"> indicador deberia ser definido.</w:t>
      </w:r>
    </w:p>
    <w:p w:rsidR="00D9547A" w:rsidRPr="00F568FD" w:rsidRDefault="00F568FD" w:rsidP="006B6FD3">
      <w:pPr>
        <w:pStyle w:val="Ttulo3"/>
        <w:rPr>
          <w:rStyle w:val="list0020paragraphchar1"/>
          <w:rFonts w:ascii="Times New Roman" w:hAnsi="Times New Roman"/>
          <w:sz w:val="20"/>
          <w:szCs w:val="26"/>
        </w:rPr>
      </w:pPr>
      <w:bookmarkStart w:id="83" w:name="_Toc290298571"/>
      <w:r>
        <w:t>2.2.12 Salud mental</w:t>
      </w:r>
      <w:r w:rsidR="00DA4D2E">
        <w:rPr>
          <w:rStyle w:val="Refdenotaalpie"/>
        </w:rPr>
        <w:footnoteReference w:id="15"/>
      </w:r>
      <w:bookmarkEnd w:id="83"/>
    </w:p>
    <w:p w:rsidR="00AC79EC" w:rsidRDefault="00D9547A" w:rsidP="00C251F2">
      <w:pPr>
        <w:pStyle w:val="Prrafodelista"/>
        <w:numPr>
          <w:ilvl w:val="0"/>
          <w:numId w:val="60"/>
        </w:numPr>
        <w:spacing w:before="0" w:after="0"/>
        <w:ind w:left="709" w:hanging="283"/>
        <w:rPr>
          <w:rStyle w:val="list0020paragraphchar1"/>
          <w:sz w:val="20"/>
          <w:szCs w:val="20"/>
          <w:lang w:val="es-ES"/>
        </w:rPr>
      </w:pPr>
      <w:r w:rsidRPr="00644FD1">
        <w:rPr>
          <w:rStyle w:val="list0020paragraphchar1"/>
          <w:sz w:val="20"/>
          <w:szCs w:val="20"/>
          <w:lang w:val="es-ES"/>
        </w:rPr>
        <w:t xml:space="preserve">Análisis de situación del Programa de Salud Mental, </w:t>
      </w:r>
    </w:p>
    <w:p w:rsidR="00AC79EC" w:rsidRDefault="00AC79EC" w:rsidP="00C251F2">
      <w:pPr>
        <w:pStyle w:val="Prrafodelista"/>
        <w:numPr>
          <w:ilvl w:val="0"/>
          <w:numId w:val="60"/>
        </w:numPr>
        <w:spacing w:before="0" w:after="0"/>
        <w:ind w:left="709" w:hanging="283"/>
        <w:rPr>
          <w:rStyle w:val="list0020paragraphchar1"/>
          <w:sz w:val="20"/>
          <w:szCs w:val="20"/>
          <w:lang w:val="es-ES"/>
        </w:rPr>
      </w:pPr>
      <w:r>
        <w:rPr>
          <w:rStyle w:val="list0020paragraphchar1"/>
          <w:sz w:val="20"/>
          <w:szCs w:val="20"/>
          <w:lang w:val="es-ES"/>
        </w:rPr>
        <w:t>Ap</w:t>
      </w:r>
      <w:r w:rsidRPr="00D9547A">
        <w:rPr>
          <w:rStyle w:val="list0020paragraphchar1"/>
          <w:sz w:val="20"/>
          <w:szCs w:val="20"/>
          <w:lang w:val="es-ES"/>
        </w:rPr>
        <w:t xml:space="preserve">oyo técnico en la construcción de 2 hospitales psiquiátricos, </w:t>
      </w:r>
    </w:p>
    <w:p w:rsidR="00AC79EC" w:rsidRPr="00AC79EC" w:rsidRDefault="00AC79EC" w:rsidP="006B6FD3">
      <w:pPr>
        <w:pStyle w:val="Ttulo3"/>
        <w:numPr>
          <w:ilvl w:val="2"/>
          <w:numId w:val="62"/>
        </w:numPr>
        <w:rPr>
          <w:rStyle w:val="list0020paragraphchar1"/>
          <w:rFonts w:ascii="Times New Roman" w:hAnsi="Times New Roman"/>
          <w:sz w:val="20"/>
          <w:szCs w:val="20"/>
        </w:rPr>
      </w:pPr>
      <w:bookmarkStart w:id="84" w:name="_Toc290298572"/>
      <w:r w:rsidRPr="00AC79EC">
        <w:rPr>
          <w:rStyle w:val="list0020paragraphchar1"/>
          <w:rFonts w:ascii="Times New Roman" w:hAnsi="Times New Roman"/>
          <w:sz w:val="20"/>
          <w:szCs w:val="20"/>
        </w:rPr>
        <w:lastRenderedPageBreak/>
        <w:t>Productos medicales y technologías</w:t>
      </w:r>
      <w:bookmarkEnd w:id="84"/>
    </w:p>
    <w:p w:rsidR="00AC79EC" w:rsidRDefault="00AC79EC" w:rsidP="00C251F2">
      <w:pPr>
        <w:pStyle w:val="Prrafodelista"/>
        <w:numPr>
          <w:ilvl w:val="0"/>
          <w:numId w:val="63"/>
        </w:numPr>
        <w:spacing w:before="0" w:after="0"/>
        <w:ind w:left="709" w:hanging="283"/>
        <w:rPr>
          <w:rStyle w:val="list0020paragraphchar1"/>
          <w:sz w:val="20"/>
          <w:szCs w:val="20"/>
          <w:lang w:val="es-ES"/>
        </w:rPr>
      </w:pPr>
      <w:r w:rsidRPr="00AC79EC">
        <w:rPr>
          <w:rStyle w:val="list0020paragraphchar1"/>
          <w:sz w:val="20"/>
          <w:szCs w:val="20"/>
          <w:lang w:val="es-ES"/>
        </w:rPr>
        <w:t xml:space="preserve">Analisis </w:t>
      </w:r>
      <w:r w:rsidR="00D9547A" w:rsidRPr="00AC79EC">
        <w:rPr>
          <w:rStyle w:val="list0020paragraphchar1"/>
          <w:sz w:val="20"/>
          <w:szCs w:val="20"/>
          <w:lang w:val="es-ES"/>
        </w:rPr>
        <w:t>del Aseguramiento de los insumos de salud y de la</w:t>
      </w:r>
      <w:r>
        <w:rPr>
          <w:rStyle w:val="list0020paragraphchar1"/>
          <w:sz w:val="20"/>
          <w:szCs w:val="20"/>
          <w:lang w:val="es-ES"/>
        </w:rPr>
        <w:t xml:space="preserve"> programación de preservativos;</w:t>
      </w:r>
    </w:p>
    <w:p w:rsidR="00D9547A" w:rsidRPr="00AC79EC" w:rsidRDefault="00D9547A" w:rsidP="00C251F2">
      <w:pPr>
        <w:pStyle w:val="Prrafodelista"/>
        <w:numPr>
          <w:ilvl w:val="0"/>
          <w:numId w:val="63"/>
        </w:numPr>
        <w:spacing w:before="0" w:after="0"/>
        <w:ind w:left="709" w:hanging="283"/>
        <w:rPr>
          <w:rStyle w:val="list0020paragraphchar1"/>
          <w:sz w:val="20"/>
          <w:szCs w:val="20"/>
          <w:lang w:val="es-ES"/>
        </w:rPr>
      </w:pPr>
      <w:r w:rsidRPr="00AC79EC">
        <w:rPr>
          <w:rStyle w:val="list0020paragraphchar1"/>
          <w:sz w:val="20"/>
          <w:szCs w:val="20"/>
          <w:lang w:val="es-ES"/>
        </w:rPr>
        <w:t>Evaluación de las capacidades de laboratorios nacionales en todos los niveles de prestación de servicios (CS, HD, HP, HR)</w:t>
      </w:r>
      <w:r w:rsidR="00195782">
        <w:rPr>
          <w:rStyle w:val="Refdenotaalpie"/>
          <w:szCs w:val="20"/>
          <w:lang w:val="es-ES"/>
        </w:rPr>
        <w:footnoteReference w:id="16"/>
      </w:r>
      <w:r w:rsidRPr="00AC79EC">
        <w:rPr>
          <w:rStyle w:val="list0020paragraphchar1"/>
          <w:sz w:val="20"/>
          <w:szCs w:val="20"/>
          <w:lang w:val="es-ES"/>
        </w:rPr>
        <w:t xml:space="preserve">, </w:t>
      </w:r>
    </w:p>
    <w:p w:rsidR="00B83D9C" w:rsidRPr="00E22B77" w:rsidRDefault="00B83D9C" w:rsidP="00563F28">
      <w:pPr>
        <w:pStyle w:val="Prrafodelista"/>
        <w:numPr>
          <w:ilvl w:val="0"/>
          <w:numId w:val="5"/>
        </w:numPr>
        <w:spacing w:before="0" w:after="0"/>
        <w:jc w:val="both"/>
      </w:pPr>
      <w:r w:rsidRPr="00E22B77">
        <w:rPr>
          <w:b/>
        </w:rPr>
        <w:t xml:space="preserve">Dificultades encontradas </w:t>
      </w:r>
    </w:p>
    <w:p w:rsidR="00B83D9C" w:rsidRPr="002C135E" w:rsidRDefault="00B83D9C" w:rsidP="00C251F2">
      <w:pPr>
        <w:pStyle w:val="Prrafodelista"/>
        <w:numPr>
          <w:ilvl w:val="0"/>
          <w:numId w:val="28"/>
        </w:numPr>
        <w:rPr>
          <w:lang w:val="es-ES"/>
        </w:rPr>
      </w:pPr>
      <w:r w:rsidRPr="002C135E">
        <w:rPr>
          <w:lang w:val="es-ES"/>
        </w:rPr>
        <w:t xml:space="preserve">Falta de fondos planificados para la capacitación periódica de maestros de educación preescolar y de material pedagógico estructurado para los maestros/as de este nivel; </w:t>
      </w:r>
    </w:p>
    <w:p w:rsidR="00B83D9C" w:rsidRPr="002C135E" w:rsidRDefault="00B83D9C" w:rsidP="00C251F2">
      <w:pPr>
        <w:pStyle w:val="Prrafodelista"/>
        <w:numPr>
          <w:ilvl w:val="0"/>
          <w:numId w:val="28"/>
        </w:numPr>
        <w:rPr>
          <w:lang w:val="es-ES"/>
        </w:rPr>
      </w:pPr>
      <w:r w:rsidRPr="002C135E">
        <w:rPr>
          <w:lang w:val="es-ES"/>
        </w:rPr>
        <w:t>Deficiente capacidad para evaluar el impacto de las campañas de sensibilización sobre la educación en general y de la Niña en particular;</w:t>
      </w:r>
    </w:p>
    <w:p w:rsidR="00B83D9C" w:rsidRPr="002C135E" w:rsidRDefault="00B83D9C" w:rsidP="00C251F2">
      <w:pPr>
        <w:pStyle w:val="Prrafodelista"/>
        <w:numPr>
          <w:ilvl w:val="0"/>
          <w:numId w:val="28"/>
        </w:numPr>
        <w:rPr>
          <w:lang w:val="es-ES"/>
        </w:rPr>
      </w:pPr>
      <w:r w:rsidRPr="002C135E">
        <w:rPr>
          <w:lang w:val="es-ES"/>
        </w:rPr>
        <w:t>Falta de un programa de capacitación sobre la educación en situaciones de urgencia y de un Plan de Contingencia para el sector educativo;</w:t>
      </w:r>
    </w:p>
    <w:p w:rsidR="00B83D9C" w:rsidRPr="002C135E" w:rsidRDefault="00B83D9C" w:rsidP="00C251F2">
      <w:pPr>
        <w:pStyle w:val="Prrafodelista"/>
        <w:numPr>
          <w:ilvl w:val="0"/>
          <w:numId w:val="28"/>
        </w:numPr>
        <w:rPr>
          <w:lang w:val="es-ES"/>
        </w:rPr>
      </w:pPr>
      <w:r w:rsidRPr="002C135E">
        <w:rPr>
          <w:lang w:val="es-ES"/>
        </w:rPr>
        <w:t>Deficientes acciones de sensibilización y de movilización social para la salud, educación y la participación comunitaria;</w:t>
      </w:r>
    </w:p>
    <w:p w:rsidR="00B83D9C" w:rsidRPr="002C135E" w:rsidRDefault="00B83D9C" w:rsidP="00C251F2">
      <w:pPr>
        <w:pStyle w:val="Prrafodelista"/>
        <w:numPr>
          <w:ilvl w:val="0"/>
          <w:numId w:val="28"/>
        </w:numPr>
        <w:rPr>
          <w:lang w:val="es-ES"/>
        </w:rPr>
      </w:pPr>
      <w:r w:rsidRPr="002C135E">
        <w:rPr>
          <w:lang w:val="es-ES"/>
        </w:rPr>
        <w:t>Distritos sanitarios no operativos para garantizar la descentralización de la oferta, demanda y gestión de los servicios de salud;</w:t>
      </w:r>
    </w:p>
    <w:p w:rsidR="00B83D9C" w:rsidRPr="002C135E" w:rsidRDefault="00B83D9C" w:rsidP="00C251F2">
      <w:pPr>
        <w:pStyle w:val="Prrafodelista"/>
        <w:numPr>
          <w:ilvl w:val="0"/>
          <w:numId w:val="28"/>
        </w:numPr>
        <w:rPr>
          <w:lang w:val="es-ES"/>
        </w:rPr>
      </w:pPr>
      <w:r w:rsidRPr="002C135E">
        <w:rPr>
          <w:lang w:val="es-ES"/>
        </w:rPr>
        <w:t xml:space="preserve">Falta de sistema de gestión logística que garantice la disponibilidad de medicamentos y otros insumos sanitarios en los diferentes niveles de la pirámide sanitaria; </w:t>
      </w:r>
    </w:p>
    <w:p w:rsidR="00B83D9C" w:rsidRPr="002C135E" w:rsidRDefault="00B83D9C" w:rsidP="00C251F2">
      <w:pPr>
        <w:pStyle w:val="Prrafodelista"/>
        <w:numPr>
          <w:ilvl w:val="0"/>
          <w:numId w:val="28"/>
        </w:numPr>
        <w:rPr>
          <w:lang w:val="es-ES"/>
        </w:rPr>
      </w:pPr>
      <w:r w:rsidRPr="002C135E">
        <w:rPr>
          <w:lang w:val="es-ES"/>
        </w:rPr>
        <w:t xml:space="preserve">Deficiente aplicación del Protocolo de Prevención de la Transmisión Madre al Hijo por el VIH que se focaliza únicamente a la área urbana;  </w:t>
      </w:r>
    </w:p>
    <w:p w:rsidR="00B83D9C" w:rsidRPr="002C135E" w:rsidRDefault="00B83D9C" w:rsidP="00C251F2">
      <w:pPr>
        <w:pStyle w:val="Prrafodelista"/>
        <w:numPr>
          <w:ilvl w:val="0"/>
          <w:numId w:val="28"/>
        </w:numPr>
        <w:rPr>
          <w:lang w:val="es-ES"/>
        </w:rPr>
      </w:pPr>
      <w:r w:rsidRPr="002C135E">
        <w:rPr>
          <w:lang w:val="es-ES"/>
        </w:rPr>
        <w:t>Alta demanda no satisfecha en materia anticoncepción moderna que incluye a los preservativos masculinos y femeninos;</w:t>
      </w:r>
    </w:p>
    <w:p w:rsidR="00B83D9C" w:rsidRPr="002C135E" w:rsidRDefault="00B83D9C" w:rsidP="00C251F2">
      <w:pPr>
        <w:pStyle w:val="Prrafodelista"/>
        <w:numPr>
          <w:ilvl w:val="0"/>
          <w:numId w:val="28"/>
        </w:numPr>
        <w:rPr>
          <w:rFonts w:cs="Arial"/>
          <w:lang w:val="es-MX"/>
        </w:rPr>
      </w:pPr>
      <w:r w:rsidRPr="002C135E">
        <w:rPr>
          <w:rFonts w:cs="Arial"/>
          <w:lang w:val="es-MX"/>
        </w:rPr>
        <w:t>Deficiente funcionamiento del Programa Amplio de Vacunación con tasa de abandono (DTP1 a DTP3) muy elevada y una cadena de frío deficiente;</w:t>
      </w:r>
    </w:p>
    <w:p w:rsidR="00B83D9C" w:rsidRPr="002C135E" w:rsidRDefault="00B83D9C" w:rsidP="00C251F2">
      <w:pPr>
        <w:pStyle w:val="Prrafodelista"/>
        <w:numPr>
          <w:ilvl w:val="0"/>
          <w:numId w:val="28"/>
        </w:numPr>
        <w:rPr>
          <w:rFonts w:cs="Arial"/>
          <w:lang w:val="es-MX"/>
        </w:rPr>
      </w:pPr>
      <w:r w:rsidRPr="002C135E">
        <w:rPr>
          <w:rFonts w:cs="Arial"/>
          <w:lang w:val="es-MX"/>
        </w:rPr>
        <w:t>Los Comités de Certificación y de Erradicación de la Polio se encuentran todavía inactivos;</w:t>
      </w:r>
    </w:p>
    <w:p w:rsidR="00B83D9C" w:rsidRPr="002D6893" w:rsidRDefault="00B83D9C" w:rsidP="00C251F2">
      <w:pPr>
        <w:pStyle w:val="Prrafodelista"/>
        <w:numPr>
          <w:ilvl w:val="0"/>
          <w:numId w:val="27"/>
        </w:numPr>
        <w:rPr>
          <w:rFonts w:cs="Arial"/>
          <w:lang w:val="es-MX"/>
        </w:rPr>
      </w:pPr>
      <w:r w:rsidRPr="002C135E">
        <w:rPr>
          <w:rFonts w:cs="Arial"/>
          <w:lang w:val="es-MX"/>
        </w:rPr>
        <w:t xml:space="preserve">Deficiente </w:t>
      </w:r>
      <w:r w:rsidRPr="002D6893">
        <w:rPr>
          <w:rFonts w:cs="Arial"/>
          <w:lang w:val="es-MX"/>
        </w:rPr>
        <w:t xml:space="preserve">sistema de información sanitaria y de gestión de datos. </w:t>
      </w:r>
    </w:p>
    <w:p w:rsidR="00B83D9C" w:rsidRPr="00E22B77" w:rsidRDefault="00B83D9C" w:rsidP="00563F28">
      <w:pPr>
        <w:pStyle w:val="Prrafodelista"/>
        <w:numPr>
          <w:ilvl w:val="0"/>
          <w:numId w:val="5"/>
        </w:numPr>
        <w:spacing w:before="0" w:after="0"/>
        <w:jc w:val="both"/>
        <w:rPr>
          <w:b/>
        </w:rPr>
      </w:pPr>
      <w:r w:rsidRPr="00E22B77">
        <w:rPr>
          <w:b/>
        </w:rPr>
        <w:t xml:space="preserve">Acciones estratégicas </w:t>
      </w:r>
    </w:p>
    <w:p w:rsidR="00B83D9C" w:rsidRPr="00E22B77" w:rsidRDefault="00B83D9C" w:rsidP="00B83D9C">
      <w:pPr>
        <w:widowControl w:val="0"/>
        <w:autoSpaceDE w:val="0"/>
        <w:autoSpaceDN w:val="0"/>
        <w:adjustRightInd w:val="0"/>
        <w:jc w:val="both"/>
      </w:pPr>
      <w:r w:rsidRPr="00E22B77">
        <w:rPr>
          <w:u w:val="single"/>
        </w:rPr>
        <w:t xml:space="preserve">En materia de educación: </w:t>
      </w:r>
    </w:p>
    <w:p w:rsidR="00B83D9C" w:rsidRPr="002C135E" w:rsidRDefault="00B83D9C" w:rsidP="00C251F2">
      <w:pPr>
        <w:pStyle w:val="Prrafodelista"/>
        <w:numPr>
          <w:ilvl w:val="0"/>
          <w:numId w:val="29"/>
        </w:numPr>
        <w:rPr>
          <w:lang w:val="es-ES"/>
        </w:rPr>
      </w:pPr>
      <w:r w:rsidRPr="002C135E">
        <w:rPr>
          <w:lang w:val="es-ES"/>
        </w:rPr>
        <w:t>Desarrollar e implementar un programa de educación preescolar para la capacitación de maestros en metodología activa y en transición del nivel preescolar a primaria;</w:t>
      </w:r>
    </w:p>
    <w:p w:rsidR="00B83D9C" w:rsidRPr="002C135E" w:rsidRDefault="00B83D9C" w:rsidP="00C251F2">
      <w:pPr>
        <w:pStyle w:val="Prrafodelista"/>
        <w:numPr>
          <w:ilvl w:val="0"/>
          <w:numId w:val="29"/>
        </w:numPr>
        <w:rPr>
          <w:lang w:val="es-ES"/>
        </w:rPr>
      </w:pPr>
      <w:r w:rsidRPr="002C135E">
        <w:rPr>
          <w:lang w:val="es-ES"/>
        </w:rPr>
        <w:t xml:space="preserve">Ampliar la distribución de materiales de educación preescolar, supervisión y seguimiento de los centros  educativos del preescolar; </w:t>
      </w:r>
    </w:p>
    <w:p w:rsidR="00B83D9C" w:rsidRPr="002C135E" w:rsidRDefault="00B83D9C" w:rsidP="00C251F2">
      <w:pPr>
        <w:pStyle w:val="Prrafodelista"/>
        <w:numPr>
          <w:ilvl w:val="0"/>
          <w:numId w:val="29"/>
        </w:numPr>
        <w:rPr>
          <w:lang w:val="es-ES"/>
        </w:rPr>
      </w:pPr>
      <w:r w:rsidRPr="002C135E">
        <w:rPr>
          <w:lang w:val="es-ES"/>
        </w:rPr>
        <w:t>Realizar un estudio sobre el fracaso escolar en primer ciclo del nivel primario para determinar las causas de la sobreedad y de la repitencia y formular soluciones apropiadas;</w:t>
      </w:r>
    </w:p>
    <w:p w:rsidR="00B83D9C" w:rsidRPr="002C135E" w:rsidRDefault="00B83D9C" w:rsidP="00C251F2">
      <w:pPr>
        <w:pStyle w:val="Prrafodelista"/>
        <w:numPr>
          <w:ilvl w:val="0"/>
          <w:numId w:val="29"/>
        </w:numPr>
        <w:rPr>
          <w:lang w:val="es-ES"/>
        </w:rPr>
      </w:pPr>
      <w:r w:rsidRPr="002C135E">
        <w:rPr>
          <w:lang w:val="es-ES"/>
        </w:rPr>
        <w:t>Desarrollar un programa de capacitación de directores e inspectores sobre la salud/higiene escolar y promover la introducción de “Escuela Amiga de la Infancia” como metodología holística en la sistema educativa actual;</w:t>
      </w:r>
    </w:p>
    <w:p w:rsidR="00B83D9C" w:rsidRPr="002C135E" w:rsidRDefault="00B83D9C" w:rsidP="00C251F2">
      <w:pPr>
        <w:pStyle w:val="Prrafodelista"/>
        <w:numPr>
          <w:ilvl w:val="0"/>
          <w:numId w:val="29"/>
        </w:numPr>
        <w:rPr>
          <w:lang w:val="es-ES"/>
        </w:rPr>
      </w:pPr>
      <w:r w:rsidRPr="002C135E">
        <w:rPr>
          <w:lang w:val="es-ES"/>
        </w:rPr>
        <w:t>Producción y distribución de material pedagógico y guía curricular para maestros, directores y a agentes de salud sobre temas de salud, agua, higiene y saneamiento básico en escuelas y la comunidad;</w:t>
      </w:r>
    </w:p>
    <w:p w:rsidR="00B83D9C" w:rsidRPr="002C135E" w:rsidRDefault="00B83D9C" w:rsidP="00C251F2">
      <w:pPr>
        <w:pStyle w:val="Prrafodelista"/>
        <w:numPr>
          <w:ilvl w:val="0"/>
          <w:numId w:val="29"/>
        </w:numPr>
        <w:rPr>
          <w:lang w:val="es-ES"/>
        </w:rPr>
      </w:pPr>
      <w:r w:rsidRPr="002C135E">
        <w:rPr>
          <w:lang w:val="es-ES"/>
        </w:rPr>
        <w:t>Reforzar  las campañas de sensibilización para estimular una mayor participación comunitaria en las actividades de construcción de escuelas, letrinas, pozos de agua; etc,;</w:t>
      </w:r>
    </w:p>
    <w:p w:rsidR="00B83D9C" w:rsidRPr="002C135E" w:rsidRDefault="00B83D9C" w:rsidP="00C251F2">
      <w:pPr>
        <w:pStyle w:val="Prrafodelista"/>
        <w:numPr>
          <w:ilvl w:val="0"/>
          <w:numId w:val="29"/>
        </w:numPr>
        <w:rPr>
          <w:lang w:val="es-ES"/>
        </w:rPr>
      </w:pPr>
      <w:r w:rsidRPr="002C135E">
        <w:rPr>
          <w:lang w:val="es-ES"/>
        </w:rPr>
        <w:t>Desarrollar un programa de capacitación sobre la educación en situación de urgencia y en preparación de Plan de Contingencia para el sector educativo;</w:t>
      </w:r>
    </w:p>
    <w:p w:rsidR="00B83D9C" w:rsidRPr="002C135E" w:rsidRDefault="00B83D9C" w:rsidP="00C251F2">
      <w:pPr>
        <w:pStyle w:val="Prrafodelista"/>
        <w:numPr>
          <w:ilvl w:val="0"/>
          <w:numId w:val="29"/>
        </w:numPr>
        <w:rPr>
          <w:lang w:val="es-ES"/>
        </w:rPr>
      </w:pPr>
      <w:r w:rsidRPr="002C135E">
        <w:rPr>
          <w:lang w:val="es-ES"/>
        </w:rPr>
        <w:lastRenderedPageBreak/>
        <w:t>Desarrollar un programa de sensibilización sobre embarazos precoces, violencia de género y trabajo infantil para mejorar la situación y la escolarización de las niñas;</w:t>
      </w:r>
    </w:p>
    <w:p w:rsidR="00BA45A1" w:rsidRPr="00BA45A1" w:rsidRDefault="00B83D9C" w:rsidP="00C251F2">
      <w:pPr>
        <w:pStyle w:val="Prrafodelista"/>
        <w:numPr>
          <w:ilvl w:val="0"/>
          <w:numId w:val="29"/>
        </w:numPr>
        <w:spacing w:before="0" w:after="0"/>
        <w:jc w:val="both"/>
        <w:rPr>
          <w:lang w:val="es-ES_tradnl"/>
        </w:rPr>
      </w:pPr>
      <w:r w:rsidRPr="00BA45A1">
        <w:rPr>
          <w:lang w:val="es-ES"/>
        </w:rPr>
        <w:t xml:space="preserve">Desarrollar un programa de </w:t>
      </w:r>
      <w:r w:rsidR="00BA45A1" w:rsidRPr="00BA45A1">
        <w:rPr>
          <w:lang w:val="es-ES"/>
        </w:rPr>
        <w:t>reforzamiento de capacidades de</w:t>
      </w:r>
      <w:r w:rsidRPr="00BA45A1">
        <w:rPr>
          <w:lang w:val="es-ES"/>
        </w:rPr>
        <w:t xml:space="preserve"> funcionarios / Puntos Focales del Ministerio de Educación </w:t>
      </w:r>
      <w:r w:rsidR="004F65DC" w:rsidRPr="00BA45A1">
        <w:rPr>
          <w:lang w:val="es-ES"/>
        </w:rPr>
        <w:t>en género</w:t>
      </w:r>
      <w:r w:rsidRPr="00BA45A1">
        <w:rPr>
          <w:lang w:val="es-ES"/>
        </w:rPr>
        <w:t xml:space="preserve"> y educación de las niñas.</w:t>
      </w:r>
    </w:p>
    <w:p w:rsidR="00BA45A1" w:rsidRPr="00BA45A1" w:rsidRDefault="00BA45A1" w:rsidP="00C251F2">
      <w:pPr>
        <w:pStyle w:val="Prrafodelista"/>
        <w:numPr>
          <w:ilvl w:val="0"/>
          <w:numId w:val="29"/>
        </w:numPr>
        <w:spacing w:before="0" w:after="0"/>
        <w:jc w:val="both"/>
        <w:rPr>
          <w:lang w:val="es-ES_tradnl"/>
        </w:rPr>
      </w:pPr>
      <w:r w:rsidRPr="00BA45A1">
        <w:rPr>
          <w:lang w:val="es-ES"/>
        </w:rPr>
        <w:t xml:space="preserve">Desarrollo </w:t>
      </w:r>
      <w:r w:rsidRPr="00BA45A1">
        <w:rPr>
          <w:lang w:val="es-ES_tradnl"/>
        </w:rPr>
        <w:t xml:space="preserve">un Plan sectorial de educación, para adecuarla a los objetivos de Horizon 2020, y crear una dirección de Enseñanza Especial </w:t>
      </w:r>
    </w:p>
    <w:p w:rsidR="00B83D9C" w:rsidRPr="00E22B77" w:rsidRDefault="00B83D9C" w:rsidP="00B83D9C">
      <w:pPr>
        <w:widowControl w:val="0"/>
        <w:autoSpaceDE w:val="0"/>
        <w:autoSpaceDN w:val="0"/>
        <w:adjustRightInd w:val="0"/>
        <w:jc w:val="both"/>
      </w:pPr>
      <w:r w:rsidRPr="00E22B77">
        <w:rPr>
          <w:u w:val="single"/>
        </w:rPr>
        <w:t xml:space="preserve">En materia de </w:t>
      </w:r>
      <w:r w:rsidR="004F65DC" w:rsidRPr="00E22B77">
        <w:rPr>
          <w:u w:val="single"/>
        </w:rPr>
        <w:t>salud:</w:t>
      </w:r>
      <w:r w:rsidRPr="00E22B77">
        <w:rPr>
          <w:u w:val="single"/>
        </w:rPr>
        <w:t xml:space="preserve"> </w:t>
      </w:r>
    </w:p>
    <w:p w:rsidR="00B83D9C" w:rsidRPr="002C135E" w:rsidRDefault="00B83D9C" w:rsidP="00C251F2">
      <w:pPr>
        <w:pStyle w:val="Prrafodelista"/>
        <w:numPr>
          <w:ilvl w:val="0"/>
          <w:numId w:val="30"/>
        </w:numPr>
        <w:rPr>
          <w:lang w:val="es-ES"/>
        </w:rPr>
      </w:pPr>
      <w:r w:rsidRPr="002C135E">
        <w:rPr>
          <w:lang w:val="es-ES"/>
        </w:rPr>
        <w:t>Implementar los equipos distritales de salud para garantizar la descentralización y la participación de la comunidad a la gestión de su propia salud;</w:t>
      </w:r>
    </w:p>
    <w:p w:rsidR="00B83D9C" w:rsidRPr="002C135E" w:rsidRDefault="00B83D9C" w:rsidP="00C251F2">
      <w:pPr>
        <w:pStyle w:val="Prrafodelista"/>
        <w:numPr>
          <w:ilvl w:val="0"/>
          <w:numId w:val="30"/>
        </w:numPr>
        <w:rPr>
          <w:lang w:val="es-ES"/>
        </w:rPr>
      </w:pPr>
      <w:r w:rsidRPr="002C135E">
        <w:rPr>
          <w:lang w:val="es-ES"/>
        </w:rPr>
        <w:t>Movilizar los recursos necesarios para aumentar la cobertura y el acceso universal a los servicios de atención primaria de salud;</w:t>
      </w:r>
    </w:p>
    <w:p w:rsidR="00B83D9C" w:rsidRPr="002C135E" w:rsidRDefault="00B83D9C" w:rsidP="00C251F2">
      <w:pPr>
        <w:pStyle w:val="Prrafodelista"/>
        <w:numPr>
          <w:ilvl w:val="0"/>
          <w:numId w:val="30"/>
        </w:numPr>
        <w:rPr>
          <w:lang w:val="es-ES"/>
        </w:rPr>
      </w:pPr>
      <w:r w:rsidRPr="002C135E">
        <w:rPr>
          <w:lang w:val="es-ES"/>
        </w:rPr>
        <w:t>Asegurar la puesta en marcha de un Programa de Marketing Social de preservativos y otros anticonceptivos que se beneficia principalmente a los jóvenes y adolescentes;</w:t>
      </w:r>
    </w:p>
    <w:p w:rsidR="00B83D9C" w:rsidRPr="002C135E" w:rsidRDefault="00B83D9C" w:rsidP="00C251F2">
      <w:pPr>
        <w:pStyle w:val="Prrafodelista"/>
        <w:numPr>
          <w:ilvl w:val="0"/>
          <w:numId w:val="30"/>
        </w:numPr>
        <w:rPr>
          <w:lang w:val="es-ES"/>
        </w:rPr>
      </w:pPr>
      <w:r w:rsidRPr="002C135E">
        <w:rPr>
          <w:lang w:val="es-ES"/>
        </w:rPr>
        <w:t>Asegurar la gratuidad de los partos asistidos y las cesáreas con el fin de acelerar la reducción de la mortalidad materna y neonatal;</w:t>
      </w:r>
    </w:p>
    <w:p w:rsidR="00B83D9C" w:rsidRPr="002C135E" w:rsidRDefault="00B83D9C" w:rsidP="00C251F2">
      <w:pPr>
        <w:pStyle w:val="Prrafodelista"/>
        <w:numPr>
          <w:ilvl w:val="0"/>
          <w:numId w:val="30"/>
        </w:numPr>
        <w:rPr>
          <w:i/>
          <w:lang w:val="es-ES"/>
        </w:rPr>
      </w:pPr>
      <w:r w:rsidRPr="002C135E">
        <w:rPr>
          <w:lang w:val="es-ES"/>
        </w:rPr>
        <w:t>Asegurar la implementación de una gestión logística de  medicamentos y otros insumos de salud para armonizar el sistema de gestión de los insumos de salud;</w:t>
      </w:r>
    </w:p>
    <w:p w:rsidR="00B83D9C" w:rsidRPr="002C135E" w:rsidRDefault="00B83D9C" w:rsidP="00C251F2">
      <w:pPr>
        <w:pStyle w:val="Prrafodelista"/>
        <w:numPr>
          <w:ilvl w:val="0"/>
          <w:numId w:val="30"/>
        </w:numPr>
        <w:rPr>
          <w:lang w:val="es-ES"/>
        </w:rPr>
      </w:pPr>
      <w:r w:rsidRPr="002C135E">
        <w:rPr>
          <w:lang w:val="es-ES"/>
        </w:rPr>
        <w:t>Extender la cobertura de PTMH en el marco del acceso universal a los servicios de lucha contra el VIH con especial atención al seguimiento de los niños nacidos de madres con VIH;</w:t>
      </w:r>
    </w:p>
    <w:p w:rsidR="00B83D9C" w:rsidRPr="002C135E" w:rsidRDefault="00B83D9C" w:rsidP="00C251F2">
      <w:pPr>
        <w:pStyle w:val="Prrafodelista"/>
        <w:numPr>
          <w:ilvl w:val="0"/>
          <w:numId w:val="30"/>
        </w:numPr>
        <w:rPr>
          <w:rFonts w:cs="Arial"/>
          <w:lang w:val="es-ES"/>
        </w:rPr>
      </w:pPr>
      <w:r w:rsidRPr="002C135E">
        <w:rPr>
          <w:rFonts w:cs="Arial"/>
          <w:lang w:val="es-ES"/>
        </w:rPr>
        <w:t>Reforzar la vacunación de rutina, el sistema de vigilancia epidemiológica y poner en marcha la Estrategia “Alcanzar Cada Distrito” (ACD)  y realizar encuestas de cobertura vacunal;</w:t>
      </w:r>
    </w:p>
    <w:p w:rsidR="00B83D9C" w:rsidRPr="002C135E" w:rsidRDefault="00B83D9C" w:rsidP="00C251F2">
      <w:pPr>
        <w:pStyle w:val="Prrafodelista"/>
        <w:numPr>
          <w:ilvl w:val="0"/>
          <w:numId w:val="30"/>
        </w:numPr>
        <w:rPr>
          <w:rFonts w:cs="Arial"/>
          <w:lang w:val="es-ES"/>
        </w:rPr>
      </w:pPr>
      <w:r w:rsidRPr="002C135E">
        <w:rPr>
          <w:rFonts w:cs="Arial"/>
          <w:lang w:val="es-ES"/>
        </w:rPr>
        <w:t xml:space="preserve">Elaborar el Plan Nacional para la eliminación del tétanos materno y neonatal; </w:t>
      </w:r>
    </w:p>
    <w:p w:rsidR="00B83D9C" w:rsidRPr="002C135E" w:rsidRDefault="00B83D9C" w:rsidP="00C251F2">
      <w:pPr>
        <w:pStyle w:val="Prrafodelista"/>
        <w:numPr>
          <w:ilvl w:val="0"/>
          <w:numId w:val="30"/>
        </w:numPr>
        <w:rPr>
          <w:rFonts w:cs="Arial"/>
          <w:lang w:val="es-ES"/>
        </w:rPr>
      </w:pPr>
      <w:r w:rsidRPr="002C135E">
        <w:rPr>
          <w:rFonts w:cs="Arial"/>
          <w:lang w:val="es-ES"/>
        </w:rPr>
        <w:t>Mejorar las estrategias de comunicación social para la salud;</w:t>
      </w:r>
    </w:p>
    <w:p w:rsidR="00B83D9C" w:rsidRPr="002C135E" w:rsidRDefault="00B83D9C" w:rsidP="00C251F2">
      <w:pPr>
        <w:pStyle w:val="Prrafodelista"/>
        <w:numPr>
          <w:ilvl w:val="0"/>
          <w:numId w:val="30"/>
        </w:numPr>
        <w:rPr>
          <w:rFonts w:cs="Arial"/>
          <w:lang w:val="es-ES"/>
        </w:rPr>
      </w:pPr>
      <w:r w:rsidRPr="002C135E">
        <w:rPr>
          <w:rFonts w:cs="Arial"/>
          <w:lang w:val="es-ES"/>
        </w:rPr>
        <w:t>Reforzar el sistema de información sanitaria y de gestión de datos sanitarios.</w:t>
      </w:r>
    </w:p>
    <w:p w:rsidR="00B83D9C" w:rsidRDefault="00B83D9C" w:rsidP="002A0563">
      <w:pPr>
        <w:pStyle w:val="Ttulo2"/>
        <w:sectPr w:rsidR="00B83D9C">
          <w:pgSz w:w="11906" w:h="16838"/>
          <w:pgMar w:top="1440" w:right="1440" w:bottom="1440" w:left="1440" w:header="708" w:footer="708" w:gutter="0"/>
          <w:cols w:space="708"/>
          <w:docGrid w:linePitch="360"/>
        </w:sectPr>
      </w:pPr>
    </w:p>
    <w:p w:rsidR="001D69A7" w:rsidRDefault="001D69A7" w:rsidP="001D69A7">
      <w:pPr>
        <w:pStyle w:val="Ttulo2"/>
      </w:pPr>
      <w:bookmarkStart w:id="85" w:name="_Toc288561133"/>
      <w:bookmarkStart w:id="86" w:name="_Toc290298573"/>
      <w:r w:rsidRPr="00682010">
        <w:lastRenderedPageBreak/>
        <w:t>3.3</w:t>
      </w:r>
      <w:r w:rsidRPr="00682010">
        <w:rPr>
          <w:sz w:val="14"/>
          <w:szCs w:val="14"/>
        </w:rPr>
        <w:t xml:space="preserve"> </w:t>
      </w:r>
      <w:r w:rsidR="00702465">
        <w:t>Derechos de la mujer y de</w:t>
      </w:r>
      <w:r>
        <w:t xml:space="preserve"> </w:t>
      </w:r>
      <w:r w:rsidRPr="00682010">
        <w:t>l</w:t>
      </w:r>
      <w:r>
        <w:t>a</w:t>
      </w:r>
      <w:r w:rsidRPr="00682010">
        <w:t xml:space="preserve"> niñ</w:t>
      </w:r>
      <w:r>
        <w:t>a</w:t>
      </w:r>
      <w:bookmarkEnd w:id="85"/>
      <w:bookmarkEnd w:id="86"/>
    </w:p>
    <w:p w:rsidR="00DC6689" w:rsidRPr="00921895" w:rsidRDefault="00DC6689" w:rsidP="00DC6689">
      <w:pPr>
        <w:pStyle w:val="Encabezado"/>
        <w:pBdr>
          <w:bottom w:val="none" w:sz="0" w:space="0" w:color="auto"/>
        </w:pBdr>
      </w:pPr>
      <w:r w:rsidRPr="00921895">
        <w:t xml:space="preserve">Segun el Matriz de Resultados del UNDAF, las efectos, productos, socios nacionales e internacionales, y recursos (regulares, </w:t>
      </w:r>
      <w:r>
        <w:t>otros, total) por Efecto UNDAF 3</w:t>
      </w:r>
      <w:r w:rsidRPr="00921895">
        <w:t xml:space="preserve"> fue</w:t>
      </w:r>
      <w:r>
        <w:t>ron</w:t>
      </w:r>
      <w:r w:rsidRPr="00921895">
        <w:t xml:space="preserve"> como indicado</w:t>
      </w:r>
      <w:r>
        <w:t>s</w:t>
      </w:r>
      <w:r w:rsidRPr="00921895">
        <w:t xml:space="preserve"> en el Tabla abajo</w:t>
      </w:r>
    </w:p>
    <w:tbl>
      <w:tblPr>
        <w:tblW w:w="9105" w:type="dxa"/>
        <w:tblInd w:w="93" w:type="dxa"/>
        <w:tblLayout w:type="fixed"/>
        <w:tblLook w:val="04A0"/>
      </w:tblPr>
      <w:tblGrid>
        <w:gridCol w:w="3984"/>
        <w:gridCol w:w="1701"/>
        <w:gridCol w:w="1100"/>
        <w:gridCol w:w="700"/>
        <w:gridCol w:w="720"/>
        <w:gridCol w:w="900"/>
      </w:tblGrid>
      <w:tr w:rsidR="00DC6689" w:rsidRPr="00985B9B" w:rsidTr="00DC6689">
        <w:trPr>
          <w:trHeight w:val="435"/>
        </w:trPr>
        <w:tc>
          <w:tcPr>
            <w:tcW w:w="9105" w:type="dxa"/>
            <w:gridSpan w:val="6"/>
            <w:tcBorders>
              <w:top w:val="single" w:sz="4" w:space="0" w:color="auto"/>
              <w:left w:val="single" w:sz="4" w:space="0" w:color="auto"/>
              <w:bottom w:val="nil"/>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val="es-ES" w:eastAsia="en-GB"/>
              </w:rPr>
            </w:pPr>
            <w:r w:rsidRPr="00DC6689">
              <w:rPr>
                <w:rFonts w:eastAsia="Times New Roman" w:cs="Calibri"/>
                <w:b/>
                <w:bCs/>
                <w:color w:val="000000"/>
                <w:sz w:val="16"/>
                <w:szCs w:val="16"/>
                <w:lang w:val="es-ES" w:eastAsia="en-GB"/>
              </w:rPr>
              <w:t>PRIORIDAD NACIONAL:</w:t>
            </w:r>
            <w:r w:rsidRPr="00DC6689">
              <w:rPr>
                <w:rFonts w:eastAsia="Times New Roman" w:cs="Calibri"/>
                <w:color w:val="000000"/>
                <w:sz w:val="16"/>
                <w:szCs w:val="16"/>
                <w:lang w:val="es-ES" w:eastAsia="en-GB"/>
              </w:rPr>
              <w:t xml:space="preserve"> fortalecimiento de los mecanismos institucionales estatales y de las organizaciones de la sociedad civil para la promoción y protección de los derechos de las mujeres. </w:t>
            </w:r>
          </w:p>
        </w:tc>
      </w:tr>
      <w:tr w:rsidR="00DC6689" w:rsidRPr="00985B9B" w:rsidTr="00DC6689">
        <w:trPr>
          <w:trHeight w:val="252"/>
        </w:trPr>
        <w:tc>
          <w:tcPr>
            <w:tcW w:w="9105" w:type="dxa"/>
            <w:gridSpan w:val="6"/>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EFECTO UNDAF 3</w:t>
            </w:r>
            <w:r w:rsidRPr="00DC6689">
              <w:rPr>
                <w:rFonts w:eastAsia="Times New Roman" w:cs="Calibri"/>
                <w:b/>
                <w:bCs/>
                <w:color w:val="000000"/>
                <w:sz w:val="16"/>
                <w:szCs w:val="16"/>
                <w:lang w:val="es-ES" w:eastAsia="en-GB"/>
              </w:rPr>
              <w:t>: LOS DERECHOS DE LA MUJER Y DEL NIÑO SON EJERCIDOS CON EFECTIVIDAD POR LAS INSTITUCIONES NACIONALES</w:t>
            </w:r>
          </w:p>
        </w:tc>
      </w:tr>
      <w:tr w:rsidR="00DC6689" w:rsidRPr="00985B9B" w:rsidTr="00DC6689">
        <w:trPr>
          <w:trHeight w:val="240"/>
        </w:trPr>
        <w:tc>
          <w:tcPr>
            <w:tcW w:w="3984" w:type="dxa"/>
            <w:tcBorders>
              <w:top w:val="nil"/>
              <w:left w:val="single" w:sz="4" w:space="0" w:color="auto"/>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ODM 3</w:t>
            </w:r>
            <w:r w:rsidRPr="00DC6689">
              <w:rPr>
                <w:rFonts w:eastAsia="Times New Roman" w:cs="Calibri"/>
                <w:b/>
                <w:bCs/>
                <w:color w:val="000000"/>
                <w:sz w:val="16"/>
                <w:szCs w:val="16"/>
                <w:lang w:val="es-ES" w:eastAsia="en-GB"/>
              </w:rPr>
              <w:t>: PROMOVER LA IGUALDAD ENTRE LOS GÉNEROS Y LA AUTONOMÍA DE LA MUJER</w:t>
            </w:r>
          </w:p>
        </w:tc>
        <w:tc>
          <w:tcPr>
            <w:tcW w:w="1701"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7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r>
      <w:tr w:rsidR="00DC6689" w:rsidRPr="00985B9B" w:rsidTr="00DC6689">
        <w:trPr>
          <w:trHeight w:val="24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 El Marco Jurídico y los mecanismos institucionales estatales y de la sociedad civil para la protección de los derechos de la Mujer y la Niña operativos.</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MINASCOM</w:t>
            </w:r>
          </w:p>
        </w:tc>
        <w:tc>
          <w:tcPr>
            <w:tcW w:w="11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b/>
                <w:bCs/>
                <w:sz w:val="16"/>
                <w:szCs w:val="16"/>
                <w:lang w:eastAsia="en-GB"/>
              </w:rPr>
            </w:pPr>
            <w:r w:rsidRPr="00DC6689">
              <w:rPr>
                <w:rFonts w:eastAsia="Times New Roman" w:cs="Calibri"/>
                <w:b/>
                <w:bCs/>
                <w:sz w:val="16"/>
                <w:szCs w:val="16"/>
                <w:lang w:eastAsia="en-GB"/>
              </w:rPr>
              <w:t> </w:t>
            </w:r>
          </w:p>
        </w:tc>
        <w:tc>
          <w:tcPr>
            <w:tcW w:w="700" w:type="dxa"/>
            <w:tcBorders>
              <w:top w:val="nil"/>
              <w:left w:val="nil"/>
              <w:bottom w:val="nil"/>
              <w:right w:val="nil"/>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p>
        </w:tc>
        <w:tc>
          <w:tcPr>
            <w:tcW w:w="720" w:type="dxa"/>
            <w:tcBorders>
              <w:top w:val="single" w:sz="4" w:space="0" w:color="auto"/>
              <w:left w:val="single" w:sz="4" w:space="0" w:color="auto"/>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58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3.1.1 El marco jurídico legal revisado y actualizado para garantizar el pleno ejercicio de los derechos de las mujeres y su acceso a la justicia</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11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b/>
                <w:bCs/>
                <w:sz w:val="16"/>
                <w:szCs w:val="16"/>
                <w:lang w:eastAsia="en-GB"/>
              </w:rPr>
            </w:pPr>
            <w:r w:rsidRPr="00DC6689">
              <w:rPr>
                <w:rFonts w:eastAsia="Times New Roman" w:cs="Calibri"/>
                <w:b/>
                <w:bCs/>
                <w:sz w:val="16"/>
                <w:szCs w:val="16"/>
                <w:lang w:eastAsia="en-GB"/>
              </w:rPr>
              <w:t>UNFPA</w:t>
            </w:r>
          </w:p>
        </w:tc>
        <w:tc>
          <w:tcPr>
            <w:tcW w:w="700" w:type="dxa"/>
            <w:tcBorders>
              <w:top w:val="single" w:sz="4" w:space="0" w:color="auto"/>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200</w:t>
            </w:r>
          </w:p>
        </w:tc>
        <w:tc>
          <w:tcPr>
            <w:tcW w:w="720" w:type="dxa"/>
            <w:tcBorders>
              <w:top w:val="single" w:sz="4" w:space="0" w:color="auto"/>
              <w:left w:val="nil"/>
              <w:bottom w:val="single" w:sz="4" w:space="0" w:color="auto"/>
              <w:right w:val="nil"/>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400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sz w:val="16"/>
                <w:szCs w:val="16"/>
                <w:lang w:eastAsia="en-GB"/>
              </w:rPr>
            </w:pPr>
            <w:r w:rsidRPr="00DC6689">
              <w:rPr>
                <w:rFonts w:eastAsia="Times New Roman" w:cs="Calibri"/>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single" w:sz="4" w:space="0" w:color="auto"/>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3.1.1</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250</w:t>
            </w:r>
          </w:p>
        </w:tc>
        <w:tc>
          <w:tcPr>
            <w:tcW w:w="720" w:type="dxa"/>
            <w:tcBorders>
              <w:top w:val="single" w:sz="4" w:space="0" w:color="auto"/>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200</w:t>
            </w:r>
          </w:p>
        </w:tc>
        <w:tc>
          <w:tcPr>
            <w:tcW w:w="900" w:type="dxa"/>
            <w:tcBorders>
              <w:top w:val="single" w:sz="4" w:space="0" w:color="auto"/>
              <w:left w:val="nil"/>
              <w:bottom w:val="single" w:sz="4" w:space="0" w:color="auto"/>
              <w:right w:val="single" w:sz="4" w:space="0" w:color="auto"/>
            </w:tcBorders>
            <w:shd w:val="clear" w:color="000000" w:fill="FABF8F"/>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450</w:t>
            </w:r>
          </w:p>
        </w:tc>
      </w:tr>
      <w:tr w:rsidR="00DC6689" w:rsidRPr="00985B9B" w:rsidTr="00DC6689">
        <w:trPr>
          <w:trHeight w:val="66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 xml:space="preserve">3.1.2 El Marco institucional del Ministerio de Promoción de la Mujer y las Organizaciones de la Sociedad Civil disponen de los mecanismos e instrumentos necesarios para la implementación del Plan de Acción de Promoción de la Mujer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USAID/MINASCOM</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b/>
                <w:bCs/>
                <w:color w:val="000000"/>
                <w:sz w:val="16"/>
                <w:szCs w:val="16"/>
                <w:lang w:eastAsia="en-GB"/>
              </w:rPr>
            </w:pPr>
            <w:r w:rsidRPr="00DC6689">
              <w:rPr>
                <w:rFonts w:eastAsia="Times New Roman" w:cs="Calibri"/>
                <w:b/>
                <w:bCs/>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700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200</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900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nil"/>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nil"/>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nil"/>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xml:space="preserve">PNUD </w:t>
            </w:r>
          </w:p>
        </w:tc>
        <w:tc>
          <w:tcPr>
            <w:tcW w:w="700" w:type="dxa"/>
            <w:tcBorders>
              <w:top w:val="nil"/>
              <w:left w:val="single" w:sz="4" w:space="0" w:color="auto"/>
              <w:bottom w:val="nil"/>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nil"/>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200</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300</w:t>
            </w:r>
          </w:p>
        </w:tc>
      </w:tr>
      <w:tr w:rsidR="00DC6689" w:rsidRPr="00985B9B" w:rsidTr="00DC6689">
        <w:trPr>
          <w:trHeight w:val="225"/>
        </w:trPr>
        <w:tc>
          <w:tcPr>
            <w:tcW w:w="3984" w:type="dxa"/>
            <w:tcBorders>
              <w:top w:val="single" w:sz="4" w:space="0" w:color="auto"/>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3.1.2 </w:t>
            </w:r>
          </w:p>
        </w:tc>
        <w:tc>
          <w:tcPr>
            <w:tcW w:w="1701" w:type="dxa"/>
            <w:tcBorders>
              <w:top w:val="single" w:sz="4" w:space="0" w:color="auto"/>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single" w:sz="4" w:space="0" w:color="auto"/>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single" w:sz="4" w:space="0" w:color="auto"/>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900</w:t>
            </w:r>
          </w:p>
        </w:tc>
        <w:tc>
          <w:tcPr>
            <w:tcW w:w="720" w:type="dxa"/>
            <w:tcBorders>
              <w:top w:val="single" w:sz="4" w:space="0" w:color="auto"/>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400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1300</w:t>
            </w:r>
          </w:p>
        </w:tc>
      </w:tr>
      <w:tr w:rsidR="00DC6689" w:rsidRPr="00985B9B" w:rsidTr="00DC6689">
        <w:trPr>
          <w:trHeight w:val="72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3.1.3 Las capacidades de las estructuras nacionales son reforzadas para la incorporación de los principios de las convenciones de los derechos de la mujer y los niños en las políticas sociales y la divulgación asegurada.</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MINASCOM, CDN, MINEDUC</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3.1.3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30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3.1.4 Mecanismos de asesoramiento a la mujer y los niños víctimas de violencia establecidos</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UE/USAID/MINASCOM/MINEDUC/</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3.1.4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r>
      <w:tr w:rsidR="00DC6689" w:rsidRPr="00985B9B" w:rsidTr="00DC6689">
        <w:trPr>
          <w:trHeight w:val="31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3.1.5 Plan Nacional a favor de la Infancia aprobado y en proceso de implementación.</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UE/USAID/MINASCOM/MINEDUC/</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nil"/>
              <w:bottom w:val="nil"/>
              <w:right w:val="nil"/>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p>
        </w:tc>
        <w:tc>
          <w:tcPr>
            <w:tcW w:w="1701"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w:t>
            </w:r>
          </w:p>
        </w:tc>
      </w:tr>
      <w:tr w:rsidR="00DC6689" w:rsidRPr="00985B9B" w:rsidTr="00DC6689">
        <w:trPr>
          <w:trHeight w:val="225"/>
        </w:trPr>
        <w:tc>
          <w:tcPr>
            <w:tcW w:w="3984" w:type="dxa"/>
            <w:tcBorders>
              <w:top w:val="single" w:sz="4" w:space="0" w:color="auto"/>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3.1.5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70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70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5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3.1.6 500 responsables institucionales de toma de decisión de los diferentes niveles están capacitados sobre el enfoque de género.</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USAID/MINASCOM</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3.1.6</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50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50</w:t>
            </w:r>
          </w:p>
        </w:tc>
      </w:tr>
      <w:tr w:rsidR="00DC6689" w:rsidRPr="00985B9B" w:rsidTr="00DC6689">
        <w:trPr>
          <w:trHeight w:val="43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3.1.7 La Red de parlamentarios sobre cuestiones de población y desarrollo funciona de manera efectiva.</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PARLAMENTO</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b/>
                <w:bCs/>
                <w:color w:val="000000"/>
                <w:sz w:val="16"/>
                <w:szCs w:val="16"/>
                <w:lang w:eastAsia="en-GB"/>
              </w:rPr>
            </w:pPr>
            <w:r w:rsidRPr="00DC6689">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3.1.7</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150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ABF8F"/>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3.1</w:t>
            </w:r>
          </w:p>
        </w:tc>
        <w:tc>
          <w:tcPr>
            <w:tcW w:w="1701" w:type="dxa"/>
            <w:tcBorders>
              <w:top w:val="nil"/>
              <w:left w:val="nil"/>
              <w:bottom w:val="single" w:sz="4" w:space="0" w:color="auto"/>
              <w:right w:val="single" w:sz="4" w:space="0" w:color="auto"/>
            </w:tcBorders>
            <w:shd w:val="clear" w:color="000000" w:fill="FABF8F"/>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single" w:sz="4" w:space="0" w:color="auto"/>
            </w:tcBorders>
            <w:shd w:val="clear" w:color="000000" w:fill="FABF8F"/>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1620</w:t>
            </w:r>
          </w:p>
        </w:tc>
        <w:tc>
          <w:tcPr>
            <w:tcW w:w="720"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700</w:t>
            </w:r>
          </w:p>
        </w:tc>
        <w:tc>
          <w:tcPr>
            <w:tcW w:w="900"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2320</w:t>
            </w:r>
          </w:p>
        </w:tc>
      </w:tr>
      <w:tr w:rsidR="00DC6689" w:rsidRPr="00985B9B" w:rsidTr="00DC6689">
        <w:trPr>
          <w:trHeight w:val="25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 Los mecanismos de protección y promoción de los derechos del niño establecidos y operativos</w:t>
            </w:r>
          </w:p>
        </w:tc>
        <w:tc>
          <w:tcPr>
            <w:tcW w:w="1701"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11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7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r>
      <w:tr w:rsidR="00DC6689" w:rsidRPr="00985B9B" w:rsidTr="00DC6689">
        <w:trPr>
          <w:trHeight w:val="27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3.2.1 El marco de participación de los niños en cuestiones de desarrollo social es operativo</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CNDN/MINASCOM</w:t>
            </w:r>
          </w:p>
        </w:tc>
        <w:tc>
          <w:tcPr>
            <w:tcW w:w="11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b/>
                <w:bCs/>
                <w:color w:val="000000"/>
                <w:sz w:val="16"/>
                <w:szCs w:val="16"/>
                <w:lang w:eastAsia="en-GB"/>
              </w:rPr>
            </w:pPr>
            <w:r w:rsidRPr="00DC6689">
              <w:rPr>
                <w:rFonts w:eastAsia="Times New Roman" w:cs="Calibri"/>
                <w:b/>
                <w:bCs/>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b/>
                <w:bCs/>
                <w:color w:val="000000"/>
                <w:sz w:val="16"/>
                <w:szCs w:val="16"/>
                <w:lang w:eastAsia="en-GB"/>
              </w:rPr>
            </w:pPr>
            <w:r w:rsidRPr="00DC6689">
              <w:rPr>
                <w:rFonts w:eastAsia="Times New Roman" w:cs="Calibri"/>
                <w:b/>
                <w:bCs/>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3.2.1</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100</w:t>
            </w:r>
          </w:p>
        </w:tc>
      </w:tr>
      <w:tr w:rsidR="00DC6689" w:rsidRPr="00985B9B" w:rsidTr="00DC6689">
        <w:trPr>
          <w:trHeight w:val="37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lastRenderedPageBreak/>
              <w:t>3.2.2 Población de los 18 distritos sensibilizada sobre los derechos del niño</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CNDN/MINASCOM/MININT</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000000" w:fill="FFFFFF"/>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jc w:val="both"/>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3.2.2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nil"/>
              <w:right w:val="nil"/>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3.2.3 Condiciones políticas y técnicas necesarias para el establecimiento de un marco jurídico para los niños en conflicto con la ley establecidas</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MINIJUST, MINSECUR, MININTERIOR, CNDN, MINASCOM, MININFOR</w:t>
            </w:r>
          </w:p>
        </w:tc>
        <w:tc>
          <w:tcPr>
            <w:tcW w:w="1100" w:type="dxa"/>
            <w:tcBorders>
              <w:top w:val="single" w:sz="4" w:space="0" w:color="auto"/>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ascii="Times New Roman" w:eastAsia="Times New Roman" w:hAnsi="Times New Roman"/>
                <w:color w:val="000000"/>
                <w:sz w:val="16"/>
                <w:szCs w:val="16"/>
                <w:lang w:eastAsia="en-GB"/>
              </w:rPr>
            </w:pPr>
            <w:r w:rsidRPr="00DC6689">
              <w:rPr>
                <w:rFonts w:ascii="Times New Roman" w:eastAsia="Times New Roman" w:hAnsi="Times New Roman"/>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3.2.3</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50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50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3.2.4 El Comité Nacional de los Derechos del Niño dispone de la estructura operativa adecuada para la ejecución de las recomendaciones del Comité de Ginebra y de su plan de Acción</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CNDN/MINASCOM/CRP/CS/MINIJUST</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UNDP</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300"/>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3.2.4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3.2.5 El Plan de Lucha contra la Trata y la Explotación de Niños en Guinea Ecuatorial esta implementado efectivamente y respetando los derechos del niño</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MINIJUST,  MINSECUR, MININTERIOR, MINSABS, CNDN, MINASCOM</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PNUD</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3.2.5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100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jc w:val="both"/>
              <w:rPr>
                <w:rFonts w:eastAsia="Times New Roman" w:cs="Calibri"/>
                <w:color w:val="000000"/>
                <w:sz w:val="16"/>
                <w:szCs w:val="16"/>
                <w:lang w:val="es-ES" w:eastAsia="en-GB"/>
              </w:rPr>
            </w:pPr>
            <w:r w:rsidRPr="00DC6689">
              <w:rPr>
                <w:rFonts w:eastAsia="Times New Roman" w:cs="Calibri"/>
                <w:color w:val="000000"/>
                <w:sz w:val="16"/>
                <w:szCs w:val="16"/>
                <w:lang w:val="es-ES" w:eastAsia="en-GB"/>
              </w:rPr>
              <w:t>3.2.6 Mecanismo sostenible par el registro de nacimientos establecio y operativo a nivel nacional</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MINIJUST,  MININTERIOR, MINSABS, MINASCOM</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OMS</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30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70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UNFPA</w:t>
            </w:r>
          </w:p>
        </w:tc>
        <w:tc>
          <w:tcPr>
            <w:tcW w:w="700" w:type="dxa"/>
            <w:tcBorders>
              <w:top w:val="nil"/>
              <w:left w:val="single" w:sz="4" w:space="0" w:color="auto"/>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72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900"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xml:space="preserve">Sub-total 3.2.6 </w:t>
            </w:r>
          </w:p>
        </w:tc>
        <w:tc>
          <w:tcPr>
            <w:tcW w:w="170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center"/>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1100" w:type="dxa"/>
            <w:tcBorders>
              <w:top w:val="nil"/>
              <w:left w:val="nil"/>
              <w:bottom w:val="single" w:sz="4" w:space="0" w:color="auto"/>
              <w:right w:val="nil"/>
            </w:tcBorders>
            <w:shd w:val="clear" w:color="000000" w:fill="FCD5B4"/>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c>
          <w:tcPr>
            <w:tcW w:w="72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ABF8F"/>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xml:space="preserve">Sub-total 3.2 </w:t>
            </w:r>
          </w:p>
        </w:tc>
        <w:tc>
          <w:tcPr>
            <w:tcW w:w="1701" w:type="dxa"/>
            <w:tcBorders>
              <w:top w:val="nil"/>
              <w:left w:val="nil"/>
              <w:bottom w:val="single" w:sz="4" w:space="0" w:color="auto"/>
              <w:right w:val="single" w:sz="4" w:space="0" w:color="auto"/>
            </w:tcBorders>
            <w:shd w:val="clear" w:color="000000" w:fill="FABF8F"/>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1100" w:type="dxa"/>
            <w:tcBorders>
              <w:top w:val="nil"/>
              <w:left w:val="nil"/>
              <w:bottom w:val="single" w:sz="4" w:space="0" w:color="auto"/>
              <w:right w:val="nil"/>
            </w:tcBorders>
            <w:shd w:val="clear" w:color="000000" w:fill="FABF8F"/>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550</w:t>
            </w:r>
          </w:p>
        </w:tc>
        <w:tc>
          <w:tcPr>
            <w:tcW w:w="720"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0</w:t>
            </w:r>
          </w:p>
        </w:tc>
        <w:tc>
          <w:tcPr>
            <w:tcW w:w="900"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550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E26B0A"/>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 xml:space="preserve">Sub-total Efet 3 </w:t>
            </w:r>
          </w:p>
        </w:tc>
        <w:tc>
          <w:tcPr>
            <w:tcW w:w="1701" w:type="dxa"/>
            <w:tcBorders>
              <w:top w:val="nil"/>
              <w:left w:val="nil"/>
              <w:bottom w:val="single" w:sz="4" w:space="0" w:color="auto"/>
              <w:right w:val="single" w:sz="4" w:space="0" w:color="auto"/>
            </w:tcBorders>
            <w:shd w:val="clear" w:color="000000" w:fill="E26B0A"/>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 </w:t>
            </w:r>
          </w:p>
        </w:tc>
        <w:tc>
          <w:tcPr>
            <w:tcW w:w="1100" w:type="dxa"/>
            <w:tcBorders>
              <w:top w:val="nil"/>
              <w:left w:val="nil"/>
              <w:bottom w:val="single" w:sz="4" w:space="0" w:color="auto"/>
              <w:right w:val="nil"/>
            </w:tcBorders>
            <w:shd w:val="clear" w:color="000000" w:fill="E26B0A"/>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 </w:t>
            </w:r>
          </w:p>
        </w:tc>
        <w:tc>
          <w:tcPr>
            <w:tcW w:w="700" w:type="dxa"/>
            <w:tcBorders>
              <w:top w:val="nil"/>
              <w:left w:val="single" w:sz="4" w:space="0" w:color="auto"/>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2170</w:t>
            </w:r>
          </w:p>
        </w:tc>
        <w:tc>
          <w:tcPr>
            <w:tcW w:w="720"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700</w:t>
            </w:r>
          </w:p>
        </w:tc>
        <w:tc>
          <w:tcPr>
            <w:tcW w:w="900"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2870</w:t>
            </w:r>
          </w:p>
        </w:tc>
      </w:tr>
    </w:tbl>
    <w:p w:rsidR="00DC6689" w:rsidRPr="00DC6689" w:rsidRDefault="00DC6689" w:rsidP="00DC6689">
      <w:pPr>
        <w:rPr>
          <w:rFonts w:cs="Calibri"/>
          <w:lang w:val="es-ES"/>
        </w:rPr>
      </w:pPr>
      <w:r>
        <w:rPr>
          <w:lang w:val="es-ES"/>
        </w:rPr>
        <w:t>7.</w:t>
      </w:r>
      <w:r>
        <w:rPr>
          <w:lang w:val="es-ES"/>
        </w:rPr>
        <w:tab/>
        <w:t>Los resultados alcanzados, según información recogida dentro el curso de la RMP se resumen como así:</w:t>
      </w:r>
    </w:p>
    <w:p w:rsidR="001D69A7"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jc w:val="both"/>
        <w:rPr>
          <w:bCs/>
          <w:lang w:val="es-ES"/>
        </w:rPr>
      </w:pPr>
      <w:r w:rsidRPr="006C0EA2">
        <w:rPr>
          <w:b/>
          <w:i/>
          <w:u w:val="single"/>
          <w:lang w:val="es-ES"/>
        </w:rPr>
        <w:t xml:space="preserve">Efecto UNDAF 3 (ODM - 3) </w:t>
      </w:r>
      <w:r w:rsidRPr="006C0EA2">
        <w:rPr>
          <w:i/>
          <w:lang w:val="es-ES"/>
        </w:rPr>
        <w:t xml:space="preserve">: </w:t>
      </w:r>
      <w:r w:rsidRPr="006C0EA2">
        <w:rPr>
          <w:b/>
          <w:i/>
          <w:lang w:val="es-ES"/>
        </w:rPr>
        <w:t>Los Derechos de la Mujer y de</w:t>
      </w:r>
      <w:r>
        <w:rPr>
          <w:b/>
          <w:i/>
          <w:lang w:val="es-ES"/>
        </w:rPr>
        <w:t xml:space="preserve"> </w:t>
      </w:r>
      <w:r w:rsidRPr="006C0EA2">
        <w:rPr>
          <w:b/>
          <w:i/>
          <w:lang w:val="es-ES"/>
        </w:rPr>
        <w:t>l</w:t>
      </w:r>
      <w:r>
        <w:rPr>
          <w:b/>
          <w:i/>
          <w:lang w:val="es-ES"/>
        </w:rPr>
        <w:t>a</w:t>
      </w:r>
      <w:r w:rsidRPr="006C0EA2">
        <w:rPr>
          <w:b/>
          <w:i/>
          <w:lang w:val="es-ES"/>
        </w:rPr>
        <w:t xml:space="preserve"> Niñ</w:t>
      </w:r>
      <w:r>
        <w:rPr>
          <w:b/>
          <w:i/>
          <w:lang w:val="es-ES"/>
        </w:rPr>
        <w:t>a</w:t>
      </w:r>
      <w:r w:rsidRPr="006C0EA2">
        <w:rPr>
          <w:b/>
          <w:i/>
          <w:lang w:val="es-ES"/>
        </w:rPr>
        <w:t xml:space="preserve"> son </w:t>
      </w:r>
      <w:r>
        <w:rPr>
          <w:b/>
          <w:i/>
          <w:lang w:val="es-ES"/>
        </w:rPr>
        <w:t xml:space="preserve">aplicados </w:t>
      </w:r>
      <w:r w:rsidRPr="006C0EA2">
        <w:rPr>
          <w:b/>
          <w:i/>
          <w:lang w:val="es-ES"/>
        </w:rPr>
        <w:t xml:space="preserve"> con efectividad por las instituciones nacionale</w:t>
      </w:r>
      <w:r>
        <w:rPr>
          <w:b/>
          <w:i/>
          <w:lang w:val="es-ES"/>
        </w:rPr>
        <w:t xml:space="preserve">s, para cuya ejecución se identificaron  </w:t>
      </w:r>
      <w:r w:rsidRPr="006C0EA2">
        <w:rPr>
          <w:bCs/>
          <w:lang w:val="es-ES"/>
        </w:rPr>
        <w:t xml:space="preserve"> los siguientes productos: </w:t>
      </w:r>
    </w:p>
    <w:p w:rsidR="001D69A7"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bookmarkStart w:id="87" w:name="_Toc288561134"/>
      <w:bookmarkStart w:id="88" w:name="_Toc290298574"/>
      <w:r>
        <w:rPr>
          <w:rStyle w:val="Ttulo3Car"/>
          <w:rFonts w:eastAsia="Calibri"/>
        </w:rPr>
        <w:t>Efecto 3.</w:t>
      </w:r>
      <w:r w:rsidRPr="005526B8">
        <w:rPr>
          <w:rStyle w:val="Ttulo3Car"/>
          <w:rFonts w:eastAsia="Calibri"/>
        </w:rPr>
        <w:t xml:space="preserve">1 Marco jurídico </w:t>
      </w:r>
      <w:r>
        <w:rPr>
          <w:rStyle w:val="Ttulo3Car"/>
          <w:rFonts w:eastAsia="Calibri"/>
        </w:rPr>
        <w:t>e</w:t>
      </w:r>
      <w:r w:rsidRPr="005526B8">
        <w:rPr>
          <w:rStyle w:val="Ttulo3Car"/>
          <w:rFonts w:eastAsia="Calibri"/>
        </w:rPr>
        <w:t xml:space="preserve"> institution</w:t>
      </w:r>
      <w:r>
        <w:rPr>
          <w:rStyle w:val="Ttulo3Car"/>
          <w:rFonts w:eastAsia="Calibri"/>
        </w:rPr>
        <w:t>a</w:t>
      </w:r>
      <w:r w:rsidRPr="005526B8">
        <w:rPr>
          <w:rStyle w:val="Ttulo3Car"/>
          <w:rFonts w:eastAsia="Calibri"/>
        </w:rPr>
        <w:t>l</w:t>
      </w:r>
      <w:bookmarkEnd w:id="87"/>
      <w:bookmarkEnd w:id="88"/>
      <w:r w:rsidRPr="004763CE">
        <w:rPr>
          <w:bCs/>
          <w:lang w:val="es-ES"/>
        </w:rPr>
        <w:t>:</w:t>
      </w:r>
      <w:r>
        <w:rPr>
          <w:bCs/>
          <w:lang w:val="es-ES"/>
        </w:rPr>
        <w:t xml:space="preserve"> </w:t>
      </w:r>
    </w:p>
    <w:p w:rsidR="001D69A7" w:rsidRPr="00B369A6"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i/>
          <w:lang w:val="es-ES"/>
        </w:rPr>
      </w:pPr>
      <w:r w:rsidRPr="00B369A6">
        <w:rPr>
          <w:bCs/>
          <w:i/>
          <w:lang w:val="es-ES"/>
        </w:rPr>
        <w:t xml:space="preserve">El marco jurídico y los mecanismos institucionales estatales y de </w:t>
      </w:r>
      <w:r w:rsidR="004F65DC" w:rsidRPr="00B369A6">
        <w:rPr>
          <w:bCs/>
          <w:i/>
          <w:lang w:val="es-ES"/>
        </w:rPr>
        <w:t>la sociedad civil para la protección de la Mujer y la Niña operativa</w:t>
      </w:r>
      <w:r w:rsidRPr="00B369A6">
        <w:rPr>
          <w:bCs/>
          <w:i/>
          <w:lang w:val="es-ES"/>
        </w:rPr>
        <w:t xml:space="preserve"> (</w:t>
      </w:r>
      <w:r w:rsidR="000A39F8">
        <w:rPr>
          <w:bCs/>
          <w:i/>
          <w:lang w:val="es-ES"/>
        </w:rPr>
        <w:t>UNFPA</w:t>
      </w:r>
      <w:r w:rsidRPr="00B369A6">
        <w:rPr>
          <w:bCs/>
          <w:i/>
          <w:lang w:val="es-ES"/>
        </w:rPr>
        <w:t>, UNICEF, PNUD, OMS).</w:t>
      </w:r>
    </w:p>
    <w:p w:rsidR="001D69A7" w:rsidRPr="00AE7C62" w:rsidRDefault="001D69A7" w:rsidP="001D69A7">
      <w:pPr>
        <w:jc w:val="both"/>
        <w:rPr>
          <w:i/>
          <w:lang w:val="es-ES"/>
        </w:rPr>
      </w:pPr>
      <w:bookmarkStart w:id="89" w:name="_Toc288561135"/>
      <w:bookmarkStart w:id="90" w:name="_Toc290298575"/>
      <w:r w:rsidRPr="00AE7C62">
        <w:rPr>
          <w:rStyle w:val="Ttulo4Car"/>
          <w:i w:val="0"/>
        </w:rPr>
        <w:t>3.1.1 Revisión del marco jurídico</w:t>
      </w:r>
      <w:bookmarkEnd w:id="89"/>
      <w:bookmarkEnd w:id="90"/>
      <w:r w:rsidRPr="00AE7C62">
        <w:rPr>
          <w:bCs/>
          <w:i/>
          <w:lang w:val="es-ES"/>
        </w:rPr>
        <w:t>: El M</w:t>
      </w:r>
      <w:r w:rsidRPr="00AE7C62">
        <w:rPr>
          <w:i/>
          <w:lang w:val="es-ES"/>
        </w:rPr>
        <w:t>arco jurídico legal revisado y actualizado, para garantizar el pleno ejercicio de</w:t>
      </w:r>
      <w:r w:rsidR="003C5BDE">
        <w:rPr>
          <w:i/>
          <w:lang w:val="es-ES"/>
        </w:rPr>
        <w:t xml:space="preserve"> los derechos de las mujeres y </w:t>
      </w:r>
      <w:r w:rsidRPr="00AE7C62">
        <w:rPr>
          <w:i/>
          <w:lang w:val="es-ES"/>
        </w:rPr>
        <w:t>su acceso a la justicia (</w:t>
      </w:r>
      <w:r w:rsidR="000A39F8">
        <w:rPr>
          <w:i/>
          <w:lang w:val="es-ES"/>
        </w:rPr>
        <w:t>UNFPA</w:t>
      </w:r>
      <w:r w:rsidRPr="00AE7C62">
        <w:rPr>
          <w:i/>
          <w:lang w:val="es-ES"/>
        </w:rPr>
        <w:t xml:space="preserve">, UNICEF); </w:t>
      </w:r>
    </w:p>
    <w:p w:rsidR="001D69A7" w:rsidRDefault="001D69A7" w:rsidP="00C251F2">
      <w:pPr>
        <w:pStyle w:val="Paragraphedeliste"/>
        <w:numPr>
          <w:ilvl w:val="0"/>
          <w:numId w:val="42"/>
        </w:numPr>
        <w:rPr>
          <w:lang w:val="es-ES"/>
        </w:rPr>
      </w:pPr>
      <w:r w:rsidRPr="006C0EA2">
        <w:rPr>
          <w:lang w:val="es-ES"/>
        </w:rPr>
        <w:t xml:space="preserve">El país </w:t>
      </w:r>
      <w:r>
        <w:rPr>
          <w:lang w:val="es-ES"/>
        </w:rPr>
        <w:t xml:space="preserve">ya </w:t>
      </w:r>
      <w:r w:rsidRPr="006C0EA2">
        <w:rPr>
          <w:lang w:val="es-ES"/>
        </w:rPr>
        <w:t>dispone de un borrador de Código  de la Familia</w:t>
      </w:r>
      <w:r>
        <w:rPr>
          <w:lang w:val="es-ES"/>
        </w:rPr>
        <w:t xml:space="preserve"> y de las personas</w:t>
      </w:r>
      <w:r w:rsidRPr="006C0EA2">
        <w:rPr>
          <w:lang w:val="es-ES"/>
        </w:rPr>
        <w:t xml:space="preserve">, cuya </w:t>
      </w:r>
      <w:r>
        <w:rPr>
          <w:lang w:val="es-ES"/>
        </w:rPr>
        <w:t>promulgacion</w:t>
      </w:r>
      <w:r w:rsidRPr="006C0EA2">
        <w:rPr>
          <w:lang w:val="es-ES"/>
        </w:rPr>
        <w:t xml:space="preserve"> dotara al país de un marco jurídico acorde a las exigencias actuales, capaz de proteger y garantizar a las mujeres y a las niñas el ejercicio de sus derechos constitucionales; </w:t>
      </w:r>
    </w:p>
    <w:p w:rsidR="001D69A7" w:rsidRDefault="001D69A7" w:rsidP="00C251F2">
      <w:pPr>
        <w:pStyle w:val="Paragraphedeliste"/>
        <w:numPr>
          <w:ilvl w:val="0"/>
          <w:numId w:val="42"/>
        </w:numPr>
        <w:rPr>
          <w:lang w:val="es-ES"/>
        </w:rPr>
      </w:pPr>
      <w:r w:rsidRPr="00051062">
        <w:rPr>
          <w:lang w:val="es-ES"/>
        </w:rPr>
        <w:t>Se ha elaborado un borrador del Ante-proyecto de Ley para acelerar la eliminación y erradicación de las violencias de Género en Guinea Ecuatorial;</w:t>
      </w:r>
      <w:r w:rsidRPr="006C0EA2">
        <w:rPr>
          <w:lang w:val="es-ES"/>
        </w:rPr>
        <w:t xml:space="preserve">  </w:t>
      </w:r>
    </w:p>
    <w:p w:rsidR="001D69A7" w:rsidRDefault="001D69A7" w:rsidP="00C251F2">
      <w:pPr>
        <w:pStyle w:val="Paragraphedeliste"/>
        <w:numPr>
          <w:ilvl w:val="0"/>
          <w:numId w:val="42"/>
        </w:numPr>
        <w:rPr>
          <w:rFonts w:eastAsia="Arial Unicode MS" w:cs="Arial Unicode MS"/>
          <w:lang w:val="es-ES"/>
        </w:rPr>
      </w:pPr>
      <w:r w:rsidRPr="006C0EA2">
        <w:rPr>
          <w:lang w:val="es-ES"/>
        </w:rPr>
        <w:t>La ratificación del Protocolo Adicional de la CEDAW y del Protocolo de la Carta Africana de los Derechos Humanos y de los Pueblos, Relativo a los Derechos de la Mujer, Instrumentos Internacionales sobre los derechos humanos de la mujer que pasan así a formar parte automáticamente del ordenamiento jurídico nacional, en base al artículo 8 de la Ley Fundamental de Guinea Ecuatorial;</w:t>
      </w:r>
    </w:p>
    <w:p w:rsidR="001D69A7" w:rsidRPr="00AE7C62" w:rsidRDefault="001D69A7" w:rsidP="001D69A7">
      <w:pPr>
        <w:jc w:val="both"/>
        <w:rPr>
          <w:i/>
          <w:lang w:val="es-ES"/>
        </w:rPr>
      </w:pPr>
      <w:bookmarkStart w:id="91" w:name="_Toc288561136"/>
      <w:bookmarkStart w:id="92" w:name="_Toc290298576"/>
      <w:r w:rsidRPr="00AE7C62">
        <w:rPr>
          <w:rStyle w:val="Ttulo4Car"/>
          <w:i w:val="0"/>
        </w:rPr>
        <w:t xml:space="preserve">3.1.2 Reforzamiento del Marco </w:t>
      </w:r>
      <w:bookmarkEnd w:id="91"/>
      <w:r w:rsidR="00AE7C62" w:rsidRPr="00AE7C62">
        <w:rPr>
          <w:rStyle w:val="Ttulo4Car"/>
          <w:i w:val="0"/>
        </w:rPr>
        <w:t>institutional:</w:t>
      </w:r>
      <w:bookmarkEnd w:id="92"/>
      <w:r w:rsidRPr="00AE7C62">
        <w:rPr>
          <w:bCs/>
          <w:i/>
          <w:lang w:val="es-ES"/>
        </w:rPr>
        <w:t xml:space="preserve"> </w:t>
      </w:r>
      <w:r w:rsidRPr="00AE7C62">
        <w:rPr>
          <w:i/>
          <w:lang w:val="es-ES"/>
        </w:rPr>
        <w:t>el Ministerio de Promoción de la Mujer y  las Organizaciones de la Sociedad Civil disponen de los mecanismos e instrumentos necesarios para la implementación del Plan de Acción multisectorial de Promoción de la Mujer y de genero (</w:t>
      </w:r>
      <w:r w:rsidR="000A39F8">
        <w:rPr>
          <w:i/>
          <w:lang w:val="es-ES"/>
        </w:rPr>
        <w:t>UNFPA</w:t>
      </w:r>
      <w:r w:rsidRPr="00AE7C62">
        <w:rPr>
          <w:i/>
          <w:lang w:val="es-ES"/>
        </w:rPr>
        <w:t xml:space="preserve">, UNICEF, PNUD); </w:t>
      </w:r>
    </w:p>
    <w:p w:rsidR="001D69A7" w:rsidRPr="00536B82" w:rsidRDefault="001D69A7" w:rsidP="00C251F2">
      <w:pPr>
        <w:pStyle w:val="Prrafodelista"/>
        <w:numPr>
          <w:ilvl w:val="0"/>
          <w:numId w:val="50"/>
        </w:numPr>
        <w:ind w:left="426" w:hanging="426"/>
        <w:rPr>
          <w:lang w:val="es-ES"/>
        </w:rPr>
      </w:pPr>
      <w:r w:rsidRPr="00536B82">
        <w:rPr>
          <w:lang w:val="es-ES"/>
        </w:rPr>
        <w:lastRenderedPageBreak/>
        <w:t>Las capacidades técnicas de las organizaciones  de mujeres estan siendo reforzadas,a traves de la  capacitacion tecnica   para mejorar su rendimiento en el desarrollo de actividades generadoras de ingresos, que refuerzen su participación en la toma de decisiones económicas;</w:t>
      </w:r>
    </w:p>
    <w:p w:rsidR="001D69A7" w:rsidRPr="00536B82" w:rsidRDefault="001D69A7" w:rsidP="00C251F2">
      <w:pPr>
        <w:pStyle w:val="Prrafodelista"/>
        <w:numPr>
          <w:ilvl w:val="0"/>
          <w:numId w:val="50"/>
        </w:numPr>
        <w:ind w:left="426" w:hanging="426"/>
        <w:rPr>
          <w:lang w:val="es-ES"/>
        </w:rPr>
      </w:pPr>
      <w:r w:rsidRPr="00536B82">
        <w:rPr>
          <w:lang w:val="es-ES"/>
        </w:rPr>
        <w:t>Se ha iniciado la creación de una Plataforma de Mujeres Comprometidas constituida por las mujeres Ministras, esposas de altas personalidaes , altas funcionarias , mujeres responsables de ONGs y responsables de empresas privadas, mujeres de organismos internacionales, es otro resultado del compromiso nacional en la lucha contra la violencia de género;</w:t>
      </w:r>
    </w:p>
    <w:p w:rsidR="003C5BDE" w:rsidRDefault="001D69A7" w:rsidP="00C251F2">
      <w:pPr>
        <w:pStyle w:val="Paragraphedeliste"/>
        <w:numPr>
          <w:ilvl w:val="0"/>
          <w:numId w:val="50"/>
        </w:numPr>
        <w:ind w:left="426" w:hanging="426"/>
        <w:jc w:val="both"/>
        <w:rPr>
          <w:lang w:val="es-ES"/>
        </w:rPr>
      </w:pPr>
      <w:r w:rsidRPr="003C5BDE">
        <w:rPr>
          <w:lang w:val="es-ES"/>
        </w:rPr>
        <w:t>Se ha elaborado y adoptado el VI informe (Periódico) Nacional sobre la aplicación de la Convención          sobre la Eliminación de Todas las Formas de Discriminación contra la Mujer  en el marco de aplicación de la Convención CEDAW;</w:t>
      </w:r>
      <w:r w:rsidR="003C5BDE" w:rsidRPr="003C5BDE">
        <w:rPr>
          <w:lang w:val="es-ES"/>
        </w:rPr>
        <w:t xml:space="preserve"> </w:t>
      </w:r>
      <w:bookmarkStart w:id="93" w:name="_Toc288561137"/>
    </w:p>
    <w:p w:rsidR="001D69A7" w:rsidRPr="003C5BDE" w:rsidRDefault="001D69A7" w:rsidP="003C5BDE">
      <w:pPr>
        <w:pStyle w:val="Paragraphedeliste"/>
        <w:ind w:left="0"/>
        <w:jc w:val="both"/>
        <w:rPr>
          <w:lang w:val="es-ES"/>
        </w:rPr>
      </w:pPr>
      <w:bookmarkStart w:id="94" w:name="_Toc290298577"/>
      <w:r w:rsidRPr="003C5BDE">
        <w:rPr>
          <w:rStyle w:val="Ttulo4Car"/>
          <w:rFonts w:eastAsia="Calibri"/>
        </w:rPr>
        <w:t>3.1.3 Reforzamiento de las estructuras nacionales</w:t>
      </w:r>
      <w:bookmarkEnd w:id="93"/>
      <w:bookmarkEnd w:id="94"/>
      <w:r w:rsidRPr="003C5BDE">
        <w:rPr>
          <w:lang w:val="es-ES"/>
        </w:rPr>
        <w:t xml:space="preserve">: </w:t>
      </w:r>
    </w:p>
    <w:p w:rsidR="001D69A7" w:rsidRPr="00536B82" w:rsidRDefault="001D69A7" w:rsidP="001D69A7">
      <w:pPr>
        <w:jc w:val="both"/>
        <w:rPr>
          <w:lang w:val="es-ES"/>
        </w:rPr>
      </w:pPr>
      <w:bookmarkStart w:id="95" w:name="_Toc288561138"/>
      <w:bookmarkStart w:id="96" w:name="_Toc290298578"/>
      <w:r w:rsidRPr="00536B82">
        <w:rPr>
          <w:rStyle w:val="Ttulo4Car"/>
        </w:rPr>
        <w:t>3.1.4 Prevencion y lucha contra la violencia de géneroa</w:t>
      </w:r>
      <w:bookmarkEnd w:id="95"/>
      <w:bookmarkEnd w:id="96"/>
      <w:r w:rsidRPr="00536B82">
        <w:rPr>
          <w:lang w:val="es-ES"/>
        </w:rPr>
        <w:t xml:space="preserve">: Los mecanismos de asesoramiento a la mujer y los niños víctimas de violencia, establecidos (UNICEF, PNUD, OMS, </w:t>
      </w:r>
      <w:r w:rsidR="000A39F8">
        <w:rPr>
          <w:lang w:val="es-ES"/>
        </w:rPr>
        <w:t>UNFPA</w:t>
      </w:r>
      <w:r w:rsidRPr="00536B82">
        <w:rPr>
          <w:lang w:val="es-ES"/>
        </w:rPr>
        <w:t xml:space="preserve">); </w:t>
      </w:r>
    </w:p>
    <w:p w:rsidR="001D69A7" w:rsidRPr="00536B82" w:rsidRDefault="001D69A7" w:rsidP="00C251F2">
      <w:pPr>
        <w:pStyle w:val="Paragraphedeliste"/>
        <w:numPr>
          <w:ilvl w:val="0"/>
          <w:numId w:val="49"/>
        </w:numPr>
        <w:ind w:left="709" w:hanging="283"/>
        <w:rPr>
          <w:lang w:val="es-ES"/>
        </w:rPr>
      </w:pPr>
      <w:r>
        <w:rPr>
          <w:rFonts w:eastAsia="Arial Unicode MS"/>
          <w:lang w:val="es-ES"/>
        </w:rPr>
        <w:t xml:space="preserve">Se ha </w:t>
      </w:r>
      <w:r w:rsidRPr="006C0EA2">
        <w:rPr>
          <w:rFonts w:eastAsia="Arial Unicode MS"/>
          <w:lang w:val="es-ES"/>
        </w:rPr>
        <w:t xml:space="preserve"> organizado la primera Campaña </w:t>
      </w:r>
      <w:r>
        <w:rPr>
          <w:rFonts w:eastAsia="Arial Unicode MS"/>
          <w:lang w:val="es-ES"/>
        </w:rPr>
        <w:t>N</w:t>
      </w:r>
      <w:r w:rsidRPr="006C0EA2">
        <w:rPr>
          <w:rFonts w:eastAsia="Arial Unicode MS"/>
          <w:lang w:val="es-ES"/>
        </w:rPr>
        <w:t xml:space="preserve">acional de lucha contra la  violencia de género bajo el alto Patrocinio del Gobierno con la participación de </w:t>
      </w:r>
      <w:r w:rsidRPr="006C0EA2">
        <w:rPr>
          <w:rFonts w:eastAsia="Arial Unicode MS" w:cs="Arial Unicode MS"/>
          <w:lang w:val="es-ES"/>
        </w:rPr>
        <w:t xml:space="preserve">mujeres ministras, esposas de </w:t>
      </w:r>
      <w:r>
        <w:rPr>
          <w:rFonts w:eastAsia="Arial Unicode MS" w:cs="Arial Unicode MS"/>
          <w:lang w:val="es-ES"/>
        </w:rPr>
        <w:t xml:space="preserve">altas personalidades </w:t>
      </w:r>
      <w:r w:rsidRPr="006C0EA2">
        <w:rPr>
          <w:rFonts w:eastAsia="Arial Unicode MS" w:cs="Arial Unicode MS"/>
          <w:lang w:val="es-ES"/>
        </w:rPr>
        <w:t xml:space="preserve">  altas funcionarias, mujeres  </w:t>
      </w:r>
      <w:r>
        <w:rPr>
          <w:rFonts w:eastAsia="Arial Unicode MS" w:cs="Arial Unicode MS"/>
          <w:lang w:val="es-ES"/>
        </w:rPr>
        <w:t xml:space="preserve">responsables </w:t>
      </w:r>
      <w:r w:rsidRPr="006C0EA2">
        <w:rPr>
          <w:rFonts w:eastAsia="Arial Unicode MS" w:cs="Arial Unicode MS"/>
          <w:lang w:val="es-ES"/>
        </w:rPr>
        <w:t>de ONGs y responsables de empresas</w:t>
      </w:r>
      <w:r>
        <w:rPr>
          <w:rFonts w:eastAsia="Arial Unicode MS" w:cs="Arial Unicode MS"/>
          <w:lang w:val="es-ES"/>
        </w:rPr>
        <w:t xml:space="preserve"> privadas</w:t>
      </w:r>
      <w:r w:rsidRPr="006C0EA2">
        <w:rPr>
          <w:rFonts w:eastAsia="Arial Unicode MS" w:cs="Arial Unicode MS"/>
          <w:lang w:val="es-ES"/>
        </w:rPr>
        <w:t xml:space="preserve">, mujeres </w:t>
      </w:r>
      <w:r>
        <w:rPr>
          <w:rFonts w:eastAsia="Arial Unicode MS" w:cs="Arial Unicode MS"/>
          <w:lang w:val="es-ES"/>
        </w:rPr>
        <w:t xml:space="preserve"> de Organismos Internacionales </w:t>
      </w:r>
      <w:r w:rsidRPr="006C0EA2">
        <w:rPr>
          <w:rFonts w:eastAsia="Arial Unicode MS" w:cs="Arial Unicode MS"/>
          <w:lang w:val="es-ES"/>
        </w:rPr>
        <w:t xml:space="preserve">  para la concien</w:t>
      </w:r>
      <w:r>
        <w:rPr>
          <w:rFonts w:eastAsia="Arial Unicode MS" w:cs="Arial Unicode MS"/>
          <w:lang w:val="es-ES"/>
        </w:rPr>
        <w:t xml:space="preserve">ciacion </w:t>
      </w:r>
      <w:r w:rsidRPr="006C0EA2">
        <w:rPr>
          <w:rFonts w:eastAsia="Arial Unicode MS" w:cs="Arial Unicode MS"/>
          <w:lang w:val="es-ES"/>
        </w:rPr>
        <w:t xml:space="preserve"> de l</w:t>
      </w:r>
      <w:r>
        <w:rPr>
          <w:rFonts w:eastAsia="Arial Unicode MS" w:cs="Arial Unicode MS"/>
          <w:lang w:val="es-ES"/>
        </w:rPr>
        <w:t>a población sobre este fenómeno</w:t>
      </w:r>
      <w:r w:rsidRPr="006C0EA2">
        <w:rPr>
          <w:rFonts w:eastAsia="Arial Unicode MS" w:cs="Arial Unicode MS"/>
          <w:lang w:val="es-ES"/>
        </w:rPr>
        <w:t xml:space="preserve">; </w:t>
      </w:r>
      <w:r w:rsidRPr="00536B82">
        <w:rPr>
          <w:lang w:val="es-ES"/>
        </w:rPr>
        <w:t>Se ha realizado varios talleres y reuniones de información y de sensibilización sobre la Violencia Domestica y Enfoque de Genero dirigido a los miembros del Poder Judicial,  de la Cámara de Representantes del Pueblo y de la Sociedad Civil con el fin de dotarles de conocimientos sobre estos conceptos para una mejor compresión el enfoque genero y el tema de la violencia domestica;</w:t>
      </w:r>
    </w:p>
    <w:p w:rsidR="001D69A7" w:rsidRDefault="001D69A7" w:rsidP="00C251F2">
      <w:pPr>
        <w:pStyle w:val="Prrafodelista"/>
        <w:numPr>
          <w:ilvl w:val="0"/>
          <w:numId w:val="49"/>
        </w:numPr>
        <w:ind w:left="709" w:hanging="283"/>
        <w:rPr>
          <w:lang w:val="es-ES"/>
        </w:rPr>
      </w:pPr>
      <w:r w:rsidRPr="00536B82">
        <w:rPr>
          <w:lang w:val="es-ES"/>
        </w:rPr>
        <w:t>Se ha elaborado un Programa Multisectorial de lucha contra la violencia de Género en aplicación de las diferentes recomendaciones de la Campaña nacional de lucha contra la violencia de género en Guinea Ecuatorial;</w:t>
      </w:r>
    </w:p>
    <w:p w:rsidR="001B4A0C" w:rsidRPr="001B4A0C" w:rsidRDefault="001B4A0C" w:rsidP="00C251F2">
      <w:pPr>
        <w:pStyle w:val="Prrafodelista"/>
        <w:numPr>
          <w:ilvl w:val="0"/>
          <w:numId w:val="49"/>
        </w:numPr>
        <w:jc w:val="both"/>
        <w:rPr>
          <w:lang w:val="es-ES"/>
        </w:rPr>
      </w:pPr>
      <w:r w:rsidRPr="001B4A0C">
        <w:rPr>
          <w:b/>
          <w:bCs/>
          <w:lang w:val="es-ES"/>
        </w:rPr>
        <w:t xml:space="preserve">Promoción para le inclusión de las niñas a la educación y el deporte. </w:t>
      </w:r>
      <w:r w:rsidRPr="001B4A0C">
        <w:rPr>
          <w:lang w:val="es-ES"/>
        </w:rPr>
        <w:t xml:space="preserve">La Oficina de País del UNICEF junto con el entonces Ministerio de Educación, Ciencia y Deportes, el Comité Nacional de los Derechos del Niño y otras instituciones, emprendieron algunas acciones para tratar las desigualdades de género tales como foros de discusión para reducir la violencia de género. </w:t>
      </w:r>
    </w:p>
    <w:p w:rsidR="001D69A7" w:rsidRPr="00536B82" w:rsidRDefault="001D69A7" w:rsidP="001D69A7">
      <w:pPr>
        <w:jc w:val="both"/>
        <w:rPr>
          <w:bCs/>
          <w:lang w:val="es-ES"/>
        </w:rPr>
      </w:pPr>
      <w:bookmarkStart w:id="97" w:name="_Toc288561140"/>
      <w:bookmarkStart w:id="98" w:name="_Toc290298579"/>
      <w:r w:rsidRPr="00536B82">
        <w:rPr>
          <w:rStyle w:val="Ttulo4Car"/>
        </w:rPr>
        <w:t>3.1.6 Capacitación sobre el enfoque de genero</w:t>
      </w:r>
      <w:bookmarkEnd w:id="97"/>
      <w:bookmarkEnd w:id="98"/>
      <w:r w:rsidRPr="00536B82">
        <w:rPr>
          <w:lang w:val="es-ES"/>
        </w:rPr>
        <w:t xml:space="preserve">: Responsables institucionales de toma de decisión de los diferentes niveles están capacitados sobre el enfoque género (PNUD, UNICEF, UNFPA); </w:t>
      </w:r>
    </w:p>
    <w:p w:rsidR="001D69A7" w:rsidRPr="00AE7C62" w:rsidRDefault="001D69A7" w:rsidP="001D69A7">
      <w:pPr>
        <w:jc w:val="both"/>
        <w:rPr>
          <w:i/>
          <w:lang w:val="es-ES"/>
        </w:rPr>
      </w:pPr>
      <w:bookmarkStart w:id="99" w:name="_Toc288561141"/>
      <w:bookmarkStart w:id="100" w:name="_Toc290298580"/>
      <w:r w:rsidRPr="00AE7C62">
        <w:rPr>
          <w:rStyle w:val="Ttulo4Car"/>
          <w:i w:val="0"/>
        </w:rPr>
        <w:t>3.1.7 Funccionamiento de la Red de Parlamentarios en relation a la población y desarrollo</w:t>
      </w:r>
      <w:bookmarkEnd w:id="99"/>
      <w:bookmarkEnd w:id="100"/>
      <w:r w:rsidRPr="00AE7C62">
        <w:rPr>
          <w:i/>
          <w:lang w:val="es-ES"/>
        </w:rPr>
        <w:t>: la Red de Parlamentarios sobre cuestiones de población y desarrollo funciona de manera efectiva (</w:t>
      </w:r>
      <w:r w:rsidR="000A39F8">
        <w:rPr>
          <w:i/>
          <w:lang w:val="es-ES"/>
        </w:rPr>
        <w:t>UNFPA</w:t>
      </w:r>
      <w:r w:rsidRPr="00AE7C62">
        <w:rPr>
          <w:i/>
          <w:lang w:val="es-ES"/>
        </w:rPr>
        <w:t xml:space="preserve">, UNICEF, UNDP); </w:t>
      </w:r>
    </w:p>
    <w:p w:rsidR="001D69A7" w:rsidRPr="00536B82" w:rsidRDefault="001D69A7" w:rsidP="00C251F2">
      <w:pPr>
        <w:pStyle w:val="Prrafodelista"/>
        <w:numPr>
          <w:ilvl w:val="0"/>
          <w:numId w:val="48"/>
        </w:numPr>
        <w:jc w:val="both"/>
        <w:rPr>
          <w:lang w:val="es-ES"/>
        </w:rPr>
      </w:pPr>
      <w:r w:rsidRPr="00536B82">
        <w:rPr>
          <w:lang w:val="es-ES"/>
        </w:rPr>
        <w:t>Participación de un Parlamentario en la Reunion de evaluacion CIPD + 15</w:t>
      </w:r>
      <w:r w:rsidR="00AE7C62" w:rsidRPr="00536B82">
        <w:rPr>
          <w:lang w:val="es-ES"/>
        </w:rPr>
        <w:t>.</w:t>
      </w:r>
    </w:p>
    <w:p w:rsidR="001D69A7"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lang w:val="es-ES"/>
        </w:rPr>
      </w:pPr>
      <w:bookmarkStart w:id="101" w:name="_Toc288561142"/>
      <w:bookmarkStart w:id="102" w:name="_Toc290298581"/>
      <w:r w:rsidRPr="005526B8">
        <w:rPr>
          <w:rStyle w:val="Ttulo3Car"/>
          <w:rFonts w:eastAsia="Calibri"/>
        </w:rPr>
        <w:t>Efecto 3.2 Derechos del niño</w:t>
      </w:r>
      <w:bookmarkEnd w:id="101"/>
      <w:bookmarkEnd w:id="102"/>
      <w:r>
        <w:rPr>
          <w:bCs/>
          <w:lang w:val="es-ES"/>
        </w:rPr>
        <w:t xml:space="preserve">. </w:t>
      </w:r>
    </w:p>
    <w:p w:rsidR="001D69A7" w:rsidRPr="00B369A6"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jc w:val="both"/>
        <w:rPr>
          <w:bCs/>
          <w:i/>
          <w:lang w:val="es-ES"/>
        </w:rPr>
      </w:pPr>
      <w:r w:rsidRPr="00B369A6">
        <w:rPr>
          <w:bCs/>
          <w:i/>
          <w:lang w:val="es-ES"/>
        </w:rPr>
        <w:t>Los mecanismso de protección y promoción de los derechos del niño</w:t>
      </w:r>
      <w:r>
        <w:rPr>
          <w:bCs/>
          <w:i/>
          <w:lang w:val="es-ES"/>
        </w:rPr>
        <w:t>/as</w:t>
      </w:r>
      <w:r w:rsidRPr="00B369A6">
        <w:rPr>
          <w:bCs/>
          <w:i/>
          <w:lang w:val="es-ES"/>
        </w:rPr>
        <w:t xml:space="preserve"> establecidos y operativos UNICEF, UNDP, </w:t>
      </w:r>
      <w:r w:rsidR="000A39F8">
        <w:rPr>
          <w:bCs/>
          <w:i/>
          <w:lang w:val="es-ES"/>
        </w:rPr>
        <w:t>UNFPA</w:t>
      </w:r>
      <w:r w:rsidRPr="00B369A6">
        <w:rPr>
          <w:bCs/>
          <w:i/>
          <w:lang w:val="es-ES"/>
        </w:rPr>
        <w:t>, OMS).</w:t>
      </w:r>
    </w:p>
    <w:p w:rsidR="001D69A7" w:rsidRPr="00536B82" w:rsidRDefault="001D69A7" w:rsidP="001D69A7">
      <w:pPr>
        <w:jc w:val="both"/>
        <w:rPr>
          <w:lang w:val="es-ES"/>
        </w:rPr>
      </w:pPr>
      <w:bookmarkStart w:id="103" w:name="_Toc290298582"/>
      <w:bookmarkStart w:id="104" w:name="_Toc288561143"/>
      <w:r w:rsidRPr="00536B82">
        <w:rPr>
          <w:rStyle w:val="Ttulo4Car"/>
        </w:rPr>
        <w:t xml:space="preserve">3.2.1 </w:t>
      </w:r>
      <w:r w:rsidR="00AE7C62" w:rsidRPr="00536B82">
        <w:rPr>
          <w:rStyle w:val="Ttulo4Car"/>
        </w:rPr>
        <w:t>P</w:t>
      </w:r>
      <w:r w:rsidRPr="00536B82">
        <w:rPr>
          <w:rStyle w:val="Ttulo4Car"/>
        </w:rPr>
        <w:t>lanificación en favor de la Infancia</w:t>
      </w:r>
      <w:bookmarkEnd w:id="103"/>
      <w:r w:rsidRPr="00536B82">
        <w:rPr>
          <w:lang w:val="es-ES"/>
        </w:rPr>
        <w:t xml:space="preserve">: Plan Nacional a favor de la Infancia elaborado, aprobado e implementado (UNICEF, PNUD); </w:t>
      </w:r>
    </w:p>
    <w:p w:rsidR="001D69A7" w:rsidRPr="00536B82" w:rsidRDefault="001D69A7" w:rsidP="00C251F2">
      <w:pPr>
        <w:pStyle w:val="Prrafodelista"/>
        <w:numPr>
          <w:ilvl w:val="0"/>
          <w:numId w:val="44"/>
        </w:numPr>
        <w:jc w:val="both"/>
        <w:rPr>
          <w:lang w:val="es-ES"/>
        </w:rPr>
      </w:pPr>
      <w:r w:rsidRPr="00536B82">
        <w:rPr>
          <w:lang w:val="es-ES"/>
        </w:rPr>
        <w:t>Se ha realizado un analisis situacional sobre el entorno de proteccion del niño/a</w:t>
      </w:r>
      <w:r w:rsidR="00AE7C62" w:rsidRPr="00536B82">
        <w:rPr>
          <w:lang w:val="es-ES"/>
        </w:rPr>
        <w:t xml:space="preserve"> (UNICEF)</w:t>
      </w:r>
    </w:p>
    <w:p w:rsidR="001D69A7" w:rsidRPr="00536B82" w:rsidRDefault="001D69A7" w:rsidP="00C251F2">
      <w:pPr>
        <w:pStyle w:val="Prrafodelista"/>
        <w:numPr>
          <w:ilvl w:val="0"/>
          <w:numId w:val="44"/>
        </w:numPr>
        <w:jc w:val="both"/>
        <w:rPr>
          <w:lang w:val="es-ES"/>
        </w:rPr>
      </w:pPr>
      <w:r w:rsidRPr="00536B82">
        <w:rPr>
          <w:lang w:val="es-ES"/>
        </w:rPr>
        <w:t>Se ha realizado un analisis situacional sobre la delincuencia juvenil y metodos de reeducacion de los niños/as en conflicto con la Ley</w:t>
      </w:r>
      <w:r w:rsidR="00AE7C62" w:rsidRPr="00536B82">
        <w:rPr>
          <w:lang w:val="es-ES"/>
        </w:rPr>
        <w:t>. (UNICEF)</w:t>
      </w:r>
    </w:p>
    <w:p w:rsidR="001D69A7" w:rsidRPr="00536B82" w:rsidRDefault="001D69A7" w:rsidP="00C251F2">
      <w:pPr>
        <w:pStyle w:val="Prrafodelista"/>
        <w:numPr>
          <w:ilvl w:val="0"/>
          <w:numId w:val="44"/>
        </w:numPr>
        <w:jc w:val="both"/>
        <w:rPr>
          <w:lang w:val="es-ES"/>
        </w:rPr>
      </w:pPr>
      <w:r w:rsidRPr="00536B82">
        <w:rPr>
          <w:lang w:val="es-ES"/>
        </w:rPr>
        <w:t>Se ha realizado una encuesta d</w:t>
      </w:r>
      <w:r w:rsidR="00F509D0">
        <w:rPr>
          <w:lang w:val="es-ES"/>
        </w:rPr>
        <w:t>e Comportamiento, Actitudes y Pr</w:t>
      </w:r>
      <w:r w:rsidRPr="00536B82">
        <w:rPr>
          <w:lang w:val="es-ES"/>
        </w:rPr>
        <w:t>acticas (CAP) sobre cuatro practicas familiares esenciales para la supervivencia del niño: Lavado de manos, lactancia materna, uso de telas mosquiteras y de sales de rehidratación oral.</w:t>
      </w:r>
      <w:r w:rsidR="00AE7C62" w:rsidRPr="00536B82">
        <w:rPr>
          <w:lang w:val="es-ES"/>
        </w:rPr>
        <w:t xml:space="preserve"> (UNICEF)</w:t>
      </w:r>
    </w:p>
    <w:p w:rsidR="001D69A7" w:rsidRPr="00536B82" w:rsidRDefault="001D69A7" w:rsidP="00C251F2">
      <w:pPr>
        <w:pStyle w:val="Prrafodelista"/>
        <w:numPr>
          <w:ilvl w:val="0"/>
          <w:numId w:val="44"/>
        </w:numPr>
        <w:jc w:val="both"/>
        <w:rPr>
          <w:lang w:val="es-ES"/>
        </w:rPr>
      </w:pPr>
      <w:r w:rsidRPr="00536B82">
        <w:rPr>
          <w:lang w:val="es-ES"/>
        </w:rPr>
        <w:t>Se ha realizado un estudio sobre la proteccion social en Guinea Ecuatorial</w:t>
      </w:r>
      <w:r w:rsidR="00AE7C62" w:rsidRPr="00536B82">
        <w:rPr>
          <w:lang w:val="es-ES"/>
        </w:rPr>
        <w:t xml:space="preserve"> </w:t>
      </w:r>
    </w:p>
    <w:p w:rsidR="001D69A7" w:rsidRPr="00536B82" w:rsidRDefault="001D69A7" w:rsidP="00C251F2">
      <w:pPr>
        <w:pStyle w:val="Prrafodelista"/>
        <w:numPr>
          <w:ilvl w:val="0"/>
          <w:numId w:val="44"/>
        </w:numPr>
        <w:jc w:val="both"/>
        <w:rPr>
          <w:lang w:val="es-ES"/>
        </w:rPr>
      </w:pPr>
      <w:r w:rsidRPr="00536B82">
        <w:rPr>
          <w:lang w:val="es-ES"/>
        </w:rPr>
        <w:t>Se ha realizado un analisis de situacion sobre “repitencia escolar”</w:t>
      </w:r>
      <w:r w:rsidR="00AE7C62" w:rsidRPr="00536B82">
        <w:rPr>
          <w:lang w:val="es-ES"/>
        </w:rPr>
        <w:t xml:space="preserve"> (UNICEF)</w:t>
      </w:r>
    </w:p>
    <w:p w:rsidR="001D69A7" w:rsidRPr="00536B82" w:rsidRDefault="001D69A7" w:rsidP="00C251F2">
      <w:pPr>
        <w:pStyle w:val="Prrafodelista"/>
        <w:numPr>
          <w:ilvl w:val="0"/>
          <w:numId w:val="44"/>
        </w:numPr>
        <w:jc w:val="both"/>
        <w:rPr>
          <w:lang w:val="es-ES"/>
        </w:rPr>
      </w:pPr>
      <w:r w:rsidRPr="00536B82">
        <w:rPr>
          <w:lang w:val="es-ES"/>
        </w:rPr>
        <w:lastRenderedPageBreak/>
        <w:t>Se ha iniciado un analisis de situacion sobre los niños huerfanos y vulnerables por el VIH/SIDA</w:t>
      </w:r>
      <w:r w:rsidR="00AE7C62" w:rsidRPr="00536B82">
        <w:rPr>
          <w:lang w:val="es-ES"/>
        </w:rPr>
        <w:t xml:space="preserve"> (UNICEF)</w:t>
      </w:r>
    </w:p>
    <w:p w:rsidR="001D69A7" w:rsidRPr="00536B82" w:rsidRDefault="001D69A7" w:rsidP="00C251F2">
      <w:pPr>
        <w:pStyle w:val="Prrafodelista"/>
        <w:numPr>
          <w:ilvl w:val="0"/>
          <w:numId w:val="44"/>
        </w:numPr>
        <w:jc w:val="both"/>
        <w:rPr>
          <w:lang w:val="es-ES"/>
        </w:rPr>
      </w:pPr>
      <w:r w:rsidRPr="00536B82">
        <w:rPr>
          <w:lang w:val="es-ES"/>
        </w:rPr>
        <w:t>Se ha elaborado un unforme compilado sobre la s</w:t>
      </w:r>
      <w:r w:rsidR="00F509D0">
        <w:rPr>
          <w:lang w:val="es-ES"/>
        </w:rPr>
        <w:t>ituacion de la infancia, base pa</w:t>
      </w:r>
      <w:r w:rsidRPr="00536B82">
        <w:rPr>
          <w:lang w:val="es-ES"/>
        </w:rPr>
        <w:t>ra la elaboración del Plan acional a favor de la infancia</w:t>
      </w:r>
      <w:r w:rsidR="00AE7C62" w:rsidRPr="00536B82">
        <w:rPr>
          <w:lang w:val="es-ES"/>
        </w:rPr>
        <w:t>. (UNICEF).</w:t>
      </w:r>
      <w:r w:rsidRPr="00536B82">
        <w:rPr>
          <w:lang w:val="es-ES"/>
        </w:rPr>
        <w:t xml:space="preserve"> </w:t>
      </w:r>
    </w:p>
    <w:p w:rsidR="001D69A7" w:rsidRPr="00536B82" w:rsidRDefault="001D69A7" w:rsidP="001D69A7">
      <w:pPr>
        <w:jc w:val="both"/>
        <w:rPr>
          <w:i/>
          <w:lang w:val="es-ES"/>
        </w:rPr>
      </w:pPr>
      <w:bookmarkStart w:id="105" w:name="_Toc290298583"/>
      <w:r w:rsidRPr="001B4A0C">
        <w:rPr>
          <w:rStyle w:val="Ttulo4Car"/>
        </w:rPr>
        <w:t>3.2.2</w:t>
      </w:r>
      <w:r w:rsidR="001B4A0C">
        <w:rPr>
          <w:rStyle w:val="Ttulo4Car"/>
        </w:rPr>
        <w:t xml:space="preserve"> </w:t>
      </w:r>
      <w:r w:rsidRPr="001B4A0C">
        <w:rPr>
          <w:rStyle w:val="Ttulo4Car"/>
        </w:rPr>
        <w:t>Participación de los niño/as</w:t>
      </w:r>
      <w:bookmarkEnd w:id="104"/>
      <w:bookmarkEnd w:id="105"/>
      <w:r w:rsidRPr="00536B82">
        <w:rPr>
          <w:i/>
          <w:lang w:val="es-ES"/>
        </w:rPr>
        <w:t xml:space="preserve">: El marco de participación de los niños/as en cuestiones de desarrollo social es operativo (UNICEF, PNUD); </w:t>
      </w:r>
    </w:p>
    <w:p w:rsidR="001D69A7" w:rsidRDefault="001D69A7" w:rsidP="00C251F2">
      <w:pPr>
        <w:pStyle w:val="Prrafodelista"/>
        <w:numPr>
          <w:ilvl w:val="0"/>
          <w:numId w:val="45"/>
        </w:numPr>
        <w:jc w:val="both"/>
        <w:rPr>
          <w:lang w:val="es-ES"/>
        </w:rPr>
      </w:pPr>
      <w:r w:rsidRPr="00536B82">
        <w:rPr>
          <w:lang w:val="es-ES"/>
        </w:rPr>
        <w:t>Se ha implicado a los niños en todas las actividades conmemorativas del Dia Internacional del Niño Africano (16 de Junio), Dia Internacional de la Juventud, Dia internacional de  los niños en la Radio y Televisión en el aniversario de la convencion CDN;</w:t>
      </w:r>
    </w:p>
    <w:p w:rsidR="001B4A0C" w:rsidRDefault="001B4A0C" w:rsidP="00C251F2">
      <w:pPr>
        <w:pStyle w:val="Prrafodelista"/>
        <w:numPr>
          <w:ilvl w:val="0"/>
          <w:numId w:val="45"/>
        </w:numPr>
        <w:jc w:val="both"/>
        <w:rPr>
          <w:lang w:val="es-ES"/>
        </w:rPr>
      </w:pPr>
      <w:r w:rsidRPr="001B4A0C">
        <w:rPr>
          <w:b/>
          <w:bCs/>
          <w:lang w:val="es-ES"/>
        </w:rPr>
        <w:t xml:space="preserve">Promoción para le inclusión de las niñas a la educación y el deporte. </w:t>
      </w:r>
      <w:r w:rsidRPr="001B4A0C">
        <w:rPr>
          <w:lang w:val="es-ES"/>
        </w:rPr>
        <w:t xml:space="preserve">La Oficina de País del UNICEF junto con el entonces Ministerio de Educación, Ciencia y Deportes, el Comité Nacional de los Derechos del Niño y otras instituciones, emprendieron algunas acciones para tratar las desigualdades de género tales como foros de discusión para reducir la violencia de género. </w:t>
      </w:r>
    </w:p>
    <w:p w:rsidR="001B4A0C" w:rsidRPr="001B4A0C" w:rsidRDefault="001B4A0C" w:rsidP="00C251F2">
      <w:pPr>
        <w:pStyle w:val="Prrafodelista"/>
        <w:numPr>
          <w:ilvl w:val="0"/>
          <w:numId w:val="45"/>
        </w:numPr>
        <w:jc w:val="both"/>
        <w:rPr>
          <w:lang w:val="es-ES"/>
        </w:rPr>
      </w:pPr>
      <w:r w:rsidRPr="001B4A0C">
        <w:rPr>
          <w:lang w:val="es-ES"/>
        </w:rPr>
        <w:t xml:space="preserve">Una iniciativa más sistemática ha sido la promoción de la iniciativa </w:t>
      </w:r>
      <w:r w:rsidRPr="001B4A0C">
        <w:rPr>
          <w:i/>
          <w:iCs/>
          <w:lang w:val="es-ES"/>
        </w:rPr>
        <w:t xml:space="preserve">“Deporte para el Desarrollo y la Paz” </w:t>
      </w:r>
      <w:r w:rsidRPr="001B4A0C">
        <w:rPr>
          <w:lang w:val="es-ES"/>
        </w:rPr>
        <w:t>y promover la participación de las niñas en el deporte. Una campaña de comunicación con las jugadoras de la Selección Nacional de Fútbol Femenino ha servido como plataforma para desarrollar mensajes con el siguiente contenido: acentuar la escolarización de las niñas (iniciativa de UNGEI); protección de los jóvenes contra el alcoholismo y la drogadicción y la protección de niñas contra los embarazos precoces</w:t>
      </w:r>
    </w:p>
    <w:p w:rsidR="001D69A7" w:rsidRPr="00536B82" w:rsidRDefault="001D69A7" w:rsidP="001D69A7">
      <w:pPr>
        <w:jc w:val="both"/>
        <w:rPr>
          <w:bCs/>
          <w:lang w:val="es-ES"/>
        </w:rPr>
      </w:pPr>
      <w:bookmarkStart w:id="106" w:name="_Toc288561144"/>
      <w:bookmarkStart w:id="107" w:name="_Toc290298584"/>
      <w:r w:rsidRPr="00536B82">
        <w:rPr>
          <w:rStyle w:val="Ttulo4Car"/>
        </w:rPr>
        <w:t>3.2.3 Sensibilización sobre los derechos del niño:</w:t>
      </w:r>
      <w:bookmarkEnd w:id="106"/>
      <w:bookmarkEnd w:id="107"/>
      <w:r w:rsidRPr="00536B82">
        <w:rPr>
          <w:lang w:val="es-ES"/>
        </w:rPr>
        <w:t xml:space="preserve"> La población de los 18 distritos sensibilizada sobre los derechos del niño (UNICEF, PNUD); </w:t>
      </w:r>
    </w:p>
    <w:p w:rsidR="001D69A7" w:rsidRDefault="001D69A7" w:rsidP="00C251F2">
      <w:pPr>
        <w:pStyle w:val="Paragraphedeliste"/>
        <w:numPr>
          <w:ilvl w:val="0"/>
          <w:numId w:val="46"/>
        </w:numPr>
        <w:jc w:val="both"/>
        <w:rPr>
          <w:lang w:val="es-ES"/>
        </w:rPr>
      </w:pPr>
      <w:r w:rsidRPr="00536B82">
        <w:rPr>
          <w:lang w:val="es-ES"/>
        </w:rPr>
        <w:t>El SNU ha apoyado la celebración de la Campaña de Sensibilización sobre la Educación de la Niña,  en el marco de la organización de la CAN Femenina, noviembre 2008 y durante las actividades de las Jornadas del Niño Africano</w:t>
      </w:r>
      <w:r w:rsidR="00AE7C62" w:rsidRPr="00536B82">
        <w:rPr>
          <w:lang w:val="es-ES"/>
        </w:rPr>
        <w:t>. (UNICEF)</w:t>
      </w:r>
      <w:r w:rsidRPr="00536B82">
        <w:rPr>
          <w:lang w:val="es-ES"/>
        </w:rPr>
        <w:t>;</w:t>
      </w:r>
    </w:p>
    <w:p w:rsidR="00F509D0" w:rsidRPr="00F509D0" w:rsidRDefault="00F509D0" w:rsidP="00F509D0">
      <w:pPr>
        <w:ind w:left="405" w:hanging="405"/>
        <w:rPr>
          <w:rStyle w:val="mediumtext1"/>
          <w:rFonts w:ascii="Verdana" w:hAnsi="Verdana"/>
          <w:sz w:val="16"/>
          <w:szCs w:val="16"/>
          <w:lang w:val="es-ES" w:eastAsia="fr-FR"/>
        </w:rPr>
      </w:pPr>
      <w:r>
        <w:rPr>
          <w:rStyle w:val="mediumtext1"/>
          <w:rFonts w:ascii="Verdana" w:hAnsi="Verdana"/>
          <w:sz w:val="16"/>
          <w:szCs w:val="16"/>
          <w:shd w:val="clear" w:color="auto" w:fill="FFFFFF"/>
          <w:lang w:val="es-ES"/>
        </w:rPr>
        <w:t xml:space="preserve">2)   </w:t>
      </w:r>
      <w:r w:rsidRPr="00F509D0">
        <w:rPr>
          <w:rStyle w:val="mediumtext1"/>
          <w:rFonts w:ascii="Verdana" w:hAnsi="Verdana"/>
          <w:sz w:val="16"/>
          <w:szCs w:val="16"/>
          <w:shd w:val="clear" w:color="auto" w:fill="FFFFFF"/>
          <w:lang w:val="es-ES"/>
        </w:rPr>
        <w:t>Apoya a une Campaña de sensibnilizacón para comemorar el 20e aniversario de Convención sobre los Derechos del Niño</w:t>
      </w:r>
    </w:p>
    <w:p w:rsidR="001D69A7" w:rsidRPr="00536B82" w:rsidRDefault="001D69A7" w:rsidP="001D69A7">
      <w:pPr>
        <w:jc w:val="both"/>
        <w:rPr>
          <w:i/>
          <w:lang w:val="es-ES"/>
        </w:rPr>
      </w:pPr>
      <w:bookmarkStart w:id="108" w:name="_Toc288561145"/>
      <w:bookmarkStart w:id="109" w:name="_Toc290298585"/>
      <w:r w:rsidRPr="00536B82">
        <w:rPr>
          <w:rStyle w:val="Ttulo4Car"/>
        </w:rPr>
        <w:t>3.2.3 Reforzamiento del Marco jurídico de los Derechos del Niño</w:t>
      </w:r>
      <w:bookmarkEnd w:id="108"/>
      <w:bookmarkEnd w:id="109"/>
      <w:r w:rsidRPr="00536B82">
        <w:rPr>
          <w:lang w:val="es-ES"/>
        </w:rPr>
        <w:t>. Condiciones políticas y técnicas necesarias</w:t>
      </w:r>
      <w:r w:rsidRPr="00536B82">
        <w:rPr>
          <w:i/>
          <w:lang w:val="es-ES"/>
        </w:rPr>
        <w:t xml:space="preserve"> para el establecimiento de un marco jurídico para los niños en conflicto con la ley establecidas (UNICEF, PNUD); </w:t>
      </w:r>
    </w:p>
    <w:p w:rsidR="001D69A7" w:rsidRPr="00536B82" w:rsidRDefault="001D69A7" w:rsidP="00C251F2">
      <w:pPr>
        <w:pStyle w:val="Prrafodelista"/>
        <w:numPr>
          <w:ilvl w:val="0"/>
          <w:numId w:val="47"/>
        </w:numPr>
        <w:jc w:val="both"/>
        <w:rPr>
          <w:lang w:val="es-ES"/>
        </w:rPr>
      </w:pPr>
      <w:r w:rsidRPr="00536B82">
        <w:rPr>
          <w:lang w:val="es-ES"/>
        </w:rPr>
        <w:t>Se ha hecho una reforma de la ley organica del Poder Judicial que establece la creación de los Tr</w:t>
      </w:r>
      <w:r w:rsidR="00AE7C62" w:rsidRPr="00536B82">
        <w:rPr>
          <w:lang w:val="es-ES"/>
        </w:rPr>
        <w:t xml:space="preserve">ibunales Titulare de Menores y </w:t>
      </w:r>
      <w:r w:rsidRPr="00536B82">
        <w:rPr>
          <w:lang w:val="es-ES"/>
        </w:rPr>
        <w:t>Familias</w:t>
      </w:r>
      <w:r w:rsidR="00AE7C62" w:rsidRPr="00536B82">
        <w:rPr>
          <w:lang w:val="es-ES"/>
        </w:rPr>
        <w:t xml:space="preserve"> (UNICEF)</w:t>
      </w:r>
    </w:p>
    <w:p w:rsidR="001D69A7" w:rsidRPr="00536B82" w:rsidRDefault="001D69A7" w:rsidP="00C251F2">
      <w:pPr>
        <w:pStyle w:val="Prrafodelista"/>
        <w:numPr>
          <w:ilvl w:val="0"/>
          <w:numId w:val="47"/>
        </w:numPr>
        <w:jc w:val="both"/>
        <w:rPr>
          <w:lang w:val="es-ES"/>
        </w:rPr>
      </w:pPr>
      <w:r w:rsidRPr="00536B82">
        <w:rPr>
          <w:lang w:val="es-ES"/>
        </w:rPr>
        <w:t>260 Oficiales de justicia en materia de justicia juvenil estàn en curso de formación</w:t>
      </w:r>
      <w:r w:rsidR="00AE7C62" w:rsidRPr="00536B82">
        <w:rPr>
          <w:lang w:val="es-ES"/>
        </w:rPr>
        <w:t xml:space="preserve"> (UNICEF)</w:t>
      </w:r>
    </w:p>
    <w:p w:rsidR="001D69A7" w:rsidRPr="00536B82" w:rsidRDefault="001D69A7" w:rsidP="00C251F2">
      <w:pPr>
        <w:pStyle w:val="Prrafodelista"/>
        <w:numPr>
          <w:ilvl w:val="0"/>
          <w:numId w:val="47"/>
        </w:numPr>
        <w:jc w:val="both"/>
        <w:rPr>
          <w:lang w:val="es-ES"/>
        </w:rPr>
      </w:pPr>
      <w:r w:rsidRPr="00536B82">
        <w:rPr>
          <w:lang w:val="es-ES"/>
        </w:rPr>
        <w:t>Se ha rrealizado un Estudio</w:t>
      </w:r>
      <w:r w:rsidR="00AE7C62" w:rsidRPr="00536B82">
        <w:rPr>
          <w:lang w:val="es-ES"/>
        </w:rPr>
        <w:t xml:space="preserve"> </w:t>
      </w:r>
      <w:r w:rsidRPr="00536B82">
        <w:rPr>
          <w:lang w:val="es-ES"/>
        </w:rPr>
        <w:t>sobre la violencia juvenil</w:t>
      </w:r>
      <w:r w:rsidR="00AE7C62" w:rsidRPr="00536B82">
        <w:rPr>
          <w:lang w:val="es-ES"/>
        </w:rPr>
        <w:t xml:space="preserve"> (UNICEF)</w:t>
      </w:r>
    </w:p>
    <w:p w:rsidR="001D69A7" w:rsidRDefault="001D69A7" w:rsidP="00C251F2">
      <w:pPr>
        <w:pStyle w:val="Prrafodelista"/>
        <w:numPr>
          <w:ilvl w:val="0"/>
          <w:numId w:val="47"/>
        </w:numPr>
        <w:jc w:val="both"/>
        <w:rPr>
          <w:i/>
          <w:lang w:val="es-ES"/>
        </w:rPr>
      </w:pPr>
      <w:r w:rsidRPr="00536B82">
        <w:rPr>
          <w:lang w:val="es-ES"/>
        </w:rPr>
        <w:t>Se ha elaborado un ante proyecto de ley del Menor que contempla aspectos civiles de protección, penales y sancionatorias</w:t>
      </w:r>
      <w:r w:rsidRPr="00536B82">
        <w:rPr>
          <w:i/>
          <w:lang w:val="es-ES"/>
        </w:rPr>
        <w:t xml:space="preserve"> de niños en conflicto con la ley</w:t>
      </w:r>
      <w:r w:rsidR="00AE7C62" w:rsidRPr="00536B82">
        <w:rPr>
          <w:i/>
          <w:lang w:val="es-ES"/>
        </w:rPr>
        <w:t>. (UNICEF)</w:t>
      </w:r>
    </w:p>
    <w:p w:rsidR="00F509D0" w:rsidRPr="00F509D0" w:rsidRDefault="00F509D0" w:rsidP="00C251F2">
      <w:pPr>
        <w:pStyle w:val="Prrafodelista"/>
        <w:numPr>
          <w:ilvl w:val="0"/>
          <w:numId w:val="47"/>
        </w:numPr>
        <w:jc w:val="both"/>
        <w:rPr>
          <w:lang w:val="es-ES"/>
        </w:rPr>
      </w:pPr>
      <w:r w:rsidRPr="00F509D0">
        <w:rPr>
          <w:lang w:val="es-ES"/>
        </w:rPr>
        <w:t>Promoción para la introducción de una justicia de menores: UNICEF y el PNUD colaboraron para ayudar al Gobierno a establecer un sistema de Justicia de menores. Principales logros en 2010 incluyen: un estudio de análisis de la situación de los niños en conflicto con la ley y la publicación del estudio;  Organización y realización de un curso de capacitación a nivel nacional de 9 meses a 290 oficiales de la administración de justicia con contenido relacionado con el nuevo sistema de Justicia de menores;  actividades de promoción para la aprobación de la ley de menores, que debe ser debatido en el Parlamento nacional en 2011;  formación de 100 agentes del orden sobre la trata y la explotación, en colaboración con la Embajada de los Estados Unidos; establecimiento de los tribunales especializados para la familia y los menores.</w:t>
      </w:r>
    </w:p>
    <w:p w:rsidR="001D69A7" w:rsidRPr="00536B82" w:rsidRDefault="001D69A7" w:rsidP="001D69A7">
      <w:pPr>
        <w:jc w:val="both"/>
        <w:rPr>
          <w:bCs/>
          <w:i/>
          <w:lang w:val="es-ES"/>
        </w:rPr>
      </w:pPr>
      <w:bookmarkStart w:id="110" w:name="_Toc288561146"/>
      <w:bookmarkStart w:id="111" w:name="_Toc290298586"/>
      <w:r w:rsidRPr="00536B82">
        <w:rPr>
          <w:rStyle w:val="Ttulo4Car"/>
        </w:rPr>
        <w:t>3.2.4 Marco institucional del Comité Nacional de los Derechos del Niño</w:t>
      </w:r>
      <w:bookmarkEnd w:id="110"/>
      <w:bookmarkEnd w:id="111"/>
      <w:r w:rsidRPr="00536B82">
        <w:rPr>
          <w:lang w:val="es-ES"/>
        </w:rPr>
        <w:t>: El Comité Nacional de los Derechos</w:t>
      </w:r>
      <w:r w:rsidRPr="00536B82">
        <w:rPr>
          <w:i/>
          <w:lang w:val="es-ES"/>
        </w:rPr>
        <w:t xml:space="preserve"> del Niño dispone de la estructura operativa adecuada para la ejecución de las recomendaciones del Comité de Ginebra y de su plan de Acción (UNICEF, PNUD); </w:t>
      </w:r>
    </w:p>
    <w:p w:rsidR="001D69A7" w:rsidRPr="00536B82" w:rsidRDefault="001D69A7" w:rsidP="00975920">
      <w:pPr>
        <w:rPr>
          <w:rStyle w:val="Ttulo4Car"/>
          <w:rFonts w:ascii="Calibri" w:hAnsi="Calibri" w:cs="Calibri"/>
          <w:b w:val="0"/>
          <w:i w:val="0"/>
        </w:rPr>
      </w:pPr>
      <w:bookmarkStart w:id="112" w:name="_Toc290298587"/>
      <w:bookmarkStart w:id="113" w:name="_Toc288561147"/>
      <w:r w:rsidRPr="00536B82">
        <w:rPr>
          <w:rStyle w:val="Ttulo4Car"/>
          <w:rFonts w:ascii="Calibri" w:hAnsi="Calibri" w:cs="Calibri"/>
          <w:b w:val="0"/>
          <w:i w:val="0"/>
        </w:rPr>
        <w:t>Se ha reestructurado el Comité, ampliando la composición y competencia de sus miembros para mejorar su funcionamiento</w:t>
      </w:r>
      <w:r w:rsidR="00AE7C62" w:rsidRPr="00536B82">
        <w:rPr>
          <w:rStyle w:val="Ttulo4Car"/>
          <w:rFonts w:ascii="Calibri" w:hAnsi="Calibri" w:cs="Calibri"/>
          <w:b w:val="0"/>
          <w:i w:val="0"/>
        </w:rPr>
        <w:t xml:space="preserve"> (</w:t>
      </w:r>
      <w:bookmarkEnd w:id="112"/>
      <w:r w:rsidR="00AE7C62" w:rsidRPr="00536B82">
        <w:rPr>
          <w:i/>
          <w:lang w:val="es-ES"/>
        </w:rPr>
        <w:t>UNICEF)</w:t>
      </w:r>
    </w:p>
    <w:p w:rsidR="001D69A7" w:rsidRPr="00536B82" w:rsidRDefault="001D69A7" w:rsidP="001D69A7">
      <w:pPr>
        <w:jc w:val="both"/>
        <w:rPr>
          <w:lang w:val="es-ES"/>
        </w:rPr>
      </w:pPr>
      <w:bookmarkStart w:id="114" w:name="_Toc290298588"/>
      <w:r w:rsidRPr="00536B82">
        <w:rPr>
          <w:rStyle w:val="Ttulo4Car"/>
        </w:rPr>
        <w:t>3.2.5 Lucha contra la trata y la exploitación de niños</w:t>
      </w:r>
      <w:bookmarkEnd w:id="113"/>
      <w:bookmarkEnd w:id="114"/>
      <w:r w:rsidRPr="00536B82">
        <w:rPr>
          <w:lang w:val="es-ES"/>
        </w:rPr>
        <w:t>: Plan de Lucha contra la Trata y la Explotación de Niños en Guinea Ecuatorial esta implementado efectivamente y r</w:t>
      </w:r>
      <w:r w:rsidR="00AE7C62" w:rsidRPr="00536B82">
        <w:rPr>
          <w:lang w:val="es-ES"/>
        </w:rPr>
        <w:t>espetando los derechos del niño</w:t>
      </w:r>
      <w:r w:rsidRPr="00536B82">
        <w:rPr>
          <w:lang w:val="es-ES"/>
        </w:rPr>
        <w:t xml:space="preserve"> (UNICEF, PNUD); </w:t>
      </w:r>
    </w:p>
    <w:p w:rsidR="001D69A7" w:rsidRPr="00536B82" w:rsidRDefault="001D69A7" w:rsidP="00C251F2">
      <w:pPr>
        <w:pStyle w:val="Prrafodelista"/>
        <w:numPr>
          <w:ilvl w:val="0"/>
          <w:numId w:val="43"/>
        </w:numPr>
        <w:jc w:val="both"/>
        <w:rPr>
          <w:lang w:val="es-ES"/>
        </w:rPr>
      </w:pPr>
      <w:r w:rsidRPr="00536B82">
        <w:rPr>
          <w:lang w:val="es-ES"/>
        </w:rPr>
        <w:lastRenderedPageBreak/>
        <w:t>Se ha formado a 100 agentes de fronteras (policias, gendarmes, en materia de lucha contra la trata</w:t>
      </w:r>
      <w:r w:rsidR="00AE7C62" w:rsidRPr="00536B82">
        <w:rPr>
          <w:lang w:val="es-ES"/>
        </w:rPr>
        <w:t>) (UNICEF)</w:t>
      </w:r>
    </w:p>
    <w:p w:rsidR="001D69A7" w:rsidRPr="00536B82" w:rsidRDefault="001D69A7" w:rsidP="00C251F2">
      <w:pPr>
        <w:pStyle w:val="Prrafodelista"/>
        <w:numPr>
          <w:ilvl w:val="0"/>
          <w:numId w:val="43"/>
        </w:numPr>
        <w:jc w:val="both"/>
        <w:rPr>
          <w:lang w:val="es-ES"/>
        </w:rPr>
      </w:pPr>
      <w:r w:rsidRPr="00536B82">
        <w:rPr>
          <w:lang w:val="es-ES"/>
        </w:rPr>
        <w:t>Se ha organizado sesiones de sensibilizacion dirigidas a las comunidades extranjeras sobre la ley n° 1/2004, relativo al Traficio ilicíto de Migrantes y la Trata de Personas, a sî como trabajo infantil</w:t>
      </w:r>
      <w:r w:rsidR="00AE7C62" w:rsidRPr="00536B82">
        <w:rPr>
          <w:lang w:val="es-ES"/>
        </w:rPr>
        <w:t xml:space="preserve">. (UNICEF) </w:t>
      </w:r>
    </w:p>
    <w:p w:rsidR="001D69A7" w:rsidRPr="00536B82" w:rsidRDefault="001D69A7" w:rsidP="00C251F2">
      <w:pPr>
        <w:pStyle w:val="Prrafodelista"/>
        <w:numPr>
          <w:ilvl w:val="0"/>
          <w:numId w:val="43"/>
        </w:numPr>
        <w:jc w:val="both"/>
        <w:rPr>
          <w:lang w:val="es-ES"/>
        </w:rPr>
      </w:pPr>
      <w:r w:rsidRPr="00536B82">
        <w:rPr>
          <w:lang w:val="es-ES"/>
        </w:rPr>
        <w:t>Se ha formado a todos los Comisarios jefes y demás Autoridades de fronteras, sobre el Trafico Ilicito de Migrantes y la Trata de Personas</w:t>
      </w:r>
      <w:r w:rsidR="00AE7C62" w:rsidRPr="00536B82">
        <w:rPr>
          <w:lang w:val="es-ES"/>
        </w:rPr>
        <w:t xml:space="preserve"> (UNICEF)</w:t>
      </w:r>
      <w:r w:rsidRPr="00536B82">
        <w:rPr>
          <w:lang w:val="es-ES"/>
        </w:rPr>
        <w:t>;</w:t>
      </w:r>
    </w:p>
    <w:p w:rsidR="001D69A7" w:rsidRPr="003351D2" w:rsidRDefault="001D69A7" w:rsidP="001D69A7">
      <w:pPr>
        <w:jc w:val="both"/>
        <w:rPr>
          <w:bCs/>
          <w:lang w:val="es-ES"/>
        </w:rPr>
      </w:pPr>
      <w:bookmarkStart w:id="115" w:name="_Toc288561148"/>
      <w:bookmarkStart w:id="116" w:name="_Toc290298589"/>
      <w:r w:rsidRPr="00642ECD">
        <w:rPr>
          <w:rStyle w:val="Ttulo4Car"/>
        </w:rPr>
        <w:t xml:space="preserve">3.2.6 </w:t>
      </w:r>
      <w:r w:rsidRPr="003351D2">
        <w:rPr>
          <w:rStyle w:val="Ttulo4Car"/>
        </w:rPr>
        <w:t>Estado civil y registro de nacimientos</w:t>
      </w:r>
      <w:bookmarkEnd w:id="115"/>
      <w:bookmarkEnd w:id="116"/>
      <w:r w:rsidRPr="003351D2">
        <w:rPr>
          <w:lang w:val="es-ES"/>
        </w:rPr>
        <w:t>: M</w:t>
      </w:r>
      <w:r w:rsidRPr="003351D2">
        <w:rPr>
          <w:bCs/>
          <w:lang w:val="es-ES"/>
        </w:rPr>
        <w:t>ecanismo sostenible para el registro de nacimientos estableci</w:t>
      </w:r>
      <w:r>
        <w:rPr>
          <w:bCs/>
          <w:lang w:val="es-ES"/>
        </w:rPr>
        <w:t>do</w:t>
      </w:r>
      <w:r w:rsidRPr="003351D2">
        <w:rPr>
          <w:bCs/>
          <w:lang w:val="es-ES"/>
        </w:rPr>
        <w:t xml:space="preserve"> y operativo a nivel nacional (UNICEF, OMS, </w:t>
      </w:r>
      <w:r w:rsidR="000A39F8">
        <w:rPr>
          <w:bCs/>
          <w:lang w:val="es-ES"/>
        </w:rPr>
        <w:t>UNFPA</w:t>
      </w:r>
      <w:r w:rsidRPr="003351D2">
        <w:rPr>
          <w:bCs/>
          <w:lang w:val="es-ES"/>
        </w:rPr>
        <w:t>).</w:t>
      </w:r>
    </w:p>
    <w:p w:rsidR="00B83D9C" w:rsidRPr="00E22B77" w:rsidRDefault="00B83D9C" w:rsidP="00563F28">
      <w:pPr>
        <w:pStyle w:val="Prrafodelista"/>
        <w:numPr>
          <w:ilvl w:val="0"/>
          <w:numId w:val="6"/>
        </w:numPr>
        <w:spacing w:before="0" w:after="0"/>
        <w:jc w:val="both"/>
      </w:pPr>
      <w:r w:rsidRPr="00E22B77">
        <w:rPr>
          <w:b/>
        </w:rPr>
        <w:t xml:space="preserve">Dificultades encontradas </w:t>
      </w:r>
    </w:p>
    <w:p w:rsidR="00B83D9C" w:rsidRPr="002D6893" w:rsidRDefault="00B83D9C" w:rsidP="00C251F2">
      <w:pPr>
        <w:pStyle w:val="Prrafodelista"/>
        <w:numPr>
          <w:ilvl w:val="0"/>
          <w:numId w:val="31"/>
        </w:numPr>
        <w:rPr>
          <w:lang w:val="es-ES"/>
        </w:rPr>
      </w:pPr>
      <w:r w:rsidRPr="002D6893">
        <w:rPr>
          <w:lang w:val="es-ES"/>
        </w:rPr>
        <w:t>Baja capacidad técnicas de recursos humanos en el área de promoción de la mujer para asegurar una buena ejecución de los programas y garantizar la sostenibilidad a largo plazo;</w:t>
      </w:r>
    </w:p>
    <w:p w:rsidR="00B83D9C" w:rsidRPr="006C0EA2" w:rsidRDefault="00B83D9C" w:rsidP="00C251F2">
      <w:pPr>
        <w:pStyle w:val="Prrafodelista"/>
        <w:numPr>
          <w:ilvl w:val="0"/>
          <w:numId w:val="31"/>
        </w:numPr>
        <w:rPr>
          <w:lang w:val="es-ES"/>
        </w:rPr>
      </w:pPr>
      <w:r w:rsidRPr="006C0EA2">
        <w:rPr>
          <w:lang w:val="es-ES"/>
        </w:rPr>
        <w:t xml:space="preserve">Persistencia de la violencia de género en la comunidad y a nivel de las familias; </w:t>
      </w:r>
    </w:p>
    <w:p w:rsidR="00B83D9C" w:rsidRPr="002D6893" w:rsidRDefault="00B83D9C" w:rsidP="00C251F2">
      <w:pPr>
        <w:pStyle w:val="Prrafodelista"/>
        <w:numPr>
          <w:ilvl w:val="0"/>
          <w:numId w:val="31"/>
        </w:numPr>
        <w:rPr>
          <w:lang w:val="es-ES"/>
        </w:rPr>
      </w:pPr>
      <w:r w:rsidRPr="002D6893">
        <w:rPr>
          <w:rFonts w:eastAsia="Arial Unicode MS"/>
          <w:lang w:val="es-ES"/>
        </w:rPr>
        <w:t xml:space="preserve">Programa Multisectorial de lucha contra la violencia de género  a través de la autonomía de la mujer pendiente de adopción y aplicación; </w:t>
      </w:r>
    </w:p>
    <w:p w:rsidR="00B83D9C" w:rsidRPr="002D6893" w:rsidRDefault="00B83D9C" w:rsidP="00C251F2">
      <w:pPr>
        <w:pStyle w:val="Prrafodelista"/>
        <w:numPr>
          <w:ilvl w:val="0"/>
          <w:numId w:val="31"/>
        </w:numPr>
        <w:rPr>
          <w:lang w:val="es-ES"/>
        </w:rPr>
      </w:pPr>
      <w:r w:rsidRPr="002D6893">
        <w:rPr>
          <w:lang w:val="es-ES"/>
        </w:rPr>
        <w:t xml:space="preserve">Marco jurídico de protección de la mujer contra la violencia de género sigue siendo débil, </w:t>
      </w:r>
    </w:p>
    <w:p w:rsidR="00B83D9C" w:rsidRPr="002D6893" w:rsidRDefault="00B83D9C" w:rsidP="00C251F2">
      <w:pPr>
        <w:pStyle w:val="Prrafodelista"/>
        <w:numPr>
          <w:ilvl w:val="0"/>
          <w:numId w:val="31"/>
        </w:numPr>
        <w:rPr>
          <w:lang w:val="es-ES"/>
        </w:rPr>
      </w:pPr>
      <w:r w:rsidRPr="002D6893">
        <w:rPr>
          <w:lang w:val="es-ES"/>
        </w:rPr>
        <w:t>Representación de las mujeres en las instancias de toma de decisión muy baja para desarrollar la abogacía hacia la promoción de la mujer y de género;</w:t>
      </w:r>
    </w:p>
    <w:p w:rsidR="00B83D9C" w:rsidRPr="002D6893" w:rsidRDefault="00B83D9C" w:rsidP="00C251F2">
      <w:pPr>
        <w:pStyle w:val="Prrafodelista"/>
        <w:numPr>
          <w:ilvl w:val="0"/>
          <w:numId w:val="31"/>
        </w:numPr>
        <w:rPr>
          <w:lang w:val="pt-BR"/>
        </w:rPr>
      </w:pPr>
      <w:r w:rsidRPr="002D6893">
        <w:rPr>
          <w:lang w:val="pt-BR"/>
        </w:rPr>
        <w:t xml:space="preserve"> Persistancia de valores tradicionales que discriminan a la mujer en la sociedad.</w:t>
      </w:r>
    </w:p>
    <w:p w:rsidR="00B83D9C" w:rsidRPr="00E22B77" w:rsidRDefault="00B83D9C" w:rsidP="00563F28">
      <w:pPr>
        <w:pStyle w:val="Prrafodelista"/>
        <w:numPr>
          <w:ilvl w:val="0"/>
          <w:numId w:val="6"/>
        </w:numPr>
        <w:spacing w:before="0" w:after="0"/>
        <w:jc w:val="both"/>
        <w:rPr>
          <w:b/>
        </w:rPr>
      </w:pPr>
      <w:r w:rsidRPr="00E22B77">
        <w:rPr>
          <w:b/>
        </w:rPr>
        <w:t xml:space="preserve">Acciones estratégicas </w:t>
      </w:r>
    </w:p>
    <w:p w:rsidR="00B83D9C" w:rsidRPr="006C0EA2" w:rsidRDefault="00B83D9C" w:rsidP="00C251F2">
      <w:pPr>
        <w:pStyle w:val="Prrafodelista"/>
        <w:numPr>
          <w:ilvl w:val="0"/>
          <w:numId w:val="64"/>
        </w:numPr>
        <w:rPr>
          <w:rFonts w:eastAsia="Arial Unicode MS" w:cs="Arial Unicode MS"/>
          <w:lang w:val="es-ES"/>
        </w:rPr>
      </w:pPr>
      <w:r w:rsidRPr="006C0EA2">
        <w:rPr>
          <w:lang w:val="es-ES"/>
        </w:rPr>
        <w:t>Asegurar la armonización del Protocolo Adicional de la CEDAW y del Protocolo de la Carta Africana de los Derechos Humanos y de los Pueblos, todos relativos a los Derechos de la Mujer para que sean aplicables en el territorio nacional de Guinea Ecuatorial;</w:t>
      </w:r>
    </w:p>
    <w:p w:rsidR="00B83D9C" w:rsidRPr="006C0EA2" w:rsidRDefault="00B83D9C" w:rsidP="00C251F2">
      <w:pPr>
        <w:pStyle w:val="Prrafodelista"/>
        <w:numPr>
          <w:ilvl w:val="0"/>
          <w:numId w:val="64"/>
        </w:numPr>
        <w:rPr>
          <w:lang w:val="es-ES"/>
        </w:rPr>
      </w:pPr>
      <w:r w:rsidRPr="006C0EA2">
        <w:rPr>
          <w:lang w:val="es-ES"/>
        </w:rPr>
        <w:t>Desarrollar un programa de formación del Cuerpo de Seguridad Nacional en género y derechos de la mujer  para la aplicación de los derechos de la mujer y reducir la violencia de género;</w:t>
      </w:r>
    </w:p>
    <w:p w:rsidR="00B83D9C" w:rsidRPr="002D6893" w:rsidRDefault="00B83D9C" w:rsidP="00C251F2">
      <w:pPr>
        <w:pStyle w:val="Prrafodelista"/>
        <w:numPr>
          <w:ilvl w:val="0"/>
          <w:numId w:val="64"/>
        </w:numPr>
        <w:rPr>
          <w:lang w:val="es-ES"/>
        </w:rPr>
      </w:pPr>
      <w:r w:rsidRPr="002D6893">
        <w:rPr>
          <w:lang w:val="es-ES"/>
        </w:rPr>
        <w:t xml:space="preserve">Formular y desarrollar un Plan de Recursos Humanos que garantice la sostenibilidad de la promoción de la mujer; </w:t>
      </w:r>
    </w:p>
    <w:p w:rsidR="00B83D9C" w:rsidRPr="002D6893" w:rsidRDefault="00B83D9C" w:rsidP="00C251F2">
      <w:pPr>
        <w:pStyle w:val="Prrafodelista"/>
        <w:numPr>
          <w:ilvl w:val="0"/>
          <w:numId w:val="64"/>
        </w:numPr>
        <w:rPr>
          <w:lang w:val="es-ES"/>
        </w:rPr>
      </w:pPr>
      <w:r w:rsidRPr="002D6893">
        <w:rPr>
          <w:lang w:val="es-ES"/>
        </w:rPr>
        <w:t xml:space="preserve">Desarrollar un plan de abogacía y de movilización de recursos económicos para mejorar el  acceso de las mujeres  al crédito y a la toma de decisiones económicas; </w:t>
      </w:r>
    </w:p>
    <w:p w:rsidR="00B83D9C" w:rsidRPr="002D6893" w:rsidRDefault="00B83D9C" w:rsidP="00C251F2">
      <w:pPr>
        <w:pStyle w:val="Prrafodelista"/>
        <w:numPr>
          <w:ilvl w:val="0"/>
          <w:numId w:val="64"/>
        </w:numPr>
        <w:rPr>
          <w:lang w:val="es-ES"/>
        </w:rPr>
      </w:pPr>
      <w:r w:rsidRPr="002D6893">
        <w:rPr>
          <w:lang w:val="es-ES"/>
        </w:rPr>
        <w:t xml:space="preserve">Elaborar y adoptar un marco de colaboración con el SNU (UNFPA, UNICEF, BIT, UNESCO, FAO) para la implementación eficaz de los proyectos financiados por el Fondo para el Desarrollo Social del Gobierno; </w:t>
      </w:r>
    </w:p>
    <w:p w:rsidR="00B83D9C" w:rsidRPr="002D6893" w:rsidRDefault="00B83D9C" w:rsidP="00C251F2">
      <w:pPr>
        <w:pStyle w:val="Prrafodelista"/>
        <w:numPr>
          <w:ilvl w:val="0"/>
          <w:numId w:val="64"/>
        </w:numPr>
        <w:rPr>
          <w:rFonts w:eastAsia="Arial Unicode MS"/>
          <w:lang w:val="es-ES"/>
        </w:rPr>
      </w:pPr>
      <w:r w:rsidRPr="002D6893">
        <w:rPr>
          <w:lang w:val="es-ES"/>
        </w:rPr>
        <w:t xml:space="preserve">Adoptar e implementar el </w:t>
      </w:r>
      <w:r w:rsidRPr="002D6893">
        <w:rPr>
          <w:rFonts w:eastAsia="Arial Unicode MS"/>
          <w:lang w:val="es-ES"/>
        </w:rPr>
        <w:t>Programa Multisectorial de lucha contra la violencia de género  a través de la autonomía de la mujer que forma parte de los proyectos conjuntos de UNDAF;</w:t>
      </w:r>
    </w:p>
    <w:p w:rsidR="00B83D9C" w:rsidRPr="002D6893" w:rsidRDefault="00B83D9C" w:rsidP="00C251F2">
      <w:pPr>
        <w:pStyle w:val="Prrafodelista"/>
        <w:numPr>
          <w:ilvl w:val="0"/>
          <w:numId w:val="64"/>
        </w:numPr>
        <w:rPr>
          <w:rFonts w:eastAsia="Arial Unicode MS"/>
          <w:lang w:val="es-ES"/>
        </w:rPr>
      </w:pPr>
      <w:r w:rsidRPr="002D6893">
        <w:rPr>
          <w:rFonts w:eastAsia="Arial Unicode MS"/>
          <w:lang w:val="es-ES"/>
        </w:rPr>
        <w:t>Continuar la abogacía para la actualización, adopción y puesta en marcha del Código de la Familia y de la Ley contra la violencia de género;</w:t>
      </w:r>
    </w:p>
    <w:p w:rsidR="00B83D9C" w:rsidRPr="006C0EA2" w:rsidRDefault="00B83D9C" w:rsidP="00C251F2">
      <w:pPr>
        <w:pStyle w:val="Prrafodelista"/>
        <w:numPr>
          <w:ilvl w:val="0"/>
          <w:numId w:val="31"/>
        </w:numPr>
        <w:rPr>
          <w:rFonts w:eastAsia="Arial Unicode MS"/>
          <w:lang w:val="es-ES"/>
        </w:rPr>
      </w:pPr>
      <w:r w:rsidRPr="006C0EA2">
        <w:rPr>
          <w:lang w:val="es-ES"/>
        </w:rPr>
        <w:t>Reforzar las Campañas de lucha contra la violencia de género y o</w:t>
      </w:r>
      <w:r w:rsidRPr="006C0EA2">
        <w:rPr>
          <w:rFonts w:eastAsia="Arial Unicode MS"/>
          <w:lang w:val="es-ES"/>
        </w:rPr>
        <w:t>rganizar una  amplia difusión del Informe Nacional sobre la aplicación de la Convención sobre la Eliminación de Todas formas de discriminación contra la mujer;</w:t>
      </w:r>
    </w:p>
    <w:p w:rsidR="00B83D9C" w:rsidRPr="006C0EA2" w:rsidRDefault="00B83D9C" w:rsidP="00C251F2">
      <w:pPr>
        <w:pStyle w:val="Prrafodelista"/>
        <w:numPr>
          <w:ilvl w:val="0"/>
          <w:numId w:val="31"/>
        </w:numPr>
        <w:rPr>
          <w:rFonts w:eastAsia="Arial Unicode MS"/>
          <w:lang w:val="es-ES"/>
        </w:rPr>
      </w:pPr>
      <w:r w:rsidRPr="006C0EA2">
        <w:rPr>
          <w:lang w:val="es-ES"/>
        </w:rPr>
        <w:t>Reforzar el Comité Nacional de los Derechos del Niño en Guinea Ecuatorial.</w:t>
      </w:r>
    </w:p>
    <w:p w:rsidR="00B83D9C" w:rsidRDefault="00B83D9C" w:rsidP="002A0563">
      <w:pPr>
        <w:pStyle w:val="Ttulo2"/>
      </w:pPr>
    </w:p>
    <w:p w:rsidR="009400EF" w:rsidRPr="007263CB" w:rsidRDefault="009400EF" w:rsidP="00F509D0">
      <w:pPr>
        <w:spacing w:before="0" w:after="0" w:line="240" w:lineRule="exact"/>
        <w:ind w:right="760"/>
        <w:jc w:val="both"/>
        <w:rPr>
          <w:rFonts w:ascii="Verdana" w:hAnsi="Verdana"/>
          <w:sz w:val="16"/>
          <w:szCs w:val="16"/>
          <w:lang w:val="es-ES" w:eastAsia="fr-FR"/>
        </w:rPr>
      </w:pPr>
    </w:p>
    <w:p w:rsidR="009400EF" w:rsidRPr="007263CB" w:rsidRDefault="009400EF" w:rsidP="002A0563">
      <w:pPr>
        <w:pStyle w:val="Ttulo2"/>
        <w:sectPr w:rsidR="009400EF" w:rsidRPr="007263CB">
          <w:headerReference w:type="even" r:id="rId34"/>
          <w:headerReference w:type="default" r:id="rId35"/>
          <w:headerReference w:type="first" r:id="rId36"/>
          <w:pgSz w:w="11906" w:h="16838"/>
          <w:pgMar w:top="1440" w:right="1440" w:bottom="1440" w:left="1440" w:header="708" w:footer="708" w:gutter="0"/>
          <w:cols w:space="708"/>
          <w:docGrid w:linePitch="360"/>
        </w:sectPr>
      </w:pPr>
    </w:p>
    <w:p w:rsidR="00682010" w:rsidRDefault="00702465" w:rsidP="002A0563">
      <w:pPr>
        <w:pStyle w:val="Ttulo2"/>
      </w:pPr>
      <w:bookmarkStart w:id="117" w:name="_Toc290298590"/>
      <w:r>
        <w:lastRenderedPageBreak/>
        <w:t>3.4 Fortalecemiento institucional del estado y de la sociedad civil</w:t>
      </w:r>
      <w:bookmarkEnd w:id="117"/>
    </w:p>
    <w:p w:rsidR="00DC6689" w:rsidRPr="00921895" w:rsidRDefault="00DC6689" w:rsidP="00DC6689">
      <w:pPr>
        <w:pStyle w:val="Encabezado"/>
        <w:pBdr>
          <w:bottom w:val="none" w:sz="0" w:space="0" w:color="auto"/>
        </w:pBdr>
      </w:pPr>
      <w:r w:rsidRPr="00921895">
        <w:t xml:space="preserve">Segun el Matriz de Resultados del UNDAF, las efectos, productos, socios nacionales e internacionales, y recursos (regulares, </w:t>
      </w:r>
      <w:r>
        <w:t>otros, total) por Efecto UNDAF 4</w:t>
      </w:r>
      <w:r w:rsidRPr="00921895">
        <w:t xml:space="preserve"> fue</w:t>
      </w:r>
      <w:r>
        <w:t>ron</w:t>
      </w:r>
      <w:r w:rsidRPr="00921895">
        <w:t xml:space="preserve"> como indicado</w:t>
      </w:r>
      <w:r>
        <w:t>s</w:t>
      </w:r>
      <w:r w:rsidRPr="00921895">
        <w:t xml:space="preserve"> en el Tabla abajo</w:t>
      </w:r>
    </w:p>
    <w:tbl>
      <w:tblPr>
        <w:tblW w:w="9332" w:type="dxa"/>
        <w:tblInd w:w="93" w:type="dxa"/>
        <w:tblLayout w:type="fixed"/>
        <w:tblLook w:val="04A0"/>
      </w:tblPr>
      <w:tblGrid>
        <w:gridCol w:w="3984"/>
        <w:gridCol w:w="2268"/>
        <w:gridCol w:w="851"/>
        <w:gridCol w:w="679"/>
        <w:gridCol w:w="683"/>
        <w:gridCol w:w="867"/>
      </w:tblGrid>
      <w:tr w:rsidR="00DC6689" w:rsidRPr="00985B9B" w:rsidTr="00DC6689">
        <w:trPr>
          <w:trHeight w:val="260"/>
        </w:trPr>
        <w:tc>
          <w:tcPr>
            <w:tcW w:w="9332" w:type="dxa"/>
            <w:gridSpan w:val="6"/>
            <w:tcBorders>
              <w:top w:val="single" w:sz="4" w:space="0" w:color="auto"/>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PRIORIDAD NACIONAL:</w:t>
            </w:r>
            <w:r w:rsidRPr="00DC6689">
              <w:rPr>
                <w:rFonts w:eastAsia="Times New Roman" w:cs="Calibri"/>
                <w:b/>
                <w:bCs/>
                <w:color w:val="000000"/>
                <w:sz w:val="16"/>
                <w:szCs w:val="16"/>
                <w:lang w:val="es-ES" w:eastAsia="en-GB"/>
              </w:rPr>
              <w:t xml:space="preserve"> REFORMA DE LA FUNCIÓN PUBLICA Y REFORZAMIENTO DE LAS CAPACIDADES NACIONALES</w:t>
            </w:r>
          </w:p>
        </w:tc>
      </w:tr>
      <w:tr w:rsidR="00DC6689" w:rsidRPr="00985B9B" w:rsidTr="00DC6689">
        <w:trPr>
          <w:trHeight w:val="225"/>
        </w:trPr>
        <w:tc>
          <w:tcPr>
            <w:tcW w:w="9332" w:type="dxa"/>
            <w:gridSpan w:val="6"/>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val="es-ES" w:eastAsia="en-GB"/>
              </w:rPr>
            </w:pPr>
            <w:r w:rsidRPr="00DC6689">
              <w:rPr>
                <w:rFonts w:eastAsia="Times New Roman" w:cs="Calibri"/>
                <w:b/>
                <w:bCs/>
                <w:color w:val="000000"/>
                <w:sz w:val="16"/>
                <w:szCs w:val="16"/>
                <w:lang w:val="es-ES" w:eastAsia="en-GB"/>
              </w:rPr>
              <w:t>EFECTO UNDAF 4:</w:t>
            </w:r>
            <w:r w:rsidRPr="00DC6689">
              <w:rPr>
                <w:rFonts w:eastAsia="Times New Roman" w:cs="Calibri"/>
                <w:color w:val="000000"/>
                <w:sz w:val="16"/>
                <w:szCs w:val="16"/>
                <w:lang w:val="es-ES" w:eastAsia="en-GB"/>
              </w:rPr>
              <w:t xml:space="preserve"> CAPACIDADES DE LAS INSTITUCIONES DEL ESTADO Y DE LA SOCIEDAD CIVIL MEJORADAS EN SU DESEMPEÑO Y EFICACIA DE MANERA SIGNIFICATIVA</w:t>
            </w:r>
          </w:p>
        </w:tc>
      </w:tr>
      <w:tr w:rsidR="00DC6689" w:rsidRPr="00985B9B" w:rsidTr="00DC6689">
        <w:trPr>
          <w:trHeight w:val="225"/>
        </w:trPr>
        <w:tc>
          <w:tcPr>
            <w:tcW w:w="9332" w:type="dxa"/>
            <w:gridSpan w:val="6"/>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ODM 8:</w:t>
            </w:r>
            <w:r w:rsidRPr="00DC6689">
              <w:rPr>
                <w:rFonts w:eastAsia="Times New Roman" w:cs="Calibri"/>
                <w:b/>
                <w:bCs/>
                <w:color w:val="000000"/>
                <w:sz w:val="16"/>
                <w:szCs w:val="16"/>
                <w:lang w:val="es-ES" w:eastAsia="en-GB"/>
              </w:rPr>
              <w:t xml:space="preserve"> FOMENTAR UNA ASOCIACIÓN MUNDIAL PARA EL DESARROLLO</w:t>
            </w:r>
          </w:p>
        </w:tc>
      </w:tr>
      <w:tr w:rsidR="00DC6689" w:rsidRPr="00985B9B" w:rsidTr="00DC6689">
        <w:trPr>
          <w:trHeight w:val="225"/>
        </w:trPr>
        <w:tc>
          <w:tcPr>
            <w:tcW w:w="9332" w:type="dxa"/>
            <w:gridSpan w:val="6"/>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ODM 7</w:t>
            </w:r>
            <w:r w:rsidRPr="00DC6689">
              <w:rPr>
                <w:rFonts w:eastAsia="Times New Roman" w:cs="Calibri"/>
                <w:b/>
                <w:bCs/>
                <w:color w:val="000000"/>
                <w:sz w:val="16"/>
                <w:szCs w:val="16"/>
                <w:lang w:val="es-ES" w:eastAsia="en-GB"/>
              </w:rPr>
              <w:t>: ASEGURAR LA GESTION DURADERA DEL MEDIO AMBIENTE</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4.1 Sistema Nacional de Programación Seguimiento y Evaluación de las inversiones publicas operativo</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USAID/UE/MINIPLA</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170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170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4.1.1 Órganos de coordinación intersectorial capacitados y equipados</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val="es-ES" w:eastAsia="en-GB"/>
              </w:rPr>
            </w:pPr>
            <w:r w:rsidRPr="00DC6689">
              <w:rPr>
                <w:rFonts w:eastAsia="Times New Roman" w:cs="Calibri"/>
                <w:b/>
                <w:bCs/>
                <w:color w:val="000000"/>
                <w:sz w:val="16"/>
                <w:szCs w:val="16"/>
                <w:lang w:val="es-ES" w:eastAsia="en-GB"/>
              </w:rPr>
              <w:t> </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4.1.1</w:t>
            </w:r>
          </w:p>
        </w:tc>
        <w:tc>
          <w:tcPr>
            <w:tcW w:w="2268"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170</w:t>
            </w:r>
          </w:p>
        </w:tc>
        <w:tc>
          <w:tcPr>
            <w:tcW w:w="683"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867"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170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 xml:space="preserve">4.1.2 La Coordinadora de las ONGs esta capacitada y operativa y favorece las  alianzas a nivel nacional e internacional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MININTER/USAID/UE/MINIPLA</w:t>
            </w:r>
          </w:p>
        </w:tc>
        <w:tc>
          <w:tcPr>
            <w:tcW w:w="851" w:type="dxa"/>
            <w:tcBorders>
              <w:top w:val="nil"/>
              <w:left w:val="nil"/>
              <w:bottom w:val="single" w:sz="4" w:space="0" w:color="auto"/>
              <w:right w:val="single" w:sz="4" w:space="0" w:color="auto"/>
            </w:tcBorders>
            <w:shd w:val="clear" w:color="000000" w:fill="FFFFFF"/>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r w:rsidRPr="00DC6689">
              <w:rPr>
                <w:rFonts w:eastAsia="Times New Roman" w:cs="Calibri"/>
                <w:color w:val="000000"/>
                <w:sz w:val="16"/>
                <w:szCs w:val="16"/>
                <w:lang w:eastAsia="en-GB"/>
              </w:rPr>
              <w:t>UNICEF/FAO/OMS</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160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160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4.1.2</w:t>
            </w:r>
          </w:p>
        </w:tc>
        <w:tc>
          <w:tcPr>
            <w:tcW w:w="2268"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210</w:t>
            </w:r>
          </w:p>
        </w:tc>
        <w:tc>
          <w:tcPr>
            <w:tcW w:w="683"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867"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210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4.1.3 Los Órganos de planificación, programación, seguimiento y evaluación de las inversiones publicas están operativos de manera efectiva</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USAID/UE/MINIPLA</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300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300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4.1.3 </w:t>
            </w:r>
          </w:p>
        </w:tc>
        <w:tc>
          <w:tcPr>
            <w:tcW w:w="2268"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b/>
                <w:bCs/>
                <w:i/>
                <w:iCs/>
                <w:color w:val="000000"/>
                <w:sz w:val="16"/>
                <w:szCs w:val="16"/>
                <w:lang w:eastAsia="en-GB"/>
              </w:rPr>
            </w:pPr>
            <w:r w:rsidRPr="00DC6689">
              <w:rPr>
                <w:rFonts w:eastAsia="Times New Roman" w:cs="Calibri"/>
                <w:b/>
                <w:bCs/>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300</w:t>
            </w:r>
          </w:p>
        </w:tc>
        <w:tc>
          <w:tcPr>
            <w:tcW w:w="683"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867"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300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4.1.4 La Comisión Nacional de Lucha contra la Corrupción dispone de capacidades en materia de transparencia y de buena gestión de los recursos</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USAID/UE/MINIPLA</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300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300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Sub-total 4.1.4</w:t>
            </w:r>
          </w:p>
        </w:tc>
        <w:tc>
          <w:tcPr>
            <w:tcW w:w="2268"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300</w:t>
            </w:r>
          </w:p>
        </w:tc>
        <w:tc>
          <w:tcPr>
            <w:tcW w:w="683"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867"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300</w:t>
            </w:r>
          </w:p>
        </w:tc>
      </w:tr>
      <w:tr w:rsidR="00DC6689" w:rsidRPr="00985B9B" w:rsidTr="00DC6689">
        <w:trPr>
          <w:trHeight w:val="450"/>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val="es-ES" w:eastAsia="en-GB"/>
              </w:rPr>
            </w:pPr>
            <w:r w:rsidRPr="00DC6689">
              <w:rPr>
                <w:rFonts w:eastAsia="Times New Roman" w:cs="Calibri"/>
                <w:color w:val="000000"/>
                <w:sz w:val="16"/>
                <w:szCs w:val="16"/>
                <w:lang w:val="es-ES" w:eastAsia="en-GB"/>
              </w:rPr>
              <w:t>4.1.5 Estructuras y mecanismos para la transferencia y gestión de fondos de cofinanciación de los programas y proyectos sociales armonizados (Fondo Social)</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USAID/UE/MINIPLA</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PNUD</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180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180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UNICEF</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50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UNFPA</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OMS</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2268"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51"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b/>
                <w:bCs/>
                <w:color w:val="000000"/>
                <w:sz w:val="16"/>
                <w:szCs w:val="16"/>
                <w:lang w:eastAsia="en-GB"/>
              </w:rPr>
            </w:pPr>
            <w:r w:rsidRPr="00DC6689">
              <w:rPr>
                <w:rFonts w:eastAsia="Times New Roman" w:cs="Calibri"/>
                <w:b/>
                <w:bCs/>
                <w:color w:val="000000"/>
                <w:sz w:val="16"/>
                <w:szCs w:val="16"/>
                <w:lang w:eastAsia="en-GB"/>
              </w:rPr>
              <w:t>FAO</w:t>
            </w:r>
          </w:p>
        </w:tc>
        <w:tc>
          <w:tcPr>
            <w:tcW w:w="679" w:type="dxa"/>
            <w:tcBorders>
              <w:top w:val="nil"/>
              <w:left w:val="nil"/>
              <w:bottom w:val="single" w:sz="4" w:space="0" w:color="auto"/>
              <w:right w:val="single" w:sz="4" w:space="0" w:color="auto"/>
            </w:tcBorders>
            <w:shd w:val="clear" w:color="auto" w:fill="auto"/>
            <w:noWrap/>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683"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rPr>
                <w:rFonts w:eastAsia="Times New Roman" w:cs="Calibri"/>
                <w:color w:val="000000"/>
                <w:sz w:val="16"/>
                <w:szCs w:val="16"/>
                <w:lang w:eastAsia="en-GB"/>
              </w:rPr>
            </w:pPr>
            <w:r w:rsidRPr="00DC6689">
              <w:rPr>
                <w:rFonts w:eastAsia="Times New Roman" w:cs="Calibri"/>
                <w:color w:val="000000"/>
                <w:sz w:val="16"/>
                <w:szCs w:val="16"/>
                <w:lang w:eastAsia="en-GB"/>
              </w:rPr>
              <w:t> </w:t>
            </w:r>
          </w:p>
        </w:tc>
        <w:tc>
          <w:tcPr>
            <w:tcW w:w="867" w:type="dxa"/>
            <w:tcBorders>
              <w:top w:val="nil"/>
              <w:left w:val="nil"/>
              <w:bottom w:val="single" w:sz="4" w:space="0" w:color="auto"/>
              <w:right w:val="single" w:sz="4" w:space="0" w:color="auto"/>
            </w:tcBorders>
            <w:shd w:val="clear" w:color="auto" w:fill="auto"/>
          </w:tcPr>
          <w:p w:rsidR="00DC6689" w:rsidRPr="00DC6689" w:rsidRDefault="00DC6689" w:rsidP="00DC6689">
            <w:pPr>
              <w:spacing w:before="0" w:after="0"/>
              <w:jc w:val="right"/>
              <w:rPr>
                <w:rFonts w:eastAsia="Times New Roman" w:cs="Calibri"/>
                <w:color w:val="000000"/>
                <w:sz w:val="16"/>
                <w:szCs w:val="16"/>
                <w:lang w:eastAsia="en-GB"/>
              </w:rPr>
            </w:pPr>
            <w:r w:rsidRPr="00DC6689">
              <w:rPr>
                <w:rFonts w:eastAsia="Times New Roman" w:cs="Calibri"/>
                <w:color w:val="000000"/>
                <w:sz w:val="16"/>
                <w:szCs w:val="16"/>
                <w:lang w:eastAsia="en-GB"/>
              </w:rPr>
              <w:t>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4.1.5 </w:t>
            </w:r>
          </w:p>
        </w:tc>
        <w:tc>
          <w:tcPr>
            <w:tcW w:w="2268"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230</w:t>
            </w:r>
          </w:p>
        </w:tc>
        <w:tc>
          <w:tcPr>
            <w:tcW w:w="683" w:type="dxa"/>
            <w:tcBorders>
              <w:top w:val="nil"/>
              <w:left w:val="nil"/>
              <w:bottom w:val="single" w:sz="4" w:space="0" w:color="auto"/>
              <w:right w:val="single" w:sz="4" w:space="0" w:color="auto"/>
            </w:tcBorders>
            <w:shd w:val="clear" w:color="000000" w:fill="FCD5B4"/>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0</w:t>
            </w:r>
          </w:p>
        </w:tc>
        <w:tc>
          <w:tcPr>
            <w:tcW w:w="867" w:type="dxa"/>
            <w:tcBorders>
              <w:top w:val="nil"/>
              <w:left w:val="nil"/>
              <w:bottom w:val="single" w:sz="4" w:space="0" w:color="auto"/>
              <w:right w:val="single" w:sz="4" w:space="0" w:color="auto"/>
            </w:tcBorders>
            <w:shd w:val="clear" w:color="000000" w:fill="FCD5B4"/>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230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FABF8F"/>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xml:space="preserve">Sub-total 4.1 </w:t>
            </w:r>
          </w:p>
        </w:tc>
        <w:tc>
          <w:tcPr>
            <w:tcW w:w="2268"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51"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679"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1210</w:t>
            </w:r>
          </w:p>
        </w:tc>
        <w:tc>
          <w:tcPr>
            <w:tcW w:w="683" w:type="dxa"/>
            <w:tcBorders>
              <w:top w:val="nil"/>
              <w:left w:val="nil"/>
              <w:bottom w:val="single" w:sz="4" w:space="0" w:color="auto"/>
              <w:right w:val="single" w:sz="4" w:space="0" w:color="auto"/>
            </w:tcBorders>
            <w:shd w:val="clear" w:color="000000" w:fill="FABF8F"/>
            <w:noWrap/>
          </w:tcPr>
          <w:p w:rsidR="00DC6689" w:rsidRPr="00DC6689" w:rsidRDefault="00DC6689" w:rsidP="00DC6689">
            <w:pPr>
              <w:spacing w:before="0" w:after="0"/>
              <w:rPr>
                <w:rFonts w:eastAsia="Times New Roman" w:cs="Calibri"/>
                <w:i/>
                <w:iCs/>
                <w:color w:val="000000"/>
                <w:sz w:val="16"/>
                <w:szCs w:val="16"/>
                <w:lang w:eastAsia="en-GB"/>
              </w:rPr>
            </w:pPr>
            <w:r w:rsidRPr="00DC6689">
              <w:rPr>
                <w:rFonts w:eastAsia="Times New Roman" w:cs="Calibri"/>
                <w:i/>
                <w:iCs/>
                <w:color w:val="000000"/>
                <w:sz w:val="16"/>
                <w:szCs w:val="16"/>
                <w:lang w:eastAsia="en-GB"/>
              </w:rPr>
              <w:t> </w:t>
            </w:r>
          </w:p>
        </w:tc>
        <w:tc>
          <w:tcPr>
            <w:tcW w:w="867" w:type="dxa"/>
            <w:tcBorders>
              <w:top w:val="nil"/>
              <w:left w:val="nil"/>
              <w:bottom w:val="single" w:sz="4" w:space="0" w:color="auto"/>
              <w:right w:val="single" w:sz="4" w:space="0" w:color="auto"/>
            </w:tcBorders>
            <w:shd w:val="clear" w:color="000000" w:fill="FABF8F"/>
          </w:tcPr>
          <w:p w:rsidR="00DC6689" w:rsidRPr="00DC6689" w:rsidRDefault="00DC6689" w:rsidP="00DC6689">
            <w:pPr>
              <w:spacing w:before="0" w:after="0"/>
              <w:jc w:val="right"/>
              <w:rPr>
                <w:rFonts w:eastAsia="Times New Roman" w:cs="Calibri"/>
                <w:i/>
                <w:iCs/>
                <w:color w:val="000000"/>
                <w:sz w:val="16"/>
                <w:szCs w:val="16"/>
                <w:lang w:eastAsia="en-GB"/>
              </w:rPr>
            </w:pPr>
            <w:r w:rsidRPr="00DC6689">
              <w:rPr>
                <w:rFonts w:eastAsia="Times New Roman" w:cs="Calibri"/>
                <w:i/>
                <w:iCs/>
                <w:color w:val="000000"/>
                <w:sz w:val="16"/>
                <w:szCs w:val="16"/>
                <w:lang w:eastAsia="en-GB"/>
              </w:rPr>
              <w:t>1210</w:t>
            </w:r>
          </w:p>
        </w:tc>
      </w:tr>
      <w:tr w:rsidR="00DC6689" w:rsidRPr="00985B9B" w:rsidTr="00DC6689">
        <w:trPr>
          <w:trHeight w:val="225"/>
        </w:trPr>
        <w:tc>
          <w:tcPr>
            <w:tcW w:w="3984" w:type="dxa"/>
            <w:tcBorders>
              <w:top w:val="nil"/>
              <w:left w:val="single" w:sz="4" w:space="0" w:color="auto"/>
              <w:bottom w:val="single" w:sz="4" w:space="0" w:color="auto"/>
              <w:right w:val="single" w:sz="4" w:space="0" w:color="auto"/>
            </w:tcBorders>
            <w:shd w:val="clear" w:color="000000" w:fill="E26B0A"/>
            <w:noWrap/>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Sub-total Efet 4</w:t>
            </w:r>
          </w:p>
        </w:tc>
        <w:tc>
          <w:tcPr>
            <w:tcW w:w="2268"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 </w:t>
            </w:r>
          </w:p>
        </w:tc>
        <w:tc>
          <w:tcPr>
            <w:tcW w:w="851"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 </w:t>
            </w:r>
          </w:p>
        </w:tc>
        <w:tc>
          <w:tcPr>
            <w:tcW w:w="679"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1210</w:t>
            </w:r>
          </w:p>
        </w:tc>
        <w:tc>
          <w:tcPr>
            <w:tcW w:w="683"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0</w:t>
            </w:r>
          </w:p>
        </w:tc>
        <w:tc>
          <w:tcPr>
            <w:tcW w:w="867" w:type="dxa"/>
            <w:tcBorders>
              <w:top w:val="nil"/>
              <w:left w:val="nil"/>
              <w:bottom w:val="single" w:sz="4" w:space="0" w:color="auto"/>
              <w:right w:val="single" w:sz="4" w:space="0" w:color="auto"/>
            </w:tcBorders>
            <w:shd w:val="clear" w:color="000000" w:fill="E26B0A"/>
            <w:noWrap/>
          </w:tcPr>
          <w:p w:rsidR="00DC6689" w:rsidRPr="00DC6689" w:rsidRDefault="00DC6689" w:rsidP="00DC6689">
            <w:pPr>
              <w:spacing w:before="0" w:after="0"/>
              <w:jc w:val="right"/>
              <w:rPr>
                <w:rFonts w:eastAsia="Times New Roman" w:cs="Calibri"/>
                <w:b/>
                <w:bCs/>
                <w:i/>
                <w:iCs/>
                <w:color w:val="FFFFFF"/>
                <w:sz w:val="16"/>
                <w:szCs w:val="16"/>
                <w:lang w:eastAsia="en-GB"/>
              </w:rPr>
            </w:pPr>
            <w:r w:rsidRPr="00DC6689">
              <w:rPr>
                <w:rFonts w:eastAsia="Times New Roman" w:cs="Calibri"/>
                <w:b/>
                <w:bCs/>
                <w:i/>
                <w:iCs/>
                <w:color w:val="FFFFFF"/>
                <w:sz w:val="16"/>
                <w:szCs w:val="16"/>
                <w:lang w:eastAsia="en-GB"/>
              </w:rPr>
              <w:t>1210</w:t>
            </w:r>
          </w:p>
        </w:tc>
      </w:tr>
    </w:tbl>
    <w:p w:rsidR="00DC6689" w:rsidRPr="004A1C80" w:rsidRDefault="00DC6689" w:rsidP="00DC6689">
      <w:pPr>
        <w:rPr>
          <w:lang w:val="es-ES"/>
        </w:rPr>
      </w:pPr>
      <w:r>
        <w:rPr>
          <w:lang w:val="es-ES"/>
        </w:rPr>
        <w:t>7.</w:t>
      </w:r>
      <w:r>
        <w:rPr>
          <w:lang w:val="es-ES"/>
        </w:rPr>
        <w:tab/>
        <w:t>Los resultados alcanzados, según información recogida dentro el curso de la RMP se resumen como así:</w:t>
      </w:r>
    </w:p>
    <w:p w:rsidR="001D69A7"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abs>
          <w:tab w:val="left" w:pos="2520"/>
        </w:tabs>
        <w:jc w:val="both"/>
        <w:rPr>
          <w:lang w:val="es-ES"/>
        </w:rPr>
      </w:pPr>
      <w:r w:rsidRPr="006C0EA2">
        <w:rPr>
          <w:b/>
          <w:i/>
          <w:u w:val="single"/>
          <w:lang w:val="es-ES"/>
        </w:rPr>
        <w:t>Efecto UNDAF 4 (ODM- 7 y 8</w:t>
      </w:r>
      <w:r w:rsidRPr="006C0EA2">
        <w:rPr>
          <w:b/>
          <w:i/>
          <w:lang w:val="es-ES"/>
        </w:rPr>
        <w:t>):</w:t>
      </w:r>
      <w:r w:rsidRPr="006C0EA2">
        <w:rPr>
          <w:i/>
          <w:lang w:val="es-ES"/>
        </w:rPr>
        <w:t xml:space="preserve"> </w:t>
      </w:r>
      <w:r w:rsidRPr="006C0EA2">
        <w:rPr>
          <w:b/>
          <w:i/>
          <w:lang w:val="es-ES"/>
        </w:rPr>
        <w:t>Capacidades de las instituciones del Estado y de la Sociedad Civil mejoradas en su desempeño y eficacia de manera significativa</w:t>
      </w:r>
      <w:r w:rsidRPr="006C0EA2">
        <w:rPr>
          <w:lang w:val="es-ES"/>
        </w:rPr>
        <w:t xml:space="preserve"> </w:t>
      </w:r>
    </w:p>
    <w:p w:rsidR="001D69A7" w:rsidRDefault="001D69A7" w:rsidP="006B6FD3">
      <w:pPr>
        <w:pStyle w:val="Ttulo3"/>
      </w:pPr>
      <w:bookmarkStart w:id="118" w:name="_Toc288830800"/>
      <w:bookmarkStart w:id="119" w:name="_Toc290298591"/>
      <w:r>
        <w:t>Efecto 4.1 Programación, seguimiento y evaluación de las inversiones públicas</w:t>
      </w:r>
      <w:r w:rsidRPr="00B272D3">
        <w:t>:</w:t>
      </w:r>
      <w:bookmarkEnd w:id="118"/>
      <w:bookmarkEnd w:id="119"/>
      <w:r w:rsidRPr="00B272D3">
        <w:t xml:space="preserve"> </w:t>
      </w:r>
    </w:p>
    <w:p w:rsidR="001D69A7" w:rsidRPr="00B369A6"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abs>
          <w:tab w:val="left" w:pos="2520"/>
        </w:tabs>
        <w:jc w:val="both"/>
        <w:rPr>
          <w:i/>
          <w:lang w:val="es-ES"/>
        </w:rPr>
      </w:pPr>
      <w:r w:rsidRPr="00B369A6">
        <w:rPr>
          <w:i/>
          <w:lang w:val="es-ES"/>
        </w:rPr>
        <w:t>Sistema Nacional de Programación</w:t>
      </w:r>
      <w:r>
        <w:rPr>
          <w:i/>
          <w:lang w:val="es-ES"/>
        </w:rPr>
        <w:t>,</w:t>
      </w:r>
      <w:r w:rsidRPr="00B369A6">
        <w:rPr>
          <w:i/>
          <w:lang w:val="es-ES"/>
        </w:rPr>
        <w:t xml:space="preserve"> Seguimiento y Evaluación de las inversiones públicas operativo (PNUD, UNICEF, FAO, OMS, </w:t>
      </w:r>
      <w:r w:rsidR="000A39F8">
        <w:rPr>
          <w:i/>
          <w:lang w:val="es-ES"/>
        </w:rPr>
        <w:t>UNFPA</w:t>
      </w:r>
      <w:r w:rsidRPr="00B369A6">
        <w:rPr>
          <w:i/>
          <w:lang w:val="es-ES"/>
        </w:rPr>
        <w:t>)</w:t>
      </w:r>
    </w:p>
    <w:p w:rsidR="001D69A7" w:rsidRPr="006C0EA2" w:rsidRDefault="001D69A7" w:rsidP="001D69A7">
      <w:pPr>
        <w:tabs>
          <w:tab w:val="left" w:pos="2520"/>
        </w:tabs>
        <w:jc w:val="both"/>
        <w:rPr>
          <w:lang w:val="es-ES"/>
        </w:rPr>
      </w:pPr>
      <w:r w:rsidRPr="006C0EA2">
        <w:rPr>
          <w:lang w:val="es-ES"/>
        </w:rPr>
        <w:t xml:space="preserve">Para la consecución de estos resultados, se fijaron los siguientes productos: </w:t>
      </w:r>
    </w:p>
    <w:p w:rsidR="001D69A7" w:rsidRPr="008C79E3" w:rsidRDefault="001D69A7" w:rsidP="001D69A7">
      <w:pPr>
        <w:tabs>
          <w:tab w:val="left" w:pos="2520"/>
        </w:tabs>
        <w:jc w:val="both"/>
        <w:rPr>
          <w:lang w:val="es-ES"/>
        </w:rPr>
      </w:pPr>
      <w:bookmarkStart w:id="120" w:name="_Toc288830801"/>
      <w:bookmarkStart w:id="121" w:name="_Toc290298592"/>
      <w:r w:rsidRPr="00536B82">
        <w:rPr>
          <w:rStyle w:val="Ttulo4Car"/>
          <w:i w:val="0"/>
        </w:rPr>
        <w:t>4.1.1 Coordinación intersectorial</w:t>
      </w:r>
      <w:bookmarkEnd w:id="120"/>
      <w:bookmarkEnd w:id="121"/>
      <w:r w:rsidRPr="00536B82">
        <w:rPr>
          <w:i/>
          <w:lang w:val="es-ES"/>
        </w:rPr>
        <w:t>: Órganos de coordinación intersectorial capacitados y equipados (PNUD);</w:t>
      </w:r>
      <w:r w:rsidR="008C79E3">
        <w:rPr>
          <w:i/>
          <w:lang w:val="es-ES"/>
        </w:rPr>
        <w:t xml:space="preserve"> </w:t>
      </w:r>
      <w:r w:rsidR="008C79E3" w:rsidRPr="008C79E3">
        <w:rPr>
          <w:lang w:val="es-ES"/>
        </w:rPr>
        <w:t xml:space="preserve">(Ver 4.1.5 2) </w:t>
      </w:r>
    </w:p>
    <w:p w:rsidR="001D69A7" w:rsidRPr="00536B82" w:rsidRDefault="001D69A7" w:rsidP="001D69A7">
      <w:pPr>
        <w:tabs>
          <w:tab w:val="left" w:pos="2520"/>
        </w:tabs>
        <w:jc w:val="both"/>
        <w:rPr>
          <w:i/>
          <w:lang w:val="es-ES"/>
        </w:rPr>
      </w:pPr>
      <w:bookmarkStart w:id="122" w:name="_Toc288830802"/>
      <w:bookmarkStart w:id="123" w:name="_Toc290298593"/>
      <w:r w:rsidRPr="00536B82">
        <w:rPr>
          <w:rStyle w:val="Ttulo4Car"/>
          <w:i w:val="0"/>
        </w:rPr>
        <w:t>4.1.2 Coordinación de las ONGs</w:t>
      </w:r>
      <w:bookmarkEnd w:id="122"/>
      <w:bookmarkEnd w:id="123"/>
      <w:r w:rsidRPr="00536B82">
        <w:rPr>
          <w:i/>
          <w:lang w:val="es-ES"/>
        </w:rPr>
        <w:t xml:space="preserve">: Coordinadora de las ONG está capacitada y operativa y favorece </w:t>
      </w:r>
      <w:r w:rsidR="008C79E3" w:rsidRPr="00536B82">
        <w:rPr>
          <w:i/>
          <w:lang w:val="es-ES"/>
        </w:rPr>
        <w:t>las alianzas</w:t>
      </w:r>
      <w:r w:rsidRPr="00536B82">
        <w:rPr>
          <w:i/>
          <w:lang w:val="es-ES"/>
        </w:rPr>
        <w:t xml:space="preserve"> a nivel nacional e internacional (PNUD, UNICEF, FAO, OMS); </w:t>
      </w:r>
    </w:p>
    <w:p w:rsidR="001D69A7" w:rsidRPr="00536B82" w:rsidRDefault="001D69A7" w:rsidP="001D69A7">
      <w:pPr>
        <w:tabs>
          <w:tab w:val="left" w:pos="2520"/>
        </w:tabs>
        <w:jc w:val="both"/>
        <w:rPr>
          <w:i/>
          <w:lang w:val="es-ES"/>
        </w:rPr>
      </w:pPr>
      <w:bookmarkStart w:id="124" w:name="_Toc288830803"/>
      <w:bookmarkStart w:id="125" w:name="_Toc290298594"/>
      <w:r w:rsidRPr="00536B82">
        <w:rPr>
          <w:rStyle w:val="Ttulo4Car"/>
          <w:i w:val="0"/>
        </w:rPr>
        <w:t>4.1.3 Planificación, programación y seguimiento:</w:t>
      </w:r>
      <w:bookmarkEnd w:id="124"/>
      <w:bookmarkEnd w:id="125"/>
      <w:r w:rsidRPr="00536B82">
        <w:rPr>
          <w:i/>
          <w:lang w:val="es-ES"/>
        </w:rPr>
        <w:t xml:space="preserve"> Órganos de planificación, programación, seguimiento y evaluación de las inversiones públicas están operativos de manera efectiva (PNUD); </w:t>
      </w:r>
    </w:p>
    <w:p w:rsidR="001D69A7" w:rsidRPr="00536B82" w:rsidRDefault="001D69A7" w:rsidP="001D69A7">
      <w:pPr>
        <w:tabs>
          <w:tab w:val="left" w:pos="2520"/>
        </w:tabs>
        <w:jc w:val="both"/>
        <w:rPr>
          <w:bCs/>
          <w:i/>
          <w:lang w:val="es-ES"/>
        </w:rPr>
      </w:pPr>
      <w:bookmarkStart w:id="126" w:name="_Toc288830804"/>
      <w:bookmarkStart w:id="127" w:name="_Toc290298595"/>
      <w:r w:rsidRPr="00536B82">
        <w:rPr>
          <w:rStyle w:val="Ttulo4Car"/>
          <w:i w:val="0"/>
        </w:rPr>
        <w:t>4.1.4 Lucha contra la corrupción</w:t>
      </w:r>
      <w:bookmarkEnd w:id="126"/>
      <w:bookmarkEnd w:id="127"/>
      <w:r w:rsidRPr="00536B82">
        <w:rPr>
          <w:bCs/>
          <w:i/>
          <w:lang w:val="es-ES"/>
        </w:rPr>
        <w:t xml:space="preserve">: La Comisión Nacional de Lucha contra la Corrupción dispone de capacidades en materia de transparencia y de buena gestión de los recursos (PNUD); </w:t>
      </w:r>
    </w:p>
    <w:p w:rsidR="001D69A7" w:rsidRPr="003351D2" w:rsidRDefault="001D69A7" w:rsidP="001D69A7">
      <w:pPr>
        <w:tabs>
          <w:tab w:val="left" w:pos="2520"/>
        </w:tabs>
        <w:jc w:val="both"/>
        <w:rPr>
          <w:lang w:val="es-ES"/>
        </w:rPr>
      </w:pPr>
      <w:r>
        <w:rPr>
          <w:lang w:val="es-ES"/>
        </w:rPr>
        <w:t>Este objetivo no se ha cumplido</w:t>
      </w:r>
    </w:p>
    <w:p w:rsidR="001D69A7" w:rsidRDefault="001D69A7" w:rsidP="00001929">
      <w:pPr>
        <w:tabs>
          <w:tab w:val="left" w:pos="2520"/>
        </w:tabs>
        <w:jc w:val="both"/>
        <w:rPr>
          <w:i/>
          <w:lang w:val="es-ES"/>
        </w:rPr>
      </w:pPr>
      <w:bookmarkStart w:id="128" w:name="_Toc288830805"/>
      <w:bookmarkStart w:id="129" w:name="_Toc290298596"/>
      <w:r w:rsidRPr="00536B82">
        <w:rPr>
          <w:rStyle w:val="Ttulo4Car"/>
          <w:i w:val="0"/>
        </w:rPr>
        <w:lastRenderedPageBreak/>
        <w:t>4.1.5 Gestion de fondos de cofinanciación</w:t>
      </w:r>
      <w:bookmarkEnd w:id="128"/>
      <w:bookmarkEnd w:id="129"/>
      <w:r w:rsidRPr="00536B82">
        <w:rPr>
          <w:i/>
          <w:lang w:val="es-ES"/>
        </w:rPr>
        <w:t xml:space="preserve">: Estructuras y mecanismos para la transferencia y gestión de fondos de cofinanciación de los programas y proyectos sociales armonizados (PNUD, UNICEF, </w:t>
      </w:r>
      <w:r w:rsidR="000A39F8">
        <w:rPr>
          <w:i/>
          <w:lang w:val="es-ES"/>
        </w:rPr>
        <w:t>UNFPA</w:t>
      </w:r>
      <w:r w:rsidRPr="00536B82">
        <w:rPr>
          <w:i/>
          <w:lang w:val="es-ES"/>
        </w:rPr>
        <w:t xml:space="preserve">, OMS, FAO). </w:t>
      </w:r>
    </w:p>
    <w:p w:rsidR="001D69A7" w:rsidRDefault="001B376D" w:rsidP="00001929">
      <w:pPr>
        <w:jc w:val="both"/>
        <w:rPr>
          <w:lang w:val="es-ES"/>
        </w:rPr>
      </w:pPr>
      <w:r w:rsidRPr="006B5D98">
        <w:rPr>
          <w:lang w:val="es-ES"/>
        </w:rPr>
        <w:t>Con el apoyo del SNU, se</w:t>
      </w:r>
      <w:r>
        <w:rPr>
          <w:lang w:val="es-ES"/>
        </w:rPr>
        <w:t xml:space="preserve"> ha</w:t>
      </w:r>
      <w:r w:rsidRPr="006B5D98">
        <w:rPr>
          <w:lang w:val="es-ES"/>
        </w:rPr>
        <w:t xml:space="preserve"> aprobado un </w:t>
      </w:r>
      <w:r w:rsidRPr="006B5D98">
        <w:rPr>
          <w:u w:val="single"/>
          <w:lang w:val="es-ES"/>
        </w:rPr>
        <w:t xml:space="preserve">proyecto especial para la implementación del Plan </w:t>
      </w:r>
      <w:r>
        <w:rPr>
          <w:u w:val="single"/>
          <w:lang w:val="es-ES"/>
        </w:rPr>
        <w:t xml:space="preserve">Nacional de Desarrollo Economico y Social (PNDES), que se </w:t>
      </w:r>
      <w:r w:rsidR="00001929">
        <w:rPr>
          <w:u w:val="single"/>
          <w:lang w:val="es-ES"/>
        </w:rPr>
        <w:t>titula</w:t>
      </w:r>
      <w:r>
        <w:rPr>
          <w:u w:val="single"/>
          <w:lang w:val="es-ES"/>
        </w:rPr>
        <w:t xml:space="preserve"> tambien “</w:t>
      </w:r>
      <w:r w:rsidR="00001929">
        <w:rPr>
          <w:u w:val="single"/>
          <w:lang w:val="es-ES"/>
        </w:rPr>
        <w:t xml:space="preserve">Apoyo a la implementación del </w:t>
      </w:r>
      <w:r>
        <w:rPr>
          <w:u w:val="single"/>
          <w:lang w:val="es-ES"/>
        </w:rPr>
        <w:t xml:space="preserve">Plan </w:t>
      </w:r>
      <w:r w:rsidRPr="006B5D98">
        <w:rPr>
          <w:u w:val="single"/>
          <w:lang w:val="es-ES"/>
        </w:rPr>
        <w:t xml:space="preserve">Guinea Ecuatorial </w:t>
      </w:r>
      <w:r w:rsidR="00001929">
        <w:rPr>
          <w:u w:val="single"/>
          <w:lang w:val="es-ES"/>
        </w:rPr>
        <w:t xml:space="preserve">Horizonte </w:t>
      </w:r>
      <w:r w:rsidRPr="006B5D98">
        <w:rPr>
          <w:u w:val="single"/>
          <w:lang w:val="es-ES"/>
        </w:rPr>
        <w:t>2020</w:t>
      </w:r>
      <w:r>
        <w:rPr>
          <w:u w:val="single"/>
          <w:lang w:val="es-ES"/>
        </w:rPr>
        <w:t>”</w:t>
      </w:r>
      <w:r w:rsidRPr="006B5D98">
        <w:rPr>
          <w:u w:val="single"/>
          <w:lang w:val="es-ES"/>
        </w:rPr>
        <w:t xml:space="preserve"> y </w:t>
      </w:r>
      <w:r w:rsidR="00001929">
        <w:rPr>
          <w:u w:val="single"/>
          <w:lang w:val="es-ES"/>
        </w:rPr>
        <w:t>que se ha derivado en la actual fase de</w:t>
      </w:r>
      <w:r w:rsidRPr="006B5D98">
        <w:rPr>
          <w:u w:val="single"/>
          <w:lang w:val="es-ES"/>
        </w:rPr>
        <w:t xml:space="preserve"> </w:t>
      </w:r>
      <w:r w:rsidR="00001929">
        <w:rPr>
          <w:u w:val="single"/>
          <w:lang w:val="es-ES"/>
        </w:rPr>
        <w:t>“</w:t>
      </w:r>
      <w:r w:rsidRPr="006B5D98">
        <w:rPr>
          <w:u w:val="single"/>
          <w:lang w:val="es-ES"/>
        </w:rPr>
        <w:t>Apoyo a la Agencia Guinea Ecuatorial 2020</w:t>
      </w:r>
      <w:r>
        <w:rPr>
          <w:u w:val="single"/>
          <w:lang w:val="es-ES"/>
        </w:rPr>
        <w:t xml:space="preserve">  </w:t>
      </w:r>
      <w:r w:rsidR="00001929">
        <w:rPr>
          <w:u w:val="single"/>
          <w:lang w:val="es-ES"/>
        </w:rPr>
        <w:t xml:space="preserve">para la implementación del PNDES </w:t>
      </w:r>
      <w:r>
        <w:rPr>
          <w:u w:val="single"/>
          <w:lang w:val="es-ES"/>
        </w:rPr>
        <w:t>(</w:t>
      </w:r>
      <w:r w:rsidRPr="00AD12A8">
        <w:rPr>
          <w:rFonts w:ascii="Arial" w:eastAsia="Times New Roman" w:hAnsi="Arial" w:cs="Arial"/>
          <w:sz w:val="16"/>
          <w:szCs w:val="16"/>
          <w:lang w:val="es-ES" w:eastAsia="en-GB"/>
        </w:rPr>
        <w:t>75042</w:t>
      </w:r>
      <w:r>
        <w:rPr>
          <w:rFonts w:ascii="Arial" w:hAnsi="Arial" w:cs="Arial"/>
          <w:sz w:val="16"/>
          <w:szCs w:val="16"/>
          <w:lang w:val="es-ES"/>
        </w:rPr>
        <w:t>)</w:t>
      </w:r>
      <w:r w:rsidR="00001929">
        <w:rPr>
          <w:rFonts w:ascii="Arial" w:hAnsi="Arial" w:cs="Arial"/>
          <w:sz w:val="16"/>
          <w:szCs w:val="16"/>
          <w:lang w:val="es-ES"/>
        </w:rPr>
        <w:t>,</w:t>
      </w:r>
      <w:r w:rsidR="001D69A7" w:rsidRPr="006B5D98">
        <w:rPr>
          <w:lang w:val="es-ES"/>
        </w:rPr>
        <w:t xml:space="preserve"> mediante la puesta a disposición del personal técnico; </w:t>
      </w:r>
      <w:r>
        <w:rPr>
          <w:lang w:val="es-ES"/>
        </w:rPr>
        <w:t>Bajo este proyecto, s</w:t>
      </w:r>
      <w:r w:rsidR="001D69A7" w:rsidRPr="006C0EA2">
        <w:rPr>
          <w:lang w:val="es-ES"/>
        </w:rPr>
        <w:t xml:space="preserve">e está apoyando en la operacionalización de la “Agencia Guinea Ecuatorial 2020” y un proyecto de coordinación de los programas de cooperación “CONCORD” está en curso </w:t>
      </w:r>
      <w:r w:rsidR="001D69A7">
        <w:rPr>
          <w:lang w:val="es-ES"/>
        </w:rPr>
        <w:t xml:space="preserve">de </w:t>
      </w:r>
      <w:r w:rsidR="001D69A7" w:rsidRPr="006C0EA2">
        <w:rPr>
          <w:lang w:val="es-ES"/>
        </w:rPr>
        <w:t>adopción bajo el liderazgo del Ministerio de AA EE</w:t>
      </w:r>
      <w:r>
        <w:rPr>
          <w:lang w:val="es-ES"/>
        </w:rPr>
        <w:t xml:space="preserve"> (</w:t>
      </w:r>
      <w:r w:rsidRPr="001B376D">
        <w:rPr>
          <w:rFonts w:ascii="Arial" w:eastAsia="Times New Roman" w:hAnsi="Arial" w:cs="Arial"/>
          <w:sz w:val="16"/>
          <w:szCs w:val="16"/>
          <w:lang w:val="es-ES" w:eastAsia="en-GB"/>
        </w:rPr>
        <w:t>62523</w:t>
      </w:r>
      <w:r>
        <w:rPr>
          <w:lang w:val="es-ES"/>
        </w:rPr>
        <w:t>)</w:t>
      </w:r>
      <w:r w:rsidR="001D69A7" w:rsidRPr="006C0EA2">
        <w:rPr>
          <w:lang w:val="es-ES"/>
        </w:rPr>
        <w:t xml:space="preserve">; </w:t>
      </w:r>
    </w:p>
    <w:p w:rsidR="001D69A7" w:rsidRDefault="001D69A7" w:rsidP="00001929">
      <w:pPr>
        <w:jc w:val="both"/>
        <w:rPr>
          <w:lang w:val="es-ES"/>
        </w:rPr>
      </w:pPr>
      <w:bookmarkStart w:id="130" w:name="_Toc288830806"/>
      <w:bookmarkStart w:id="131" w:name="_Toc290298597"/>
      <w:r w:rsidRPr="000B44E4">
        <w:rPr>
          <w:rStyle w:val="Ttulo4Car"/>
        </w:rPr>
        <w:t>4.1.</w:t>
      </w:r>
      <w:r>
        <w:rPr>
          <w:rStyle w:val="Ttulo4Car"/>
        </w:rPr>
        <w:t>6</w:t>
      </w:r>
      <w:r w:rsidRPr="000B44E4">
        <w:rPr>
          <w:rStyle w:val="Ttulo4Car"/>
        </w:rPr>
        <w:t xml:space="preserve"> Otros: Administración pública</w:t>
      </w:r>
      <w:bookmarkEnd w:id="130"/>
      <w:bookmarkEnd w:id="131"/>
      <w:r w:rsidRPr="000B44E4">
        <w:rPr>
          <w:lang w:val="es-ES"/>
        </w:rPr>
        <w:t>: Se</w:t>
      </w:r>
      <w:r>
        <w:rPr>
          <w:lang w:val="es-ES"/>
        </w:rPr>
        <w:t xml:space="preserve"> ha</w:t>
      </w:r>
      <w:r w:rsidRPr="000B44E4">
        <w:rPr>
          <w:lang w:val="es-ES"/>
        </w:rPr>
        <w:t xml:space="preserve"> apoyado el estudio diagn</w:t>
      </w:r>
      <w:r>
        <w:rPr>
          <w:lang w:val="es-ES"/>
        </w:rPr>
        <w:t>ó</w:t>
      </w:r>
      <w:r w:rsidRPr="000B44E4">
        <w:rPr>
          <w:lang w:val="es-ES"/>
        </w:rPr>
        <w:t>stico sobre la Reforma Administrativa que fue validad</w:t>
      </w:r>
      <w:r>
        <w:rPr>
          <w:lang w:val="es-ES"/>
        </w:rPr>
        <w:t>o</w:t>
      </w:r>
      <w:r w:rsidRPr="000B44E4">
        <w:rPr>
          <w:lang w:val="es-ES"/>
        </w:rPr>
        <w:t xml:space="preserve"> conjuntamente con el Gobierno y los socios al desarrollo y cuyo Informe fue ampliamente difundido y las recomendaciones condujeron al establecimiento de un</w:t>
      </w:r>
      <w:r>
        <w:rPr>
          <w:lang w:val="es-ES"/>
        </w:rPr>
        <w:t>a acuerdo</w:t>
      </w:r>
      <w:r w:rsidRPr="000B44E4">
        <w:rPr>
          <w:lang w:val="es-ES"/>
        </w:rPr>
        <w:t xml:space="preserve"> de financiación que ha permitido el reforzamiento de las capacidades de funcionarios públicos en</w:t>
      </w:r>
      <w:r>
        <w:rPr>
          <w:lang w:val="es-ES"/>
        </w:rPr>
        <w:t xml:space="preserve"> en el marco de la modernizaci</w:t>
      </w:r>
      <w:r w:rsidR="00DA4D2E">
        <w:rPr>
          <w:lang w:val="es-ES"/>
        </w:rPr>
        <w:t>ón de la Administración Pública</w:t>
      </w:r>
      <w:r w:rsidR="00001929">
        <w:rPr>
          <w:lang w:val="es-ES"/>
        </w:rPr>
        <w:t>. Este Programa de reforma ha merecido la aprobación del Consejo de Ministros y está en la fase de publicación del Decreto Presidencial.</w:t>
      </w:r>
    </w:p>
    <w:p w:rsidR="007308CA" w:rsidRPr="00051062" w:rsidRDefault="007308CA" w:rsidP="00001929">
      <w:pPr>
        <w:jc w:val="both"/>
        <w:rPr>
          <w:lang w:val="es-ES"/>
        </w:rPr>
      </w:pPr>
      <w:r w:rsidRPr="004A3102">
        <w:rPr>
          <w:u w:val="single"/>
          <w:lang w:val="es-ES"/>
        </w:rPr>
        <w:t>Proyecto de Apoyo</w:t>
      </w:r>
      <w:r>
        <w:rPr>
          <w:lang w:val="es-ES"/>
        </w:rPr>
        <w:t xml:space="preserve">: PNUD: </w:t>
      </w:r>
      <w:r w:rsidRPr="007308CA">
        <w:rPr>
          <w:lang w:val="es-ES"/>
        </w:rPr>
        <w:t>Reforma administrativa y modernizacion institucional de la Funcion Publica (Sub-prog. 8)</w:t>
      </w:r>
      <w:r w:rsidR="004A3102">
        <w:rPr>
          <w:lang w:val="es-ES"/>
        </w:rPr>
        <w:t xml:space="preserve"> (71495))</w:t>
      </w:r>
    </w:p>
    <w:p w:rsidR="001D69A7" w:rsidRDefault="001D69A7" w:rsidP="00001929">
      <w:pPr>
        <w:pStyle w:val="Ttulo3"/>
        <w:jc w:val="both"/>
      </w:pPr>
      <w:bookmarkStart w:id="132" w:name="_Toc288830807"/>
      <w:bookmarkStart w:id="133" w:name="_Toc290298598"/>
      <w:r>
        <w:t>Efecto 4.2 Desarrollo del sector comercio:</w:t>
      </w:r>
      <w:bookmarkEnd w:id="132"/>
      <w:bookmarkEnd w:id="133"/>
    </w:p>
    <w:p w:rsidR="001D69A7" w:rsidRPr="00B369A6" w:rsidRDefault="001D69A7" w:rsidP="000019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abs>
          <w:tab w:val="left" w:pos="2520"/>
        </w:tabs>
        <w:jc w:val="both"/>
        <w:rPr>
          <w:i/>
          <w:lang w:val="es-ES"/>
        </w:rPr>
      </w:pPr>
      <w:r>
        <w:rPr>
          <w:i/>
          <w:lang w:val="es-ES"/>
        </w:rPr>
        <w:t>El sector comercio dispon</w:t>
      </w:r>
      <w:r w:rsidRPr="00B369A6">
        <w:rPr>
          <w:i/>
          <w:lang w:val="es-ES"/>
        </w:rPr>
        <w:t>e de las condiciones necesarias para el desarrollo efectivo de sus actividades económicas (PNUD, FAO).</w:t>
      </w:r>
    </w:p>
    <w:p w:rsidR="001D69A7" w:rsidRPr="00536B82" w:rsidRDefault="001D69A7" w:rsidP="00001929">
      <w:pPr>
        <w:tabs>
          <w:tab w:val="left" w:pos="2520"/>
        </w:tabs>
        <w:jc w:val="both"/>
        <w:rPr>
          <w:i/>
          <w:lang w:val="es-ES"/>
        </w:rPr>
      </w:pPr>
      <w:bookmarkStart w:id="134" w:name="_Toc288830808"/>
      <w:bookmarkStart w:id="135" w:name="_Toc290298599"/>
      <w:r w:rsidRPr="00536B82">
        <w:rPr>
          <w:rStyle w:val="Ttulo4Car"/>
          <w:i w:val="0"/>
        </w:rPr>
        <w:t>4.2.1 Fortalecemiento de la aviación civil</w:t>
      </w:r>
      <w:bookmarkEnd w:id="134"/>
      <w:bookmarkEnd w:id="135"/>
      <w:r w:rsidRPr="00536B82">
        <w:rPr>
          <w:i/>
          <w:lang w:val="es-ES"/>
        </w:rPr>
        <w:t xml:space="preserve">: Capacidades de la Aviación Civil reforzadas para su adecuación a las normativas de la OACI (PNUD); </w:t>
      </w:r>
    </w:p>
    <w:p w:rsidR="001D69A7" w:rsidRPr="004C3E78" w:rsidRDefault="001D69A7" w:rsidP="00001929">
      <w:pPr>
        <w:jc w:val="both"/>
        <w:rPr>
          <w:lang w:val="es-ES"/>
        </w:rPr>
      </w:pPr>
      <w:r>
        <w:rPr>
          <w:lang w:val="es-ES"/>
        </w:rPr>
        <w:t xml:space="preserve">Se han </w:t>
      </w:r>
      <w:r w:rsidRPr="004C3E78">
        <w:rPr>
          <w:lang w:val="es-ES"/>
        </w:rPr>
        <w:t>elabora</w:t>
      </w:r>
      <w:r>
        <w:rPr>
          <w:lang w:val="es-ES"/>
        </w:rPr>
        <w:t>do</w:t>
      </w:r>
      <w:r w:rsidRPr="004C3E78">
        <w:rPr>
          <w:lang w:val="es-ES"/>
        </w:rPr>
        <w:t xml:space="preserve"> los textos legales siguientes:</w:t>
      </w:r>
    </w:p>
    <w:p w:rsidR="001D69A7" w:rsidRPr="004C3E78" w:rsidRDefault="001D69A7" w:rsidP="00001929">
      <w:pPr>
        <w:pStyle w:val="Prrafodelista"/>
        <w:numPr>
          <w:ilvl w:val="0"/>
          <w:numId w:val="39"/>
        </w:numPr>
        <w:tabs>
          <w:tab w:val="left" w:pos="284"/>
        </w:tabs>
        <w:spacing w:before="0" w:after="200" w:line="276" w:lineRule="auto"/>
        <w:ind w:left="0" w:firstLine="0"/>
        <w:contextualSpacing/>
        <w:jc w:val="both"/>
        <w:rPr>
          <w:lang w:val="es-ES"/>
        </w:rPr>
      </w:pPr>
      <w:r w:rsidRPr="004C3E78">
        <w:rPr>
          <w:lang w:val="es-ES"/>
        </w:rPr>
        <w:t>una nueva Ley General de Aviación Civil, conforme a las nuevas exigencias de la OACI y de los acuerdos internacionales suscritos por Guinea Ecuatorial, como la CAFAC, CEMAC, CEEAC y la Decisión de Yamoussouk</w:t>
      </w:r>
      <w:r w:rsidR="005F0250">
        <w:rPr>
          <w:lang w:val="es-ES"/>
        </w:rPr>
        <w:t>o</w:t>
      </w:r>
      <w:r w:rsidRPr="004C3E78">
        <w:rPr>
          <w:lang w:val="es-ES"/>
        </w:rPr>
        <w:t>ro.</w:t>
      </w:r>
    </w:p>
    <w:p w:rsidR="001D69A7" w:rsidRPr="004C3E78" w:rsidRDefault="001D69A7" w:rsidP="00001929">
      <w:pPr>
        <w:pStyle w:val="Prrafodelista"/>
        <w:numPr>
          <w:ilvl w:val="0"/>
          <w:numId w:val="39"/>
        </w:numPr>
        <w:tabs>
          <w:tab w:val="left" w:pos="284"/>
        </w:tabs>
        <w:spacing w:before="0" w:after="200" w:line="276" w:lineRule="auto"/>
        <w:ind w:left="0" w:firstLine="0"/>
        <w:contextualSpacing/>
        <w:jc w:val="both"/>
        <w:rPr>
          <w:lang w:val="es-ES"/>
        </w:rPr>
      </w:pPr>
      <w:r w:rsidRPr="004C3E78">
        <w:rPr>
          <w:lang w:val="es-ES"/>
        </w:rPr>
        <w:t>Un proyecto de texto por el que se crea el Ente Técnico de Administración de la Aviación Civil de Guinea Ecuatorial.</w:t>
      </w:r>
    </w:p>
    <w:p w:rsidR="001D69A7" w:rsidRPr="004C3E78" w:rsidRDefault="001D69A7" w:rsidP="00001929">
      <w:pPr>
        <w:tabs>
          <w:tab w:val="left" w:pos="284"/>
        </w:tabs>
        <w:jc w:val="both"/>
        <w:rPr>
          <w:lang w:val="es-ES"/>
        </w:rPr>
      </w:pPr>
      <w:r>
        <w:rPr>
          <w:lang w:val="es-ES"/>
        </w:rPr>
        <w:t xml:space="preserve">Estos textos han sido sometidos a la aprobación del Gobierno y su aprobación permitirá </w:t>
      </w:r>
      <w:r w:rsidRPr="004C3E78">
        <w:rPr>
          <w:lang w:val="es-ES"/>
        </w:rPr>
        <w:t>el reforzamiento de la capacidad técnica, organizativa, de gestión, de control y de supervisión de todo el sistema de aviación civil de Guinea Ecuatorial.</w:t>
      </w:r>
    </w:p>
    <w:p w:rsidR="001D69A7" w:rsidRPr="004C3E78" w:rsidRDefault="001D69A7" w:rsidP="00001929">
      <w:pPr>
        <w:jc w:val="both"/>
        <w:rPr>
          <w:lang w:val="es-ES"/>
        </w:rPr>
      </w:pPr>
      <w:r w:rsidRPr="004C3E78">
        <w:rPr>
          <w:lang w:val="es-ES"/>
        </w:rPr>
        <w:t>Las siguientes acciones han sido efectivamente implementadas:</w:t>
      </w:r>
    </w:p>
    <w:p w:rsidR="001D69A7" w:rsidRDefault="001D69A7" w:rsidP="00001929">
      <w:pPr>
        <w:jc w:val="both"/>
        <w:rPr>
          <w:lang w:val="es-ES"/>
        </w:rPr>
      </w:pPr>
      <w:r>
        <w:rPr>
          <w:lang w:val="es-ES"/>
        </w:rPr>
        <w:t>Se ha implementado el sistema de certificación de empresas aéreas, asi como organizaciones de mantenimiento aeronáutico.</w:t>
      </w:r>
    </w:p>
    <w:p w:rsidR="001D69A7" w:rsidRPr="004C3E78" w:rsidRDefault="001D69A7" w:rsidP="00001929">
      <w:pPr>
        <w:jc w:val="both"/>
        <w:rPr>
          <w:lang w:val="es-ES"/>
        </w:rPr>
      </w:pPr>
      <w:r>
        <w:rPr>
          <w:lang w:val="es-ES"/>
        </w:rPr>
        <w:t>Se ha e</w:t>
      </w:r>
      <w:r w:rsidRPr="004C3E78">
        <w:rPr>
          <w:lang w:val="es-ES"/>
        </w:rPr>
        <w:t>labora</w:t>
      </w:r>
      <w:r>
        <w:rPr>
          <w:lang w:val="es-ES"/>
        </w:rPr>
        <w:t>do</w:t>
      </w:r>
      <w:r w:rsidRPr="004C3E78">
        <w:rPr>
          <w:lang w:val="es-ES"/>
        </w:rPr>
        <w:t xml:space="preserve"> reglamentos y procedimientos de trabajo en dos de los sectores más críticos de la aviación civil, a saber, la aeronavegabilidad de los aviones</w:t>
      </w:r>
      <w:r w:rsidR="00001929">
        <w:rPr>
          <w:lang w:val="es-ES"/>
        </w:rPr>
        <w:t>,</w:t>
      </w:r>
      <w:r w:rsidRPr="004C3E78">
        <w:rPr>
          <w:lang w:val="es-ES"/>
        </w:rPr>
        <w:t xml:space="preserve"> las operaciones</w:t>
      </w:r>
      <w:r>
        <w:rPr>
          <w:lang w:val="es-ES"/>
        </w:rPr>
        <w:t xml:space="preserve"> aéreas</w:t>
      </w:r>
      <w:r w:rsidR="00001929">
        <w:rPr>
          <w:lang w:val="es-ES"/>
        </w:rPr>
        <w:t xml:space="preserve"> y licencias del personal aeronaútico</w:t>
      </w:r>
      <w:r w:rsidRPr="004C3E78">
        <w:rPr>
          <w:lang w:val="es-ES"/>
        </w:rPr>
        <w:t>.</w:t>
      </w:r>
    </w:p>
    <w:p w:rsidR="001D69A7" w:rsidRPr="004C3E78" w:rsidRDefault="001D69A7" w:rsidP="00001929">
      <w:pPr>
        <w:jc w:val="both"/>
        <w:rPr>
          <w:lang w:val="es-ES"/>
        </w:rPr>
      </w:pPr>
      <w:r w:rsidRPr="004C3E78">
        <w:rPr>
          <w:lang w:val="es-ES"/>
        </w:rPr>
        <w:t>Sin embargo, otros sectores igualmente importantes quedan por reglamentarse como son los aeródromos, la investigación de accidentes, el registro de aeronaves y de los contratos aeronáuticos, la búsqueda y salvamento aeronáutico, el control económico de las compañías aéreas, la biblioteca aeronáutica, etc</w:t>
      </w:r>
    </w:p>
    <w:p w:rsidR="001D69A7" w:rsidRDefault="001D69A7" w:rsidP="00001929">
      <w:pPr>
        <w:jc w:val="both"/>
        <w:rPr>
          <w:lang w:val="es-ES"/>
        </w:rPr>
      </w:pPr>
      <w:r w:rsidRPr="004C3E78">
        <w:rPr>
          <w:lang w:val="es-ES"/>
        </w:rPr>
        <w:t>Por esa razón, además de mantenerse la capacidad actualmente implementada, conviene completar el sistema con la incorporación de personal adicional afin de llevar a cabo los trabajos pendientes, y hacer efectivo el funcionamiento autónomo de la aviación civil en el país.</w:t>
      </w:r>
    </w:p>
    <w:p w:rsidR="001B376D" w:rsidRDefault="001B376D" w:rsidP="00001929">
      <w:pPr>
        <w:jc w:val="both"/>
        <w:rPr>
          <w:u w:val="single"/>
          <w:lang w:val="es-ES"/>
        </w:rPr>
      </w:pPr>
      <w:r>
        <w:rPr>
          <w:u w:val="single"/>
          <w:lang w:val="es-ES"/>
        </w:rPr>
        <w:t>Proyecto de Apoyo:</w:t>
      </w:r>
    </w:p>
    <w:p w:rsidR="001B376D" w:rsidRPr="001B376D" w:rsidRDefault="001B376D" w:rsidP="00001929">
      <w:pPr>
        <w:spacing w:before="0" w:after="0"/>
        <w:jc w:val="both"/>
        <w:rPr>
          <w:rFonts w:ascii="Arial" w:eastAsia="Times New Roman" w:hAnsi="Arial" w:cs="Arial"/>
          <w:sz w:val="16"/>
          <w:szCs w:val="16"/>
          <w:lang w:val="es-ES" w:eastAsia="en-GB"/>
        </w:rPr>
      </w:pPr>
      <w:r>
        <w:rPr>
          <w:lang w:val="es-ES"/>
        </w:rPr>
        <w:t xml:space="preserve">PNUD/OACI </w:t>
      </w:r>
      <w:r w:rsidRPr="001B376D">
        <w:rPr>
          <w:rFonts w:ascii="Arial" w:eastAsia="Times New Roman" w:hAnsi="Arial" w:cs="Arial"/>
          <w:sz w:val="16"/>
          <w:szCs w:val="16"/>
          <w:lang w:val="es-ES" w:eastAsia="en-GB"/>
        </w:rPr>
        <w:t>Apoyo al fortalecimiento de la capacidad nacional e institutional en materia de Aviacion Civil</w:t>
      </w:r>
      <w:r>
        <w:rPr>
          <w:rFonts w:ascii="Arial" w:eastAsia="Times New Roman" w:hAnsi="Arial" w:cs="Arial"/>
          <w:sz w:val="16"/>
          <w:szCs w:val="16"/>
          <w:lang w:val="es-ES" w:eastAsia="en-GB"/>
        </w:rPr>
        <w:t xml:space="preserve"> (</w:t>
      </w:r>
      <w:r w:rsidRPr="001B376D">
        <w:rPr>
          <w:rFonts w:ascii="Arial" w:eastAsia="Times New Roman" w:hAnsi="Arial" w:cs="Arial"/>
          <w:sz w:val="16"/>
          <w:szCs w:val="16"/>
          <w:lang w:val="es-ES" w:eastAsia="en-GB"/>
        </w:rPr>
        <w:t>47403</w:t>
      </w:r>
      <w:r>
        <w:rPr>
          <w:rFonts w:ascii="Arial" w:eastAsia="Times New Roman" w:hAnsi="Arial" w:cs="Arial"/>
          <w:sz w:val="16"/>
          <w:szCs w:val="16"/>
          <w:lang w:val="es-ES" w:eastAsia="en-GB"/>
        </w:rPr>
        <w:t>)</w:t>
      </w:r>
    </w:p>
    <w:p w:rsidR="001D69A7" w:rsidRDefault="001D69A7" w:rsidP="00001929">
      <w:pPr>
        <w:tabs>
          <w:tab w:val="left" w:pos="2520"/>
        </w:tabs>
        <w:jc w:val="both"/>
        <w:rPr>
          <w:i/>
          <w:lang w:val="es-ES"/>
        </w:rPr>
      </w:pPr>
      <w:bookmarkStart w:id="136" w:name="_Toc288830809"/>
      <w:bookmarkStart w:id="137" w:name="_Toc290298600"/>
      <w:r w:rsidRPr="00536B82">
        <w:rPr>
          <w:rStyle w:val="Ttulo4Car"/>
          <w:i w:val="0"/>
        </w:rPr>
        <w:t>4.2.2 Promoción del comercio</w:t>
      </w:r>
      <w:bookmarkEnd w:id="136"/>
      <w:bookmarkEnd w:id="137"/>
      <w:r w:rsidRPr="00536B82">
        <w:rPr>
          <w:i/>
          <w:lang w:val="es-ES"/>
        </w:rPr>
        <w:t xml:space="preserve">: Capacidades nacionales reforzadas para la integración del país al marco integrado para la promoción del comercio (CNUCED); </w:t>
      </w:r>
    </w:p>
    <w:p w:rsidR="00453C8E" w:rsidRDefault="00453C8E" w:rsidP="00453C8E">
      <w:pPr>
        <w:rPr>
          <w:lang w:val="es-ES" w:eastAsia="en-GB"/>
        </w:rPr>
      </w:pPr>
      <w:r>
        <w:rPr>
          <w:lang w:val="es-ES" w:eastAsia="en-GB"/>
        </w:rPr>
        <w:lastRenderedPageBreak/>
        <w:t xml:space="preserve">La Organización Martima Internationale ha ayudado </w:t>
      </w:r>
      <w:r w:rsidR="00001929">
        <w:rPr>
          <w:lang w:val="es-ES" w:eastAsia="en-GB"/>
        </w:rPr>
        <w:t xml:space="preserve">a </w:t>
      </w:r>
      <w:r>
        <w:rPr>
          <w:lang w:val="es-ES" w:eastAsia="en-GB"/>
        </w:rPr>
        <w:t xml:space="preserve">las autoritades nacionales </w:t>
      </w:r>
      <w:r w:rsidR="00001929">
        <w:rPr>
          <w:lang w:val="es-ES" w:eastAsia="en-GB"/>
        </w:rPr>
        <w:t>e</w:t>
      </w:r>
      <w:r>
        <w:rPr>
          <w:lang w:val="es-ES" w:eastAsia="en-GB"/>
        </w:rPr>
        <w:t xml:space="preserve">n </w:t>
      </w:r>
      <w:r w:rsidR="00001929">
        <w:rPr>
          <w:lang w:val="es-ES" w:eastAsia="en-GB"/>
        </w:rPr>
        <w:t xml:space="preserve">las </w:t>
      </w:r>
      <w:r>
        <w:rPr>
          <w:lang w:val="es-ES" w:eastAsia="en-GB"/>
        </w:rPr>
        <w:t xml:space="preserve">materias de (i) </w:t>
      </w:r>
      <w:r w:rsidR="006D42F3" w:rsidRPr="006D42F3">
        <w:rPr>
          <w:lang w:val="es-ES" w:eastAsia="en-GB"/>
        </w:rPr>
        <w:t>Legislacion maritima: Revisio</w:t>
      </w:r>
      <w:r w:rsidR="00001929">
        <w:rPr>
          <w:lang w:val="es-ES" w:eastAsia="en-GB"/>
        </w:rPr>
        <w:t>n</w:t>
      </w:r>
      <w:r w:rsidR="006D42F3" w:rsidRPr="006D42F3">
        <w:rPr>
          <w:lang w:val="es-ES" w:eastAsia="en-GB"/>
        </w:rPr>
        <w:t xml:space="preserve"> y formulacion de legislacion maritima nacional</w:t>
      </w:r>
      <w:r>
        <w:rPr>
          <w:lang w:val="es-ES" w:eastAsia="en-GB"/>
        </w:rPr>
        <w:t xml:space="preserve">, (ii) </w:t>
      </w:r>
      <w:r w:rsidR="006D42F3" w:rsidRPr="006D42F3">
        <w:rPr>
          <w:lang w:val="es-ES" w:eastAsia="en-GB"/>
        </w:rPr>
        <w:t>Seguridad marítima: nacionales de formación en bandera controles de aplicación de Estado para la seguridad marítima</w:t>
      </w:r>
      <w:r>
        <w:rPr>
          <w:lang w:val="es-ES" w:eastAsia="en-GB"/>
        </w:rPr>
        <w:t xml:space="preserve">, y (iii) </w:t>
      </w:r>
      <w:r w:rsidR="006D42F3" w:rsidRPr="006D42F3">
        <w:rPr>
          <w:lang w:val="es-ES" w:eastAsia="en-GB"/>
        </w:rPr>
        <w:t>Participa</w:t>
      </w:r>
      <w:r w:rsidR="00001929">
        <w:rPr>
          <w:lang w:val="es-ES" w:eastAsia="en-GB"/>
        </w:rPr>
        <w:t>ción en eventos regionales de seguridad marítima</w:t>
      </w:r>
      <w:r>
        <w:rPr>
          <w:lang w:val="es-ES" w:eastAsia="en-GB"/>
        </w:rPr>
        <w:t xml:space="preserve">, (iv) </w:t>
      </w:r>
      <w:r w:rsidRPr="006D42F3">
        <w:rPr>
          <w:lang w:val="es-ES" w:eastAsia="en-GB"/>
        </w:rPr>
        <w:t>Protección del medio marino: Desarrollo de planes nacionales de emergencia para la prevencion de la contaminación por hidrocarburos, respuesta y cooperación</w:t>
      </w:r>
    </w:p>
    <w:p w:rsidR="006D42F3" w:rsidRPr="006D42F3" w:rsidRDefault="00453C8E" w:rsidP="00453C8E">
      <w:pPr>
        <w:rPr>
          <w:i/>
          <w:lang w:val="es-ES"/>
        </w:rPr>
      </w:pPr>
      <w:r>
        <w:rPr>
          <w:lang w:val="es-ES" w:eastAsia="en-GB"/>
        </w:rPr>
        <w:t xml:space="preserve">Para el periodo 2011 – 2012, se prevé una asistencia amplia en relación a los asuntos de (i) </w:t>
      </w:r>
      <w:r w:rsidR="006D42F3" w:rsidRPr="006D42F3">
        <w:rPr>
          <w:lang w:val="es-ES" w:eastAsia="en-GB"/>
        </w:rPr>
        <w:t xml:space="preserve">Administracion </w:t>
      </w:r>
      <w:r w:rsidR="00001929">
        <w:rPr>
          <w:lang w:val="es-ES" w:eastAsia="en-GB"/>
        </w:rPr>
        <w:t>maritima</w:t>
      </w:r>
      <w:r>
        <w:rPr>
          <w:lang w:val="es-ES" w:eastAsia="en-GB"/>
        </w:rPr>
        <w:t xml:space="preserve"> ($250,000); (ii) </w:t>
      </w:r>
      <w:r w:rsidR="006D42F3" w:rsidRPr="006D42F3">
        <w:rPr>
          <w:lang w:val="es-ES" w:eastAsia="en-GB"/>
        </w:rPr>
        <w:t>Búsqueda marítima y rescate</w:t>
      </w:r>
      <w:r>
        <w:rPr>
          <w:lang w:val="es-ES" w:eastAsia="en-GB"/>
        </w:rPr>
        <w:t>, y (iii</w:t>
      </w:r>
      <w:r w:rsidR="00001929">
        <w:rPr>
          <w:lang w:val="es-ES" w:eastAsia="en-GB"/>
        </w:rPr>
        <w:t>) Gestión</w:t>
      </w:r>
      <w:r w:rsidR="006D42F3" w:rsidRPr="006D42F3">
        <w:rPr>
          <w:lang w:val="es-ES" w:eastAsia="en-GB"/>
        </w:rPr>
        <w:t xml:space="preserve"> y operaciones portuarias</w:t>
      </w:r>
    </w:p>
    <w:p w:rsidR="001D69A7" w:rsidRPr="005F0250" w:rsidRDefault="001D69A7" w:rsidP="005F0250">
      <w:pPr>
        <w:tabs>
          <w:tab w:val="left" w:pos="2520"/>
        </w:tabs>
        <w:jc w:val="both"/>
        <w:rPr>
          <w:i/>
          <w:lang w:val="es-ES"/>
        </w:rPr>
      </w:pPr>
      <w:bookmarkStart w:id="138" w:name="_Toc288830810"/>
      <w:bookmarkStart w:id="139" w:name="_Toc290298601"/>
      <w:r w:rsidRPr="00536B82">
        <w:rPr>
          <w:rStyle w:val="Ttulo4Car"/>
          <w:i w:val="0"/>
        </w:rPr>
        <w:t>4.2.3 Cap</w:t>
      </w:r>
      <w:r w:rsidR="005F0250">
        <w:rPr>
          <w:rStyle w:val="Ttulo4Car"/>
          <w:i w:val="0"/>
        </w:rPr>
        <w:t>a</w:t>
      </w:r>
      <w:r w:rsidRPr="00536B82">
        <w:rPr>
          <w:rStyle w:val="Ttulo4Car"/>
          <w:i w:val="0"/>
        </w:rPr>
        <w:t>citación de las mujeres en gestion de pequeñas y medianas empresas</w:t>
      </w:r>
      <w:bookmarkEnd w:id="138"/>
      <w:bookmarkEnd w:id="139"/>
      <w:r w:rsidRPr="00536B82">
        <w:rPr>
          <w:b/>
          <w:i/>
          <w:lang w:val="es-ES"/>
        </w:rPr>
        <w:t xml:space="preserve">. </w:t>
      </w:r>
      <w:r w:rsidRPr="00536B82">
        <w:rPr>
          <w:i/>
          <w:lang w:val="es-ES"/>
        </w:rPr>
        <w:t>Plan de capacitación de las mujeres en gestión y administración de pequeñas y medianas empresas elaborado e implementado p</w:t>
      </w:r>
      <w:r w:rsidR="005F0250">
        <w:rPr>
          <w:i/>
          <w:lang w:val="es-ES"/>
        </w:rPr>
        <w:t xml:space="preserve">ara 150 agrupaciones de mujeres </w:t>
      </w:r>
      <w:r w:rsidRPr="00536B82">
        <w:rPr>
          <w:i/>
          <w:lang w:val="es-ES"/>
        </w:rPr>
        <w:t xml:space="preserve">(PNUD/FAO); </w:t>
      </w:r>
    </w:p>
    <w:p w:rsidR="001D69A7" w:rsidRDefault="001D69A7" w:rsidP="006B6FD3">
      <w:pPr>
        <w:pStyle w:val="Ttulo3"/>
      </w:pPr>
      <w:bookmarkStart w:id="140" w:name="_Toc288830811"/>
      <w:bookmarkStart w:id="141" w:name="_Toc290298602"/>
      <w:r>
        <w:t>Efecto 4.3 Desarrollo local</w:t>
      </w:r>
      <w:r w:rsidRPr="004838C6">
        <w:t>:</w:t>
      </w:r>
      <w:bookmarkEnd w:id="140"/>
      <w:bookmarkEnd w:id="141"/>
      <w:r w:rsidRPr="004838C6">
        <w:t xml:space="preserve"> </w:t>
      </w:r>
    </w:p>
    <w:p w:rsidR="001D69A7" w:rsidRPr="00B369A6"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abs>
          <w:tab w:val="left" w:pos="2520"/>
        </w:tabs>
        <w:jc w:val="both"/>
        <w:rPr>
          <w:i/>
          <w:lang w:val="es-ES"/>
        </w:rPr>
      </w:pPr>
      <w:r w:rsidRPr="00B369A6">
        <w:rPr>
          <w:i/>
          <w:lang w:val="es-ES"/>
        </w:rPr>
        <w:t>Acceso de las Corporaciones Locales a los recursos y a la toma de decisión mejorado sustancialmente (PNUD, FAO):</w:t>
      </w:r>
    </w:p>
    <w:p w:rsidR="001D69A7" w:rsidRPr="00536B82" w:rsidRDefault="001D69A7" w:rsidP="001D69A7">
      <w:pPr>
        <w:tabs>
          <w:tab w:val="left" w:pos="2520"/>
        </w:tabs>
        <w:jc w:val="both"/>
        <w:rPr>
          <w:i/>
          <w:lang w:val="es-ES"/>
        </w:rPr>
      </w:pPr>
      <w:bookmarkStart w:id="142" w:name="_Toc288830812"/>
      <w:bookmarkStart w:id="143" w:name="_Toc290298603"/>
      <w:r w:rsidRPr="00536B82">
        <w:rPr>
          <w:rStyle w:val="Ttulo4Car"/>
          <w:i w:val="0"/>
        </w:rPr>
        <w:t>4.3.1 Reforzamiento institucional de corporaciones locales</w:t>
      </w:r>
      <w:bookmarkEnd w:id="142"/>
      <w:bookmarkEnd w:id="143"/>
      <w:r w:rsidRPr="00536B82">
        <w:rPr>
          <w:i/>
          <w:lang w:val="es-ES"/>
        </w:rPr>
        <w:t>: Autoridades, Órganos menores, técnicos de apoyo y ONG de todos los municipios se están capacita</w:t>
      </w:r>
      <w:r w:rsidR="00001929">
        <w:rPr>
          <w:i/>
          <w:lang w:val="es-ES"/>
        </w:rPr>
        <w:t>n</w:t>
      </w:r>
      <w:r w:rsidRPr="00536B82">
        <w:rPr>
          <w:i/>
          <w:lang w:val="es-ES"/>
        </w:rPr>
        <w:t xml:space="preserve">do para implementar de manera efectiva las Leyes reguladora de la administración local, la del régimen de las organizaciones no gubernamentales, ley general de asociaciones, en el marco del programa nacional de desarrollo local (PNUD, FAO); </w:t>
      </w:r>
    </w:p>
    <w:p w:rsidR="001D69A7" w:rsidRDefault="001D69A7" w:rsidP="00C251F2">
      <w:pPr>
        <w:pStyle w:val="Prrafodelista"/>
        <w:numPr>
          <w:ilvl w:val="0"/>
          <w:numId w:val="32"/>
        </w:numPr>
        <w:ind w:left="284" w:hanging="284"/>
        <w:rPr>
          <w:lang w:val="es-ES"/>
        </w:rPr>
      </w:pPr>
      <w:r w:rsidRPr="006C0EA2">
        <w:rPr>
          <w:lang w:val="es-ES"/>
        </w:rPr>
        <w:t xml:space="preserve">El SNU está apoyando </w:t>
      </w:r>
      <w:r>
        <w:rPr>
          <w:lang w:val="es-ES"/>
        </w:rPr>
        <w:t>e</w:t>
      </w:r>
      <w:r w:rsidRPr="006C0EA2">
        <w:rPr>
          <w:lang w:val="es-ES"/>
        </w:rPr>
        <w:t xml:space="preserve">l reforzamiento de las capacidades nacionales en </w:t>
      </w:r>
      <w:r>
        <w:rPr>
          <w:lang w:val="es-ES"/>
        </w:rPr>
        <w:t xml:space="preserve">la </w:t>
      </w:r>
      <w:r w:rsidRPr="006C0EA2">
        <w:rPr>
          <w:lang w:val="es-ES"/>
        </w:rPr>
        <w:t>gestión económica, financiera y administrativa</w:t>
      </w:r>
      <w:r>
        <w:rPr>
          <w:lang w:val="es-ES"/>
        </w:rPr>
        <w:t>;</w:t>
      </w:r>
      <w:r w:rsidRPr="006C0EA2">
        <w:rPr>
          <w:lang w:val="es-ES"/>
        </w:rPr>
        <w:t xml:space="preserve"> a la formación de los controladores </w:t>
      </w:r>
      <w:r>
        <w:rPr>
          <w:lang w:val="es-ES"/>
        </w:rPr>
        <w:t xml:space="preserve">de cuentas de las corporaciones </w:t>
      </w:r>
      <w:r w:rsidRPr="006C0EA2">
        <w:rPr>
          <w:lang w:val="es-ES"/>
        </w:rPr>
        <w:t xml:space="preserve">locales y otros actores locales oficiales para </w:t>
      </w:r>
      <w:r>
        <w:rPr>
          <w:lang w:val="es-ES"/>
        </w:rPr>
        <w:t>el fortalecimiento de los Ayuntamientos</w:t>
      </w:r>
      <w:r w:rsidRPr="006C0EA2">
        <w:rPr>
          <w:lang w:val="es-ES"/>
        </w:rPr>
        <w:t xml:space="preserve"> y </w:t>
      </w:r>
      <w:r>
        <w:rPr>
          <w:lang w:val="es-ES"/>
        </w:rPr>
        <w:t xml:space="preserve">las </w:t>
      </w:r>
      <w:r w:rsidRPr="006C0EA2">
        <w:rPr>
          <w:lang w:val="es-ES"/>
        </w:rPr>
        <w:t xml:space="preserve">Organizaciones </w:t>
      </w:r>
      <w:r>
        <w:rPr>
          <w:lang w:val="es-ES"/>
        </w:rPr>
        <w:t>de la Sociedad Civil</w:t>
      </w:r>
      <w:r w:rsidRPr="006C0EA2">
        <w:rPr>
          <w:lang w:val="es-ES"/>
        </w:rPr>
        <w:t xml:space="preserve"> en el establecimiento de </w:t>
      </w:r>
      <w:r>
        <w:rPr>
          <w:lang w:val="es-ES"/>
        </w:rPr>
        <w:t>cooperaciones</w:t>
      </w:r>
      <w:r w:rsidRPr="006C0EA2">
        <w:rPr>
          <w:lang w:val="es-ES"/>
        </w:rPr>
        <w:t xml:space="preserve"> estratégicas así como la movilización de la asistencia técnica y financiera para la formulación de micro</w:t>
      </w:r>
      <w:r>
        <w:rPr>
          <w:lang w:val="es-ES"/>
        </w:rPr>
        <w:t>-</w:t>
      </w:r>
      <w:r w:rsidRPr="006C0EA2">
        <w:rPr>
          <w:lang w:val="es-ES"/>
        </w:rPr>
        <w:t xml:space="preserve"> proyectos. </w:t>
      </w:r>
    </w:p>
    <w:p w:rsidR="001D69A7" w:rsidRDefault="001D69A7" w:rsidP="00C251F2">
      <w:pPr>
        <w:pStyle w:val="Prrafodelista"/>
        <w:numPr>
          <w:ilvl w:val="0"/>
          <w:numId w:val="32"/>
        </w:numPr>
        <w:ind w:left="284" w:hanging="284"/>
        <w:rPr>
          <w:lang w:val="es-ES"/>
        </w:rPr>
      </w:pPr>
      <w:r>
        <w:rPr>
          <w:lang w:val="es-ES"/>
        </w:rPr>
        <w:t>T</w:t>
      </w:r>
      <w:r w:rsidRPr="006C0EA2">
        <w:rPr>
          <w:lang w:val="es-ES"/>
        </w:rPr>
        <w:t>alleres de formación sobre la gestión económica, financiera y administrativa del personal de la</w:t>
      </w:r>
      <w:r>
        <w:rPr>
          <w:lang w:val="es-ES"/>
        </w:rPr>
        <w:t>s</w:t>
      </w:r>
      <w:r w:rsidRPr="006C0EA2">
        <w:rPr>
          <w:lang w:val="es-ES"/>
        </w:rPr>
        <w:t xml:space="preserve"> administraci</w:t>
      </w:r>
      <w:r>
        <w:rPr>
          <w:lang w:val="es-ES"/>
        </w:rPr>
        <w:t>ones locales</w:t>
      </w:r>
      <w:r w:rsidRPr="006C0EA2">
        <w:rPr>
          <w:lang w:val="es-ES"/>
        </w:rPr>
        <w:t>, y las O</w:t>
      </w:r>
      <w:r>
        <w:rPr>
          <w:lang w:val="es-ES"/>
        </w:rPr>
        <w:t>rganizaciones de la Sociedad Civil</w:t>
      </w:r>
      <w:r w:rsidRPr="006C0EA2">
        <w:rPr>
          <w:lang w:val="es-ES"/>
        </w:rPr>
        <w:t xml:space="preserve"> y la adquisición de medios logísticos han contribuido al </w:t>
      </w:r>
      <w:r>
        <w:rPr>
          <w:lang w:val="es-ES"/>
        </w:rPr>
        <w:t>funcionamiento</w:t>
      </w:r>
      <w:r w:rsidRPr="006C0EA2">
        <w:rPr>
          <w:lang w:val="es-ES"/>
        </w:rPr>
        <w:t xml:space="preserve"> del Proyecto de Desarrollo Local;</w:t>
      </w:r>
    </w:p>
    <w:p w:rsidR="001B376D" w:rsidRDefault="001B376D" w:rsidP="001B376D">
      <w:pPr>
        <w:rPr>
          <w:u w:val="single"/>
          <w:lang w:val="es-ES"/>
        </w:rPr>
      </w:pPr>
      <w:r>
        <w:rPr>
          <w:u w:val="single"/>
          <w:lang w:val="es-ES"/>
        </w:rPr>
        <w:t>Proyecto de Apoyo:</w:t>
      </w:r>
    </w:p>
    <w:p w:rsidR="001B376D" w:rsidRDefault="001B376D" w:rsidP="001B376D">
      <w:pPr>
        <w:rPr>
          <w:rFonts w:ascii="Arial" w:eastAsia="Times New Roman" w:hAnsi="Arial" w:cs="Arial"/>
          <w:sz w:val="16"/>
          <w:szCs w:val="16"/>
          <w:lang w:val="es-ES" w:eastAsia="en-GB"/>
        </w:rPr>
      </w:pPr>
      <w:r>
        <w:rPr>
          <w:lang w:val="es-ES"/>
        </w:rPr>
        <w:t xml:space="preserve">PNUD  </w:t>
      </w:r>
      <w:r w:rsidRPr="001B376D">
        <w:rPr>
          <w:rFonts w:ascii="Arial" w:eastAsia="Times New Roman" w:hAnsi="Arial" w:cs="Arial"/>
          <w:sz w:val="16"/>
          <w:szCs w:val="16"/>
          <w:lang w:val="es-ES" w:eastAsia="en-GB"/>
        </w:rPr>
        <w:t>Apoyo al Programa nacional de desarollo local (PNDL)</w:t>
      </w:r>
      <w:r>
        <w:rPr>
          <w:rFonts w:ascii="Arial" w:eastAsia="Times New Roman" w:hAnsi="Arial" w:cs="Arial"/>
          <w:sz w:val="16"/>
          <w:szCs w:val="16"/>
          <w:lang w:val="es-ES" w:eastAsia="en-GB"/>
        </w:rPr>
        <w:t xml:space="preserve"> (</w:t>
      </w:r>
      <w:r w:rsidR="004E713A">
        <w:rPr>
          <w:rFonts w:ascii="Arial" w:eastAsia="Times New Roman" w:hAnsi="Arial" w:cs="Arial"/>
          <w:sz w:val="16"/>
          <w:szCs w:val="16"/>
          <w:lang w:val="es-ES" w:eastAsia="en-GB"/>
        </w:rPr>
        <w:t>62435</w:t>
      </w:r>
      <w:r>
        <w:rPr>
          <w:rFonts w:ascii="Arial" w:eastAsia="Times New Roman" w:hAnsi="Arial" w:cs="Arial"/>
          <w:sz w:val="16"/>
          <w:szCs w:val="16"/>
          <w:lang w:val="es-ES" w:eastAsia="en-GB"/>
        </w:rPr>
        <w:t>)</w:t>
      </w:r>
    </w:p>
    <w:p w:rsidR="001B376D" w:rsidRDefault="001B376D" w:rsidP="001B376D">
      <w:pPr>
        <w:rPr>
          <w:rFonts w:ascii="Arial" w:eastAsia="Times New Roman" w:hAnsi="Arial" w:cs="Arial"/>
          <w:sz w:val="16"/>
          <w:szCs w:val="16"/>
          <w:lang w:val="es-ES" w:eastAsia="en-GB"/>
        </w:rPr>
      </w:pPr>
    </w:p>
    <w:p w:rsidR="001D69A7" w:rsidRDefault="001D69A7" w:rsidP="006B6FD3">
      <w:pPr>
        <w:pStyle w:val="Ttulo3"/>
      </w:pPr>
      <w:bookmarkStart w:id="144" w:name="_Toc288830813"/>
      <w:bookmarkStart w:id="145" w:name="_Toc290298604"/>
      <w:r>
        <w:t>Efecto 4.4 Derechos humanos</w:t>
      </w:r>
      <w:r w:rsidRPr="00967937">
        <w:t>:</w:t>
      </w:r>
      <w:bookmarkEnd w:id="144"/>
      <w:bookmarkEnd w:id="145"/>
      <w:r w:rsidRPr="00967937">
        <w:t xml:space="preserve"> </w:t>
      </w:r>
    </w:p>
    <w:p w:rsidR="001D69A7" w:rsidRPr="00B369A6" w:rsidRDefault="001D69A7" w:rsidP="001D69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abs>
          <w:tab w:val="left" w:pos="2520"/>
        </w:tabs>
        <w:jc w:val="both"/>
        <w:rPr>
          <w:i/>
          <w:lang w:val="es-ES"/>
        </w:rPr>
      </w:pPr>
      <w:r w:rsidRPr="00B369A6">
        <w:rPr>
          <w:i/>
          <w:lang w:val="es-ES"/>
        </w:rPr>
        <w:t xml:space="preserve">La legislación vigente </w:t>
      </w:r>
      <w:r>
        <w:rPr>
          <w:i/>
          <w:lang w:val="es-ES"/>
        </w:rPr>
        <w:t>está actuali</w:t>
      </w:r>
      <w:r w:rsidR="004E713A">
        <w:rPr>
          <w:i/>
          <w:lang w:val="es-ES"/>
        </w:rPr>
        <w:t>za</w:t>
      </w:r>
      <w:r>
        <w:rPr>
          <w:i/>
          <w:lang w:val="es-ES"/>
        </w:rPr>
        <w:t>da</w:t>
      </w:r>
      <w:r w:rsidRPr="00B369A6">
        <w:rPr>
          <w:i/>
          <w:lang w:val="es-ES"/>
        </w:rPr>
        <w:t xml:space="preserve"> </w:t>
      </w:r>
      <w:r>
        <w:rPr>
          <w:i/>
          <w:lang w:val="es-ES"/>
        </w:rPr>
        <w:t xml:space="preserve">y se </w:t>
      </w:r>
      <w:r w:rsidRPr="00B369A6">
        <w:rPr>
          <w:i/>
          <w:lang w:val="es-ES"/>
        </w:rPr>
        <w:t>aplica de manera efectiva y en concordancia con los derechos humanos (PNUD, UNICEF, UNESCO).</w:t>
      </w:r>
    </w:p>
    <w:p w:rsidR="001D69A7" w:rsidRPr="00536B82" w:rsidRDefault="001D69A7" w:rsidP="001D69A7">
      <w:pPr>
        <w:tabs>
          <w:tab w:val="left" w:pos="2520"/>
        </w:tabs>
        <w:jc w:val="both"/>
        <w:rPr>
          <w:bCs/>
          <w:i/>
          <w:lang w:val="es-ES"/>
        </w:rPr>
      </w:pPr>
      <w:bookmarkStart w:id="146" w:name="_Toc288830814"/>
      <w:bookmarkStart w:id="147" w:name="_Toc290298605"/>
      <w:r w:rsidRPr="00536B82">
        <w:rPr>
          <w:rStyle w:val="Ttulo4Car"/>
          <w:i w:val="0"/>
        </w:rPr>
        <w:t>4.4.1 Capacitación en materia de derechos humanos</w:t>
      </w:r>
      <w:bookmarkEnd w:id="146"/>
      <w:bookmarkEnd w:id="147"/>
      <w:r w:rsidRPr="00536B82">
        <w:rPr>
          <w:bCs/>
          <w:i/>
          <w:lang w:val="es-ES"/>
        </w:rPr>
        <w:t xml:space="preserve">: Personal de justicia, fuerzas de orden público y la sociedad civil están siendo capacitados en materia de derechos humanos (PNUD, UNICEF, UNESCO); </w:t>
      </w:r>
    </w:p>
    <w:p w:rsidR="001D69A7" w:rsidRPr="00536B82" w:rsidRDefault="001D69A7" w:rsidP="00C251F2">
      <w:pPr>
        <w:pStyle w:val="Prrafodelista"/>
        <w:numPr>
          <w:ilvl w:val="0"/>
          <w:numId w:val="51"/>
        </w:numPr>
        <w:tabs>
          <w:tab w:val="left" w:pos="2520"/>
        </w:tabs>
        <w:ind w:left="284" w:hanging="284"/>
        <w:jc w:val="both"/>
        <w:rPr>
          <w:lang w:val="es-ES"/>
        </w:rPr>
      </w:pPr>
      <w:r w:rsidRPr="00536B82">
        <w:rPr>
          <w:lang w:val="es-ES"/>
        </w:rPr>
        <w:t>Gracias al apoyo del SNU, se ha fortalecido la capacidad de las instituciones nacionales encargadas de Derechos Humanos, a través de la Dirección General de Derechos Humanos, Centro para la Promocion de los  Derechos Humanos y la Democracia, Comisión Nacional de Derechos Humanos, Departamento de Justicia, Departamento de la Seguridad Nacional, las ONGs pro derechos humanos y otros socios para la promoción y defensa de los derechos humanos;</w:t>
      </w:r>
    </w:p>
    <w:p w:rsidR="001D69A7" w:rsidRPr="00536B82" w:rsidRDefault="001D69A7" w:rsidP="001D69A7">
      <w:pPr>
        <w:tabs>
          <w:tab w:val="left" w:pos="2520"/>
        </w:tabs>
        <w:jc w:val="both"/>
        <w:rPr>
          <w:i/>
          <w:lang w:val="es-ES"/>
        </w:rPr>
      </w:pPr>
      <w:bookmarkStart w:id="148" w:name="_Toc288830815"/>
      <w:bookmarkStart w:id="149" w:name="_Toc290298606"/>
      <w:r w:rsidRPr="00536B82">
        <w:rPr>
          <w:rStyle w:val="Ttulo4Car"/>
          <w:i w:val="0"/>
        </w:rPr>
        <w:t>4.4.2 Acceso a la justicia</w:t>
      </w:r>
      <w:bookmarkEnd w:id="148"/>
      <w:bookmarkEnd w:id="149"/>
      <w:r w:rsidRPr="00536B82">
        <w:rPr>
          <w:i/>
          <w:lang w:val="es-ES"/>
        </w:rPr>
        <w:t>: Población</w:t>
      </w:r>
      <w:r w:rsidRPr="00536B82">
        <w:rPr>
          <w:b/>
          <w:i/>
          <w:lang w:val="es-ES"/>
        </w:rPr>
        <w:t xml:space="preserve"> </w:t>
      </w:r>
      <w:r w:rsidRPr="00536B82">
        <w:rPr>
          <w:i/>
          <w:lang w:val="es-ES"/>
        </w:rPr>
        <w:t xml:space="preserve">informada y sensibilizada sobre las leyes y procedimientos de acceso a la justicia (PNUD, UNICEF, UNESCO); </w:t>
      </w:r>
    </w:p>
    <w:p w:rsidR="001D69A7" w:rsidRPr="003351D2" w:rsidRDefault="004E713A" w:rsidP="001D69A7">
      <w:pPr>
        <w:tabs>
          <w:tab w:val="left" w:pos="2520"/>
        </w:tabs>
        <w:jc w:val="both"/>
        <w:rPr>
          <w:lang w:val="es-ES"/>
        </w:rPr>
      </w:pPr>
      <w:r>
        <w:rPr>
          <w:lang w:val="es-ES"/>
        </w:rPr>
        <w:t>Se ha llevado a cabo campañas de sensibilización sobre el acceso a la justicia.</w:t>
      </w:r>
    </w:p>
    <w:p w:rsidR="001D69A7" w:rsidRPr="00536B82" w:rsidRDefault="001D69A7" w:rsidP="001D69A7">
      <w:pPr>
        <w:tabs>
          <w:tab w:val="left" w:pos="2520"/>
        </w:tabs>
        <w:jc w:val="both"/>
        <w:rPr>
          <w:i/>
          <w:lang w:val="es-ES"/>
        </w:rPr>
      </w:pPr>
      <w:bookmarkStart w:id="150" w:name="_Toc288830816"/>
      <w:bookmarkStart w:id="151" w:name="_Toc290298607"/>
      <w:r w:rsidRPr="00536B82">
        <w:rPr>
          <w:rStyle w:val="Ttulo4Car"/>
          <w:i w:val="0"/>
        </w:rPr>
        <w:t>4.4.3 Capacitación de los parlamentarios</w:t>
      </w:r>
      <w:bookmarkEnd w:id="150"/>
      <w:bookmarkEnd w:id="151"/>
      <w:r w:rsidRPr="00536B82">
        <w:rPr>
          <w:i/>
          <w:lang w:val="es-ES"/>
        </w:rPr>
        <w:t xml:space="preserve">: Los parlamentarios están capacitados para incorporar los convenios y normas internacionales en la legislación nacional (PNUD); </w:t>
      </w:r>
    </w:p>
    <w:p w:rsidR="001D69A7" w:rsidRPr="003351D2" w:rsidRDefault="001D69A7" w:rsidP="001D69A7">
      <w:pPr>
        <w:tabs>
          <w:tab w:val="left" w:pos="2520"/>
        </w:tabs>
        <w:jc w:val="both"/>
        <w:rPr>
          <w:lang w:val="es-ES"/>
        </w:rPr>
      </w:pPr>
      <w:r>
        <w:rPr>
          <w:lang w:val="es-ES"/>
        </w:rPr>
        <w:t>Este objetivo no se ha realizado</w:t>
      </w:r>
    </w:p>
    <w:p w:rsidR="001D69A7" w:rsidRPr="00536B82" w:rsidRDefault="001D69A7" w:rsidP="004E713A">
      <w:pPr>
        <w:tabs>
          <w:tab w:val="left" w:pos="2520"/>
        </w:tabs>
        <w:jc w:val="both"/>
        <w:rPr>
          <w:bCs/>
          <w:i/>
          <w:lang w:val="es-ES"/>
        </w:rPr>
      </w:pPr>
      <w:bookmarkStart w:id="152" w:name="_Toc288830817"/>
      <w:bookmarkStart w:id="153" w:name="_Toc290298608"/>
      <w:r w:rsidRPr="00536B82">
        <w:rPr>
          <w:rStyle w:val="Ttulo4Car"/>
          <w:i w:val="0"/>
        </w:rPr>
        <w:lastRenderedPageBreak/>
        <w:t>4.4.4 Reforzamiento institutional de la Comisión Nacional de Derechos Humanos</w:t>
      </w:r>
      <w:bookmarkEnd w:id="152"/>
      <w:bookmarkEnd w:id="153"/>
      <w:r w:rsidRPr="00536B82">
        <w:rPr>
          <w:i/>
          <w:lang w:val="es-ES"/>
        </w:rPr>
        <w:t>: P</w:t>
      </w:r>
      <w:r w:rsidRPr="00536B82">
        <w:rPr>
          <w:bCs/>
          <w:i/>
          <w:lang w:val="es-ES"/>
        </w:rPr>
        <w:t>ersonal de la</w:t>
      </w:r>
      <w:r w:rsidRPr="00536B82">
        <w:rPr>
          <w:b/>
          <w:i/>
          <w:lang w:val="es-ES"/>
        </w:rPr>
        <w:t xml:space="preserve"> </w:t>
      </w:r>
      <w:r w:rsidRPr="00536B82">
        <w:rPr>
          <w:bCs/>
          <w:i/>
          <w:lang w:val="es-ES"/>
        </w:rPr>
        <w:t xml:space="preserve">Comisión Nacional de Derechos Humanos esta capacitado para realizar el seguimiento adecuado de los Convenios Internacionales y Leyes nacionales en materia de derechos humanos (PNUD, UNICEF); </w:t>
      </w:r>
    </w:p>
    <w:p w:rsidR="001D69A7" w:rsidRDefault="001D69A7" w:rsidP="004E713A">
      <w:pPr>
        <w:tabs>
          <w:tab w:val="left" w:pos="2520"/>
        </w:tabs>
        <w:jc w:val="both"/>
        <w:rPr>
          <w:bCs/>
          <w:lang w:val="es-ES"/>
        </w:rPr>
      </w:pPr>
      <w:r>
        <w:rPr>
          <w:bCs/>
          <w:lang w:val="es-ES"/>
        </w:rPr>
        <w:t xml:space="preserve">Accion en curso de </w:t>
      </w:r>
      <w:r w:rsidR="001B376D">
        <w:rPr>
          <w:bCs/>
          <w:lang w:val="es-ES"/>
        </w:rPr>
        <w:t>ejecución</w:t>
      </w:r>
    </w:p>
    <w:p w:rsidR="001B376D" w:rsidRDefault="001B376D" w:rsidP="004E713A">
      <w:pPr>
        <w:tabs>
          <w:tab w:val="left" w:pos="2520"/>
        </w:tabs>
        <w:jc w:val="both"/>
        <w:rPr>
          <w:bCs/>
          <w:u w:val="single"/>
          <w:lang w:val="es-ES"/>
        </w:rPr>
      </w:pPr>
      <w:r w:rsidRPr="001B376D">
        <w:rPr>
          <w:bCs/>
          <w:u w:val="single"/>
          <w:lang w:val="es-ES"/>
        </w:rPr>
        <w:t>Proyecto de Apoyo</w:t>
      </w:r>
    </w:p>
    <w:p w:rsidR="001B376D" w:rsidRPr="001B376D" w:rsidRDefault="001B376D" w:rsidP="004E713A">
      <w:pPr>
        <w:tabs>
          <w:tab w:val="left" w:pos="2520"/>
        </w:tabs>
        <w:jc w:val="both"/>
        <w:rPr>
          <w:bCs/>
          <w:lang w:val="es-ES"/>
        </w:rPr>
      </w:pPr>
      <w:r>
        <w:rPr>
          <w:bCs/>
          <w:lang w:val="es-ES"/>
        </w:rPr>
        <w:t xml:space="preserve">PNUD: </w:t>
      </w:r>
      <w:r w:rsidRPr="001B376D">
        <w:rPr>
          <w:bCs/>
          <w:lang w:val="es-ES"/>
        </w:rPr>
        <w:t xml:space="preserve">Reforzamiento de los derechos humanos y la </w:t>
      </w:r>
      <w:r>
        <w:rPr>
          <w:bCs/>
          <w:lang w:val="es-ES"/>
        </w:rPr>
        <w:t>gobernabilidad (62577)</w:t>
      </w:r>
    </w:p>
    <w:p w:rsidR="001D69A7" w:rsidRDefault="001D69A7" w:rsidP="004E713A">
      <w:pPr>
        <w:pStyle w:val="Ttulo3"/>
        <w:jc w:val="both"/>
      </w:pPr>
      <w:bookmarkStart w:id="154" w:name="_Toc288830818"/>
      <w:bookmarkStart w:id="155" w:name="_Toc290298609"/>
      <w:r>
        <w:t>Efecto 4.5 Recursos naturales y el medio ambiente</w:t>
      </w:r>
      <w:r w:rsidRPr="00967937">
        <w:t>:</w:t>
      </w:r>
      <w:bookmarkEnd w:id="154"/>
      <w:bookmarkEnd w:id="155"/>
      <w:r w:rsidRPr="00967937">
        <w:t xml:space="preserve"> </w:t>
      </w:r>
    </w:p>
    <w:p w:rsidR="001D69A7" w:rsidRPr="00B369A6" w:rsidRDefault="001D69A7" w:rsidP="004E71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abs>
          <w:tab w:val="left" w:pos="2520"/>
        </w:tabs>
        <w:jc w:val="both"/>
        <w:rPr>
          <w:i/>
          <w:lang w:val="es-ES"/>
        </w:rPr>
      </w:pPr>
      <w:r w:rsidRPr="00B369A6">
        <w:rPr>
          <w:i/>
          <w:lang w:val="es-ES"/>
        </w:rPr>
        <w:t>Las capacidades nacionales en cuanto a la gestión duradera de los recursos naturales y del medio ambiente en los ámbitos del agua, suelos, bosques y gestión del saneamiento y de los residuos</w:t>
      </w:r>
      <w:r>
        <w:rPr>
          <w:i/>
          <w:lang w:val="es-ES"/>
        </w:rPr>
        <w:t>,</w:t>
      </w:r>
      <w:r w:rsidRPr="00B369A6">
        <w:rPr>
          <w:i/>
          <w:lang w:val="es-ES"/>
        </w:rPr>
        <w:t xml:space="preserve"> reforzadas (PNUD, FAO, UNICEF).</w:t>
      </w:r>
    </w:p>
    <w:p w:rsidR="001D69A7" w:rsidRPr="00536B82" w:rsidRDefault="001D69A7" w:rsidP="004E713A">
      <w:pPr>
        <w:tabs>
          <w:tab w:val="left" w:pos="2520"/>
        </w:tabs>
        <w:jc w:val="both"/>
        <w:rPr>
          <w:i/>
          <w:lang w:val="es-ES"/>
        </w:rPr>
      </w:pPr>
      <w:bookmarkStart w:id="156" w:name="_Toc288830819"/>
      <w:bookmarkStart w:id="157" w:name="_Toc290298610"/>
      <w:r w:rsidRPr="00536B82">
        <w:rPr>
          <w:rStyle w:val="Ttulo4Car"/>
          <w:i w:val="0"/>
        </w:rPr>
        <w:t>4.5.1 Gestion del medio ambiente</w:t>
      </w:r>
      <w:bookmarkEnd w:id="156"/>
      <w:bookmarkEnd w:id="157"/>
      <w:r w:rsidRPr="00536B82">
        <w:rPr>
          <w:bCs/>
          <w:i/>
          <w:lang w:val="es-ES"/>
        </w:rPr>
        <w:t>: I</w:t>
      </w:r>
      <w:r w:rsidRPr="00536B82">
        <w:rPr>
          <w:i/>
          <w:lang w:val="es-ES"/>
        </w:rPr>
        <w:t>nstrumentos de gestión del medio ambiente se adaptan a las normas internacionales (PNUD, FAO);</w:t>
      </w:r>
    </w:p>
    <w:p w:rsidR="00CB4334" w:rsidRDefault="00CB4334" w:rsidP="004E713A">
      <w:pPr>
        <w:jc w:val="both"/>
        <w:rPr>
          <w:lang w:val="es-ES"/>
        </w:rPr>
      </w:pPr>
      <w:r w:rsidRPr="00491A0D">
        <w:rPr>
          <w:lang w:val="es-ES"/>
        </w:rPr>
        <w:t>El PNUMA ha otorgado una asistencia a quarto sub-proyectios vinculado al</w:t>
      </w:r>
      <w:r>
        <w:rPr>
          <w:lang w:val="es-ES"/>
        </w:rPr>
        <w:t xml:space="preserve"> Programa de Acción apoyado por el </w:t>
      </w:r>
      <w:r w:rsidRPr="00491A0D">
        <w:rPr>
          <w:lang w:val="es-ES"/>
        </w:rPr>
        <w:t>Fondo Global para el Medio Ambiente (FGMA)</w:t>
      </w:r>
      <w:r>
        <w:rPr>
          <w:lang w:val="es-ES"/>
        </w:rPr>
        <w:t xml:space="preserve"> par la protección de la cobertura ozone ($326,000)</w:t>
      </w:r>
      <w:r w:rsidRPr="00491A0D">
        <w:rPr>
          <w:lang w:val="es-ES"/>
        </w:rPr>
        <w:t xml:space="preserve"> que se trata de </w:t>
      </w:r>
      <w:r>
        <w:rPr>
          <w:lang w:val="es-ES"/>
        </w:rPr>
        <w:t xml:space="preserve">(i) Fortalecemiento institucional para la puesta en aplicación del Protocol de Montrreal relationida a la protección de la cobertura ozone; (ii) Preparación de programa nacional para la implementación del Protocol; (iii) Implementación de la fase terminal del programa nacional, y </w:t>
      </w:r>
      <w:r w:rsidR="000148AD">
        <w:rPr>
          <w:lang w:val="es-ES"/>
        </w:rPr>
        <w:t xml:space="preserve">(iv) </w:t>
      </w:r>
      <w:r>
        <w:rPr>
          <w:lang w:val="es-ES"/>
        </w:rPr>
        <w:t xml:space="preserve">preparación del componente dobre la eliminación de HCFC. </w:t>
      </w:r>
    </w:p>
    <w:p w:rsidR="00CB4334" w:rsidRDefault="00CB4334" w:rsidP="004E713A">
      <w:pPr>
        <w:jc w:val="both"/>
        <w:rPr>
          <w:lang w:val="es-ES"/>
        </w:rPr>
      </w:pPr>
      <w:r>
        <w:rPr>
          <w:lang w:val="es-ES"/>
        </w:rPr>
        <w:t>El FGMA ha ayudado también en la preparación de la Communicación Nacional sobre la Adaptación a Cambios Climaticos.</w:t>
      </w:r>
    </w:p>
    <w:p w:rsidR="001D69A7" w:rsidRDefault="001D69A7" w:rsidP="004E713A">
      <w:pPr>
        <w:tabs>
          <w:tab w:val="left" w:pos="2520"/>
        </w:tabs>
        <w:jc w:val="both"/>
        <w:rPr>
          <w:i/>
          <w:lang w:val="es-ES"/>
        </w:rPr>
      </w:pPr>
      <w:bookmarkStart w:id="158" w:name="_Toc288830820"/>
      <w:bookmarkStart w:id="159" w:name="_Toc290298611"/>
      <w:r w:rsidRPr="00536B82">
        <w:rPr>
          <w:rStyle w:val="Ttulo4Car"/>
          <w:i w:val="0"/>
        </w:rPr>
        <w:t>4.5.2 Sensibilización sobre la gestion de los riesgos ambientales</w:t>
      </w:r>
      <w:bookmarkEnd w:id="158"/>
      <w:bookmarkEnd w:id="159"/>
      <w:r w:rsidRPr="00536B82">
        <w:rPr>
          <w:i/>
          <w:lang w:val="es-ES"/>
        </w:rPr>
        <w:t xml:space="preserve">: Conocimientos sobre la gestión de los recursos naturales y los riesgos de la deterioro del medio ambiente mejorados, y las mejores prácticas difundidas (PNUD, FAO, UNICEF); </w:t>
      </w:r>
    </w:p>
    <w:p w:rsidR="001D69A7" w:rsidRDefault="001D69A7" w:rsidP="004E713A">
      <w:pPr>
        <w:tabs>
          <w:tab w:val="left" w:pos="2520"/>
        </w:tabs>
        <w:jc w:val="both"/>
        <w:rPr>
          <w:bCs/>
          <w:i/>
          <w:lang w:val="es-ES"/>
        </w:rPr>
      </w:pPr>
      <w:bookmarkStart w:id="160" w:name="_Toc288830821"/>
      <w:bookmarkStart w:id="161" w:name="_Toc290298612"/>
      <w:r w:rsidRPr="00536B82">
        <w:rPr>
          <w:rStyle w:val="Ttulo4Car"/>
          <w:i w:val="0"/>
        </w:rPr>
        <w:t>4.5.3 Agua potable y saneamiento en las escuelas</w:t>
      </w:r>
      <w:bookmarkEnd w:id="160"/>
      <w:bookmarkEnd w:id="161"/>
      <w:r w:rsidRPr="00536B82">
        <w:rPr>
          <w:i/>
          <w:lang w:val="es-ES"/>
        </w:rPr>
        <w:t>: El ac</w:t>
      </w:r>
      <w:r w:rsidRPr="00536B82">
        <w:rPr>
          <w:bCs/>
          <w:i/>
          <w:lang w:val="es-ES"/>
        </w:rPr>
        <w:t xml:space="preserve">ceso al agua potable y al saneamiento básico y la protección del medio ambiente, es asegurado en 100 </w:t>
      </w:r>
      <w:r w:rsidR="009D4747" w:rsidRPr="00536B82">
        <w:rPr>
          <w:bCs/>
          <w:i/>
          <w:lang w:val="es-ES"/>
        </w:rPr>
        <w:t>escuelas de</w:t>
      </w:r>
      <w:r w:rsidRPr="00536B82">
        <w:rPr>
          <w:bCs/>
          <w:i/>
          <w:lang w:val="es-ES"/>
        </w:rPr>
        <w:t xml:space="preserve"> enseñanza preescolar y primaria (UNICEF); </w:t>
      </w:r>
    </w:p>
    <w:p w:rsidR="001D69A7" w:rsidRPr="00A50F34" w:rsidRDefault="009D4747" w:rsidP="004E713A">
      <w:pPr>
        <w:jc w:val="both"/>
        <w:rPr>
          <w:lang w:val="es-ES"/>
        </w:rPr>
      </w:pPr>
      <w:r>
        <w:rPr>
          <w:lang w:val="es-ES"/>
        </w:rPr>
        <w:t>Ver 2.1.4 Enseñanza comunatara.</w:t>
      </w:r>
    </w:p>
    <w:p w:rsidR="008709CF" w:rsidRPr="008709CF" w:rsidRDefault="001D69A7" w:rsidP="004E713A">
      <w:pPr>
        <w:tabs>
          <w:tab w:val="left" w:pos="2520"/>
        </w:tabs>
        <w:jc w:val="both"/>
        <w:rPr>
          <w:lang w:val="es-ES"/>
        </w:rPr>
      </w:pPr>
      <w:bookmarkStart w:id="162" w:name="_Toc288830822"/>
      <w:bookmarkStart w:id="163" w:name="_Toc290298613"/>
      <w:r w:rsidRPr="00536B82">
        <w:rPr>
          <w:rStyle w:val="Ttulo4Car"/>
          <w:i w:val="0"/>
        </w:rPr>
        <w:t>4.5.4 Energia renovable</w:t>
      </w:r>
      <w:bookmarkEnd w:id="162"/>
      <w:bookmarkEnd w:id="163"/>
      <w:r w:rsidRPr="00536B82">
        <w:rPr>
          <w:bCs/>
          <w:i/>
          <w:lang w:val="es-ES"/>
        </w:rPr>
        <w:t>: T</w:t>
      </w:r>
      <w:r w:rsidRPr="00536B82">
        <w:rPr>
          <w:i/>
          <w:lang w:val="es-ES"/>
        </w:rPr>
        <w:t>ecnologías y servicios energéticos duraderos están disponibles y las capacidades de las comunidades rurales a administrarlas están reforzada</w:t>
      </w:r>
      <w:r w:rsidR="00727CBB">
        <w:rPr>
          <w:i/>
          <w:lang w:val="es-ES"/>
        </w:rPr>
        <w:t>s en 4 poblados pilotos (PNUD).</w:t>
      </w:r>
      <w:r w:rsidR="008709CF" w:rsidRPr="008709CF">
        <w:rPr>
          <w:lang w:val="es-ES"/>
        </w:rPr>
        <w:t xml:space="preserve"> </w:t>
      </w:r>
    </w:p>
    <w:p w:rsidR="00B83D9C" w:rsidRPr="008709CF" w:rsidRDefault="00B83D9C" w:rsidP="004E713A">
      <w:pPr>
        <w:pStyle w:val="Prrafodelista"/>
        <w:numPr>
          <w:ilvl w:val="0"/>
          <w:numId w:val="12"/>
        </w:numPr>
        <w:spacing w:before="0" w:after="0"/>
        <w:jc w:val="both"/>
        <w:rPr>
          <w:lang w:val="es-ES"/>
        </w:rPr>
      </w:pPr>
      <w:r w:rsidRPr="008709CF">
        <w:rPr>
          <w:b/>
          <w:lang w:val="es-ES"/>
        </w:rPr>
        <w:t xml:space="preserve">Dificultades encontradas </w:t>
      </w:r>
    </w:p>
    <w:p w:rsidR="00B83D9C" w:rsidRPr="002A51F4" w:rsidRDefault="00B83D9C" w:rsidP="004E713A">
      <w:pPr>
        <w:pStyle w:val="Prrafodelista"/>
        <w:numPr>
          <w:ilvl w:val="0"/>
          <w:numId w:val="8"/>
        </w:numPr>
        <w:jc w:val="both"/>
        <w:rPr>
          <w:lang w:val="es-ES"/>
        </w:rPr>
      </w:pPr>
      <w:r w:rsidRPr="002A51F4">
        <w:rPr>
          <w:lang w:val="es-ES"/>
        </w:rPr>
        <w:t>Baja participación comunitaria para la apropiación de los resultados en materia de agua potable, higiene escolar y medioambiental;</w:t>
      </w:r>
    </w:p>
    <w:p w:rsidR="00B83D9C" w:rsidRPr="002A51F4" w:rsidRDefault="00B83D9C" w:rsidP="004E713A">
      <w:pPr>
        <w:pStyle w:val="Prrafodelista"/>
        <w:numPr>
          <w:ilvl w:val="0"/>
          <w:numId w:val="8"/>
        </w:numPr>
        <w:jc w:val="both"/>
        <w:rPr>
          <w:lang w:val="es-ES"/>
        </w:rPr>
      </w:pPr>
      <w:r w:rsidRPr="002A51F4">
        <w:rPr>
          <w:lang w:val="es-ES"/>
        </w:rPr>
        <w:t xml:space="preserve">Falta de un plan de desarrollo de recursos humanos que implica todos los sectores para garantizar la modernización rápida de la administración pública; </w:t>
      </w:r>
    </w:p>
    <w:p w:rsidR="00B83D9C" w:rsidRPr="002A51F4" w:rsidRDefault="00B83D9C" w:rsidP="004E713A">
      <w:pPr>
        <w:pStyle w:val="Prrafodelista"/>
        <w:numPr>
          <w:ilvl w:val="0"/>
          <w:numId w:val="8"/>
        </w:numPr>
        <w:jc w:val="both"/>
        <w:rPr>
          <w:lang w:val="es-ES"/>
        </w:rPr>
      </w:pPr>
      <w:r w:rsidRPr="002A51F4">
        <w:rPr>
          <w:lang w:val="es-ES"/>
        </w:rPr>
        <w:t xml:space="preserve">Largo y lento procesos administrativos para el reclutamiento de consultores internacional en el campo de educación, agua potable  y saneamiento básico con el apoyo de UNICEF;  </w:t>
      </w:r>
    </w:p>
    <w:p w:rsidR="00B83D9C" w:rsidRPr="002A51F4" w:rsidRDefault="00B83D9C" w:rsidP="004E713A">
      <w:pPr>
        <w:pStyle w:val="Prrafodelista"/>
        <w:numPr>
          <w:ilvl w:val="0"/>
          <w:numId w:val="8"/>
        </w:numPr>
        <w:jc w:val="both"/>
        <w:rPr>
          <w:lang w:val="es-ES"/>
        </w:rPr>
      </w:pPr>
      <w:r w:rsidRPr="002A51F4">
        <w:rPr>
          <w:lang w:val="es-ES"/>
        </w:rPr>
        <w:t xml:space="preserve">Falta de un marco de seguimiento de los programas de cooperación establecidos entre el Gobierno, las agencias del SNU y otros socios. </w:t>
      </w:r>
    </w:p>
    <w:p w:rsidR="00B83D9C" w:rsidRPr="00E22B77" w:rsidRDefault="00B83D9C" w:rsidP="004E713A">
      <w:pPr>
        <w:pStyle w:val="Prrafodelista"/>
        <w:numPr>
          <w:ilvl w:val="0"/>
          <w:numId w:val="12"/>
        </w:numPr>
        <w:spacing w:before="0" w:after="0"/>
        <w:jc w:val="both"/>
        <w:rPr>
          <w:b/>
        </w:rPr>
      </w:pPr>
      <w:r w:rsidRPr="00E22B77">
        <w:rPr>
          <w:b/>
        </w:rPr>
        <w:t xml:space="preserve">Acciones estratégicas  </w:t>
      </w:r>
    </w:p>
    <w:p w:rsidR="00B83D9C" w:rsidRPr="006C0EA2" w:rsidRDefault="00B83D9C" w:rsidP="004E713A">
      <w:pPr>
        <w:pStyle w:val="Prrafodelista"/>
        <w:numPr>
          <w:ilvl w:val="0"/>
          <w:numId w:val="8"/>
        </w:numPr>
        <w:jc w:val="both"/>
        <w:rPr>
          <w:b/>
          <w:lang w:val="es-ES"/>
        </w:rPr>
      </w:pPr>
      <w:r w:rsidRPr="006C0EA2">
        <w:rPr>
          <w:lang w:val="es-ES"/>
        </w:rPr>
        <w:t xml:space="preserve">La necesidad de establecer lo más antes posible procedimientos de seguimiento y evaluación de los programas y proyectos sobre la base de las nuevas orientaciones del UNDAF para el periodo 2011- 2012; </w:t>
      </w:r>
    </w:p>
    <w:p w:rsidR="00B83D9C" w:rsidRPr="006C0EA2" w:rsidRDefault="00B83D9C" w:rsidP="004E713A">
      <w:pPr>
        <w:pStyle w:val="Prrafodelista"/>
        <w:numPr>
          <w:ilvl w:val="0"/>
          <w:numId w:val="8"/>
        </w:numPr>
        <w:jc w:val="both"/>
        <w:rPr>
          <w:b/>
          <w:lang w:val="es-ES"/>
        </w:rPr>
      </w:pPr>
      <w:r w:rsidRPr="006C0EA2">
        <w:rPr>
          <w:lang w:val="es-ES"/>
        </w:rPr>
        <w:t>La necesidad de mejorar la coordinación entre el Ministerio de AA EE y los Departamentos Ministeriales encargados de la ejecución de los gastos de inversiones publicas y los gestores del Fondo para el</w:t>
      </w:r>
      <w:r w:rsidR="004E713A">
        <w:rPr>
          <w:lang w:val="es-ES"/>
        </w:rPr>
        <w:t xml:space="preserve"> Desarrollo Social para evitar d</w:t>
      </w:r>
      <w:r w:rsidRPr="006C0EA2">
        <w:rPr>
          <w:lang w:val="es-ES"/>
        </w:rPr>
        <w:t>ublicación en la solicitud de fondos;</w:t>
      </w:r>
    </w:p>
    <w:p w:rsidR="00B83D9C" w:rsidRPr="006C0EA2" w:rsidRDefault="00B83D9C" w:rsidP="004E713A">
      <w:pPr>
        <w:pStyle w:val="Prrafodelista"/>
        <w:numPr>
          <w:ilvl w:val="0"/>
          <w:numId w:val="8"/>
        </w:numPr>
        <w:jc w:val="both"/>
        <w:rPr>
          <w:b/>
          <w:lang w:val="es-ES"/>
        </w:rPr>
      </w:pPr>
      <w:r w:rsidRPr="006C0EA2">
        <w:rPr>
          <w:lang w:val="es-ES"/>
        </w:rPr>
        <w:t xml:space="preserve">La necesidad de llegar a un acuerdo para financiar todos los proyectos del sector social a través del Fondo para el Desarrollo Social para acelerar la implementación de los ODM;  </w:t>
      </w:r>
    </w:p>
    <w:p w:rsidR="00B83D9C" w:rsidRPr="006C0EA2" w:rsidRDefault="00B83D9C" w:rsidP="004E713A">
      <w:pPr>
        <w:pStyle w:val="Prrafodelista"/>
        <w:numPr>
          <w:ilvl w:val="0"/>
          <w:numId w:val="8"/>
        </w:numPr>
        <w:jc w:val="both"/>
        <w:rPr>
          <w:b/>
          <w:lang w:val="es-ES"/>
        </w:rPr>
      </w:pPr>
      <w:r w:rsidRPr="006C0EA2">
        <w:rPr>
          <w:lang w:val="es-ES"/>
        </w:rPr>
        <w:lastRenderedPageBreak/>
        <w:t>La necesidad de desarrollar un Plan de Desarrollo Recursos Humanos basándose en un análisis de situación amplio para mejorar la productividad y rendimiento del personal de la administración pública;</w:t>
      </w:r>
    </w:p>
    <w:p w:rsidR="00B83D9C" w:rsidRPr="006C0EA2" w:rsidRDefault="00B83D9C" w:rsidP="004E713A">
      <w:pPr>
        <w:pStyle w:val="Prrafodelista"/>
        <w:numPr>
          <w:ilvl w:val="0"/>
          <w:numId w:val="8"/>
        </w:numPr>
        <w:jc w:val="both"/>
        <w:rPr>
          <w:lang w:val="es-ES"/>
        </w:rPr>
      </w:pPr>
      <w:r w:rsidRPr="006C0EA2">
        <w:rPr>
          <w:lang w:val="es-ES"/>
        </w:rPr>
        <w:t>Reforzar las campañas de sensibilización para estimular una mayor participación comunitaria en las actividades de construcción de letrinas, pozos de agua, escuelas; etc.;</w:t>
      </w:r>
    </w:p>
    <w:p w:rsidR="00B83D9C" w:rsidRPr="006C0EA2" w:rsidRDefault="00B83D9C" w:rsidP="004E713A">
      <w:pPr>
        <w:pStyle w:val="Prrafodelista"/>
        <w:numPr>
          <w:ilvl w:val="0"/>
          <w:numId w:val="8"/>
        </w:numPr>
        <w:jc w:val="both"/>
        <w:rPr>
          <w:lang w:val="es-ES"/>
        </w:rPr>
      </w:pPr>
      <w:r w:rsidRPr="006C0EA2">
        <w:rPr>
          <w:lang w:val="es-ES"/>
        </w:rPr>
        <w:t>Asegurar la implementación de un programa de construcción y reparación de instalaciones de agua y saneamiento en los centros escolares en comunidades remotas (pozos de agua potable, letrinas separadas a niños, niñas y maestros), y la formación a los agentes comunitarios y maestros sobre el uso y cuidado de  estas instalaciones;</w:t>
      </w:r>
    </w:p>
    <w:p w:rsidR="00B83D9C" w:rsidRPr="006C0EA2" w:rsidRDefault="00B83D9C" w:rsidP="004E713A">
      <w:pPr>
        <w:pStyle w:val="Prrafodelista"/>
        <w:numPr>
          <w:ilvl w:val="0"/>
          <w:numId w:val="8"/>
        </w:numPr>
        <w:jc w:val="both"/>
        <w:rPr>
          <w:lang w:val="es-ES"/>
        </w:rPr>
      </w:pPr>
      <w:r w:rsidRPr="006C0EA2">
        <w:rPr>
          <w:lang w:val="es-ES"/>
        </w:rPr>
        <w:t>Diseño, validación, publicación y distribución del material pedagógico y su guía curricular para maestros, directores y a agentes de salud escolar sobre los temas de: salud, agua, higiene y saneamiento ambiental en escuelas y en comunidades;</w:t>
      </w:r>
    </w:p>
    <w:p w:rsidR="00B83D9C" w:rsidRPr="006C0EA2" w:rsidRDefault="00B83D9C" w:rsidP="004E713A">
      <w:pPr>
        <w:pStyle w:val="Prrafodelista"/>
        <w:numPr>
          <w:ilvl w:val="0"/>
          <w:numId w:val="8"/>
        </w:numPr>
        <w:jc w:val="both"/>
        <w:rPr>
          <w:lang w:val="es-ES"/>
        </w:rPr>
      </w:pPr>
      <w:r w:rsidRPr="006C0EA2">
        <w:rPr>
          <w:lang w:val="es-ES"/>
        </w:rPr>
        <w:t>Promover la cooperación Sur-Sur, intercambio de experiencias sobre la educación para la salud en el ámbito escolar;</w:t>
      </w:r>
    </w:p>
    <w:p w:rsidR="00B83D9C" w:rsidRPr="006C0EA2" w:rsidRDefault="00B83D9C" w:rsidP="004E713A">
      <w:pPr>
        <w:pStyle w:val="Prrafodelista"/>
        <w:numPr>
          <w:ilvl w:val="0"/>
          <w:numId w:val="8"/>
        </w:numPr>
        <w:jc w:val="both"/>
        <w:rPr>
          <w:lang w:val="es-ES"/>
        </w:rPr>
      </w:pPr>
      <w:r w:rsidRPr="006C0EA2">
        <w:rPr>
          <w:lang w:val="es-ES"/>
        </w:rPr>
        <w:t>Desarrollar un programa de capacitación de responsab</w:t>
      </w:r>
      <w:r w:rsidR="004E713A">
        <w:rPr>
          <w:lang w:val="es-ES"/>
        </w:rPr>
        <w:t>les del Ministerio de Educación y</w:t>
      </w:r>
      <w:r w:rsidRPr="006C0EA2">
        <w:rPr>
          <w:lang w:val="es-ES"/>
        </w:rPr>
        <w:t xml:space="preserve"> Ciencia</w:t>
      </w:r>
      <w:r w:rsidR="00727CBB" w:rsidRPr="006C0EA2">
        <w:rPr>
          <w:lang w:val="es-ES"/>
        </w:rPr>
        <w:t xml:space="preserve"> sobre</w:t>
      </w:r>
      <w:r w:rsidRPr="006C0EA2">
        <w:rPr>
          <w:lang w:val="es-ES"/>
        </w:rPr>
        <w:t xml:space="preserve"> la educación en situaciones de urgencia y en la preparación del Plan de Contingencia para el sector.</w:t>
      </w:r>
    </w:p>
    <w:p w:rsidR="00B83D9C" w:rsidRDefault="00B83D9C" w:rsidP="004E713A">
      <w:pPr>
        <w:pStyle w:val="Ttulo1"/>
        <w:jc w:val="both"/>
        <w:sectPr w:rsidR="00B83D9C">
          <w:headerReference w:type="even" r:id="rId37"/>
          <w:headerReference w:type="default" r:id="rId38"/>
          <w:headerReference w:type="first" r:id="rId39"/>
          <w:pgSz w:w="11906" w:h="16838"/>
          <w:pgMar w:top="1440" w:right="1440" w:bottom="1440" w:left="1440" w:header="708" w:footer="708" w:gutter="0"/>
          <w:cols w:space="708"/>
          <w:docGrid w:linePitch="360"/>
        </w:sectPr>
      </w:pPr>
    </w:p>
    <w:p w:rsidR="007D070C" w:rsidRDefault="000C3059" w:rsidP="00C461C8">
      <w:pPr>
        <w:pStyle w:val="Ttulo1"/>
        <w:ind w:left="0" w:firstLine="0"/>
      </w:pPr>
      <w:bookmarkStart w:id="164" w:name="_Toc290298614"/>
      <w:r>
        <w:lastRenderedPageBreak/>
        <w:t>5. ANALASIS FINANCIERA</w:t>
      </w:r>
      <w:bookmarkEnd w:id="164"/>
      <w:r>
        <w:t xml:space="preserve"> </w:t>
      </w:r>
    </w:p>
    <w:p w:rsidR="001207C2" w:rsidRDefault="001207C2" w:rsidP="001207C2">
      <w:pPr>
        <w:pStyle w:val="Ttulo2"/>
      </w:pPr>
      <w:bookmarkStart w:id="165" w:name="_Toc290298615"/>
      <w:r>
        <w:t>5.2 Previsions financieras</w:t>
      </w:r>
      <w:bookmarkEnd w:id="165"/>
    </w:p>
    <w:p w:rsidR="007272FF" w:rsidRPr="006011B7" w:rsidRDefault="007272FF" w:rsidP="006B6FD3">
      <w:pPr>
        <w:pStyle w:val="Ttulo3"/>
      </w:pPr>
      <w:bookmarkStart w:id="166" w:name="_Toc290298616"/>
      <w:r w:rsidRPr="006011B7">
        <w:t>5.2.1 Previsiones financieras, por Efecto</w:t>
      </w:r>
      <w:bookmarkEnd w:id="166"/>
    </w:p>
    <w:p w:rsidR="001207C2" w:rsidRPr="007B120B" w:rsidRDefault="001207C2" w:rsidP="001207C2">
      <w:pPr>
        <w:jc w:val="both"/>
        <w:rPr>
          <w:lang w:val="es-ES"/>
        </w:rPr>
      </w:pPr>
      <w:r>
        <w:rPr>
          <w:lang w:val="es-ES"/>
        </w:rPr>
        <w:t>2.</w:t>
      </w:r>
      <w:r>
        <w:rPr>
          <w:lang w:val="es-ES"/>
        </w:rPr>
        <w:tab/>
        <w:t>L</w:t>
      </w:r>
      <w:r w:rsidR="004F65DC">
        <w:rPr>
          <w:color w:val="FF0000"/>
          <w:lang w:val="es-ES"/>
        </w:rPr>
        <w:t>a</w:t>
      </w:r>
      <w:r>
        <w:rPr>
          <w:lang w:val="es-ES"/>
        </w:rPr>
        <w:t xml:space="preserve">s contribuciones del SNU </w:t>
      </w:r>
      <w:r w:rsidR="00623C87">
        <w:rPr>
          <w:lang w:val="es-ES"/>
        </w:rPr>
        <w:t xml:space="preserve">para el periodo 2008 – 2012 </w:t>
      </w:r>
      <w:r>
        <w:rPr>
          <w:lang w:val="es-ES"/>
        </w:rPr>
        <w:t>a cada uno de los efectos UNDAF, como indicad</w:t>
      </w:r>
      <w:r w:rsidR="004F65DC">
        <w:rPr>
          <w:color w:val="FF0000"/>
          <w:lang w:val="es-ES"/>
        </w:rPr>
        <w:t>o</w:t>
      </w:r>
      <w:r>
        <w:rPr>
          <w:lang w:val="es-ES"/>
        </w:rPr>
        <w:t xml:space="preserve"> en su Anexo 1 Matriz de Resultados</w:t>
      </w:r>
      <w:r w:rsidR="00623C87">
        <w:rPr>
          <w:lang w:val="es-ES"/>
        </w:rPr>
        <w:t xml:space="preserve">, son resumidas en Tabla </w:t>
      </w:r>
      <w:r>
        <w:rPr>
          <w:lang w:val="es-ES"/>
        </w:rPr>
        <w:t>1 abajo.</w:t>
      </w:r>
    </w:p>
    <w:p w:rsidR="001207C2" w:rsidRPr="007B120B" w:rsidRDefault="001207C2" w:rsidP="001207C2">
      <w:pPr>
        <w:pStyle w:val="Epgrafe"/>
        <w:keepNext/>
        <w:rPr>
          <w:lang w:val="es-ES"/>
        </w:rPr>
      </w:pPr>
      <w:r w:rsidRPr="007B120B">
        <w:rPr>
          <w:lang w:val="es-ES"/>
        </w:rPr>
        <w:t xml:space="preserve">Table </w:t>
      </w:r>
      <w:r w:rsidR="00A45F18">
        <w:rPr>
          <w:lang w:val="es-ES"/>
        </w:rPr>
        <w:fldChar w:fldCharType="begin"/>
      </w:r>
      <w:r w:rsidR="00550A20">
        <w:rPr>
          <w:lang w:val="es-ES"/>
        </w:rPr>
        <w:instrText xml:space="preserve"> SEQ Table \* ARABIC </w:instrText>
      </w:r>
      <w:r w:rsidR="00A45F18">
        <w:rPr>
          <w:lang w:val="es-ES"/>
        </w:rPr>
        <w:fldChar w:fldCharType="separate"/>
      </w:r>
      <w:r w:rsidR="00E07FF6">
        <w:rPr>
          <w:noProof/>
          <w:lang w:val="es-ES"/>
        </w:rPr>
        <w:t>3</w:t>
      </w:r>
      <w:r w:rsidR="00A45F18">
        <w:rPr>
          <w:lang w:val="es-ES"/>
        </w:rPr>
        <w:fldChar w:fldCharType="end"/>
      </w:r>
      <w:r w:rsidRPr="007B120B">
        <w:rPr>
          <w:lang w:val="es-ES"/>
        </w:rPr>
        <w:t xml:space="preserve">  Contribuciones previstas del SNU por Efecto, y gastos enregistradas por agencia</w:t>
      </w:r>
      <w:r w:rsidR="008C3067">
        <w:rPr>
          <w:lang w:val="es-ES"/>
        </w:rPr>
        <w:t xml:space="preserve"> (2010 solamente)</w:t>
      </w:r>
    </w:p>
    <w:tbl>
      <w:tblPr>
        <w:tblW w:w="8903" w:type="dxa"/>
        <w:tblInd w:w="93" w:type="dxa"/>
        <w:tblLook w:val="04A0"/>
      </w:tblPr>
      <w:tblGrid>
        <w:gridCol w:w="6394"/>
        <w:gridCol w:w="956"/>
        <w:gridCol w:w="597"/>
        <w:gridCol w:w="956"/>
      </w:tblGrid>
      <w:tr w:rsidR="008C3067" w:rsidRPr="00985B9B" w:rsidTr="00702465">
        <w:trPr>
          <w:trHeight w:val="761"/>
        </w:trPr>
        <w:tc>
          <w:tcPr>
            <w:tcW w:w="6394" w:type="dxa"/>
            <w:tcBorders>
              <w:top w:val="single" w:sz="4" w:space="0" w:color="auto"/>
              <w:left w:val="single" w:sz="4" w:space="0" w:color="auto"/>
              <w:bottom w:val="single" w:sz="4" w:space="0" w:color="auto"/>
              <w:right w:val="single" w:sz="4" w:space="0" w:color="auto"/>
            </w:tcBorders>
            <w:shd w:val="clear" w:color="000000" w:fill="C5D9F1"/>
          </w:tcPr>
          <w:p w:rsidR="008C3067" w:rsidRPr="007B120B" w:rsidRDefault="008C3067" w:rsidP="00043D26">
            <w:pPr>
              <w:spacing w:before="0" w:after="0"/>
              <w:jc w:val="center"/>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UNDAF Outcome</w:t>
            </w:r>
          </w:p>
        </w:tc>
        <w:tc>
          <w:tcPr>
            <w:tcW w:w="956" w:type="dxa"/>
            <w:tcBorders>
              <w:top w:val="single" w:sz="4" w:space="0" w:color="auto"/>
              <w:left w:val="nil"/>
              <w:bottom w:val="single" w:sz="4" w:space="0" w:color="auto"/>
              <w:right w:val="single" w:sz="4" w:space="0" w:color="auto"/>
            </w:tcBorders>
            <w:shd w:val="clear" w:color="000000" w:fill="C5D9F1"/>
          </w:tcPr>
          <w:p w:rsidR="008C3067" w:rsidRPr="007B120B" w:rsidRDefault="008C3067" w:rsidP="00043D26">
            <w:pPr>
              <w:spacing w:before="0" w:after="0"/>
              <w:jc w:val="center"/>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Total Budget by Outcome</w:t>
            </w:r>
          </w:p>
        </w:tc>
        <w:tc>
          <w:tcPr>
            <w:tcW w:w="597" w:type="dxa"/>
            <w:tcBorders>
              <w:top w:val="single" w:sz="4" w:space="0" w:color="auto"/>
              <w:left w:val="nil"/>
              <w:bottom w:val="single" w:sz="4" w:space="0" w:color="auto"/>
              <w:right w:val="single" w:sz="4" w:space="0" w:color="auto"/>
            </w:tcBorders>
            <w:shd w:val="clear" w:color="000000" w:fill="C5D9F1"/>
          </w:tcPr>
          <w:p w:rsidR="008C3067" w:rsidRPr="007B120B" w:rsidRDefault="008C3067" w:rsidP="00043D26">
            <w:pPr>
              <w:spacing w:before="0" w:after="0"/>
              <w:jc w:val="center"/>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w:t>
            </w:r>
          </w:p>
        </w:tc>
        <w:tc>
          <w:tcPr>
            <w:tcW w:w="956" w:type="dxa"/>
            <w:tcBorders>
              <w:top w:val="single" w:sz="4" w:space="0" w:color="auto"/>
              <w:left w:val="nil"/>
              <w:bottom w:val="single" w:sz="4" w:space="0" w:color="auto"/>
              <w:right w:val="single" w:sz="4" w:space="0" w:color="auto"/>
            </w:tcBorders>
            <w:shd w:val="clear" w:color="000000" w:fill="C5D9F1"/>
          </w:tcPr>
          <w:p w:rsidR="008C3067" w:rsidRPr="007B120B" w:rsidRDefault="008C3067" w:rsidP="00043D26">
            <w:pPr>
              <w:spacing w:before="0" w:after="0"/>
              <w:jc w:val="center"/>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Agencias</w:t>
            </w:r>
          </w:p>
        </w:tc>
      </w:tr>
      <w:tr w:rsidR="008C3067" w:rsidRPr="00985B9B" w:rsidTr="00702465">
        <w:trPr>
          <w:trHeight w:val="300"/>
        </w:trPr>
        <w:tc>
          <w:tcPr>
            <w:tcW w:w="6394" w:type="dxa"/>
            <w:tcBorders>
              <w:top w:val="nil"/>
              <w:left w:val="single" w:sz="4" w:space="0" w:color="auto"/>
              <w:bottom w:val="single" w:sz="4" w:space="0" w:color="auto"/>
              <w:right w:val="single" w:sz="4" w:space="0" w:color="auto"/>
            </w:tcBorders>
            <w:shd w:val="clear" w:color="000000" w:fill="FFFF00"/>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Outcome 1 : Poverty Reduction</w:t>
            </w:r>
          </w:p>
        </w:tc>
        <w:tc>
          <w:tcPr>
            <w:tcW w:w="956"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3810000</w:t>
            </w:r>
          </w:p>
        </w:tc>
        <w:tc>
          <w:tcPr>
            <w:tcW w:w="597"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16.3</w:t>
            </w:r>
          </w:p>
        </w:tc>
        <w:tc>
          <w:tcPr>
            <w:tcW w:w="956" w:type="dxa"/>
            <w:tcBorders>
              <w:top w:val="nil"/>
              <w:left w:val="nil"/>
              <w:bottom w:val="single" w:sz="4" w:space="0" w:color="auto"/>
              <w:right w:val="single" w:sz="4" w:space="0" w:color="auto"/>
            </w:tcBorders>
            <w:shd w:val="clear" w:color="000000" w:fill="FFFF00"/>
            <w:noWrap/>
          </w:tcPr>
          <w:p w:rsidR="008C3067" w:rsidRPr="007B120B" w:rsidRDefault="008C3067" w:rsidP="00043D26">
            <w:pPr>
              <w:spacing w:before="0" w:after="0"/>
              <w:rPr>
                <w:rFonts w:eastAsia="Times New Roman" w:cs="Calibri"/>
                <w:color w:val="000000"/>
                <w:sz w:val="16"/>
                <w:szCs w:val="16"/>
                <w:lang w:eastAsia="en-GB"/>
              </w:rPr>
            </w:pPr>
            <w:r w:rsidRPr="007B120B">
              <w:rPr>
                <w:rFonts w:eastAsia="Times New Roman" w:cs="Calibri"/>
                <w:color w:val="000000"/>
                <w:sz w:val="16"/>
                <w:szCs w:val="16"/>
                <w:lang w:eastAsia="en-GB"/>
              </w:rPr>
              <w:t> </w:t>
            </w:r>
          </w:p>
        </w:tc>
      </w:tr>
      <w:tr w:rsidR="008C3067" w:rsidRPr="00985B9B" w:rsidTr="00702465">
        <w:trPr>
          <w:trHeight w:val="207"/>
        </w:trPr>
        <w:tc>
          <w:tcPr>
            <w:tcW w:w="6394" w:type="dxa"/>
            <w:vMerge w:val="restart"/>
            <w:tcBorders>
              <w:top w:val="nil"/>
              <w:left w:val="single" w:sz="4" w:space="0" w:color="auto"/>
              <w:bottom w:val="single" w:sz="4" w:space="0" w:color="000000"/>
              <w:right w:val="single" w:sz="4" w:space="0" w:color="auto"/>
            </w:tcBorders>
            <w:shd w:val="clear" w:color="auto" w:fill="auto"/>
          </w:tcPr>
          <w:p w:rsidR="008C3067" w:rsidRPr="00731BAC" w:rsidRDefault="008C3067" w:rsidP="00043D26">
            <w:pPr>
              <w:spacing w:before="0" w:after="0"/>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A l’horizon 2012, le nombre de personnes qui vivent sous le seuil de la pauvrete est substantiellement reduit</w:t>
            </w:r>
          </w:p>
        </w:tc>
        <w:tc>
          <w:tcPr>
            <w:tcW w:w="956"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597"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PNUD</w:t>
            </w:r>
          </w:p>
        </w:tc>
      </w:tr>
      <w:tr w:rsidR="008C3067" w:rsidRPr="00985B9B" w:rsidTr="00702465">
        <w:trPr>
          <w:trHeight w:val="169"/>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UNICEF</w:t>
            </w:r>
          </w:p>
        </w:tc>
      </w:tr>
      <w:tr w:rsidR="008C3067" w:rsidRPr="00985B9B" w:rsidTr="00702465">
        <w:trPr>
          <w:trHeight w:val="72"/>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FAO</w:t>
            </w:r>
          </w:p>
        </w:tc>
      </w:tr>
      <w:tr w:rsidR="008C3067" w:rsidRPr="00985B9B" w:rsidTr="00702465">
        <w:trPr>
          <w:trHeight w:val="173"/>
        </w:trPr>
        <w:tc>
          <w:tcPr>
            <w:tcW w:w="6394" w:type="dxa"/>
            <w:tcBorders>
              <w:top w:val="nil"/>
              <w:left w:val="single" w:sz="4" w:space="0" w:color="auto"/>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 xml:space="preserve">Sub-total Outcome 1     </w:t>
            </w:r>
          </w:p>
        </w:tc>
        <w:tc>
          <w:tcPr>
            <w:tcW w:w="956" w:type="dxa"/>
            <w:tcBorders>
              <w:top w:val="nil"/>
              <w:left w:val="nil"/>
              <w:bottom w:val="single" w:sz="4" w:space="0" w:color="auto"/>
              <w:right w:val="single" w:sz="4" w:space="0" w:color="auto"/>
            </w:tcBorders>
            <w:shd w:val="clear" w:color="000000" w:fill="FCD5B4"/>
            <w:noWrap/>
          </w:tcPr>
          <w:p w:rsidR="008C3067" w:rsidRPr="007B120B" w:rsidRDefault="008C3067" w:rsidP="00043D26">
            <w:pPr>
              <w:spacing w:before="0" w:after="0"/>
              <w:jc w:val="right"/>
              <w:rPr>
                <w:rFonts w:eastAsia="Times New Roman" w:cs="Calibri"/>
                <w:color w:val="000000"/>
                <w:sz w:val="16"/>
                <w:szCs w:val="16"/>
                <w:lang w:eastAsia="en-GB"/>
              </w:rPr>
            </w:pPr>
            <w:r w:rsidRPr="007B120B">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noWrap/>
          </w:tcPr>
          <w:p w:rsidR="008C3067" w:rsidRPr="007B120B" w:rsidRDefault="008C3067" w:rsidP="00043D26">
            <w:pPr>
              <w:spacing w:before="0" w:after="0"/>
              <w:jc w:val="right"/>
              <w:rPr>
                <w:rFonts w:eastAsia="Times New Roman" w:cs="Calibri"/>
                <w:color w:val="000000"/>
                <w:sz w:val="16"/>
                <w:szCs w:val="16"/>
                <w:lang w:eastAsia="en-GB"/>
              </w:rPr>
            </w:pPr>
            <w:r w:rsidRPr="007B120B">
              <w:rPr>
                <w:rFonts w:eastAsia="Times New Roman"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r>
      <w:tr w:rsidR="008C3067" w:rsidRPr="00985B9B" w:rsidTr="00702465">
        <w:trPr>
          <w:trHeight w:val="300"/>
        </w:trPr>
        <w:tc>
          <w:tcPr>
            <w:tcW w:w="6394" w:type="dxa"/>
            <w:tcBorders>
              <w:top w:val="nil"/>
              <w:left w:val="single" w:sz="4" w:space="0" w:color="auto"/>
              <w:bottom w:val="single" w:sz="4" w:space="0" w:color="auto"/>
              <w:right w:val="single" w:sz="4" w:space="0" w:color="auto"/>
            </w:tcBorders>
            <w:shd w:val="clear" w:color="000000" w:fill="FFFF00"/>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Outcome 2 : Access to Basic Social Services</w:t>
            </w:r>
          </w:p>
        </w:tc>
        <w:tc>
          <w:tcPr>
            <w:tcW w:w="956"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10923000</w:t>
            </w:r>
          </w:p>
        </w:tc>
        <w:tc>
          <w:tcPr>
            <w:tcW w:w="597"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46.8</w:t>
            </w:r>
          </w:p>
        </w:tc>
        <w:tc>
          <w:tcPr>
            <w:tcW w:w="956" w:type="dxa"/>
            <w:tcBorders>
              <w:top w:val="nil"/>
              <w:left w:val="nil"/>
              <w:bottom w:val="single" w:sz="4" w:space="0" w:color="auto"/>
              <w:right w:val="single" w:sz="4" w:space="0" w:color="auto"/>
            </w:tcBorders>
            <w:shd w:val="clear" w:color="000000" w:fill="FFFF00"/>
            <w:noWrap/>
          </w:tcPr>
          <w:p w:rsidR="008C3067" w:rsidRPr="007B120B" w:rsidRDefault="008C3067" w:rsidP="00043D26">
            <w:pPr>
              <w:spacing w:before="0" w:after="0"/>
              <w:rPr>
                <w:rFonts w:eastAsia="Times New Roman" w:cs="Calibri"/>
                <w:color w:val="000000"/>
                <w:sz w:val="16"/>
                <w:szCs w:val="16"/>
                <w:lang w:eastAsia="en-GB"/>
              </w:rPr>
            </w:pPr>
            <w:r w:rsidRPr="007B120B">
              <w:rPr>
                <w:rFonts w:eastAsia="Times New Roman" w:cs="Calibri"/>
                <w:color w:val="000000"/>
                <w:sz w:val="16"/>
                <w:szCs w:val="16"/>
                <w:lang w:eastAsia="en-GB"/>
              </w:rPr>
              <w:t> </w:t>
            </w:r>
          </w:p>
        </w:tc>
      </w:tr>
      <w:tr w:rsidR="008C3067" w:rsidRPr="00985B9B" w:rsidTr="00702465">
        <w:trPr>
          <w:trHeight w:val="209"/>
        </w:trPr>
        <w:tc>
          <w:tcPr>
            <w:tcW w:w="6394" w:type="dxa"/>
            <w:vMerge w:val="restart"/>
            <w:tcBorders>
              <w:top w:val="nil"/>
              <w:left w:val="single" w:sz="4" w:space="0" w:color="auto"/>
              <w:bottom w:val="single" w:sz="4" w:space="0" w:color="000000"/>
              <w:right w:val="single" w:sz="4" w:space="0" w:color="auto"/>
            </w:tcBorders>
            <w:shd w:val="clear" w:color="auto" w:fill="auto"/>
          </w:tcPr>
          <w:p w:rsidR="008C3067" w:rsidRPr="00731BAC" w:rsidRDefault="008C3067" w:rsidP="00043D26">
            <w:pPr>
              <w:spacing w:before="0" w:after="0"/>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xml:space="preserve">Le niveau d’utilisation d’une offre adequate des services sociaux est accru de maniere significative de base </w:t>
            </w:r>
          </w:p>
        </w:tc>
        <w:tc>
          <w:tcPr>
            <w:tcW w:w="956" w:type="dxa"/>
            <w:tcBorders>
              <w:top w:val="nil"/>
              <w:left w:val="nil"/>
              <w:bottom w:val="single" w:sz="4" w:space="0" w:color="auto"/>
              <w:right w:val="single" w:sz="4" w:space="0" w:color="auto"/>
            </w:tcBorders>
            <w:shd w:val="clear" w:color="auto" w:fill="auto"/>
            <w:noWrap/>
          </w:tcPr>
          <w:p w:rsidR="008C3067" w:rsidRPr="00731BAC" w:rsidRDefault="008C3067" w:rsidP="00043D26">
            <w:pPr>
              <w:spacing w:before="0" w:after="0"/>
              <w:jc w:val="right"/>
              <w:rPr>
                <w:rFonts w:eastAsia="Times New Roman" w:cs="Calibri"/>
                <w:color w:val="000000"/>
                <w:sz w:val="16"/>
                <w:szCs w:val="16"/>
                <w:lang w:val="fr-FR" w:eastAsia="en-GB"/>
              </w:rPr>
            </w:pPr>
            <w:r w:rsidRPr="00731BAC">
              <w:rPr>
                <w:rFonts w:eastAsia="Times New Roman" w:cs="Calibri"/>
                <w:color w:val="000000"/>
                <w:sz w:val="16"/>
                <w:szCs w:val="16"/>
                <w:lang w:val="fr-FR" w:eastAsia="en-GB"/>
              </w:rPr>
              <w:t> </w:t>
            </w:r>
          </w:p>
        </w:tc>
        <w:tc>
          <w:tcPr>
            <w:tcW w:w="597" w:type="dxa"/>
            <w:tcBorders>
              <w:top w:val="nil"/>
              <w:left w:val="nil"/>
              <w:bottom w:val="single" w:sz="4" w:space="0" w:color="auto"/>
              <w:right w:val="single" w:sz="4" w:space="0" w:color="auto"/>
            </w:tcBorders>
            <w:shd w:val="clear" w:color="auto" w:fill="auto"/>
            <w:noWrap/>
          </w:tcPr>
          <w:p w:rsidR="008C3067" w:rsidRPr="00731BAC" w:rsidRDefault="008C3067" w:rsidP="00043D26">
            <w:pPr>
              <w:spacing w:before="0" w:after="0"/>
              <w:jc w:val="right"/>
              <w:rPr>
                <w:rFonts w:eastAsia="Times New Roman" w:cs="Calibri"/>
                <w:color w:val="000000"/>
                <w:sz w:val="16"/>
                <w:szCs w:val="16"/>
                <w:lang w:val="fr-FR" w:eastAsia="en-GB"/>
              </w:rPr>
            </w:pPr>
            <w:r w:rsidRPr="00731BAC">
              <w:rPr>
                <w:rFonts w:eastAsia="Times New Roman" w:cs="Calibri"/>
                <w:color w:val="000000"/>
                <w:sz w:val="16"/>
                <w:szCs w:val="16"/>
                <w:lang w:val="fr-FR"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UNICEF</w:t>
            </w:r>
          </w:p>
        </w:tc>
      </w:tr>
      <w:tr w:rsidR="008C3067" w:rsidRPr="00985B9B" w:rsidTr="00702465">
        <w:trPr>
          <w:trHeight w:val="141"/>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UNFPA</w:t>
            </w:r>
          </w:p>
        </w:tc>
      </w:tr>
      <w:tr w:rsidR="008C3067" w:rsidRPr="00985B9B" w:rsidTr="00702465">
        <w:trPr>
          <w:trHeight w:val="88"/>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GF/PNUD</w:t>
            </w:r>
          </w:p>
        </w:tc>
      </w:tr>
      <w:tr w:rsidR="008C3067" w:rsidRPr="00985B9B" w:rsidTr="00702465">
        <w:trPr>
          <w:trHeight w:val="175"/>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WHO</w:t>
            </w:r>
          </w:p>
        </w:tc>
      </w:tr>
      <w:tr w:rsidR="008C3067" w:rsidRPr="00985B9B" w:rsidTr="00702465">
        <w:trPr>
          <w:trHeight w:val="121"/>
        </w:trPr>
        <w:tc>
          <w:tcPr>
            <w:tcW w:w="6394" w:type="dxa"/>
            <w:tcBorders>
              <w:top w:val="nil"/>
              <w:left w:val="single" w:sz="4" w:space="0" w:color="auto"/>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Sub-total Outcome 2</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r>
      <w:tr w:rsidR="008C3067" w:rsidRPr="00985B9B" w:rsidTr="00702465">
        <w:trPr>
          <w:trHeight w:val="70"/>
        </w:trPr>
        <w:tc>
          <w:tcPr>
            <w:tcW w:w="6394" w:type="dxa"/>
            <w:tcBorders>
              <w:top w:val="nil"/>
              <w:left w:val="single" w:sz="4" w:space="0" w:color="auto"/>
              <w:bottom w:val="single" w:sz="4" w:space="0" w:color="auto"/>
              <w:right w:val="single" w:sz="4" w:space="0" w:color="auto"/>
            </w:tcBorders>
            <w:shd w:val="clear" w:color="000000" w:fill="FFFF00"/>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Outcome 3 : Gender Equality and Children’s Rights</w:t>
            </w:r>
          </w:p>
        </w:tc>
        <w:tc>
          <w:tcPr>
            <w:tcW w:w="956"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920000</w:t>
            </w:r>
          </w:p>
        </w:tc>
        <w:tc>
          <w:tcPr>
            <w:tcW w:w="597"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3.9</w:t>
            </w:r>
          </w:p>
        </w:tc>
        <w:tc>
          <w:tcPr>
            <w:tcW w:w="956" w:type="dxa"/>
            <w:tcBorders>
              <w:top w:val="nil"/>
              <w:left w:val="nil"/>
              <w:bottom w:val="single" w:sz="4" w:space="0" w:color="auto"/>
              <w:right w:val="single" w:sz="4" w:space="0" w:color="auto"/>
            </w:tcBorders>
            <w:shd w:val="clear" w:color="000000" w:fill="FFFF00"/>
            <w:noWrap/>
          </w:tcPr>
          <w:p w:rsidR="008C3067" w:rsidRPr="007B120B" w:rsidRDefault="008C3067" w:rsidP="00043D26">
            <w:pPr>
              <w:spacing w:before="0" w:after="0"/>
              <w:rPr>
                <w:rFonts w:eastAsia="Times New Roman" w:cs="Calibri"/>
                <w:color w:val="000000"/>
                <w:sz w:val="16"/>
                <w:szCs w:val="16"/>
                <w:lang w:eastAsia="en-GB"/>
              </w:rPr>
            </w:pPr>
            <w:r w:rsidRPr="007B120B">
              <w:rPr>
                <w:rFonts w:eastAsia="Times New Roman" w:cs="Calibri"/>
                <w:color w:val="000000"/>
                <w:sz w:val="16"/>
                <w:szCs w:val="16"/>
                <w:lang w:eastAsia="en-GB"/>
              </w:rPr>
              <w:t> </w:t>
            </w:r>
          </w:p>
        </w:tc>
      </w:tr>
      <w:tr w:rsidR="008C3067" w:rsidRPr="00985B9B" w:rsidTr="00702465">
        <w:trPr>
          <w:trHeight w:val="141"/>
        </w:trPr>
        <w:tc>
          <w:tcPr>
            <w:tcW w:w="6394" w:type="dxa"/>
            <w:vMerge w:val="restart"/>
            <w:tcBorders>
              <w:top w:val="nil"/>
              <w:left w:val="single" w:sz="4" w:space="0" w:color="auto"/>
              <w:bottom w:val="single" w:sz="4" w:space="0" w:color="000000"/>
              <w:right w:val="single" w:sz="4" w:space="0" w:color="auto"/>
            </w:tcBorders>
            <w:shd w:val="clear" w:color="auto" w:fill="auto"/>
          </w:tcPr>
          <w:p w:rsidR="008C3067" w:rsidRPr="00731BAC" w:rsidRDefault="008C3067" w:rsidP="00043D26">
            <w:pPr>
              <w:spacing w:before="0" w:after="0"/>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Les droits de la femme et de l’enfant sont exerces avec efficacite par les institutions nationales</w:t>
            </w:r>
          </w:p>
        </w:tc>
        <w:tc>
          <w:tcPr>
            <w:tcW w:w="956"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597"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UNICEF</w:t>
            </w:r>
          </w:p>
        </w:tc>
      </w:tr>
      <w:tr w:rsidR="008C3067" w:rsidRPr="00985B9B" w:rsidTr="00702465">
        <w:trPr>
          <w:trHeight w:val="87"/>
        </w:trPr>
        <w:tc>
          <w:tcPr>
            <w:tcW w:w="6394" w:type="dxa"/>
            <w:vMerge/>
            <w:tcBorders>
              <w:top w:val="nil"/>
              <w:left w:val="single" w:sz="4" w:space="0" w:color="auto"/>
              <w:bottom w:val="single" w:sz="4" w:space="0" w:color="000000"/>
              <w:right w:val="single" w:sz="4" w:space="0" w:color="auto"/>
            </w:tcBorders>
            <w:vAlign w:val="center"/>
          </w:tcPr>
          <w:p w:rsidR="008C3067" w:rsidRPr="007B120B" w:rsidRDefault="008C3067" w:rsidP="00043D26">
            <w:pPr>
              <w:spacing w:before="0" w:after="0"/>
              <w:rPr>
                <w:rFonts w:ascii="Arial Narrow" w:eastAsia="Times New Roman" w:hAnsi="Arial Narrow" w:cs="Calibri"/>
                <w:color w:val="000000"/>
                <w:sz w:val="16"/>
                <w:szCs w:val="16"/>
                <w:lang w:eastAsia="en-GB"/>
              </w:rPr>
            </w:pP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UNFPA</w:t>
            </w:r>
          </w:p>
        </w:tc>
      </w:tr>
      <w:tr w:rsidR="008C3067" w:rsidRPr="00985B9B" w:rsidTr="00702465">
        <w:trPr>
          <w:trHeight w:val="204"/>
        </w:trPr>
        <w:tc>
          <w:tcPr>
            <w:tcW w:w="6394" w:type="dxa"/>
            <w:tcBorders>
              <w:top w:val="nil"/>
              <w:left w:val="single" w:sz="4" w:space="0" w:color="auto"/>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 xml:space="preserve">Sub-total  Outcome 3 :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r>
      <w:tr w:rsidR="008C3067" w:rsidRPr="00985B9B" w:rsidTr="00702465">
        <w:trPr>
          <w:trHeight w:val="107"/>
        </w:trPr>
        <w:tc>
          <w:tcPr>
            <w:tcW w:w="6394" w:type="dxa"/>
            <w:tcBorders>
              <w:top w:val="nil"/>
              <w:left w:val="single" w:sz="4" w:space="0" w:color="auto"/>
              <w:bottom w:val="single" w:sz="4" w:space="0" w:color="auto"/>
              <w:right w:val="single" w:sz="4" w:space="0" w:color="auto"/>
            </w:tcBorders>
            <w:shd w:val="clear" w:color="000000" w:fill="FFFF00"/>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Outcome 4 : Promotion of Good Governance</w:t>
            </w:r>
          </w:p>
        </w:tc>
        <w:tc>
          <w:tcPr>
            <w:tcW w:w="956"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7670000</w:t>
            </w:r>
          </w:p>
        </w:tc>
        <w:tc>
          <w:tcPr>
            <w:tcW w:w="597"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32.9</w:t>
            </w:r>
          </w:p>
        </w:tc>
        <w:tc>
          <w:tcPr>
            <w:tcW w:w="956" w:type="dxa"/>
            <w:tcBorders>
              <w:top w:val="nil"/>
              <w:left w:val="nil"/>
              <w:bottom w:val="single" w:sz="4" w:space="0" w:color="auto"/>
              <w:right w:val="single" w:sz="4" w:space="0" w:color="auto"/>
            </w:tcBorders>
            <w:shd w:val="clear" w:color="000000" w:fill="FFFF00"/>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r>
      <w:tr w:rsidR="008C3067" w:rsidRPr="00985B9B" w:rsidTr="00702465">
        <w:trPr>
          <w:trHeight w:val="490"/>
        </w:trPr>
        <w:tc>
          <w:tcPr>
            <w:tcW w:w="6394" w:type="dxa"/>
            <w:tcBorders>
              <w:top w:val="nil"/>
              <w:left w:val="single" w:sz="4" w:space="0" w:color="auto"/>
              <w:bottom w:val="single" w:sz="4" w:space="0" w:color="auto"/>
              <w:right w:val="single" w:sz="4" w:space="0" w:color="auto"/>
            </w:tcBorders>
            <w:shd w:val="clear" w:color="auto" w:fill="auto"/>
          </w:tcPr>
          <w:p w:rsidR="008C3067" w:rsidRPr="00731BAC" w:rsidRDefault="008C3067" w:rsidP="00043D26">
            <w:pPr>
              <w:spacing w:before="0" w:after="0"/>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les capacites des institutions de l’Etat et de la Societe Civile sont ameliorees dans leur fonctionnement et leur efficacite de maniere significative</w:t>
            </w:r>
          </w:p>
        </w:tc>
        <w:tc>
          <w:tcPr>
            <w:tcW w:w="956"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597" w:type="dxa"/>
            <w:tcBorders>
              <w:top w:val="nil"/>
              <w:left w:val="nil"/>
              <w:bottom w:val="single" w:sz="4" w:space="0" w:color="auto"/>
              <w:right w:val="single" w:sz="4" w:space="0" w:color="auto"/>
            </w:tcBorders>
            <w:shd w:val="clear" w:color="auto" w:fill="auto"/>
          </w:tcPr>
          <w:p w:rsidR="008C3067" w:rsidRPr="00731BAC" w:rsidRDefault="008C3067" w:rsidP="00043D26">
            <w:pPr>
              <w:spacing w:before="0" w:after="0"/>
              <w:jc w:val="right"/>
              <w:rPr>
                <w:rFonts w:ascii="Arial Narrow" w:eastAsia="Times New Roman" w:hAnsi="Arial Narrow" w:cs="Calibri"/>
                <w:color w:val="000000"/>
                <w:sz w:val="16"/>
                <w:szCs w:val="16"/>
                <w:lang w:val="fr-FR" w:eastAsia="en-GB"/>
              </w:rPr>
            </w:pPr>
            <w:r w:rsidRPr="00731BAC">
              <w:rPr>
                <w:rFonts w:ascii="Arial Narrow" w:eastAsia="Times New Roman" w:hAnsi="Arial Narrow" w:cs="Calibri"/>
                <w:color w:val="000000"/>
                <w:sz w:val="16"/>
                <w:szCs w:val="16"/>
                <w:lang w:val="fr-FR" w:eastAsia="en-GB"/>
              </w:rPr>
              <w:t> </w:t>
            </w:r>
          </w:p>
        </w:tc>
        <w:tc>
          <w:tcPr>
            <w:tcW w:w="956" w:type="dxa"/>
            <w:tcBorders>
              <w:top w:val="nil"/>
              <w:left w:val="nil"/>
              <w:bottom w:val="single" w:sz="4" w:space="0" w:color="auto"/>
              <w:right w:val="single" w:sz="4" w:space="0" w:color="auto"/>
            </w:tcBorders>
            <w:shd w:val="clear" w:color="auto" w:fill="auto"/>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PNUD</w:t>
            </w:r>
          </w:p>
        </w:tc>
      </w:tr>
      <w:tr w:rsidR="008C3067" w:rsidRPr="00985B9B" w:rsidTr="00702465">
        <w:trPr>
          <w:trHeight w:val="217"/>
        </w:trPr>
        <w:tc>
          <w:tcPr>
            <w:tcW w:w="6394" w:type="dxa"/>
            <w:tcBorders>
              <w:top w:val="nil"/>
              <w:left w:val="single" w:sz="4" w:space="0" w:color="auto"/>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b/>
                <w:bCs/>
                <w:color w:val="000000"/>
                <w:sz w:val="16"/>
                <w:szCs w:val="16"/>
                <w:lang w:eastAsia="en-GB"/>
              </w:rPr>
            </w:pPr>
            <w:r w:rsidRPr="007B120B">
              <w:rPr>
                <w:rFonts w:ascii="Arial Narrow" w:eastAsia="Times New Roman" w:hAnsi="Arial Narrow" w:cs="Calibri"/>
                <w:b/>
                <w:bCs/>
                <w:color w:val="000000"/>
                <w:sz w:val="16"/>
                <w:szCs w:val="16"/>
                <w:lang w:eastAsia="en-GB"/>
              </w:rPr>
              <w:t xml:space="preserve">Sub-total Outcome 4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jc w:val="right"/>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CD5B4"/>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 </w:t>
            </w:r>
          </w:p>
        </w:tc>
      </w:tr>
      <w:tr w:rsidR="008C3067" w:rsidRPr="00985B9B" w:rsidTr="00702465">
        <w:trPr>
          <w:trHeight w:val="135"/>
        </w:trPr>
        <w:tc>
          <w:tcPr>
            <w:tcW w:w="6394" w:type="dxa"/>
            <w:tcBorders>
              <w:top w:val="nil"/>
              <w:left w:val="single" w:sz="4" w:space="0" w:color="auto"/>
              <w:bottom w:val="single" w:sz="4" w:space="0" w:color="auto"/>
              <w:right w:val="single" w:sz="4" w:space="0" w:color="auto"/>
            </w:tcBorders>
            <w:shd w:val="clear" w:color="000000" w:fill="FABF8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TOTAL 201O</w:t>
            </w:r>
          </w:p>
        </w:tc>
        <w:tc>
          <w:tcPr>
            <w:tcW w:w="956" w:type="dxa"/>
            <w:tcBorders>
              <w:top w:val="nil"/>
              <w:left w:val="nil"/>
              <w:bottom w:val="single" w:sz="4" w:space="0" w:color="auto"/>
              <w:right w:val="single" w:sz="4" w:space="0" w:color="auto"/>
            </w:tcBorders>
            <w:shd w:val="clear" w:color="000000" w:fill="FABF8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23323000</w:t>
            </w:r>
          </w:p>
        </w:tc>
        <w:tc>
          <w:tcPr>
            <w:tcW w:w="597" w:type="dxa"/>
            <w:tcBorders>
              <w:top w:val="nil"/>
              <w:left w:val="nil"/>
              <w:bottom w:val="single" w:sz="4" w:space="0" w:color="auto"/>
              <w:right w:val="single" w:sz="4" w:space="0" w:color="auto"/>
            </w:tcBorders>
            <w:shd w:val="clear" w:color="000000" w:fill="FABF8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100.0</w:t>
            </w:r>
          </w:p>
        </w:tc>
        <w:tc>
          <w:tcPr>
            <w:tcW w:w="956" w:type="dxa"/>
            <w:tcBorders>
              <w:top w:val="nil"/>
              <w:left w:val="nil"/>
              <w:bottom w:val="single" w:sz="4" w:space="0" w:color="auto"/>
              <w:right w:val="single" w:sz="4" w:space="0" w:color="auto"/>
            </w:tcBorders>
            <w:shd w:val="clear" w:color="000000" w:fill="FABF8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r>
      <w:tr w:rsidR="008C3067" w:rsidRPr="00985B9B" w:rsidTr="00702465">
        <w:trPr>
          <w:trHeight w:val="223"/>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PNUD</w:t>
            </w:r>
          </w:p>
        </w:tc>
      </w:tr>
      <w:tr w:rsidR="008C3067" w:rsidRPr="00985B9B" w:rsidTr="00702465">
        <w:trPr>
          <w:trHeight w:val="127"/>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PNUD/GF</w:t>
            </w:r>
          </w:p>
        </w:tc>
      </w:tr>
      <w:tr w:rsidR="008C3067" w:rsidRPr="00985B9B" w:rsidTr="00702465">
        <w:trPr>
          <w:trHeight w:val="215"/>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UNICEF</w:t>
            </w:r>
          </w:p>
        </w:tc>
      </w:tr>
      <w:tr w:rsidR="008C3067" w:rsidRPr="00985B9B" w:rsidTr="00702465">
        <w:trPr>
          <w:trHeight w:val="133"/>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UNFPA</w:t>
            </w:r>
          </w:p>
        </w:tc>
      </w:tr>
      <w:tr w:rsidR="008C3067" w:rsidRPr="00985B9B" w:rsidTr="00702465">
        <w:trPr>
          <w:trHeight w:val="94"/>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WHO</w:t>
            </w:r>
          </w:p>
        </w:tc>
      </w:tr>
      <w:tr w:rsidR="008C3067" w:rsidRPr="00985B9B" w:rsidTr="00702465">
        <w:trPr>
          <w:trHeight w:val="181"/>
        </w:trPr>
        <w:tc>
          <w:tcPr>
            <w:tcW w:w="6394" w:type="dxa"/>
            <w:tcBorders>
              <w:top w:val="nil"/>
              <w:left w:val="single" w:sz="4" w:space="0" w:color="auto"/>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jc w:val="right"/>
              <w:rPr>
                <w:rFonts w:ascii="Arial Narrow" w:eastAsia="Times New Roman" w:hAnsi="Arial Narrow" w:cs="Calibri"/>
                <w:b/>
                <w:bCs/>
                <w:i/>
                <w:iCs/>
                <w:color w:val="000000"/>
                <w:sz w:val="16"/>
                <w:szCs w:val="16"/>
                <w:lang w:eastAsia="en-GB"/>
              </w:rPr>
            </w:pPr>
            <w:r w:rsidRPr="007B120B">
              <w:rPr>
                <w:rFonts w:ascii="Arial Narrow" w:eastAsia="Times New Roman" w:hAnsi="Arial Narrow" w:cs="Calibri"/>
                <w:b/>
                <w:bCs/>
                <w:i/>
                <w:iCs/>
                <w:color w:val="000000"/>
                <w:sz w:val="16"/>
                <w:szCs w:val="16"/>
                <w:lang w:eastAsia="en-GB"/>
              </w:rPr>
              <w:t> </w:t>
            </w:r>
          </w:p>
        </w:tc>
        <w:tc>
          <w:tcPr>
            <w:tcW w:w="956" w:type="dxa"/>
            <w:tcBorders>
              <w:top w:val="nil"/>
              <w:left w:val="nil"/>
              <w:bottom w:val="single" w:sz="4" w:space="0" w:color="auto"/>
              <w:right w:val="single" w:sz="4" w:space="0" w:color="auto"/>
            </w:tcBorders>
            <w:shd w:val="clear" w:color="000000" w:fill="FFFFFF"/>
          </w:tcPr>
          <w:p w:rsidR="008C3067" w:rsidRPr="007B120B" w:rsidRDefault="008C3067" w:rsidP="00043D26">
            <w:pPr>
              <w:spacing w:before="0" w:after="0"/>
              <w:rPr>
                <w:rFonts w:ascii="Arial Narrow" w:eastAsia="Times New Roman" w:hAnsi="Arial Narrow" w:cs="Calibri"/>
                <w:color w:val="000000"/>
                <w:sz w:val="16"/>
                <w:szCs w:val="16"/>
                <w:lang w:eastAsia="en-GB"/>
              </w:rPr>
            </w:pPr>
            <w:r w:rsidRPr="007B120B">
              <w:rPr>
                <w:rFonts w:ascii="Arial Narrow" w:eastAsia="Times New Roman" w:hAnsi="Arial Narrow" w:cs="Calibri"/>
                <w:color w:val="000000"/>
                <w:sz w:val="16"/>
                <w:szCs w:val="16"/>
                <w:lang w:eastAsia="en-GB"/>
              </w:rPr>
              <w:t>FAO</w:t>
            </w:r>
          </w:p>
        </w:tc>
      </w:tr>
      <w:tr w:rsidR="008C3067" w:rsidRPr="00985B9B" w:rsidTr="00702465">
        <w:trPr>
          <w:trHeight w:val="127"/>
        </w:trPr>
        <w:tc>
          <w:tcPr>
            <w:tcW w:w="6394" w:type="dxa"/>
            <w:tcBorders>
              <w:top w:val="single" w:sz="4" w:space="0" w:color="auto"/>
              <w:left w:val="single" w:sz="4" w:space="0" w:color="auto"/>
              <w:bottom w:val="single" w:sz="4" w:space="0" w:color="auto"/>
              <w:right w:val="nil"/>
            </w:tcBorders>
            <w:shd w:val="clear" w:color="auto" w:fill="auto"/>
            <w:noWrap/>
          </w:tcPr>
          <w:p w:rsidR="008C3067" w:rsidRPr="007B120B" w:rsidRDefault="008C3067" w:rsidP="00043D26">
            <w:pPr>
              <w:spacing w:before="0" w:after="0"/>
              <w:rPr>
                <w:rFonts w:eastAsia="Times New Roman" w:cs="Calibri"/>
                <w:color w:val="000000"/>
                <w:lang w:eastAsia="en-GB"/>
              </w:rPr>
            </w:pPr>
          </w:p>
        </w:tc>
        <w:tc>
          <w:tcPr>
            <w:tcW w:w="956" w:type="dxa"/>
            <w:tcBorders>
              <w:top w:val="nil"/>
              <w:left w:val="single" w:sz="4" w:space="0" w:color="auto"/>
              <w:bottom w:val="single" w:sz="4" w:space="0" w:color="auto"/>
              <w:right w:val="single" w:sz="4" w:space="0" w:color="auto"/>
            </w:tcBorders>
            <w:shd w:val="clear" w:color="auto" w:fill="auto"/>
            <w:noWrap/>
          </w:tcPr>
          <w:p w:rsidR="008C3067" w:rsidRPr="007B120B" w:rsidRDefault="008C3067" w:rsidP="00043D26">
            <w:pPr>
              <w:spacing w:before="0" w:after="0"/>
              <w:rPr>
                <w:rFonts w:eastAsia="Times New Roman" w:cs="Calibri"/>
                <w:color w:val="000000"/>
                <w:sz w:val="16"/>
                <w:szCs w:val="16"/>
                <w:lang w:eastAsia="en-GB"/>
              </w:rPr>
            </w:pPr>
            <w:r w:rsidRPr="007B120B">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noWrap/>
          </w:tcPr>
          <w:p w:rsidR="008C3067" w:rsidRPr="007B120B" w:rsidRDefault="008C3067" w:rsidP="00043D26">
            <w:pPr>
              <w:spacing w:before="0" w:after="0"/>
              <w:rPr>
                <w:rFonts w:eastAsia="Times New Roman" w:cs="Calibri"/>
                <w:color w:val="000000"/>
                <w:sz w:val="16"/>
                <w:szCs w:val="16"/>
                <w:lang w:eastAsia="en-GB"/>
              </w:rPr>
            </w:pPr>
            <w:r w:rsidRPr="007B120B">
              <w:rPr>
                <w:rFonts w:eastAsia="Times New Roman" w:cs="Calibri"/>
                <w:color w:val="000000"/>
                <w:sz w:val="16"/>
                <w:szCs w:val="16"/>
                <w:lang w:eastAsia="en-GB"/>
              </w:rPr>
              <w:t> </w:t>
            </w:r>
          </w:p>
        </w:tc>
        <w:tc>
          <w:tcPr>
            <w:tcW w:w="956" w:type="dxa"/>
            <w:tcBorders>
              <w:top w:val="nil"/>
              <w:left w:val="nil"/>
              <w:bottom w:val="single" w:sz="4" w:space="0" w:color="auto"/>
              <w:right w:val="single" w:sz="4" w:space="0" w:color="auto"/>
            </w:tcBorders>
            <w:shd w:val="clear" w:color="auto" w:fill="auto"/>
            <w:noWrap/>
          </w:tcPr>
          <w:p w:rsidR="008C3067" w:rsidRPr="007B120B" w:rsidRDefault="008C3067" w:rsidP="00043D26">
            <w:pPr>
              <w:spacing w:before="0" w:after="0"/>
              <w:rPr>
                <w:rFonts w:eastAsia="Times New Roman" w:cs="Calibri"/>
                <w:b/>
                <w:bCs/>
                <w:i/>
                <w:iCs/>
                <w:color w:val="000000"/>
                <w:sz w:val="16"/>
                <w:szCs w:val="16"/>
                <w:lang w:eastAsia="en-GB"/>
              </w:rPr>
            </w:pPr>
            <w:r w:rsidRPr="007B120B">
              <w:rPr>
                <w:rFonts w:eastAsia="Times New Roman" w:cs="Calibri"/>
                <w:b/>
                <w:bCs/>
                <w:i/>
                <w:iCs/>
                <w:color w:val="000000"/>
                <w:sz w:val="16"/>
                <w:szCs w:val="16"/>
                <w:lang w:eastAsia="en-GB"/>
              </w:rPr>
              <w:t>Total</w:t>
            </w:r>
          </w:p>
        </w:tc>
      </w:tr>
    </w:tbl>
    <w:p w:rsidR="00B32B67" w:rsidRDefault="00B32B67" w:rsidP="001207C2">
      <w:pPr>
        <w:jc w:val="both"/>
        <w:rPr>
          <w:lang w:val="es-ES"/>
        </w:rPr>
        <w:sectPr w:rsidR="00B32B67" w:rsidSect="00113869">
          <w:headerReference w:type="even" r:id="rId40"/>
          <w:headerReference w:type="default" r:id="rId41"/>
          <w:headerReference w:type="first" r:id="rId42"/>
          <w:pgSz w:w="11906" w:h="16838"/>
          <w:pgMar w:top="1440" w:right="1440" w:bottom="1440" w:left="1440" w:header="708" w:footer="708" w:gutter="0"/>
          <w:cols w:space="708"/>
          <w:docGrid w:linePitch="360"/>
        </w:sect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B32B67" w:rsidRDefault="00B32B67" w:rsidP="001207C2">
      <w:pPr>
        <w:jc w:val="both"/>
        <w:rPr>
          <w:lang w:val="es-ES"/>
        </w:rPr>
      </w:pPr>
    </w:p>
    <w:p w:rsidR="007272FF" w:rsidRDefault="001207C2" w:rsidP="001207C2">
      <w:pPr>
        <w:jc w:val="both"/>
        <w:rPr>
          <w:lang w:val="es-ES"/>
        </w:rPr>
      </w:pPr>
      <w:r w:rsidRPr="007B120B">
        <w:rPr>
          <w:lang w:val="es-ES"/>
        </w:rPr>
        <w:t xml:space="preserve">Al final de 2010, la RMT de los diferentes Efectos del UNDAF en los diferentes programas de cooperación del SNU en Guinea Ecuatorial ha indicado los siguientes resultados:  </w:t>
      </w:r>
    </w:p>
    <w:p w:rsidR="00B32B67" w:rsidRDefault="00B32B67" w:rsidP="001207C2">
      <w:pPr>
        <w:jc w:val="both"/>
        <w:rPr>
          <w:lang w:val="es-ES"/>
        </w:rPr>
      </w:pPr>
    </w:p>
    <w:p w:rsidR="00B32B67" w:rsidRDefault="00B32B67" w:rsidP="001207C2">
      <w:pPr>
        <w:jc w:val="both"/>
        <w:rPr>
          <w:lang w:val="es-ES"/>
        </w:rPr>
      </w:pPr>
    </w:p>
    <w:p w:rsidR="00600FF5" w:rsidRDefault="00600FF5" w:rsidP="001207C2">
      <w:pPr>
        <w:jc w:val="both"/>
        <w:rPr>
          <w:lang w:val="es-ES"/>
        </w:rPr>
      </w:pPr>
    </w:p>
    <w:p w:rsidR="00600FF5" w:rsidRDefault="00595DC7" w:rsidP="00600FF5">
      <w:pPr>
        <w:rPr>
          <w:lang w:val="es-ES"/>
        </w:rPr>
      </w:pPr>
      <w:r>
        <w:rPr>
          <w:noProof/>
          <w:lang w:val="es-ES" w:eastAsia="es-ES"/>
        </w:rPr>
        <w:lastRenderedPageBreak/>
        <w:drawing>
          <wp:anchor distT="0" distB="0" distL="114300" distR="114300" simplePos="0" relativeHeight="251664384" behindDoc="1" locked="0" layoutInCell="1" allowOverlap="1">
            <wp:simplePos x="0" y="0"/>
            <wp:positionH relativeFrom="column">
              <wp:posOffset>38227</wp:posOffset>
            </wp:positionH>
            <wp:positionV relativeFrom="paragraph">
              <wp:posOffset>215646</wp:posOffset>
            </wp:positionV>
            <wp:extent cx="4432300" cy="2832354"/>
            <wp:effectExtent l="12192" t="6096" r="6223" b="2540"/>
            <wp:wrapTight wrapText="bothSides">
              <wp:wrapPolygon edited="0">
                <wp:start x="0" y="0"/>
                <wp:lineTo x="0" y="21648"/>
                <wp:lineTo x="21631" y="21648"/>
                <wp:lineTo x="21631" y="0"/>
                <wp:lineTo x="0" y="0"/>
              </wp:wrapPolygon>
            </wp:wrapTight>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r w:rsidR="00600FF5">
        <w:rPr>
          <w:lang w:val="es-ES"/>
        </w:rPr>
        <w:t>Comentarios</w:t>
      </w: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p w:rsidR="00B32B67" w:rsidRDefault="00B32B67" w:rsidP="00B32B67">
      <w:pPr>
        <w:ind w:left="2880"/>
        <w:rPr>
          <w:lang w:val="es-ES"/>
        </w:rPr>
      </w:pPr>
    </w:p>
    <w:tbl>
      <w:tblPr>
        <w:tblW w:w="3420" w:type="dxa"/>
        <w:tblInd w:w="93" w:type="dxa"/>
        <w:tblLook w:val="04A0"/>
      </w:tblPr>
      <w:tblGrid>
        <w:gridCol w:w="1100"/>
        <w:gridCol w:w="711"/>
        <w:gridCol w:w="720"/>
        <w:gridCol w:w="900"/>
      </w:tblGrid>
      <w:tr w:rsidR="00B32B67" w:rsidRPr="00985B9B" w:rsidTr="00B32B67">
        <w:trPr>
          <w:trHeight w:val="225"/>
        </w:trPr>
        <w:tc>
          <w:tcPr>
            <w:tcW w:w="1100" w:type="dxa"/>
            <w:tcBorders>
              <w:top w:val="single" w:sz="4" w:space="0" w:color="auto"/>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 </w:t>
            </w:r>
          </w:p>
        </w:tc>
        <w:tc>
          <w:tcPr>
            <w:tcW w:w="700" w:type="dxa"/>
            <w:tcBorders>
              <w:top w:val="single" w:sz="4" w:space="0" w:color="auto"/>
              <w:left w:val="nil"/>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Regular</w:t>
            </w:r>
          </w:p>
        </w:tc>
        <w:tc>
          <w:tcPr>
            <w:tcW w:w="720" w:type="dxa"/>
            <w:tcBorders>
              <w:top w:val="single" w:sz="4" w:space="0" w:color="auto"/>
              <w:left w:val="nil"/>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Otros</w:t>
            </w:r>
          </w:p>
        </w:tc>
        <w:tc>
          <w:tcPr>
            <w:tcW w:w="900" w:type="dxa"/>
            <w:tcBorders>
              <w:top w:val="single" w:sz="4" w:space="0" w:color="auto"/>
              <w:left w:val="nil"/>
              <w:bottom w:val="single" w:sz="4" w:space="0" w:color="auto"/>
              <w:right w:val="single" w:sz="4" w:space="0" w:color="auto"/>
            </w:tcBorders>
            <w:shd w:val="clear" w:color="auto" w:fill="auto"/>
            <w:noWrap/>
          </w:tcPr>
          <w:p w:rsidR="00B32B67" w:rsidRPr="00B32B67" w:rsidRDefault="00B32B67" w:rsidP="00B32B67">
            <w:pPr>
              <w:spacing w:before="0" w:after="0"/>
              <w:jc w:val="center"/>
              <w:rPr>
                <w:rFonts w:eastAsia="Times New Roman" w:cs="Calibri"/>
                <w:color w:val="000000"/>
                <w:sz w:val="16"/>
                <w:szCs w:val="16"/>
                <w:lang w:eastAsia="en-GB"/>
              </w:rPr>
            </w:pPr>
            <w:r w:rsidRPr="00B32B67">
              <w:rPr>
                <w:rFonts w:eastAsia="Times New Roman" w:cs="Calibri"/>
                <w:color w:val="000000"/>
                <w:sz w:val="16"/>
                <w:szCs w:val="16"/>
                <w:lang w:eastAsia="en-GB"/>
              </w:rPr>
              <w:t>Total</w:t>
            </w:r>
          </w:p>
        </w:tc>
      </w:tr>
      <w:tr w:rsidR="00B32B67" w:rsidRPr="00985B9B" w:rsidTr="00B32B67">
        <w:trPr>
          <w:trHeight w:val="225"/>
        </w:trPr>
        <w:tc>
          <w:tcPr>
            <w:tcW w:w="1100" w:type="dxa"/>
            <w:tcBorders>
              <w:top w:val="nil"/>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Efecto 1</w:t>
            </w:r>
          </w:p>
        </w:tc>
        <w:tc>
          <w:tcPr>
            <w:tcW w:w="7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2760</w:t>
            </w:r>
          </w:p>
        </w:tc>
        <w:tc>
          <w:tcPr>
            <w:tcW w:w="72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1600</w:t>
            </w:r>
          </w:p>
        </w:tc>
        <w:tc>
          <w:tcPr>
            <w:tcW w:w="9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4360</w:t>
            </w:r>
          </w:p>
        </w:tc>
      </w:tr>
      <w:tr w:rsidR="00B32B67" w:rsidRPr="00985B9B" w:rsidTr="00B32B67">
        <w:trPr>
          <w:trHeight w:val="225"/>
        </w:trPr>
        <w:tc>
          <w:tcPr>
            <w:tcW w:w="1100" w:type="dxa"/>
            <w:tcBorders>
              <w:top w:val="nil"/>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Efecto 2</w:t>
            </w:r>
          </w:p>
        </w:tc>
        <w:tc>
          <w:tcPr>
            <w:tcW w:w="7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6360</w:t>
            </w:r>
          </w:p>
        </w:tc>
        <w:tc>
          <w:tcPr>
            <w:tcW w:w="72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1900</w:t>
            </w:r>
          </w:p>
        </w:tc>
        <w:tc>
          <w:tcPr>
            <w:tcW w:w="9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8260</w:t>
            </w:r>
          </w:p>
        </w:tc>
      </w:tr>
      <w:tr w:rsidR="00B32B67" w:rsidRPr="00985B9B" w:rsidTr="00B32B67">
        <w:trPr>
          <w:trHeight w:val="225"/>
        </w:trPr>
        <w:tc>
          <w:tcPr>
            <w:tcW w:w="1100" w:type="dxa"/>
            <w:tcBorders>
              <w:top w:val="nil"/>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Efecto 3</w:t>
            </w:r>
          </w:p>
        </w:tc>
        <w:tc>
          <w:tcPr>
            <w:tcW w:w="7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2170</w:t>
            </w:r>
          </w:p>
        </w:tc>
        <w:tc>
          <w:tcPr>
            <w:tcW w:w="72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700</w:t>
            </w:r>
          </w:p>
        </w:tc>
        <w:tc>
          <w:tcPr>
            <w:tcW w:w="9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2870</w:t>
            </w:r>
          </w:p>
        </w:tc>
      </w:tr>
      <w:tr w:rsidR="00B32B67" w:rsidRPr="00985B9B" w:rsidTr="00B32B67">
        <w:trPr>
          <w:trHeight w:val="225"/>
        </w:trPr>
        <w:tc>
          <w:tcPr>
            <w:tcW w:w="1100" w:type="dxa"/>
            <w:tcBorders>
              <w:top w:val="nil"/>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Efecto 4</w:t>
            </w:r>
          </w:p>
        </w:tc>
        <w:tc>
          <w:tcPr>
            <w:tcW w:w="7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1210</w:t>
            </w:r>
          </w:p>
        </w:tc>
        <w:tc>
          <w:tcPr>
            <w:tcW w:w="72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0</w:t>
            </w:r>
          </w:p>
        </w:tc>
        <w:tc>
          <w:tcPr>
            <w:tcW w:w="9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1210</w:t>
            </w:r>
          </w:p>
        </w:tc>
      </w:tr>
      <w:tr w:rsidR="00B32B67" w:rsidRPr="00985B9B" w:rsidTr="00B32B67">
        <w:trPr>
          <w:trHeight w:val="225"/>
        </w:trPr>
        <w:tc>
          <w:tcPr>
            <w:tcW w:w="1100" w:type="dxa"/>
            <w:tcBorders>
              <w:top w:val="nil"/>
              <w:left w:val="single" w:sz="4" w:space="0" w:color="auto"/>
              <w:bottom w:val="single" w:sz="4" w:space="0" w:color="auto"/>
              <w:right w:val="single" w:sz="4" w:space="0" w:color="auto"/>
            </w:tcBorders>
            <w:shd w:val="clear" w:color="auto" w:fill="auto"/>
            <w:noWrap/>
          </w:tcPr>
          <w:p w:rsidR="00B32B67" w:rsidRPr="00B32B67" w:rsidRDefault="00B32B67" w:rsidP="00B32B67">
            <w:pPr>
              <w:spacing w:before="0" w:after="0"/>
              <w:rPr>
                <w:rFonts w:eastAsia="Times New Roman" w:cs="Calibri"/>
                <w:color w:val="000000"/>
                <w:sz w:val="16"/>
                <w:szCs w:val="16"/>
                <w:lang w:eastAsia="en-GB"/>
              </w:rPr>
            </w:pPr>
            <w:r w:rsidRPr="00B32B67">
              <w:rPr>
                <w:rFonts w:eastAsia="Times New Roman" w:cs="Calibri"/>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12500</w:t>
            </w:r>
          </w:p>
        </w:tc>
        <w:tc>
          <w:tcPr>
            <w:tcW w:w="720" w:type="dxa"/>
            <w:tcBorders>
              <w:top w:val="nil"/>
              <w:left w:val="nil"/>
              <w:bottom w:val="single" w:sz="4" w:space="0" w:color="auto"/>
              <w:right w:val="single" w:sz="4" w:space="0" w:color="auto"/>
            </w:tcBorders>
            <w:shd w:val="clear" w:color="auto" w:fill="auto"/>
            <w:noWrap/>
          </w:tcPr>
          <w:p w:rsidR="00B32B67" w:rsidRPr="00B32B67" w:rsidRDefault="00B32B67" w:rsidP="00B32B67">
            <w:pPr>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4200</w:t>
            </w:r>
          </w:p>
        </w:tc>
        <w:tc>
          <w:tcPr>
            <w:tcW w:w="900" w:type="dxa"/>
            <w:tcBorders>
              <w:top w:val="nil"/>
              <w:left w:val="nil"/>
              <w:bottom w:val="single" w:sz="4" w:space="0" w:color="auto"/>
              <w:right w:val="single" w:sz="4" w:space="0" w:color="auto"/>
            </w:tcBorders>
            <w:shd w:val="clear" w:color="auto" w:fill="auto"/>
            <w:noWrap/>
          </w:tcPr>
          <w:p w:rsidR="00B32B67" w:rsidRPr="00B32B67" w:rsidRDefault="00B32B67" w:rsidP="00B32B67">
            <w:pPr>
              <w:keepNext/>
              <w:spacing w:before="0" w:after="0"/>
              <w:jc w:val="right"/>
              <w:rPr>
                <w:rFonts w:eastAsia="Times New Roman" w:cs="Calibri"/>
                <w:color w:val="000000"/>
                <w:sz w:val="16"/>
                <w:szCs w:val="16"/>
                <w:lang w:eastAsia="en-GB"/>
              </w:rPr>
            </w:pPr>
            <w:r w:rsidRPr="00B32B67">
              <w:rPr>
                <w:rFonts w:eastAsia="Times New Roman" w:cs="Calibri"/>
                <w:color w:val="000000"/>
                <w:sz w:val="16"/>
                <w:szCs w:val="16"/>
                <w:lang w:eastAsia="en-GB"/>
              </w:rPr>
              <w:t>16700</w:t>
            </w:r>
          </w:p>
        </w:tc>
      </w:tr>
    </w:tbl>
    <w:p w:rsidR="00B32B67" w:rsidRDefault="00B32B67" w:rsidP="00B32B67">
      <w:pPr>
        <w:pStyle w:val="Epgrafe"/>
        <w:rPr>
          <w:lang w:val="es-ES"/>
        </w:rPr>
      </w:pPr>
      <w:r w:rsidRPr="00B32B67">
        <w:rPr>
          <w:lang w:val="es-ES"/>
        </w:rPr>
        <w:t xml:space="preserve">Table </w:t>
      </w:r>
      <w:r w:rsidR="00A45F18">
        <w:fldChar w:fldCharType="begin"/>
      </w:r>
      <w:r w:rsidRPr="00B32B67">
        <w:rPr>
          <w:lang w:val="es-ES"/>
        </w:rPr>
        <w:instrText xml:space="preserve"> SEQ Table \* ARABIC </w:instrText>
      </w:r>
      <w:r w:rsidR="00A45F18">
        <w:fldChar w:fldCharType="separate"/>
      </w:r>
      <w:r w:rsidR="00E07FF6">
        <w:rPr>
          <w:noProof/>
          <w:lang w:val="es-ES"/>
        </w:rPr>
        <w:t>4</w:t>
      </w:r>
      <w:r w:rsidR="00A45F18">
        <w:fldChar w:fldCharType="end"/>
      </w:r>
      <w:r w:rsidRPr="00B32B67">
        <w:rPr>
          <w:lang w:val="es-ES"/>
        </w:rPr>
        <w:t xml:space="preserve"> UNDAF - Contribuciones previstas según el Matriz de Resultados</w:t>
      </w:r>
    </w:p>
    <w:p w:rsidR="00B32B67" w:rsidRDefault="00B32B67" w:rsidP="00B32B67">
      <w:pPr>
        <w:ind w:left="2880"/>
        <w:rPr>
          <w:lang w:val="es-ES"/>
        </w:rPr>
      </w:pPr>
    </w:p>
    <w:p w:rsidR="00600FF5" w:rsidRPr="00B32B67" w:rsidRDefault="00600FF5" w:rsidP="00B32B67">
      <w:pPr>
        <w:rPr>
          <w:lang w:val="es-ES"/>
        </w:rPr>
      </w:pPr>
      <w:r w:rsidRPr="00B32B67">
        <w:rPr>
          <w:lang w:val="es-ES"/>
        </w:rPr>
        <w:t>Distribución por efecto</w:t>
      </w:r>
    </w:p>
    <w:p w:rsidR="000E7355" w:rsidRDefault="000E7355" w:rsidP="00C251F2">
      <w:pPr>
        <w:pStyle w:val="Prrafodelista"/>
        <w:numPr>
          <w:ilvl w:val="6"/>
          <w:numId w:val="60"/>
        </w:numPr>
        <w:ind w:left="709" w:hanging="283"/>
        <w:rPr>
          <w:lang w:val="es-ES"/>
        </w:rPr>
      </w:pPr>
      <w:r>
        <w:rPr>
          <w:lang w:val="es-ES"/>
        </w:rPr>
        <w:t>Reducción de la pobreza</w:t>
      </w:r>
    </w:p>
    <w:p w:rsidR="000E7355" w:rsidRDefault="000E7355" w:rsidP="00C251F2">
      <w:pPr>
        <w:pStyle w:val="Prrafodelista"/>
        <w:numPr>
          <w:ilvl w:val="1"/>
          <w:numId w:val="34"/>
        </w:numPr>
        <w:rPr>
          <w:lang w:val="es-ES"/>
        </w:rPr>
      </w:pPr>
      <w:r>
        <w:rPr>
          <w:lang w:val="es-ES"/>
        </w:rPr>
        <w:t xml:space="preserve">Datos socio-economicas – </w:t>
      </w:r>
    </w:p>
    <w:p w:rsidR="000E7355" w:rsidRDefault="000E7355" w:rsidP="00C251F2">
      <w:pPr>
        <w:pStyle w:val="Prrafodelista"/>
        <w:numPr>
          <w:ilvl w:val="1"/>
          <w:numId w:val="34"/>
        </w:numPr>
        <w:rPr>
          <w:lang w:val="es-ES"/>
        </w:rPr>
      </w:pPr>
      <w:r>
        <w:rPr>
          <w:lang w:val="es-ES"/>
        </w:rPr>
        <w:t>Apoyo al PNDES</w:t>
      </w:r>
    </w:p>
    <w:p w:rsidR="000E7355" w:rsidRDefault="000E7355" w:rsidP="00C251F2">
      <w:pPr>
        <w:pStyle w:val="Prrafodelista"/>
        <w:numPr>
          <w:ilvl w:val="1"/>
          <w:numId w:val="34"/>
        </w:numPr>
        <w:rPr>
          <w:lang w:val="es-ES"/>
        </w:rPr>
      </w:pPr>
      <w:r>
        <w:rPr>
          <w:lang w:val="es-ES"/>
        </w:rPr>
        <w:t xml:space="preserve">Se necesita vínculos con 4.2 </w:t>
      </w:r>
    </w:p>
    <w:p w:rsidR="00600FF5" w:rsidRPr="000E7355" w:rsidRDefault="000E7355" w:rsidP="000E7355">
      <w:pPr>
        <w:ind w:left="360"/>
        <w:rPr>
          <w:lang w:val="es-ES"/>
        </w:rPr>
      </w:pPr>
      <w:r w:rsidRPr="000E7355">
        <w:rPr>
          <w:lang w:val="es-ES"/>
        </w:rPr>
        <w:t xml:space="preserve">2. </w:t>
      </w:r>
      <w:r w:rsidR="00600FF5" w:rsidRPr="000E7355">
        <w:rPr>
          <w:lang w:val="es-ES"/>
        </w:rPr>
        <w:t>Servicios sociales la mas importante:</w:t>
      </w:r>
    </w:p>
    <w:p w:rsidR="00600FF5" w:rsidRDefault="00600FF5" w:rsidP="00C251F2">
      <w:pPr>
        <w:pStyle w:val="Prrafodelista"/>
        <w:numPr>
          <w:ilvl w:val="1"/>
          <w:numId w:val="70"/>
        </w:numPr>
        <w:rPr>
          <w:lang w:val="es-ES"/>
        </w:rPr>
      </w:pPr>
      <w:r>
        <w:rPr>
          <w:lang w:val="es-ES"/>
        </w:rPr>
        <w:t xml:space="preserve">Educacaion – </w:t>
      </w:r>
    </w:p>
    <w:p w:rsidR="00600FF5" w:rsidRDefault="00600FF5" w:rsidP="00C251F2">
      <w:pPr>
        <w:pStyle w:val="Prrafodelista"/>
        <w:numPr>
          <w:ilvl w:val="1"/>
          <w:numId w:val="68"/>
        </w:numPr>
        <w:rPr>
          <w:lang w:val="es-ES"/>
        </w:rPr>
      </w:pPr>
      <w:r>
        <w:rPr>
          <w:lang w:val="es-ES"/>
        </w:rPr>
        <w:t>Falta la enseñanza primaria</w:t>
      </w:r>
    </w:p>
    <w:p w:rsidR="00600FF5" w:rsidRDefault="00600FF5" w:rsidP="00C251F2">
      <w:pPr>
        <w:pStyle w:val="Prrafodelista"/>
        <w:numPr>
          <w:ilvl w:val="1"/>
          <w:numId w:val="68"/>
        </w:numPr>
        <w:rPr>
          <w:lang w:val="es-ES"/>
        </w:rPr>
      </w:pPr>
      <w:r>
        <w:rPr>
          <w:lang w:val="es-ES"/>
        </w:rPr>
        <w:t>Falta UNESCO</w:t>
      </w:r>
    </w:p>
    <w:p w:rsidR="00600FF5" w:rsidRDefault="00600FF5" w:rsidP="00C251F2">
      <w:pPr>
        <w:pStyle w:val="Prrafodelista"/>
        <w:numPr>
          <w:ilvl w:val="1"/>
          <w:numId w:val="68"/>
        </w:numPr>
        <w:rPr>
          <w:lang w:val="es-ES"/>
        </w:rPr>
      </w:pPr>
    </w:p>
    <w:p w:rsidR="00600FF5" w:rsidRPr="000E7355" w:rsidRDefault="00600FF5" w:rsidP="00C251F2">
      <w:pPr>
        <w:pStyle w:val="Prrafodelista"/>
        <w:numPr>
          <w:ilvl w:val="1"/>
          <w:numId w:val="70"/>
        </w:numPr>
        <w:rPr>
          <w:lang w:val="es-ES"/>
        </w:rPr>
      </w:pPr>
      <w:r w:rsidRPr="000E7355">
        <w:rPr>
          <w:lang w:val="es-ES"/>
        </w:rPr>
        <w:t>Salud …%</w:t>
      </w:r>
    </w:p>
    <w:p w:rsidR="00600FF5" w:rsidRDefault="00600FF5" w:rsidP="00C251F2">
      <w:pPr>
        <w:pStyle w:val="Prrafodelista"/>
        <w:numPr>
          <w:ilvl w:val="0"/>
          <w:numId w:val="69"/>
        </w:numPr>
        <w:rPr>
          <w:lang w:val="es-ES"/>
        </w:rPr>
      </w:pPr>
      <w:r>
        <w:rPr>
          <w:lang w:val="es-ES"/>
        </w:rPr>
        <w:t>Proporciones por %, y por fuente</w:t>
      </w:r>
    </w:p>
    <w:p w:rsidR="00600FF5" w:rsidRDefault="00600FF5" w:rsidP="00C251F2">
      <w:pPr>
        <w:pStyle w:val="Prrafodelista"/>
        <w:numPr>
          <w:ilvl w:val="0"/>
          <w:numId w:val="69"/>
        </w:numPr>
        <w:rPr>
          <w:lang w:val="es-ES"/>
        </w:rPr>
      </w:pPr>
      <w:r>
        <w:rPr>
          <w:lang w:val="es-ES"/>
        </w:rPr>
        <w:t>Consistencia entre los productos UNDAF y ellos de la OMS y UNICEF y FUNAP no muy clara</w:t>
      </w:r>
    </w:p>
    <w:p w:rsidR="00600FF5" w:rsidRDefault="000E7355" w:rsidP="000E7355">
      <w:pPr>
        <w:ind w:firstLine="720"/>
        <w:rPr>
          <w:lang w:val="es-ES"/>
        </w:rPr>
      </w:pPr>
      <w:r>
        <w:rPr>
          <w:lang w:val="es-ES"/>
        </w:rPr>
        <w:t>(c) Se necesita efectos y productos que utilicen la misma terminologia</w:t>
      </w:r>
    </w:p>
    <w:p w:rsidR="000E7355" w:rsidRDefault="000E7355" w:rsidP="000E7355">
      <w:pPr>
        <w:ind w:firstLine="720"/>
        <w:rPr>
          <w:lang w:val="es-ES"/>
        </w:rPr>
      </w:pPr>
    </w:p>
    <w:p w:rsidR="000E7355" w:rsidRPr="000E7355" w:rsidRDefault="000E7355" w:rsidP="000E7355">
      <w:pPr>
        <w:rPr>
          <w:lang w:val="es-ES"/>
        </w:rPr>
      </w:pPr>
      <w:r>
        <w:rPr>
          <w:lang w:val="es-ES"/>
        </w:rPr>
        <w:t xml:space="preserve">3. </w:t>
      </w:r>
      <w:r w:rsidRPr="000E7355">
        <w:rPr>
          <w:lang w:val="es-ES"/>
        </w:rPr>
        <w:t>Igualidad de genero y derechos del niño</w:t>
      </w:r>
    </w:p>
    <w:p w:rsidR="000E7355" w:rsidRDefault="000E7355" w:rsidP="00C251F2">
      <w:pPr>
        <w:pStyle w:val="Prrafodelista"/>
        <w:numPr>
          <w:ilvl w:val="1"/>
          <w:numId w:val="42"/>
        </w:numPr>
        <w:rPr>
          <w:lang w:val="es-ES"/>
        </w:rPr>
      </w:pPr>
      <w:r w:rsidRPr="000E7355">
        <w:rPr>
          <w:lang w:val="es-ES"/>
        </w:rPr>
        <w:t>Igualidad de genero – ningún financemiento – esta incluido dentro efectos y productos substantivos, e.g. educación (por UNICEF); Falta de especificad sobre los proyectos de apoyo que han contribuido a los productos alcanzados.</w:t>
      </w:r>
    </w:p>
    <w:p w:rsidR="000E7355" w:rsidRPr="000E7355" w:rsidRDefault="000E7355" w:rsidP="000E7355">
      <w:pPr>
        <w:pStyle w:val="Prrafodelista"/>
        <w:ind w:left="1080"/>
        <w:rPr>
          <w:lang w:val="es-ES"/>
        </w:rPr>
      </w:pPr>
      <w:r>
        <w:rPr>
          <w:lang w:val="es-ES"/>
        </w:rPr>
        <w:lastRenderedPageBreak/>
        <w:t>Se necesita considerar igualidad de genero dentro 4.2 Derechos humanos, y de manera transverswal en los efectos correspondientes.</w:t>
      </w:r>
    </w:p>
    <w:p w:rsidR="000E7355" w:rsidRDefault="000E7355" w:rsidP="00C251F2">
      <w:pPr>
        <w:pStyle w:val="Prrafodelista"/>
        <w:numPr>
          <w:ilvl w:val="1"/>
          <w:numId w:val="42"/>
        </w:numPr>
        <w:rPr>
          <w:lang w:val="es-ES"/>
        </w:rPr>
      </w:pPr>
      <w:r>
        <w:rPr>
          <w:lang w:val="es-ES"/>
        </w:rPr>
        <w:t>Derecheos de los niños: Se necesita incluirlos dentro 4.2 Derechos humanos.</w:t>
      </w:r>
    </w:p>
    <w:p w:rsidR="000E7355" w:rsidRDefault="000E7355" w:rsidP="000E7355">
      <w:pPr>
        <w:rPr>
          <w:lang w:val="es-ES"/>
        </w:rPr>
      </w:pPr>
      <w:r>
        <w:rPr>
          <w:lang w:val="es-ES"/>
        </w:rPr>
        <w:t>4. Buena gobernabilidad</w:t>
      </w:r>
    </w:p>
    <w:p w:rsidR="000E7355" w:rsidRDefault="000E7355" w:rsidP="000E7355">
      <w:pPr>
        <w:rPr>
          <w:lang w:val="es-ES"/>
        </w:rPr>
      </w:pPr>
      <w:r>
        <w:rPr>
          <w:lang w:val="es-ES"/>
        </w:rPr>
        <w:tab/>
        <w:t>Se necesita combinar con 1.1 y 1.2 en relación con los estatidsitcos y planificación.</w:t>
      </w:r>
    </w:p>
    <w:p w:rsidR="000E7355" w:rsidRPr="000E7355" w:rsidRDefault="000E7355" w:rsidP="000E7355">
      <w:pPr>
        <w:ind w:firstLine="720"/>
        <w:rPr>
          <w:lang w:val="es-ES"/>
        </w:rPr>
        <w:sectPr w:rsidR="000E7355" w:rsidRPr="000E7355" w:rsidSect="00B32B67">
          <w:type w:val="continuous"/>
          <w:pgSz w:w="11906" w:h="16838"/>
          <w:pgMar w:top="1440" w:right="1440" w:bottom="1440" w:left="1440" w:header="708" w:footer="708" w:gutter="0"/>
          <w:cols w:space="708"/>
          <w:docGrid w:linePitch="360"/>
        </w:sectPr>
      </w:pPr>
    </w:p>
    <w:p w:rsidR="007272FF" w:rsidRDefault="007272FF" w:rsidP="006B6FD3">
      <w:pPr>
        <w:pStyle w:val="Ttulo3"/>
      </w:pPr>
      <w:bookmarkStart w:id="167" w:name="_Toc290298617"/>
      <w:r>
        <w:lastRenderedPageBreak/>
        <w:t>5.2.2 Previsiones financieras – pour fuente de financ</w:t>
      </w:r>
      <w:r w:rsidR="004F65DC">
        <w:t>i</w:t>
      </w:r>
      <w:r>
        <w:t>amiento, y por agencia</w:t>
      </w:r>
      <w:bookmarkEnd w:id="167"/>
    </w:p>
    <w:p w:rsidR="007272FF" w:rsidRDefault="00595DC7" w:rsidP="001207C2">
      <w:pPr>
        <w:jc w:val="both"/>
        <w:rPr>
          <w:lang w:val="es-ES"/>
        </w:rPr>
      </w:pPr>
      <w:r>
        <w:rPr>
          <w:noProof/>
          <w:lang w:val="es-ES" w:eastAsia="es-ES"/>
        </w:rPr>
        <w:drawing>
          <wp:anchor distT="0" distB="381" distL="114300" distR="114300" simplePos="0" relativeHeight="251655168" behindDoc="1" locked="0" layoutInCell="1" allowOverlap="1">
            <wp:simplePos x="0" y="0"/>
            <wp:positionH relativeFrom="column">
              <wp:posOffset>847852</wp:posOffset>
            </wp:positionH>
            <wp:positionV relativeFrom="paragraph">
              <wp:posOffset>98171</wp:posOffset>
            </wp:positionV>
            <wp:extent cx="4276725" cy="2371725"/>
            <wp:effectExtent l="12192" t="6096" r="8763" b="254"/>
            <wp:wrapTight wrapText="bothSides">
              <wp:wrapPolygon edited="0">
                <wp:start x="0" y="0"/>
                <wp:lineTo x="0" y="21513"/>
                <wp:lineTo x="21552" y="21513"/>
                <wp:lineTo x="21552" y="0"/>
                <wp:lineTo x="0" y="0"/>
              </wp:wrapPolygon>
            </wp:wrapTight>
            <wp:docPr id="8"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rsidR="007272FF" w:rsidRDefault="007272FF" w:rsidP="001207C2">
      <w:pPr>
        <w:jc w:val="both"/>
        <w:rPr>
          <w:lang w:val="es-ES"/>
        </w:rPr>
      </w:pPr>
    </w:p>
    <w:p w:rsidR="007272FF" w:rsidRDefault="007272FF" w:rsidP="001207C2">
      <w:pPr>
        <w:jc w:val="both"/>
        <w:rPr>
          <w:lang w:val="es-ES"/>
        </w:rPr>
        <w:sectPr w:rsidR="007272FF" w:rsidSect="00113869">
          <w:pgSz w:w="11906" w:h="16838"/>
          <w:pgMar w:top="1440" w:right="1440" w:bottom="1440" w:left="1440" w:header="708" w:footer="708" w:gutter="0"/>
          <w:cols w:space="708"/>
          <w:docGrid w:linePitch="360"/>
        </w:sectPr>
      </w:pPr>
    </w:p>
    <w:p w:rsidR="007272FF" w:rsidRDefault="007272FF" w:rsidP="001207C2">
      <w:pPr>
        <w:jc w:val="both"/>
        <w:rPr>
          <w:lang w:val="es-ES"/>
        </w:rPr>
      </w:pPr>
    </w:p>
    <w:p w:rsidR="00DA36CB" w:rsidRDefault="00DA36CB" w:rsidP="001207C2">
      <w:pPr>
        <w:jc w:val="both"/>
        <w:rPr>
          <w:lang w:val="es-ES"/>
        </w:rPr>
        <w:sectPr w:rsidR="00DA36CB" w:rsidSect="007272FF">
          <w:type w:val="continuous"/>
          <w:pgSz w:w="11906" w:h="16838"/>
          <w:pgMar w:top="1440" w:right="1440" w:bottom="1440" w:left="1440" w:header="708" w:footer="708" w:gutter="0"/>
          <w:cols w:space="708"/>
          <w:docGrid w:linePitch="360"/>
        </w:sectPr>
      </w:pPr>
    </w:p>
    <w:p w:rsidR="007272FF" w:rsidRDefault="007272FF" w:rsidP="001207C2">
      <w:pPr>
        <w:jc w:val="both"/>
        <w:rPr>
          <w:lang w:val="es-ES"/>
        </w:rPr>
      </w:pPr>
    </w:p>
    <w:p w:rsidR="007272FF" w:rsidRDefault="007272FF" w:rsidP="001207C2">
      <w:pPr>
        <w:jc w:val="both"/>
        <w:rPr>
          <w:lang w:val="es-ES"/>
        </w:rPr>
      </w:pPr>
    </w:p>
    <w:p w:rsidR="007272FF" w:rsidRDefault="007272FF" w:rsidP="001207C2">
      <w:pPr>
        <w:jc w:val="both"/>
        <w:rPr>
          <w:lang w:val="es-ES"/>
        </w:rPr>
      </w:pPr>
    </w:p>
    <w:p w:rsidR="00DA36CB" w:rsidRPr="006011B7" w:rsidRDefault="00DA36CB" w:rsidP="00DA36CB">
      <w:pPr>
        <w:pStyle w:val="Epgrafe"/>
        <w:keepNext/>
        <w:rPr>
          <w:lang w:val="es-ES"/>
        </w:rPr>
      </w:pPr>
    </w:p>
    <w:p w:rsidR="00DA36CB" w:rsidRPr="006011B7" w:rsidRDefault="00DA36CB" w:rsidP="00DA36CB">
      <w:pPr>
        <w:pStyle w:val="Epgrafe"/>
        <w:keepNext/>
        <w:rPr>
          <w:lang w:val="es-ES"/>
        </w:rPr>
      </w:pPr>
    </w:p>
    <w:p w:rsidR="00DA36CB" w:rsidRPr="006011B7" w:rsidRDefault="00DA36CB" w:rsidP="00DA36CB">
      <w:pPr>
        <w:pStyle w:val="Epgrafe"/>
        <w:keepNext/>
        <w:rPr>
          <w:lang w:val="es-ES"/>
        </w:rPr>
      </w:pPr>
    </w:p>
    <w:tbl>
      <w:tblPr>
        <w:tblpPr w:leftFromText="180" w:rightFromText="180" w:vertAnchor="text" w:horzAnchor="margin" w:tblpY="618"/>
        <w:tblW w:w="8593" w:type="dxa"/>
        <w:tblLook w:val="04A0"/>
      </w:tblPr>
      <w:tblGrid>
        <w:gridCol w:w="1420"/>
        <w:gridCol w:w="1219"/>
        <w:gridCol w:w="1107"/>
        <w:gridCol w:w="1240"/>
        <w:gridCol w:w="1260"/>
        <w:gridCol w:w="1107"/>
        <w:gridCol w:w="1240"/>
      </w:tblGrid>
      <w:tr w:rsidR="00C461C8" w:rsidRPr="00985B9B" w:rsidTr="00C461C8">
        <w:trPr>
          <w:trHeight w:val="300"/>
        </w:trPr>
        <w:tc>
          <w:tcPr>
            <w:tcW w:w="1420" w:type="dxa"/>
            <w:tcBorders>
              <w:top w:val="nil"/>
              <w:left w:val="nil"/>
              <w:bottom w:val="nil"/>
              <w:right w:val="nil"/>
            </w:tcBorders>
            <w:shd w:val="clear" w:color="auto" w:fill="auto"/>
            <w:noWrap/>
            <w:vAlign w:val="bottom"/>
          </w:tcPr>
          <w:p w:rsidR="00C461C8" w:rsidRPr="00985B9B" w:rsidRDefault="00C461C8" w:rsidP="00C461C8">
            <w:pPr>
              <w:spacing w:before="0" w:after="0"/>
              <w:rPr>
                <w:lang w:val="es-ES" w:eastAsia="en-GB"/>
              </w:rPr>
            </w:pP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val="es-ES" w:eastAsia="en-GB"/>
              </w:rPr>
            </w:pPr>
            <w:r w:rsidRPr="00985B9B">
              <w:rPr>
                <w:lang w:val="es-ES" w:eastAsia="en-GB"/>
              </w:rPr>
              <w:t>PNUD</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val="es-ES" w:eastAsia="en-GB"/>
              </w:rPr>
            </w:pPr>
            <w:r w:rsidRPr="00985B9B">
              <w:rPr>
                <w:lang w:val="es-ES" w:eastAsia="en-GB"/>
              </w:rPr>
              <w:t>UNICEF</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461C8" w:rsidRPr="00985B9B" w:rsidRDefault="000A39F8" w:rsidP="00C461C8">
            <w:pPr>
              <w:spacing w:before="0" w:after="0"/>
              <w:rPr>
                <w:lang w:val="es-ES" w:eastAsia="en-GB"/>
              </w:rPr>
            </w:pPr>
            <w:r w:rsidRPr="00985B9B">
              <w:rPr>
                <w:lang w:val="es-ES" w:eastAsia="en-GB"/>
              </w:rPr>
              <w:t>UNFPA</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val="es-ES" w:eastAsia="en-GB"/>
              </w:rPr>
            </w:pPr>
            <w:r w:rsidRPr="00985B9B">
              <w:rPr>
                <w:lang w:val="es-ES" w:eastAsia="en-GB"/>
              </w:rPr>
              <w:t>OMS</w:t>
            </w:r>
          </w:p>
        </w:tc>
        <w:tc>
          <w:tcPr>
            <w:tcW w:w="1107" w:type="dxa"/>
            <w:tcBorders>
              <w:top w:val="single" w:sz="4" w:space="0" w:color="auto"/>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val="es-ES" w:eastAsia="en-GB"/>
              </w:rPr>
            </w:pPr>
            <w:r w:rsidRPr="00985B9B">
              <w:rPr>
                <w:lang w:val="es-ES" w:eastAsia="en-GB"/>
              </w:rPr>
              <w:t>FAO</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val="es-ES" w:eastAsia="en-GB"/>
              </w:rPr>
            </w:pPr>
            <w:r w:rsidRPr="00985B9B">
              <w:rPr>
                <w:lang w:val="es-ES" w:eastAsia="en-GB"/>
              </w:rPr>
              <w:t>Total</w:t>
            </w:r>
          </w:p>
        </w:tc>
      </w:tr>
      <w:tr w:rsidR="00C461C8" w:rsidRPr="00985B9B" w:rsidTr="00C461C8">
        <w:trPr>
          <w:trHeight w:val="300"/>
        </w:trPr>
        <w:tc>
          <w:tcPr>
            <w:tcW w:w="1420" w:type="dxa"/>
            <w:tcBorders>
              <w:top w:val="nil"/>
              <w:left w:val="nil"/>
              <w:bottom w:val="nil"/>
              <w:right w:val="nil"/>
            </w:tcBorders>
            <w:shd w:val="clear" w:color="auto" w:fill="auto"/>
            <w:noWrap/>
            <w:vAlign w:val="bottom"/>
          </w:tcPr>
          <w:p w:rsidR="00C461C8" w:rsidRPr="00985B9B" w:rsidRDefault="00C461C8" w:rsidP="00C461C8">
            <w:pPr>
              <w:spacing w:before="0" w:after="0"/>
              <w:rPr>
                <w:lang w:eastAsia="en-GB"/>
              </w:rPr>
            </w:pPr>
            <w:r w:rsidRPr="00985B9B">
              <w:rPr>
                <w:lang w:val="es-ES" w:eastAsia="en-GB"/>
              </w:rPr>
              <w:t>F</w:t>
            </w:r>
            <w:r w:rsidRPr="00985B9B">
              <w:rPr>
                <w:lang w:eastAsia="en-GB"/>
              </w:rPr>
              <w:t>ondos regulares</w:t>
            </w:r>
          </w:p>
        </w:tc>
        <w:tc>
          <w:tcPr>
            <w:tcW w:w="1219" w:type="dxa"/>
            <w:tcBorders>
              <w:top w:val="nil"/>
              <w:left w:val="single" w:sz="4" w:space="0" w:color="auto"/>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15,725,460</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3,937,000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7,550,000</w:t>
            </w:r>
          </w:p>
        </w:tc>
        <w:tc>
          <w:tcPr>
            <w:tcW w:w="126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12,973,351</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2,700,000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42,885,811</w:t>
            </w:r>
          </w:p>
        </w:tc>
      </w:tr>
      <w:tr w:rsidR="00C461C8" w:rsidRPr="00985B9B" w:rsidTr="00C461C8">
        <w:trPr>
          <w:trHeight w:val="300"/>
        </w:trPr>
        <w:tc>
          <w:tcPr>
            <w:tcW w:w="1420" w:type="dxa"/>
            <w:tcBorders>
              <w:top w:val="nil"/>
              <w:left w:val="nil"/>
              <w:bottom w:val="nil"/>
              <w:right w:val="nil"/>
            </w:tcBorders>
            <w:shd w:val="clear" w:color="auto" w:fill="auto"/>
            <w:noWrap/>
            <w:vAlign w:val="bottom"/>
          </w:tcPr>
          <w:p w:rsidR="00C461C8" w:rsidRPr="00985B9B" w:rsidRDefault="00C461C8" w:rsidP="00C461C8">
            <w:pPr>
              <w:spacing w:before="0" w:after="0"/>
              <w:rPr>
                <w:lang w:eastAsia="en-GB"/>
              </w:rPr>
            </w:pPr>
            <w:r w:rsidRPr="00985B9B">
              <w:rPr>
                <w:lang w:eastAsia="en-GB"/>
              </w:rPr>
              <w:t>Gobierno</w:t>
            </w:r>
          </w:p>
        </w:tc>
        <w:tc>
          <w:tcPr>
            <w:tcW w:w="1219" w:type="dxa"/>
            <w:tcBorders>
              <w:top w:val="nil"/>
              <w:left w:val="single" w:sz="4" w:space="0" w:color="auto"/>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2,000,000</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2,500,000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2,500,000</w:t>
            </w:r>
          </w:p>
        </w:tc>
        <w:tc>
          <w:tcPr>
            <w:tcW w:w="126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1,500,000</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1,500,000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10,000,000</w:t>
            </w:r>
          </w:p>
        </w:tc>
      </w:tr>
      <w:tr w:rsidR="00C461C8" w:rsidRPr="00985B9B" w:rsidTr="00C461C8">
        <w:trPr>
          <w:trHeight w:val="300"/>
        </w:trPr>
        <w:tc>
          <w:tcPr>
            <w:tcW w:w="1420" w:type="dxa"/>
            <w:tcBorders>
              <w:top w:val="nil"/>
              <w:left w:val="nil"/>
              <w:bottom w:val="nil"/>
              <w:right w:val="nil"/>
            </w:tcBorders>
            <w:shd w:val="clear" w:color="auto" w:fill="auto"/>
            <w:noWrap/>
            <w:vAlign w:val="bottom"/>
          </w:tcPr>
          <w:p w:rsidR="00C461C8" w:rsidRPr="00985B9B" w:rsidRDefault="00C461C8" w:rsidP="00C461C8">
            <w:pPr>
              <w:spacing w:before="0" w:after="0"/>
              <w:rPr>
                <w:lang w:eastAsia="en-GB"/>
              </w:rPr>
            </w:pPr>
            <w:r w:rsidRPr="00985B9B">
              <w:rPr>
                <w:lang w:eastAsia="en-GB"/>
              </w:rPr>
              <w:t>Total</w:t>
            </w:r>
          </w:p>
        </w:tc>
        <w:tc>
          <w:tcPr>
            <w:tcW w:w="1219" w:type="dxa"/>
            <w:tcBorders>
              <w:top w:val="nil"/>
              <w:left w:val="single" w:sz="4" w:space="0" w:color="auto"/>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17,725,460</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6,437,000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10,050,000</w:t>
            </w:r>
          </w:p>
        </w:tc>
        <w:tc>
          <w:tcPr>
            <w:tcW w:w="126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14,473,351</w:t>
            </w:r>
          </w:p>
        </w:tc>
        <w:tc>
          <w:tcPr>
            <w:tcW w:w="1107"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4,200,000</w:t>
            </w:r>
          </w:p>
        </w:tc>
        <w:tc>
          <w:tcPr>
            <w:tcW w:w="1240" w:type="dxa"/>
            <w:tcBorders>
              <w:top w:val="nil"/>
              <w:left w:val="nil"/>
              <w:bottom w:val="single" w:sz="4" w:space="0" w:color="auto"/>
              <w:right w:val="single" w:sz="4" w:space="0" w:color="auto"/>
            </w:tcBorders>
            <w:shd w:val="clear" w:color="auto" w:fill="auto"/>
            <w:noWrap/>
            <w:vAlign w:val="bottom"/>
          </w:tcPr>
          <w:p w:rsidR="00C461C8" w:rsidRPr="00985B9B" w:rsidRDefault="00C461C8" w:rsidP="00C461C8">
            <w:pPr>
              <w:spacing w:before="0" w:after="0"/>
              <w:rPr>
                <w:lang w:eastAsia="en-GB"/>
              </w:rPr>
            </w:pPr>
            <w:r w:rsidRPr="00985B9B">
              <w:rPr>
                <w:lang w:eastAsia="en-GB"/>
              </w:rPr>
              <w:t>52,885,811</w:t>
            </w:r>
          </w:p>
        </w:tc>
      </w:tr>
    </w:tbl>
    <w:p w:rsidR="00704306" w:rsidRDefault="00704306" w:rsidP="00704306">
      <w:pPr>
        <w:pStyle w:val="Epgrafe"/>
        <w:keepNext/>
        <w:rPr>
          <w:lang w:val="es-ES"/>
        </w:rPr>
      </w:pPr>
    </w:p>
    <w:p w:rsidR="00C461C8" w:rsidRPr="00704306" w:rsidRDefault="00C461C8" w:rsidP="00C461C8">
      <w:pPr>
        <w:pStyle w:val="Epgrafe"/>
        <w:framePr w:hSpace="180" w:wrap="around" w:vAnchor="text" w:hAnchor="page" w:x="3061" w:y="1832"/>
        <w:rPr>
          <w:lang w:val="es-ES"/>
        </w:rPr>
      </w:pPr>
      <w:r w:rsidRPr="00704306">
        <w:rPr>
          <w:lang w:val="es-ES"/>
        </w:rPr>
        <w:t xml:space="preserve">Tabla </w:t>
      </w:r>
      <w:r w:rsidR="00A45F18">
        <w:rPr>
          <w:lang w:val="es-ES"/>
        </w:rPr>
        <w:fldChar w:fldCharType="begin"/>
      </w:r>
      <w:r w:rsidR="00A9490B">
        <w:rPr>
          <w:lang w:val="es-ES"/>
        </w:rPr>
        <w:instrText xml:space="preserve"> SEQ Tabla \* ARABIC </w:instrText>
      </w:r>
      <w:r w:rsidR="00A45F18">
        <w:rPr>
          <w:lang w:val="es-ES"/>
        </w:rPr>
        <w:fldChar w:fldCharType="separate"/>
      </w:r>
      <w:r w:rsidR="00E07FF6">
        <w:rPr>
          <w:noProof/>
          <w:lang w:val="es-ES"/>
        </w:rPr>
        <w:t>4</w:t>
      </w:r>
      <w:r w:rsidR="00A45F18">
        <w:rPr>
          <w:lang w:val="es-ES"/>
        </w:rPr>
        <w:fldChar w:fldCharType="end"/>
      </w:r>
      <w:r w:rsidRPr="00704306">
        <w:rPr>
          <w:lang w:val="es-ES"/>
        </w:rPr>
        <w:t xml:space="preserve"> Previsiones financieras (Recursos regulares y del Gobierno ($EU)</w:t>
      </w:r>
    </w:p>
    <w:p w:rsidR="00C461C8" w:rsidRDefault="00C461C8" w:rsidP="00C461C8">
      <w:pPr>
        <w:rPr>
          <w:lang w:val="es-ES"/>
        </w:rPr>
      </w:pPr>
    </w:p>
    <w:p w:rsidR="00C461C8" w:rsidRPr="00C461C8" w:rsidRDefault="00C461C8" w:rsidP="00C461C8">
      <w:pPr>
        <w:rPr>
          <w:lang w:val="es-ES"/>
        </w:rPr>
      </w:pPr>
    </w:p>
    <w:p w:rsidR="00DA36CB" w:rsidRPr="00704306" w:rsidRDefault="00595DC7" w:rsidP="00DA36CB">
      <w:pPr>
        <w:pStyle w:val="Epgrafe"/>
        <w:keepNext/>
        <w:rPr>
          <w:lang w:val="es-ES"/>
        </w:rPr>
      </w:pPr>
      <w:r>
        <w:rPr>
          <w:b w:val="0"/>
          <w:bCs w:val="0"/>
          <w:noProof/>
          <w:lang w:val="es-ES" w:eastAsia="es-ES"/>
        </w:rPr>
        <w:drawing>
          <wp:anchor distT="0" distB="762" distL="114300" distR="114300" simplePos="0" relativeHeight="251656192" behindDoc="1" locked="0" layoutInCell="1" allowOverlap="1">
            <wp:simplePos x="0" y="0"/>
            <wp:positionH relativeFrom="column">
              <wp:posOffset>962152</wp:posOffset>
            </wp:positionH>
            <wp:positionV relativeFrom="paragraph">
              <wp:posOffset>32131</wp:posOffset>
            </wp:positionV>
            <wp:extent cx="3752596" cy="1999996"/>
            <wp:effectExtent l="12192" t="6096" r="8382" b="0"/>
            <wp:wrapTight wrapText="bothSides">
              <wp:wrapPolygon edited="0">
                <wp:start x="0" y="0"/>
                <wp:lineTo x="0" y="21600"/>
                <wp:lineTo x="21600" y="21600"/>
                <wp:lineTo x="21600" y="0"/>
                <wp:lineTo x="0" y="0"/>
              </wp:wrapPolygon>
            </wp:wrapTight>
            <wp:docPr id="9"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tbl>
      <w:tblPr>
        <w:tblpPr w:leftFromText="180" w:rightFromText="180" w:vertAnchor="text" w:horzAnchor="margin" w:tblpXSpec="center" w:tblpY="-50"/>
        <w:tblW w:w="6360" w:type="dxa"/>
        <w:tblLook w:val="04A0"/>
      </w:tblPr>
      <w:tblGrid>
        <w:gridCol w:w="1180"/>
        <w:gridCol w:w="960"/>
        <w:gridCol w:w="960"/>
        <w:gridCol w:w="1340"/>
        <w:gridCol w:w="960"/>
        <w:gridCol w:w="960"/>
      </w:tblGrid>
      <w:tr w:rsidR="00386CE5" w:rsidRPr="00985B9B" w:rsidTr="00386CE5">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PNUD</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UNICEF</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CE5" w:rsidRPr="007272FF" w:rsidRDefault="000A39F8" w:rsidP="00386CE5">
            <w:pPr>
              <w:spacing w:before="0" w:after="0"/>
              <w:jc w:val="center"/>
              <w:rPr>
                <w:rFonts w:eastAsia="Times New Roman" w:cs="Calibri"/>
                <w:color w:val="000000"/>
                <w:sz w:val="22"/>
                <w:lang w:eastAsia="en-GB"/>
              </w:rPr>
            </w:pPr>
            <w:r>
              <w:rPr>
                <w:rFonts w:eastAsia="Times New Roman" w:cs="Calibri"/>
                <w:color w:val="000000"/>
                <w:sz w:val="22"/>
                <w:lang w:eastAsia="en-GB"/>
              </w:rPr>
              <w:t>UNFPA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OMS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FAO</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 </w:t>
            </w:r>
          </w:p>
        </w:tc>
      </w:tr>
      <w:tr w:rsidR="00386CE5" w:rsidRPr="00985B9B" w:rsidTr="00386CE5">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15,725</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3,937</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center"/>
              <w:rPr>
                <w:rFonts w:eastAsia="Times New Roman" w:cs="Calibri"/>
                <w:color w:val="000000"/>
                <w:sz w:val="22"/>
                <w:lang w:eastAsia="en-GB"/>
              </w:rPr>
            </w:pPr>
            <w:r w:rsidRPr="007272FF">
              <w:rPr>
                <w:rFonts w:eastAsia="Times New Roman" w:cs="Calibri"/>
                <w:color w:val="000000"/>
                <w:sz w:val="22"/>
                <w:lang w:eastAsia="en-GB"/>
              </w:rPr>
              <w:t>7,550</w:t>
            </w:r>
          </w:p>
        </w:tc>
        <w:tc>
          <w:tcPr>
            <w:tcW w:w="134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12,973</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2,700</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42,885</w:t>
            </w:r>
          </w:p>
        </w:tc>
      </w:tr>
      <w:tr w:rsidR="00386CE5" w:rsidRPr="00985B9B" w:rsidTr="00386CE5">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36.7%</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9.2%</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17.6%</w:t>
            </w:r>
          </w:p>
        </w:tc>
        <w:tc>
          <w:tcPr>
            <w:tcW w:w="134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30.3%</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spacing w:before="0" w:after="0"/>
              <w:jc w:val="right"/>
              <w:rPr>
                <w:rFonts w:eastAsia="Times New Roman" w:cs="Calibri"/>
                <w:color w:val="000000"/>
                <w:sz w:val="22"/>
                <w:lang w:eastAsia="en-GB"/>
              </w:rPr>
            </w:pPr>
            <w:r w:rsidRPr="007272FF">
              <w:rPr>
                <w:rFonts w:eastAsia="Times New Roman" w:cs="Calibri"/>
                <w:color w:val="000000"/>
                <w:sz w:val="22"/>
                <w:lang w:eastAsia="en-GB"/>
              </w:rPr>
              <w:t>6.3%</w:t>
            </w:r>
          </w:p>
        </w:tc>
        <w:tc>
          <w:tcPr>
            <w:tcW w:w="960" w:type="dxa"/>
            <w:tcBorders>
              <w:top w:val="nil"/>
              <w:left w:val="nil"/>
              <w:bottom w:val="single" w:sz="4" w:space="0" w:color="auto"/>
              <w:right w:val="single" w:sz="4" w:space="0" w:color="auto"/>
            </w:tcBorders>
            <w:shd w:val="clear" w:color="auto" w:fill="auto"/>
            <w:noWrap/>
            <w:vAlign w:val="bottom"/>
          </w:tcPr>
          <w:p w:rsidR="00386CE5" w:rsidRPr="007272FF" w:rsidRDefault="00386CE5" w:rsidP="00386CE5">
            <w:pPr>
              <w:keepNext/>
              <w:spacing w:before="0" w:after="0"/>
              <w:jc w:val="right"/>
              <w:rPr>
                <w:rFonts w:eastAsia="Times New Roman" w:cs="Calibri"/>
                <w:color w:val="000000"/>
                <w:sz w:val="22"/>
                <w:lang w:eastAsia="en-GB"/>
              </w:rPr>
            </w:pPr>
            <w:r w:rsidRPr="007272FF">
              <w:rPr>
                <w:rFonts w:eastAsia="Times New Roman" w:cs="Calibri"/>
                <w:color w:val="000000"/>
                <w:sz w:val="22"/>
                <w:lang w:eastAsia="en-GB"/>
              </w:rPr>
              <w:t>100.1%</w:t>
            </w:r>
          </w:p>
        </w:tc>
      </w:tr>
    </w:tbl>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386CE5" w:rsidRPr="00704306" w:rsidRDefault="00386CE5" w:rsidP="00386CE5">
      <w:pPr>
        <w:pStyle w:val="Epgrafe"/>
        <w:framePr w:hSpace="180" w:wrap="around" w:vAnchor="text" w:hAnchor="page" w:x="3481" w:y="220"/>
        <w:rPr>
          <w:lang w:val="es-ES"/>
        </w:rPr>
      </w:pPr>
      <w:r w:rsidRPr="00704306">
        <w:rPr>
          <w:lang w:val="es-ES"/>
        </w:rPr>
        <w:t xml:space="preserve">Tabla </w:t>
      </w:r>
      <w:r w:rsidR="00A45F18">
        <w:rPr>
          <w:lang w:val="es-ES"/>
        </w:rPr>
        <w:fldChar w:fldCharType="begin"/>
      </w:r>
      <w:r w:rsidR="00A9490B">
        <w:rPr>
          <w:lang w:val="es-ES"/>
        </w:rPr>
        <w:instrText xml:space="preserve"> SEQ Tabla \* ARABIC </w:instrText>
      </w:r>
      <w:r w:rsidR="00A45F18">
        <w:rPr>
          <w:lang w:val="es-ES"/>
        </w:rPr>
        <w:fldChar w:fldCharType="separate"/>
      </w:r>
      <w:r w:rsidR="00E07FF6">
        <w:rPr>
          <w:noProof/>
          <w:lang w:val="es-ES"/>
        </w:rPr>
        <w:t>5</w:t>
      </w:r>
      <w:r w:rsidR="00A45F18">
        <w:rPr>
          <w:lang w:val="es-ES"/>
        </w:rPr>
        <w:fldChar w:fldCharType="end"/>
      </w:r>
      <w:r w:rsidRPr="00704306">
        <w:rPr>
          <w:lang w:val="es-ES"/>
        </w:rPr>
        <w:t xml:space="preserve"> Previsiones financieras UNDAF por agencia ($'000 y %)</w:t>
      </w: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DA36CB" w:rsidRPr="00704306" w:rsidRDefault="00DA36CB" w:rsidP="00DA36CB">
      <w:pPr>
        <w:pStyle w:val="Epgrafe"/>
        <w:keepNext/>
        <w:rPr>
          <w:lang w:val="es-ES"/>
        </w:rPr>
      </w:pPr>
    </w:p>
    <w:p w:rsidR="007272FF" w:rsidRDefault="007272FF" w:rsidP="001207C2">
      <w:pPr>
        <w:jc w:val="both"/>
        <w:rPr>
          <w:lang w:val="es-ES"/>
        </w:rPr>
        <w:sectPr w:rsidR="007272FF" w:rsidSect="007272FF">
          <w:type w:val="continuous"/>
          <w:pgSz w:w="11906" w:h="16838"/>
          <w:pgMar w:top="1440" w:right="1440" w:bottom="1440" w:left="1440" w:header="708" w:footer="708" w:gutter="0"/>
          <w:cols w:space="708"/>
          <w:docGrid w:linePitch="360"/>
        </w:sectPr>
      </w:pPr>
    </w:p>
    <w:p w:rsidR="00623C87" w:rsidRDefault="00623C87" w:rsidP="00623C87">
      <w:pPr>
        <w:pStyle w:val="Ttulo2"/>
      </w:pPr>
      <w:bookmarkStart w:id="168" w:name="_Toc290298618"/>
      <w:r>
        <w:lastRenderedPageBreak/>
        <w:t>5.2 Gastos del UNDAF y do las agencias</w:t>
      </w:r>
      <w:bookmarkEnd w:id="168"/>
    </w:p>
    <w:p w:rsidR="00045FBF" w:rsidRPr="000C3059" w:rsidRDefault="000C3059" w:rsidP="00045FBF">
      <w:pPr>
        <w:rPr>
          <w:lang w:val="es-ES"/>
        </w:rPr>
      </w:pPr>
      <w:r w:rsidRPr="000C3059">
        <w:rPr>
          <w:lang w:val="es-ES"/>
        </w:rPr>
        <w:t xml:space="preserve">En este capitulo, algunas graficas son presentadas para sacar algunas conclusions de un analysis de los cuadros financieros incluidos en el Anexo 6. </w:t>
      </w:r>
      <w:r>
        <w:rPr>
          <w:lang w:val="es-ES"/>
        </w:rPr>
        <w:t>Se añade comentarios al respecto.</w:t>
      </w:r>
    </w:p>
    <w:p w:rsidR="006F131C" w:rsidRPr="00623C87" w:rsidRDefault="00623C87" w:rsidP="006B6FD3">
      <w:pPr>
        <w:pStyle w:val="Ttulo3"/>
      </w:pPr>
      <w:bookmarkStart w:id="169" w:name="_Toc290298619"/>
      <w:r w:rsidRPr="00623C87">
        <w:t xml:space="preserve">5.2.1 </w:t>
      </w:r>
      <w:r w:rsidR="006F131C" w:rsidRPr="00623C87">
        <w:t>UNDAF</w:t>
      </w:r>
      <w:bookmarkEnd w:id="169"/>
    </w:p>
    <w:p w:rsidR="002223F6" w:rsidRDefault="002223F6" w:rsidP="00623C87">
      <w:pPr>
        <w:rPr>
          <w:lang w:val="es-ES"/>
        </w:rPr>
      </w:pPr>
      <w:r>
        <w:rPr>
          <w:lang w:val="es-ES"/>
        </w:rPr>
        <w:t>Ver Anexo 6.1</w:t>
      </w:r>
    </w:p>
    <w:p w:rsidR="001B206B" w:rsidRDefault="001B206B" w:rsidP="001B206B">
      <w:pPr>
        <w:pStyle w:val="Prrafodelista"/>
        <w:numPr>
          <w:ilvl w:val="0"/>
          <w:numId w:val="76"/>
        </w:numPr>
        <w:rPr>
          <w:lang w:val="es-ES"/>
        </w:rPr>
      </w:pPr>
      <w:r>
        <w:rPr>
          <w:lang w:val="es-ES"/>
        </w:rPr>
        <w:t>Distribucion de recursos por Efecto</w:t>
      </w:r>
    </w:p>
    <w:tbl>
      <w:tblPr>
        <w:tblW w:w="8394" w:type="dxa"/>
        <w:tblInd w:w="93" w:type="dxa"/>
        <w:tblLook w:val="04A0"/>
      </w:tblPr>
      <w:tblGrid>
        <w:gridCol w:w="5118"/>
        <w:gridCol w:w="1248"/>
        <w:gridCol w:w="528"/>
        <w:gridCol w:w="972"/>
        <w:gridCol w:w="528"/>
      </w:tblGrid>
      <w:tr w:rsidR="001B206B" w:rsidRPr="00985B9B" w:rsidTr="001B206B">
        <w:trPr>
          <w:trHeight w:val="450"/>
        </w:trPr>
        <w:tc>
          <w:tcPr>
            <w:tcW w:w="5118" w:type="dxa"/>
            <w:tcBorders>
              <w:top w:val="single" w:sz="4" w:space="0" w:color="auto"/>
              <w:left w:val="single" w:sz="4" w:space="0" w:color="auto"/>
              <w:bottom w:val="single" w:sz="4" w:space="0" w:color="auto"/>
              <w:right w:val="single" w:sz="4" w:space="0" w:color="auto"/>
            </w:tcBorders>
            <w:shd w:val="clear" w:color="auto" w:fill="auto"/>
          </w:tcPr>
          <w:p w:rsidR="001B206B" w:rsidRPr="001B206B" w:rsidRDefault="001B206B" w:rsidP="001B206B">
            <w:pPr>
              <w:spacing w:before="0" w:after="0"/>
              <w:jc w:val="center"/>
              <w:rPr>
                <w:rFonts w:ascii="Arial" w:eastAsia="Times New Roman" w:hAnsi="Arial" w:cs="Arial"/>
                <w:b/>
                <w:bCs/>
                <w:sz w:val="16"/>
                <w:szCs w:val="16"/>
                <w:lang w:eastAsia="en-GB"/>
              </w:rPr>
            </w:pPr>
            <w:r w:rsidRPr="001B206B">
              <w:rPr>
                <w:rFonts w:ascii="Arial" w:eastAsia="Times New Roman" w:hAnsi="Arial" w:cs="Arial"/>
                <w:b/>
                <w:bCs/>
                <w:sz w:val="16"/>
                <w:szCs w:val="16"/>
                <w:lang w:eastAsia="en-GB"/>
              </w:rPr>
              <w:t>Efectos</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1B206B" w:rsidRPr="001B206B" w:rsidRDefault="001B206B" w:rsidP="001B206B">
            <w:pPr>
              <w:spacing w:before="0" w:after="0"/>
              <w:jc w:val="center"/>
              <w:rPr>
                <w:rFonts w:ascii="Arial" w:eastAsia="Times New Roman" w:hAnsi="Arial" w:cs="Arial"/>
                <w:b/>
                <w:bCs/>
                <w:sz w:val="16"/>
                <w:szCs w:val="16"/>
                <w:lang w:eastAsia="en-GB"/>
              </w:rPr>
            </w:pPr>
            <w:r w:rsidRPr="001B206B">
              <w:rPr>
                <w:rFonts w:ascii="Arial" w:eastAsia="Times New Roman" w:hAnsi="Arial" w:cs="Arial"/>
                <w:b/>
                <w:bCs/>
                <w:sz w:val="16"/>
                <w:szCs w:val="16"/>
                <w:lang w:eastAsia="en-GB"/>
              </w:rPr>
              <w:t>Programados</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B206B" w:rsidRPr="001B206B" w:rsidRDefault="001B206B" w:rsidP="001B206B">
            <w:pPr>
              <w:spacing w:before="0" w:after="0"/>
              <w:jc w:val="center"/>
              <w:rPr>
                <w:rFonts w:ascii="Arial" w:eastAsia="Times New Roman" w:hAnsi="Arial" w:cs="Arial"/>
                <w:b/>
                <w:bCs/>
                <w:sz w:val="16"/>
                <w:szCs w:val="16"/>
                <w:lang w:eastAsia="en-GB"/>
              </w:rPr>
            </w:pPr>
            <w:r w:rsidRPr="001B206B">
              <w:rPr>
                <w:rFonts w:ascii="Arial" w:eastAsia="Times New Roman" w:hAnsi="Arial" w:cs="Arial"/>
                <w:b/>
                <w:bCs/>
                <w:sz w:val="16"/>
                <w:szCs w:val="16"/>
                <w:lang w:eastAsia="en-GB"/>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1B206B" w:rsidRPr="001B206B" w:rsidRDefault="001B206B" w:rsidP="001B206B">
            <w:pPr>
              <w:spacing w:before="0" w:after="0"/>
              <w:jc w:val="center"/>
              <w:rPr>
                <w:rFonts w:ascii="Arial" w:eastAsia="Times New Roman" w:hAnsi="Arial" w:cs="Arial"/>
                <w:b/>
                <w:bCs/>
                <w:sz w:val="16"/>
                <w:szCs w:val="16"/>
                <w:lang w:eastAsia="en-GB"/>
              </w:rPr>
            </w:pPr>
            <w:r w:rsidRPr="001B206B">
              <w:rPr>
                <w:rFonts w:ascii="Arial" w:eastAsia="Times New Roman" w:hAnsi="Arial" w:cs="Arial"/>
                <w:b/>
                <w:bCs/>
                <w:sz w:val="16"/>
                <w:szCs w:val="16"/>
                <w:lang w:eastAsia="en-GB"/>
              </w:rPr>
              <w:t>Utilizados</w:t>
            </w:r>
          </w:p>
        </w:tc>
        <w:tc>
          <w:tcPr>
            <w:tcW w:w="528" w:type="dxa"/>
            <w:tcBorders>
              <w:top w:val="single" w:sz="4" w:space="0" w:color="auto"/>
              <w:left w:val="single" w:sz="4" w:space="0" w:color="auto"/>
              <w:bottom w:val="single" w:sz="4" w:space="0" w:color="auto"/>
              <w:right w:val="single" w:sz="4" w:space="0" w:color="auto"/>
            </w:tcBorders>
            <w:shd w:val="clear" w:color="auto" w:fill="auto"/>
          </w:tcPr>
          <w:p w:rsidR="001B206B" w:rsidRPr="001B206B" w:rsidRDefault="001B206B" w:rsidP="001B206B">
            <w:pPr>
              <w:spacing w:before="0" w:after="0"/>
              <w:jc w:val="center"/>
              <w:rPr>
                <w:rFonts w:ascii="Arial" w:eastAsia="Times New Roman" w:hAnsi="Arial" w:cs="Arial"/>
                <w:b/>
                <w:bCs/>
                <w:sz w:val="16"/>
                <w:szCs w:val="16"/>
                <w:lang w:eastAsia="en-GB"/>
              </w:rPr>
            </w:pPr>
            <w:r w:rsidRPr="001B206B">
              <w:rPr>
                <w:rFonts w:ascii="Arial" w:eastAsia="Times New Roman" w:hAnsi="Arial" w:cs="Arial"/>
                <w:b/>
                <w:bCs/>
                <w:sz w:val="16"/>
                <w:szCs w:val="16"/>
                <w:lang w:eastAsia="en-GB"/>
              </w:rPr>
              <w:t>%</w:t>
            </w:r>
          </w:p>
        </w:tc>
      </w:tr>
      <w:tr w:rsidR="001B206B" w:rsidRPr="00985B9B" w:rsidTr="001B206B">
        <w:trPr>
          <w:trHeight w:val="225"/>
        </w:trPr>
        <w:tc>
          <w:tcPr>
            <w:tcW w:w="5118" w:type="dxa"/>
            <w:tcBorders>
              <w:top w:val="single" w:sz="4" w:space="0" w:color="auto"/>
              <w:left w:val="single" w:sz="4" w:space="0" w:color="auto"/>
              <w:bottom w:val="single" w:sz="4" w:space="0" w:color="auto"/>
              <w:right w:val="nil"/>
            </w:tcBorders>
            <w:shd w:val="clear" w:color="000000" w:fill="C4D79B"/>
          </w:tcPr>
          <w:p w:rsidR="001B206B" w:rsidRPr="001B206B" w:rsidRDefault="001B206B" w:rsidP="001B206B">
            <w:pPr>
              <w:spacing w:before="0" w:after="0"/>
              <w:rPr>
                <w:rFonts w:ascii="Arial" w:eastAsia="Times New Roman" w:hAnsi="Arial" w:cs="Arial"/>
                <w:bCs/>
                <w:sz w:val="16"/>
                <w:szCs w:val="16"/>
                <w:lang w:val="es-ES" w:eastAsia="en-GB"/>
              </w:rPr>
            </w:pPr>
            <w:r w:rsidRPr="001B206B">
              <w:rPr>
                <w:rFonts w:ascii="Arial" w:eastAsia="Times New Roman" w:hAnsi="Arial" w:cs="Arial"/>
                <w:bCs/>
                <w:sz w:val="16"/>
                <w:szCs w:val="16"/>
                <w:lang w:val="es-ES" w:eastAsia="en-GB"/>
              </w:rPr>
              <w:t>Efecto 1 REDUCCION DE LA POBREZA</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rsidR="001B206B" w:rsidRPr="001B206B" w:rsidRDefault="001B206B" w:rsidP="001B206B">
            <w:pPr>
              <w:spacing w:before="0" w:after="0"/>
              <w:jc w:val="center"/>
              <w:rPr>
                <w:rFonts w:ascii="Arial" w:eastAsia="Times New Roman" w:hAnsi="Arial" w:cs="Arial"/>
                <w:sz w:val="16"/>
                <w:szCs w:val="16"/>
                <w:lang w:eastAsia="en-GB"/>
              </w:rPr>
            </w:pPr>
            <w:r w:rsidRPr="001B206B">
              <w:rPr>
                <w:rFonts w:ascii="Arial" w:eastAsia="Times New Roman" w:hAnsi="Arial" w:cs="Arial"/>
                <w:sz w:val="16"/>
                <w:szCs w:val="16"/>
                <w:lang w:eastAsia="en-GB"/>
              </w:rPr>
              <w:t>2367</w:t>
            </w:r>
          </w:p>
        </w:tc>
        <w:tc>
          <w:tcPr>
            <w:tcW w:w="528" w:type="dxa"/>
            <w:tcBorders>
              <w:top w:val="single" w:sz="4" w:space="0" w:color="auto"/>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14.7</w:t>
            </w:r>
          </w:p>
        </w:tc>
        <w:tc>
          <w:tcPr>
            <w:tcW w:w="972" w:type="dxa"/>
            <w:tcBorders>
              <w:top w:val="single" w:sz="4" w:space="0" w:color="auto"/>
              <w:left w:val="nil"/>
              <w:bottom w:val="single" w:sz="4" w:space="0" w:color="auto"/>
              <w:right w:val="single" w:sz="4" w:space="0" w:color="auto"/>
            </w:tcBorders>
            <w:shd w:val="clear" w:color="auto" w:fill="auto"/>
            <w:vAlign w:val="bottom"/>
          </w:tcPr>
          <w:p w:rsidR="001B206B" w:rsidRPr="001B206B" w:rsidRDefault="001B206B" w:rsidP="001B206B">
            <w:pPr>
              <w:spacing w:before="0" w:after="0"/>
              <w:rPr>
                <w:rFonts w:ascii="Arial" w:eastAsia="Times New Roman" w:hAnsi="Arial" w:cs="Arial"/>
                <w:sz w:val="16"/>
                <w:szCs w:val="16"/>
                <w:lang w:eastAsia="en-GB"/>
              </w:rPr>
            </w:pPr>
            <w:r w:rsidRPr="001B206B">
              <w:rPr>
                <w:rFonts w:ascii="Arial" w:eastAsia="Times New Roman" w:hAnsi="Arial" w:cs="Arial"/>
                <w:sz w:val="16"/>
                <w:szCs w:val="16"/>
                <w:lang w:eastAsia="en-GB"/>
              </w:rPr>
              <w:t>915</w:t>
            </w:r>
          </w:p>
        </w:tc>
        <w:tc>
          <w:tcPr>
            <w:tcW w:w="528" w:type="dxa"/>
            <w:tcBorders>
              <w:top w:val="single" w:sz="4" w:space="0" w:color="auto"/>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6.9</w:t>
            </w:r>
          </w:p>
        </w:tc>
      </w:tr>
      <w:tr w:rsidR="001B206B" w:rsidRPr="00985B9B" w:rsidTr="001B206B">
        <w:trPr>
          <w:trHeight w:val="225"/>
        </w:trPr>
        <w:tc>
          <w:tcPr>
            <w:tcW w:w="5118" w:type="dxa"/>
            <w:tcBorders>
              <w:top w:val="nil"/>
              <w:left w:val="single" w:sz="4" w:space="0" w:color="auto"/>
              <w:bottom w:val="single" w:sz="4" w:space="0" w:color="auto"/>
              <w:right w:val="nil"/>
            </w:tcBorders>
            <w:shd w:val="clear" w:color="000000" w:fill="33CC33"/>
          </w:tcPr>
          <w:p w:rsidR="001B206B" w:rsidRPr="001B206B" w:rsidRDefault="001B206B" w:rsidP="001B206B">
            <w:pPr>
              <w:spacing w:before="0" w:after="0"/>
              <w:rPr>
                <w:rFonts w:ascii="Arial" w:eastAsia="Times New Roman" w:hAnsi="Arial" w:cs="Arial"/>
                <w:bCs/>
                <w:color w:val="FFFFFF"/>
                <w:sz w:val="16"/>
                <w:szCs w:val="16"/>
                <w:lang w:val="es-ES" w:eastAsia="en-GB"/>
              </w:rPr>
            </w:pPr>
            <w:r w:rsidRPr="001B206B">
              <w:rPr>
                <w:rFonts w:ascii="Arial" w:eastAsia="Times New Roman" w:hAnsi="Arial" w:cs="Arial"/>
                <w:bCs/>
                <w:color w:val="FFFFFF"/>
                <w:sz w:val="16"/>
                <w:szCs w:val="16"/>
                <w:lang w:val="es-ES" w:eastAsia="en-GB"/>
              </w:rPr>
              <w:t>Efecto 2 ACESO A SERVICIOS SOCIALES</w:t>
            </w:r>
          </w:p>
        </w:tc>
        <w:tc>
          <w:tcPr>
            <w:tcW w:w="1248" w:type="dxa"/>
            <w:tcBorders>
              <w:top w:val="nil"/>
              <w:left w:val="single" w:sz="4" w:space="0" w:color="auto"/>
              <w:bottom w:val="single" w:sz="4" w:space="0" w:color="auto"/>
              <w:right w:val="single" w:sz="4" w:space="0" w:color="auto"/>
            </w:tcBorders>
            <w:shd w:val="clear" w:color="auto" w:fill="auto"/>
            <w:vAlign w:val="bottom"/>
          </w:tcPr>
          <w:p w:rsidR="001B206B" w:rsidRPr="001B206B" w:rsidRDefault="001B206B" w:rsidP="001B206B">
            <w:pPr>
              <w:spacing w:before="0" w:after="0"/>
              <w:jc w:val="center"/>
              <w:rPr>
                <w:rFonts w:ascii="Arial" w:eastAsia="Times New Roman" w:hAnsi="Arial" w:cs="Arial"/>
                <w:sz w:val="16"/>
                <w:szCs w:val="16"/>
                <w:lang w:eastAsia="en-GB"/>
              </w:rPr>
            </w:pPr>
            <w:r w:rsidRPr="001B206B">
              <w:rPr>
                <w:rFonts w:ascii="Arial" w:eastAsia="Times New Roman" w:hAnsi="Arial" w:cs="Arial"/>
                <w:sz w:val="16"/>
                <w:szCs w:val="16"/>
                <w:lang w:eastAsia="en-GB"/>
              </w:rPr>
              <w:t>8477</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52.7</w:t>
            </w:r>
          </w:p>
        </w:tc>
        <w:tc>
          <w:tcPr>
            <w:tcW w:w="972"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rPr>
                <w:rFonts w:ascii="Arial" w:eastAsia="Times New Roman" w:hAnsi="Arial" w:cs="Arial"/>
                <w:sz w:val="16"/>
                <w:szCs w:val="16"/>
                <w:lang w:eastAsia="en-GB"/>
              </w:rPr>
            </w:pPr>
            <w:r w:rsidRPr="001B206B">
              <w:rPr>
                <w:rFonts w:ascii="Arial" w:eastAsia="Times New Roman" w:hAnsi="Arial" w:cs="Arial"/>
                <w:sz w:val="16"/>
                <w:szCs w:val="16"/>
                <w:lang w:eastAsia="en-GB"/>
              </w:rPr>
              <w:t>9517</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71.9</w:t>
            </w:r>
          </w:p>
        </w:tc>
      </w:tr>
      <w:tr w:rsidR="001B206B" w:rsidRPr="00985B9B" w:rsidTr="001B206B">
        <w:trPr>
          <w:trHeight w:val="225"/>
        </w:trPr>
        <w:tc>
          <w:tcPr>
            <w:tcW w:w="5118" w:type="dxa"/>
            <w:tcBorders>
              <w:top w:val="nil"/>
              <w:left w:val="single" w:sz="4" w:space="0" w:color="auto"/>
              <w:bottom w:val="single" w:sz="4" w:space="0" w:color="auto"/>
              <w:right w:val="nil"/>
            </w:tcBorders>
            <w:shd w:val="clear" w:color="000000" w:fill="C4D79B"/>
          </w:tcPr>
          <w:p w:rsidR="001B206B" w:rsidRPr="001B206B" w:rsidRDefault="001B206B" w:rsidP="001B206B">
            <w:pPr>
              <w:spacing w:before="0" w:after="0"/>
              <w:rPr>
                <w:rFonts w:ascii="Arial" w:eastAsia="Times New Roman" w:hAnsi="Arial" w:cs="Arial"/>
                <w:bCs/>
                <w:sz w:val="16"/>
                <w:szCs w:val="16"/>
                <w:lang w:val="es-ES" w:eastAsia="en-GB"/>
              </w:rPr>
            </w:pPr>
            <w:r w:rsidRPr="001B206B">
              <w:rPr>
                <w:rFonts w:ascii="Arial" w:eastAsia="Times New Roman" w:hAnsi="Arial" w:cs="Arial"/>
                <w:bCs/>
                <w:sz w:val="16"/>
                <w:szCs w:val="16"/>
                <w:lang w:val="es-ES" w:eastAsia="en-GB"/>
              </w:rPr>
              <w:t>Efecto 3 Igualidad de genero y los derechos del nino</w:t>
            </w:r>
          </w:p>
        </w:tc>
        <w:tc>
          <w:tcPr>
            <w:tcW w:w="1248" w:type="dxa"/>
            <w:tcBorders>
              <w:top w:val="nil"/>
              <w:left w:val="single" w:sz="4" w:space="0" w:color="auto"/>
              <w:bottom w:val="single" w:sz="4" w:space="0" w:color="auto"/>
              <w:right w:val="single" w:sz="4" w:space="0" w:color="auto"/>
            </w:tcBorders>
            <w:shd w:val="clear" w:color="auto" w:fill="auto"/>
            <w:vAlign w:val="bottom"/>
          </w:tcPr>
          <w:p w:rsidR="001B206B" w:rsidRPr="001B206B" w:rsidRDefault="001B206B" w:rsidP="001B206B">
            <w:pPr>
              <w:spacing w:before="0" w:after="0"/>
              <w:jc w:val="center"/>
              <w:rPr>
                <w:rFonts w:ascii="Arial" w:eastAsia="Times New Roman" w:hAnsi="Arial" w:cs="Arial"/>
                <w:sz w:val="16"/>
                <w:szCs w:val="16"/>
                <w:lang w:eastAsia="en-GB"/>
              </w:rPr>
            </w:pPr>
            <w:r w:rsidRPr="001B206B">
              <w:rPr>
                <w:rFonts w:ascii="Arial" w:eastAsia="Times New Roman" w:hAnsi="Arial" w:cs="Arial"/>
                <w:sz w:val="16"/>
                <w:szCs w:val="16"/>
                <w:lang w:eastAsia="en-GB"/>
              </w:rPr>
              <w:t>530</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3.3</w:t>
            </w:r>
          </w:p>
        </w:tc>
        <w:tc>
          <w:tcPr>
            <w:tcW w:w="972"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rPr>
                <w:rFonts w:ascii="Arial" w:eastAsia="Times New Roman" w:hAnsi="Arial" w:cs="Arial"/>
                <w:sz w:val="16"/>
                <w:szCs w:val="16"/>
                <w:lang w:eastAsia="en-GB"/>
              </w:rPr>
            </w:pPr>
            <w:r w:rsidRPr="001B206B">
              <w:rPr>
                <w:rFonts w:ascii="Arial" w:eastAsia="Times New Roman" w:hAnsi="Arial" w:cs="Arial"/>
                <w:sz w:val="16"/>
                <w:szCs w:val="16"/>
                <w:lang w:eastAsia="en-GB"/>
              </w:rPr>
              <w:t>460</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3.5</w:t>
            </w:r>
          </w:p>
        </w:tc>
      </w:tr>
      <w:tr w:rsidR="001B206B" w:rsidRPr="00985B9B" w:rsidTr="001B206B">
        <w:trPr>
          <w:trHeight w:val="225"/>
        </w:trPr>
        <w:tc>
          <w:tcPr>
            <w:tcW w:w="5118" w:type="dxa"/>
            <w:tcBorders>
              <w:top w:val="nil"/>
              <w:left w:val="single" w:sz="4" w:space="0" w:color="auto"/>
              <w:bottom w:val="single" w:sz="4" w:space="0" w:color="auto"/>
              <w:right w:val="nil"/>
            </w:tcBorders>
            <w:shd w:val="clear" w:color="000000" w:fill="C4D79B"/>
          </w:tcPr>
          <w:p w:rsidR="001B206B" w:rsidRPr="001B206B" w:rsidRDefault="001B206B" w:rsidP="001B206B">
            <w:pPr>
              <w:spacing w:before="0" w:after="0"/>
              <w:rPr>
                <w:rFonts w:ascii="Arial" w:eastAsia="Times New Roman" w:hAnsi="Arial" w:cs="Arial"/>
                <w:bCs/>
                <w:sz w:val="16"/>
                <w:szCs w:val="16"/>
                <w:lang w:eastAsia="en-GB"/>
              </w:rPr>
            </w:pPr>
            <w:r w:rsidRPr="001B206B">
              <w:rPr>
                <w:rFonts w:ascii="Arial" w:eastAsia="Times New Roman" w:hAnsi="Arial" w:cs="Arial"/>
                <w:bCs/>
                <w:sz w:val="16"/>
                <w:szCs w:val="16"/>
                <w:lang w:eastAsia="en-GB"/>
              </w:rPr>
              <w:t>Efecto 4 BUENA GOBERNABILIDAD</w:t>
            </w:r>
          </w:p>
        </w:tc>
        <w:tc>
          <w:tcPr>
            <w:tcW w:w="1248" w:type="dxa"/>
            <w:tcBorders>
              <w:top w:val="nil"/>
              <w:left w:val="single" w:sz="4" w:space="0" w:color="auto"/>
              <w:bottom w:val="single" w:sz="4" w:space="0" w:color="auto"/>
              <w:right w:val="single" w:sz="4" w:space="0" w:color="auto"/>
            </w:tcBorders>
            <w:shd w:val="clear" w:color="auto" w:fill="auto"/>
            <w:vAlign w:val="bottom"/>
          </w:tcPr>
          <w:p w:rsidR="001B206B" w:rsidRPr="001B206B" w:rsidRDefault="001B206B" w:rsidP="001B206B">
            <w:pPr>
              <w:spacing w:before="0" w:after="0"/>
              <w:jc w:val="center"/>
              <w:rPr>
                <w:rFonts w:ascii="Arial" w:eastAsia="Times New Roman" w:hAnsi="Arial" w:cs="Arial"/>
                <w:sz w:val="16"/>
                <w:szCs w:val="16"/>
                <w:lang w:eastAsia="en-GB"/>
              </w:rPr>
            </w:pPr>
            <w:r w:rsidRPr="001B206B">
              <w:rPr>
                <w:rFonts w:ascii="Arial" w:eastAsia="Times New Roman" w:hAnsi="Arial" w:cs="Arial"/>
                <w:sz w:val="16"/>
                <w:szCs w:val="16"/>
                <w:lang w:eastAsia="en-GB"/>
              </w:rPr>
              <w:t>4717</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29.3</w:t>
            </w:r>
          </w:p>
        </w:tc>
        <w:tc>
          <w:tcPr>
            <w:tcW w:w="972"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rPr>
                <w:rFonts w:ascii="Arial" w:eastAsia="Times New Roman" w:hAnsi="Arial" w:cs="Arial"/>
                <w:sz w:val="16"/>
                <w:szCs w:val="16"/>
                <w:lang w:eastAsia="en-GB"/>
              </w:rPr>
            </w:pPr>
            <w:r w:rsidRPr="001B206B">
              <w:rPr>
                <w:rFonts w:ascii="Arial" w:eastAsia="Times New Roman" w:hAnsi="Arial" w:cs="Arial"/>
                <w:sz w:val="16"/>
                <w:szCs w:val="16"/>
                <w:lang w:eastAsia="en-GB"/>
              </w:rPr>
              <w:t>2347</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17.7</w:t>
            </w:r>
          </w:p>
        </w:tc>
      </w:tr>
      <w:tr w:rsidR="001B206B" w:rsidRPr="00985B9B" w:rsidTr="001B206B">
        <w:trPr>
          <w:trHeight w:val="225"/>
        </w:trPr>
        <w:tc>
          <w:tcPr>
            <w:tcW w:w="5118" w:type="dxa"/>
            <w:tcBorders>
              <w:top w:val="nil"/>
              <w:left w:val="single" w:sz="4" w:space="0" w:color="auto"/>
              <w:bottom w:val="single" w:sz="4" w:space="0" w:color="auto"/>
              <w:right w:val="single" w:sz="4" w:space="0" w:color="auto"/>
            </w:tcBorders>
            <w:shd w:val="clear" w:color="auto" w:fill="auto"/>
            <w:vAlign w:val="bottom"/>
          </w:tcPr>
          <w:p w:rsidR="001B206B" w:rsidRPr="001B206B" w:rsidRDefault="001B206B" w:rsidP="001B206B">
            <w:pPr>
              <w:spacing w:before="0" w:after="0"/>
              <w:rPr>
                <w:rFonts w:ascii="Arial" w:eastAsia="Times New Roman" w:hAnsi="Arial" w:cs="Arial"/>
                <w:sz w:val="16"/>
                <w:szCs w:val="16"/>
                <w:lang w:eastAsia="en-GB"/>
              </w:rPr>
            </w:pPr>
            <w:r w:rsidRPr="001B206B">
              <w:rPr>
                <w:rFonts w:ascii="Arial" w:eastAsia="Times New Roman" w:hAnsi="Arial" w:cs="Arial"/>
                <w:sz w:val="16"/>
                <w:szCs w:val="16"/>
                <w:lang w:eastAsia="en-GB"/>
              </w:rPr>
              <w:t> </w:t>
            </w:r>
          </w:p>
        </w:tc>
        <w:tc>
          <w:tcPr>
            <w:tcW w:w="124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16091</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100</w:t>
            </w:r>
          </w:p>
        </w:tc>
        <w:tc>
          <w:tcPr>
            <w:tcW w:w="972"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right"/>
              <w:rPr>
                <w:rFonts w:ascii="Arial" w:eastAsia="Times New Roman" w:hAnsi="Arial" w:cs="Arial"/>
                <w:sz w:val="16"/>
                <w:szCs w:val="16"/>
                <w:lang w:eastAsia="en-GB"/>
              </w:rPr>
            </w:pPr>
            <w:r w:rsidRPr="001B206B">
              <w:rPr>
                <w:rFonts w:ascii="Arial" w:eastAsia="Times New Roman" w:hAnsi="Arial" w:cs="Arial"/>
                <w:sz w:val="16"/>
                <w:szCs w:val="16"/>
                <w:lang w:eastAsia="en-GB"/>
              </w:rPr>
              <w:t>13239</w:t>
            </w:r>
          </w:p>
        </w:tc>
        <w:tc>
          <w:tcPr>
            <w:tcW w:w="528" w:type="dxa"/>
            <w:tcBorders>
              <w:top w:val="nil"/>
              <w:left w:val="nil"/>
              <w:bottom w:val="single" w:sz="4" w:space="0" w:color="auto"/>
              <w:right w:val="single" w:sz="4" w:space="0" w:color="auto"/>
            </w:tcBorders>
            <w:shd w:val="clear" w:color="auto" w:fill="auto"/>
            <w:vAlign w:val="bottom"/>
          </w:tcPr>
          <w:p w:rsidR="001B206B" w:rsidRPr="001B206B" w:rsidRDefault="001B206B" w:rsidP="001B206B">
            <w:pPr>
              <w:spacing w:before="0" w:after="0"/>
              <w:jc w:val="center"/>
              <w:rPr>
                <w:rFonts w:ascii="Arial" w:eastAsia="Times New Roman" w:hAnsi="Arial" w:cs="Arial"/>
                <w:sz w:val="16"/>
                <w:szCs w:val="16"/>
                <w:lang w:eastAsia="en-GB"/>
              </w:rPr>
            </w:pPr>
            <w:r w:rsidRPr="001B206B">
              <w:rPr>
                <w:rFonts w:ascii="Arial" w:eastAsia="Times New Roman" w:hAnsi="Arial" w:cs="Arial"/>
                <w:sz w:val="16"/>
                <w:szCs w:val="16"/>
                <w:lang w:eastAsia="en-GB"/>
              </w:rPr>
              <w:t>100</w:t>
            </w:r>
          </w:p>
        </w:tc>
      </w:tr>
    </w:tbl>
    <w:p w:rsidR="001B206B" w:rsidRPr="001B206B" w:rsidRDefault="001B206B" w:rsidP="001B206B">
      <w:pPr>
        <w:rPr>
          <w:lang w:val="es-ES"/>
        </w:rPr>
      </w:pPr>
    </w:p>
    <w:p w:rsidR="001B206B" w:rsidRPr="001B206B" w:rsidRDefault="001B206B" w:rsidP="001B206B">
      <w:pPr>
        <w:rPr>
          <w:lang w:val="es-ES"/>
        </w:rPr>
      </w:pPr>
    </w:p>
    <w:p w:rsidR="001B206B" w:rsidRPr="001B206B" w:rsidRDefault="00595DC7" w:rsidP="001B206B">
      <w:pPr>
        <w:ind w:left="360"/>
        <w:rPr>
          <w:lang w:val="es-ES"/>
        </w:rPr>
      </w:pPr>
      <w:r>
        <w:rPr>
          <w:noProof/>
          <w:lang w:val="es-ES" w:eastAsia="es-ES"/>
        </w:rPr>
        <w:drawing>
          <wp:inline distT="0" distB="0" distL="0" distR="0">
            <wp:extent cx="4744974" cy="3051429"/>
            <wp:effectExtent l="12192" t="6096" r="5334" b="0"/>
            <wp:docPr id="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bl>
      <w:tblPr>
        <w:tblW w:w="3380" w:type="dxa"/>
        <w:tblInd w:w="93" w:type="dxa"/>
        <w:tblLook w:val="04A0"/>
      </w:tblPr>
      <w:tblGrid>
        <w:gridCol w:w="1476"/>
        <w:gridCol w:w="1248"/>
        <w:gridCol w:w="972"/>
      </w:tblGrid>
      <w:tr w:rsidR="002223F6" w:rsidRPr="00985B9B" w:rsidTr="002223F6">
        <w:trPr>
          <w:trHeight w:val="300"/>
        </w:trPr>
        <w:tc>
          <w:tcPr>
            <w:tcW w:w="1476" w:type="dxa"/>
            <w:tcBorders>
              <w:top w:val="nil"/>
              <w:left w:val="nil"/>
              <w:bottom w:val="nil"/>
              <w:right w:val="nil"/>
            </w:tcBorders>
            <w:shd w:val="clear" w:color="auto" w:fill="auto"/>
          </w:tcPr>
          <w:p w:rsidR="002223F6" w:rsidRPr="002223F6" w:rsidRDefault="002223F6" w:rsidP="002223F6">
            <w:pPr>
              <w:spacing w:before="0" w:after="0"/>
              <w:rPr>
                <w:rFonts w:ascii="Arial" w:eastAsia="Times New Roman" w:hAnsi="Arial" w:cs="Arial"/>
                <w:b/>
                <w:bCs/>
                <w:sz w:val="16"/>
                <w:szCs w:val="16"/>
                <w:lang w:eastAsia="en-GB"/>
              </w:rPr>
            </w:pPr>
            <w:r w:rsidRPr="002223F6">
              <w:rPr>
                <w:rFonts w:ascii="Arial" w:eastAsia="Times New Roman" w:hAnsi="Arial" w:cs="Arial"/>
                <w:b/>
                <w:bCs/>
                <w:sz w:val="16"/>
                <w:szCs w:val="16"/>
                <w:lang w:eastAsia="en-GB"/>
              </w:rPr>
              <w:t>Fuente</w:t>
            </w:r>
          </w:p>
        </w:tc>
        <w:tc>
          <w:tcPr>
            <w:tcW w:w="1062" w:type="dxa"/>
            <w:tcBorders>
              <w:top w:val="nil"/>
              <w:left w:val="nil"/>
              <w:bottom w:val="nil"/>
              <w:right w:val="nil"/>
            </w:tcBorders>
            <w:shd w:val="clear" w:color="auto" w:fill="auto"/>
          </w:tcPr>
          <w:p w:rsidR="002223F6" w:rsidRPr="002223F6" w:rsidRDefault="002223F6" w:rsidP="002223F6">
            <w:pPr>
              <w:spacing w:before="0" w:after="0"/>
              <w:jc w:val="right"/>
              <w:rPr>
                <w:rFonts w:ascii="Arial" w:eastAsia="Times New Roman" w:hAnsi="Arial" w:cs="Arial"/>
                <w:b/>
                <w:bCs/>
                <w:sz w:val="16"/>
                <w:szCs w:val="16"/>
                <w:lang w:eastAsia="en-GB"/>
              </w:rPr>
            </w:pPr>
            <w:r w:rsidRPr="002223F6">
              <w:rPr>
                <w:rFonts w:ascii="Arial" w:eastAsia="Times New Roman" w:hAnsi="Arial" w:cs="Arial"/>
                <w:b/>
                <w:bCs/>
                <w:sz w:val="16"/>
                <w:szCs w:val="16"/>
                <w:lang w:eastAsia="en-GB"/>
              </w:rPr>
              <w:t>Programados</w:t>
            </w:r>
          </w:p>
        </w:tc>
        <w:tc>
          <w:tcPr>
            <w:tcW w:w="842" w:type="dxa"/>
            <w:tcBorders>
              <w:top w:val="nil"/>
              <w:left w:val="nil"/>
              <w:bottom w:val="nil"/>
              <w:right w:val="nil"/>
            </w:tcBorders>
            <w:shd w:val="clear" w:color="auto" w:fill="auto"/>
          </w:tcPr>
          <w:p w:rsidR="002223F6" w:rsidRPr="002223F6" w:rsidRDefault="002223F6" w:rsidP="002223F6">
            <w:pPr>
              <w:spacing w:before="0" w:after="0"/>
              <w:jc w:val="right"/>
              <w:rPr>
                <w:rFonts w:ascii="Arial" w:eastAsia="Times New Roman" w:hAnsi="Arial" w:cs="Arial"/>
                <w:b/>
                <w:bCs/>
                <w:sz w:val="16"/>
                <w:szCs w:val="16"/>
                <w:lang w:eastAsia="en-GB"/>
              </w:rPr>
            </w:pPr>
            <w:r w:rsidRPr="002223F6">
              <w:rPr>
                <w:rFonts w:ascii="Arial" w:eastAsia="Times New Roman" w:hAnsi="Arial" w:cs="Arial"/>
                <w:b/>
                <w:bCs/>
                <w:sz w:val="16"/>
                <w:szCs w:val="16"/>
                <w:lang w:eastAsia="en-GB"/>
              </w:rPr>
              <w:t>Utilizados</w:t>
            </w:r>
          </w:p>
        </w:tc>
      </w:tr>
      <w:tr w:rsidR="002223F6" w:rsidRPr="00985B9B" w:rsidTr="002223F6">
        <w:trPr>
          <w:trHeight w:val="225"/>
        </w:trPr>
        <w:tc>
          <w:tcPr>
            <w:tcW w:w="1476" w:type="dxa"/>
            <w:tcBorders>
              <w:top w:val="single" w:sz="4" w:space="0" w:color="auto"/>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PNUD TRAC 1 &amp; 2</w:t>
            </w:r>
          </w:p>
        </w:tc>
        <w:tc>
          <w:tcPr>
            <w:tcW w:w="1062" w:type="dxa"/>
            <w:tcBorders>
              <w:top w:val="single" w:sz="4" w:space="0" w:color="auto"/>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1,741 </w:t>
            </w:r>
          </w:p>
        </w:tc>
        <w:tc>
          <w:tcPr>
            <w:tcW w:w="842" w:type="dxa"/>
            <w:tcBorders>
              <w:top w:val="single" w:sz="4" w:space="0" w:color="auto"/>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797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noWrap/>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PNUD Apoyo (DSS)</w:t>
            </w:r>
          </w:p>
        </w:tc>
        <w:tc>
          <w:tcPr>
            <w:tcW w:w="1062" w:type="dxa"/>
            <w:tcBorders>
              <w:top w:val="nil"/>
              <w:left w:val="nil"/>
              <w:bottom w:val="single" w:sz="4" w:space="0" w:color="auto"/>
              <w:right w:val="single" w:sz="4" w:space="0" w:color="auto"/>
            </w:tcBorders>
            <w:shd w:val="clear" w:color="000000" w:fill="FFFF99"/>
            <w:noWrap/>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215 </w:t>
            </w:r>
          </w:p>
        </w:tc>
        <w:tc>
          <w:tcPr>
            <w:tcW w:w="842" w:type="dxa"/>
            <w:tcBorders>
              <w:top w:val="nil"/>
              <w:left w:val="nil"/>
              <w:bottom w:val="single" w:sz="4" w:space="0" w:color="auto"/>
              <w:right w:val="single" w:sz="4" w:space="0" w:color="auto"/>
            </w:tcBorders>
            <w:shd w:val="clear" w:color="000000" w:fill="FFFF99"/>
            <w:noWrap/>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148 </w:t>
            </w:r>
          </w:p>
        </w:tc>
      </w:tr>
      <w:tr w:rsidR="002223F6" w:rsidRPr="00985B9B" w:rsidTr="002223F6">
        <w:trPr>
          <w:trHeight w:val="450"/>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Fondo Global (GFATM)</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3356</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4154</w:t>
            </w:r>
          </w:p>
        </w:tc>
      </w:tr>
      <w:tr w:rsidR="002223F6" w:rsidRPr="00985B9B" w:rsidTr="002223F6">
        <w:trPr>
          <w:trHeight w:val="225"/>
        </w:trPr>
        <w:tc>
          <w:tcPr>
            <w:tcW w:w="1476" w:type="dxa"/>
            <w:tcBorders>
              <w:top w:val="nil"/>
              <w:left w:val="single" w:sz="4" w:space="0" w:color="auto"/>
              <w:bottom w:val="nil"/>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FMMA/PNUD</w:t>
            </w:r>
          </w:p>
        </w:tc>
        <w:tc>
          <w:tcPr>
            <w:tcW w:w="1062" w:type="dxa"/>
            <w:tcBorders>
              <w:top w:val="nil"/>
              <w:left w:val="nil"/>
              <w:bottom w:val="nil"/>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614 </w:t>
            </w:r>
          </w:p>
        </w:tc>
        <w:tc>
          <w:tcPr>
            <w:tcW w:w="842" w:type="dxa"/>
            <w:tcBorders>
              <w:top w:val="nil"/>
              <w:left w:val="nil"/>
              <w:bottom w:val="nil"/>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159 </w:t>
            </w:r>
          </w:p>
        </w:tc>
      </w:tr>
      <w:tr w:rsidR="002223F6" w:rsidRPr="00985B9B" w:rsidTr="002223F6">
        <w:trPr>
          <w:trHeight w:val="225"/>
        </w:trPr>
        <w:tc>
          <w:tcPr>
            <w:tcW w:w="1476" w:type="dxa"/>
            <w:tcBorders>
              <w:top w:val="single" w:sz="4" w:space="0" w:color="auto"/>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FMMA/PNUMA</w:t>
            </w:r>
          </w:p>
        </w:tc>
        <w:tc>
          <w:tcPr>
            <w:tcW w:w="1062" w:type="dxa"/>
            <w:tcBorders>
              <w:top w:val="single" w:sz="4" w:space="0" w:color="auto"/>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326 </w:t>
            </w:r>
          </w:p>
        </w:tc>
        <w:tc>
          <w:tcPr>
            <w:tcW w:w="842" w:type="dxa"/>
            <w:tcBorders>
              <w:top w:val="single" w:sz="4" w:space="0" w:color="auto"/>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242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0A39F8" w:rsidP="002223F6">
            <w:pPr>
              <w:spacing w:before="0" w:after="0"/>
              <w:rPr>
                <w:rFonts w:ascii="Arial" w:eastAsia="Times New Roman" w:hAnsi="Arial" w:cs="Arial"/>
                <w:sz w:val="16"/>
                <w:szCs w:val="16"/>
                <w:lang w:eastAsia="en-GB"/>
              </w:rPr>
            </w:pPr>
            <w:r>
              <w:rPr>
                <w:rFonts w:ascii="Arial" w:eastAsia="Times New Roman" w:hAnsi="Arial" w:cs="Arial"/>
                <w:sz w:val="16"/>
                <w:szCs w:val="16"/>
                <w:lang w:eastAsia="en-GB"/>
              </w:rPr>
              <w:t>UNFPA</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1,783 </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1,499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vAlign w:val="bottom"/>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EU (</w:t>
            </w:r>
            <w:r w:rsidR="000A39F8">
              <w:rPr>
                <w:rFonts w:ascii="Arial" w:eastAsia="Times New Roman" w:hAnsi="Arial" w:cs="Arial"/>
                <w:sz w:val="16"/>
                <w:szCs w:val="16"/>
                <w:lang w:eastAsia="en-GB"/>
              </w:rPr>
              <w:t>UNFPA</w:t>
            </w:r>
            <w:r w:rsidRPr="002223F6">
              <w:rPr>
                <w:rFonts w:ascii="Arial" w:eastAsia="Times New Roman" w:hAnsi="Arial" w:cs="Arial"/>
                <w:sz w:val="16"/>
                <w:szCs w:val="16"/>
                <w:lang w:eastAsia="en-GB"/>
              </w:rPr>
              <w:t>)</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254</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267</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OMS</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1,037 </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1,411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UNICEF</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225 </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1,855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FAO</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1,143 </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178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OMI</w:t>
            </w:r>
          </w:p>
        </w:tc>
        <w:tc>
          <w:tcPr>
            <w:tcW w:w="106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465 </w:t>
            </w:r>
          </w:p>
        </w:tc>
        <w:tc>
          <w:tcPr>
            <w:tcW w:w="842" w:type="dxa"/>
            <w:tcBorders>
              <w:top w:val="nil"/>
              <w:left w:val="nil"/>
              <w:bottom w:val="single" w:sz="4" w:space="0" w:color="auto"/>
              <w:right w:val="single" w:sz="4" w:space="0" w:color="auto"/>
            </w:tcBorders>
            <w:shd w:val="clear" w:color="000000" w:fill="FFFF99"/>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FF99"/>
            <w:vAlign w:val="bottom"/>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Fondos - Gobierno</w:t>
            </w:r>
          </w:p>
        </w:tc>
        <w:tc>
          <w:tcPr>
            <w:tcW w:w="1062" w:type="dxa"/>
            <w:tcBorders>
              <w:top w:val="nil"/>
              <w:left w:val="nil"/>
              <w:bottom w:val="single" w:sz="4" w:space="0" w:color="auto"/>
              <w:right w:val="single" w:sz="4" w:space="0" w:color="auto"/>
            </w:tcBorders>
            <w:shd w:val="clear" w:color="000000" w:fill="FFFF99"/>
            <w:vAlign w:val="bottom"/>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4,932 </w:t>
            </w:r>
          </w:p>
        </w:tc>
        <w:tc>
          <w:tcPr>
            <w:tcW w:w="842" w:type="dxa"/>
            <w:tcBorders>
              <w:top w:val="nil"/>
              <w:left w:val="nil"/>
              <w:bottom w:val="single" w:sz="4" w:space="0" w:color="auto"/>
              <w:right w:val="single" w:sz="4" w:space="0" w:color="auto"/>
            </w:tcBorders>
            <w:shd w:val="clear" w:color="000000" w:fill="FFFF99"/>
            <w:vAlign w:val="bottom"/>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2,529 </w:t>
            </w:r>
          </w:p>
        </w:tc>
      </w:tr>
      <w:tr w:rsidR="002223F6" w:rsidRPr="00985B9B" w:rsidTr="002223F6">
        <w:trPr>
          <w:trHeight w:val="225"/>
        </w:trPr>
        <w:tc>
          <w:tcPr>
            <w:tcW w:w="1476" w:type="dxa"/>
            <w:tcBorders>
              <w:top w:val="nil"/>
              <w:left w:val="single" w:sz="4" w:space="0" w:color="auto"/>
              <w:bottom w:val="single" w:sz="4" w:space="0" w:color="auto"/>
              <w:right w:val="single" w:sz="4" w:space="0" w:color="auto"/>
            </w:tcBorders>
            <w:shd w:val="clear" w:color="000000" w:fill="FFCC66"/>
            <w:vAlign w:val="bottom"/>
          </w:tcPr>
          <w:p w:rsidR="002223F6" w:rsidRPr="002223F6" w:rsidRDefault="002223F6" w:rsidP="002223F6">
            <w:pPr>
              <w:spacing w:before="0" w:after="0"/>
              <w:rPr>
                <w:rFonts w:ascii="Arial" w:eastAsia="Times New Roman" w:hAnsi="Arial" w:cs="Arial"/>
                <w:sz w:val="16"/>
                <w:szCs w:val="16"/>
                <w:lang w:eastAsia="en-GB"/>
              </w:rPr>
            </w:pPr>
            <w:r w:rsidRPr="002223F6">
              <w:rPr>
                <w:rFonts w:ascii="Arial" w:eastAsia="Times New Roman" w:hAnsi="Arial" w:cs="Arial"/>
                <w:sz w:val="16"/>
                <w:szCs w:val="16"/>
                <w:lang w:eastAsia="en-GB"/>
              </w:rPr>
              <w:t>Total</w:t>
            </w:r>
          </w:p>
        </w:tc>
        <w:tc>
          <w:tcPr>
            <w:tcW w:w="1062" w:type="dxa"/>
            <w:tcBorders>
              <w:top w:val="nil"/>
              <w:left w:val="nil"/>
              <w:bottom w:val="single" w:sz="4" w:space="0" w:color="auto"/>
              <w:right w:val="single" w:sz="4" w:space="0" w:color="auto"/>
            </w:tcBorders>
            <w:shd w:val="clear" w:color="000000" w:fill="FFCC66"/>
            <w:vAlign w:val="bottom"/>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16,091 </w:t>
            </w:r>
          </w:p>
        </w:tc>
        <w:tc>
          <w:tcPr>
            <w:tcW w:w="842" w:type="dxa"/>
            <w:tcBorders>
              <w:top w:val="nil"/>
              <w:left w:val="nil"/>
              <w:bottom w:val="single" w:sz="4" w:space="0" w:color="auto"/>
              <w:right w:val="single" w:sz="4" w:space="0" w:color="auto"/>
            </w:tcBorders>
            <w:shd w:val="clear" w:color="000000" w:fill="FFCC66"/>
            <w:vAlign w:val="bottom"/>
          </w:tcPr>
          <w:p w:rsidR="002223F6" w:rsidRPr="002223F6" w:rsidRDefault="002223F6" w:rsidP="002223F6">
            <w:pPr>
              <w:spacing w:before="0" w:after="0"/>
              <w:jc w:val="right"/>
              <w:rPr>
                <w:rFonts w:ascii="Arial" w:eastAsia="Times New Roman" w:hAnsi="Arial" w:cs="Arial"/>
                <w:sz w:val="16"/>
                <w:szCs w:val="16"/>
                <w:lang w:eastAsia="en-GB"/>
              </w:rPr>
            </w:pPr>
            <w:r w:rsidRPr="002223F6">
              <w:rPr>
                <w:rFonts w:ascii="Arial" w:eastAsia="Times New Roman" w:hAnsi="Arial" w:cs="Arial"/>
                <w:sz w:val="16"/>
                <w:szCs w:val="16"/>
                <w:lang w:eastAsia="en-GB"/>
              </w:rPr>
              <w:t xml:space="preserve">     13,239 </w:t>
            </w:r>
          </w:p>
        </w:tc>
      </w:tr>
    </w:tbl>
    <w:p w:rsidR="002223F6" w:rsidRDefault="002223F6" w:rsidP="00623C87">
      <w:pPr>
        <w:rPr>
          <w:lang w:val="es-ES"/>
        </w:rPr>
      </w:pPr>
    </w:p>
    <w:p w:rsidR="002223F6" w:rsidRDefault="002223F6" w:rsidP="00623C87">
      <w:pPr>
        <w:rPr>
          <w:lang w:val="es-ES"/>
        </w:rPr>
      </w:pPr>
    </w:p>
    <w:p w:rsidR="002223F6" w:rsidRPr="00623C87" w:rsidRDefault="00595DC7" w:rsidP="00623C87">
      <w:pPr>
        <w:rPr>
          <w:lang w:val="es-ES"/>
        </w:rPr>
      </w:pPr>
      <w:r>
        <w:rPr>
          <w:noProof/>
          <w:lang w:val="es-ES" w:eastAsia="es-ES"/>
        </w:rPr>
        <w:drawing>
          <wp:anchor distT="0" distB="0" distL="114300" distR="114300" simplePos="0" relativeHeight="251666432" behindDoc="1" locked="0" layoutInCell="1" allowOverlap="1">
            <wp:simplePos x="0" y="0"/>
            <wp:positionH relativeFrom="column">
              <wp:posOffset>127</wp:posOffset>
            </wp:positionH>
            <wp:positionV relativeFrom="paragraph">
              <wp:posOffset>1016</wp:posOffset>
            </wp:positionV>
            <wp:extent cx="4656963" cy="3447288"/>
            <wp:effectExtent l="12827" t="6096" r="6350" b="3556"/>
            <wp:wrapTight wrapText="bothSides">
              <wp:wrapPolygon edited="0">
                <wp:start x="0" y="0"/>
                <wp:lineTo x="0" y="21604"/>
                <wp:lineTo x="21559" y="21604"/>
                <wp:lineTo x="21559" y="0"/>
                <wp:lineTo x="0" y="0"/>
              </wp:wrapPolygon>
            </wp:wrapTight>
            <wp:docPr id="1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p>
    <w:p w:rsidR="00911879" w:rsidRDefault="00911879" w:rsidP="006B6FD3">
      <w:pPr>
        <w:pStyle w:val="Ttulo3"/>
      </w:pPr>
    </w:p>
    <w:p w:rsidR="00911879" w:rsidRDefault="00911879" w:rsidP="006B6FD3">
      <w:pPr>
        <w:pStyle w:val="Ttulo3"/>
        <w:sectPr w:rsidR="00911879" w:rsidSect="00113869">
          <w:pgSz w:w="11906" w:h="16838"/>
          <w:pgMar w:top="1440" w:right="1440" w:bottom="1440" w:left="1440" w:header="708" w:footer="708" w:gutter="0"/>
          <w:cols w:space="708"/>
          <w:docGrid w:linePitch="360"/>
        </w:sectPr>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911879" w:rsidRDefault="00911879" w:rsidP="006B6FD3">
      <w:pPr>
        <w:pStyle w:val="Ttulo3"/>
      </w:pPr>
    </w:p>
    <w:p w:rsidR="006F131C" w:rsidRPr="00623C87" w:rsidRDefault="00623C87" w:rsidP="006B6FD3">
      <w:pPr>
        <w:pStyle w:val="Ttulo3"/>
      </w:pPr>
      <w:bookmarkStart w:id="170" w:name="_Toc290298620"/>
      <w:r>
        <w:t xml:space="preserve">5.2.2 </w:t>
      </w:r>
      <w:r w:rsidR="006F131C" w:rsidRPr="00623C87">
        <w:t>PNUD</w:t>
      </w:r>
      <w:bookmarkEnd w:id="170"/>
    </w:p>
    <w:p w:rsidR="0070218B" w:rsidRPr="00623C87" w:rsidRDefault="00623C87" w:rsidP="0070218B">
      <w:pPr>
        <w:rPr>
          <w:lang w:val="es-ES"/>
        </w:rPr>
      </w:pPr>
      <w:r w:rsidRPr="00623C87">
        <w:rPr>
          <w:lang w:val="es-ES"/>
        </w:rPr>
        <w:t xml:space="preserve">Ver Anexo 6.2 </w:t>
      </w:r>
    </w:p>
    <w:p w:rsidR="005A6878" w:rsidRDefault="00595DC7" w:rsidP="0070218B">
      <w:r>
        <w:rPr>
          <w:noProof/>
          <w:lang w:val="es-ES" w:eastAsia="es-ES"/>
        </w:rPr>
        <w:drawing>
          <wp:inline distT="0" distB="0" distL="0" distR="0">
            <wp:extent cx="4314444" cy="2584704"/>
            <wp:effectExtent l="12192" t="6096" r="7239" b="0"/>
            <wp:docPr id="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A18CD" w:rsidRDefault="001A18CD" w:rsidP="0070218B"/>
    <w:p w:rsidR="00623C87" w:rsidRDefault="00595DC7" w:rsidP="0070218B">
      <w:r>
        <w:rPr>
          <w:noProof/>
          <w:lang w:val="es-ES" w:eastAsia="es-ES"/>
        </w:rPr>
        <w:lastRenderedPageBreak/>
        <w:drawing>
          <wp:inline distT="0" distB="0" distL="0" distR="0">
            <wp:extent cx="4579620" cy="2479929"/>
            <wp:effectExtent l="12192" t="6096" r="8763" b="0"/>
            <wp:docPr id="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F131C" w:rsidRDefault="00623C87" w:rsidP="006B6FD3">
      <w:pPr>
        <w:pStyle w:val="Ttulo3"/>
      </w:pPr>
      <w:bookmarkStart w:id="171" w:name="_Toc290298621"/>
      <w:r w:rsidRPr="00623C87">
        <w:t>5.2.3</w:t>
      </w:r>
      <w:r>
        <w:t xml:space="preserve"> </w:t>
      </w:r>
      <w:r w:rsidR="006F131C" w:rsidRPr="00623C87">
        <w:t>UNFPA</w:t>
      </w:r>
      <w:bookmarkEnd w:id="171"/>
    </w:p>
    <w:p w:rsidR="00646476" w:rsidRDefault="00A41E46" w:rsidP="00623C87">
      <w:pPr>
        <w:rPr>
          <w:lang w:val="es-ES"/>
        </w:rPr>
      </w:pPr>
      <w:r>
        <w:rPr>
          <w:lang w:val="es-ES"/>
        </w:rPr>
        <w:t>Ver Anexo 6</w:t>
      </w:r>
      <w:r w:rsidR="00623C87">
        <w:rPr>
          <w:lang w:val="es-ES"/>
        </w:rPr>
        <w:t>.</w:t>
      </w:r>
      <w:r w:rsidR="000A379D">
        <w:rPr>
          <w:lang w:val="es-ES"/>
        </w:rPr>
        <w:t>3</w:t>
      </w:r>
    </w:p>
    <w:p w:rsidR="000B6B41" w:rsidRDefault="000B6B41" w:rsidP="00623C87">
      <w:pPr>
        <w:rPr>
          <w:lang w:val="es-ES"/>
        </w:rPr>
      </w:pPr>
    </w:p>
    <w:p w:rsidR="000B6B41" w:rsidRDefault="000B6B41" w:rsidP="00623C87">
      <w:pPr>
        <w:rPr>
          <w:lang w:val="es-ES"/>
        </w:rPr>
      </w:pPr>
    </w:p>
    <w:p w:rsidR="000B6B41" w:rsidRDefault="000B6B41" w:rsidP="00623C87">
      <w:pPr>
        <w:rPr>
          <w:lang w:val="es-ES"/>
        </w:rPr>
        <w:sectPr w:rsidR="000B6B41" w:rsidSect="00911879">
          <w:type w:val="continuous"/>
          <w:pgSz w:w="11906" w:h="16838"/>
          <w:pgMar w:top="1440" w:right="1440" w:bottom="1440" w:left="1440" w:header="708" w:footer="708" w:gutter="0"/>
          <w:cols w:space="708"/>
          <w:docGrid w:linePitch="360"/>
        </w:sectPr>
      </w:pPr>
    </w:p>
    <w:p w:rsidR="00623C87" w:rsidRPr="00623C87" w:rsidRDefault="00623C87" w:rsidP="00623C87">
      <w:pPr>
        <w:rPr>
          <w:lang w:val="es-ES"/>
        </w:rPr>
      </w:pPr>
    </w:p>
    <w:p w:rsidR="00126FE1" w:rsidRDefault="00126FE1" w:rsidP="006B6FD3">
      <w:pPr>
        <w:pStyle w:val="Ttulo3"/>
        <w:sectPr w:rsidR="00126FE1" w:rsidSect="00646476">
          <w:type w:val="continuous"/>
          <w:pgSz w:w="11906" w:h="16838"/>
          <w:pgMar w:top="1440" w:right="1440" w:bottom="1440" w:left="1440" w:header="708" w:footer="708" w:gutter="0"/>
          <w:cols w:space="708"/>
          <w:docGrid w:linePitch="360"/>
        </w:sectPr>
      </w:pPr>
      <w:bookmarkStart w:id="172" w:name="_Toc290298622"/>
    </w:p>
    <w:p w:rsidR="00960BC6" w:rsidRDefault="00623C87" w:rsidP="006B6FD3">
      <w:pPr>
        <w:pStyle w:val="Ttulo3"/>
      </w:pPr>
      <w:r w:rsidRPr="00623C87">
        <w:lastRenderedPageBreak/>
        <w:t xml:space="preserve">5.2.3 </w:t>
      </w:r>
      <w:r w:rsidR="006F131C" w:rsidRPr="00623C87">
        <w:t>UNICEF</w:t>
      </w:r>
      <w:bookmarkEnd w:id="172"/>
    </w:p>
    <w:p w:rsidR="00023758" w:rsidRDefault="00023758" w:rsidP="006B6FD3">
      <w:pPr>
        <w:pStyle w:val="Ttulo3"/>
      </w:pPr>
    </w:p>
    <w:p w:rsidR="000B6B41" w:rsidRDefault="00595DC7" w:rsidP="006B6FD3">
      <w:pPr>
        <w:pStyle w:val="Ttulo3"/>
      </w:pPr>
      <w:bookmarkStart w:id="173" w:name="_Toc290298623"/>
      <w:r>
        <w:rPr>
          <w:b w:val="0"/>
          <w:bCs w:val="0"/>
          <w:noProof/>
          <w:lang w:eastAsia="es-ES"/>
        </w:rPr>
        <w:drawing>
          <wp:anchor distT="0" distB="0" distL="114300" distR="114300" simplePos="0" relativeHeight="251661312" behindDoc="1" locked="0" layoutInCell="1" allowOverlap="1">
            <wp:simplePos x="0" y="0"/>
            <wp:positionH relativeFrom="column">
              <wp:posOffset>393827</wp:posOffset>
            </wp:positionH>
            <wp:positionV relativeFrom="paragraph">
              <wp:posOffset>1651</wp:posOffset>
            </wp:positionV>
            <wp:extent cx="3060700" cy="2133854"/>
            <wp:effectExtent l="12192" t="6096" r="6223" b="635"/>
            <wp:wrapTight wrapText="bothSides">
              <wp:wrapPolygon edited="0">
                <wp:start x="0" y="0"/>
                <wp:lineTo x="0" y="21600"/>
                <wp:lineTo x="21645" y="21600"/>
                <wp:lineTo x="21645" y="0"/>
                <wp:lineTo x="0" y="0"/>
              </wp:wrapPolygon>
            </wp:wrapTight>
            <wp:docPr id="14" name="Char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bookmarkEnd w:id="173"/>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p w:rsidR="000B6B41" w:rsidRDefault="000B6B41" w:rsidP="006B6FD3">
      <w:pPr>
        <w:pStyle w:val="Ttulo3"/>
      </w:pPr>
    </w:p>
    <w:tbl>
      <w:tblPr>
        <w:tblW w:w="6640" w:type="dxa"/>
        <w:tblInd w:w="93" w:type="dxa"/>
        <w:tblLook w:val="04A0"/>
      </w:tblPr>
      <w:tblGrid>
        <w:gridCol w:w="4720"/>
        <w:gridCol w:w="960"/>
        <w:gridCol w:w="960"/>
      </w:tblGrid>
      <w:tr w:rsidR="00023758" w:rsidRPr="00985B9B" w:rsidTr="00023758">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rPr>
                <w:rFonts w:eastAsia="Times New Roman" w:cs="Calibri"/>
                <w:color w:val="000000"/>
                <w:sz w:val="22"/>
                <w:lang w:eastAsia="en-GB"/>
              </w:rPr>
            </w:pPr>
            <w:r w:rsidRPr="00911879">
              <w:rPr>
                <w:rFonts w:eastAsia="Times New Roman" w:cs="Calibri"/>
                <w:color w:val="000000"/>
                <w:sz w:val="22"/>
                <w:lang w:eastAsia="en-GB"/>
              </w:rPr>
              <w:t>UNDAF</w:t>
            </w:r>
          </w:p>
        </w:tc>
        <w:tc>
          <w:tcPr>
            <w:tcW w:w="960" w:type="dxa"/>
            <w:tcBorders>
              <w:top w:val="single" w:sz="4" w:space="0" w:color="auto"/>
              <w:left w:val="nil"/>
              <w:bottom w:val="single" w:sz="4" w:space="0" w:color="auto"/>
              <w:right w:val="nil"/>
            </w:tcBorders>
          </w:tcPr>
          <w:p w:rsidR="00023758" w:rsidRPr="00911879" w:rsidRDefault="00023758" w:rsidP="00D41F88">
            <w:pPr>
              <w:spacing w:before="0" w:after="0"/>
              <w:jc w:val="center"/>
              <w:rPr>
                <w:rFonts w:eastAsia="Times New Roman" w:cs="Calibri"/>
                <w:color w:val="000000"/>
                <w:sz w:val="22"/>
                <w:lang w:eastAsia="en-GB"/>
              </w:rPr>
            </w:pPr>
            <w:r>
              <w:rPr>
                <w:rFonts w:eastAsia="Times New Roman" w:cs="Calibri"/>
                <w:color w:val="000000"/>
                <w:sz w:val="22"/>
                <w:lang w:eastAsia="en-GB"/>
              </w:rPr>
              <w:t>$’000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jc w:val="center"/>
              <w:rPr>
                <w:rFonts w:eastAsia="Times New Roman" w:cs="Calibri"/>
                <w:color w:val="000000"/>
                <w:sz w:val="22"/>
                <w:lang w:eastAsia="en-GB"/>
              </w:rPr>
            </w:pPr>
            <w:r w:rsidRPr="00911879">
              <w:rPr>
                <w:rFonts w:eastAsia="Times New Roman" w:cs="Calibri"/>
                <w:color w:val="000000"/>
                <w:sz w:val="22"/>
                <w:lang w:eastAsia="en-GB"/>
              </w:rPr>
              <w:t>%</w:t>
            </w:r>
          </w:p>
        </w:tc>
      </w:tr>
      <w:tr w:rsidR="00023758" w:rsidRPr="00985B9B" w:rsidTr="0002375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rPr>
                <w:rFonts w:eastAsia="Times New Roman" w:cs="Calibri"/>
                <w:color w:val="000000"/>
                <w:sz w:val="22"/>
                <w:lang w:val="es-ES" w:eastAsia="en-GB"/>
              </w:rPr>
            </w:pPr>
            <w:r w:rsidRPr="00911879">
              <w:rPr>
                <w:rFonts w:eastAsia="Times New Roman" w:cs="Calibri"/>
                <w:color w:val="000000"/>
                <w:sz w:val="22"/>
                <w:lang w:val="es-ES" w:eastAsia="en-GB"/>
              </w:rPr>
              <w:t>Efecto 1 Reduccion de la pobreza</w:t>
            </w:r>
          </w:p>
        </w:tc>
        <w:tc>
          <w:tcPr>
            <w:tcW w:w="960" w:type="dxa"/>
            <w:tcBorders>
              <w:top w:val="single" w:sz="4" w:space="0" w:color="auto"/>
              <w:left w:val="nil"/>
              <w:bottom w:val="single" w:sz="4" w:space="0" w:color="auto"/>
              <w:right w:val="nil"/>
            </w:tcBorders>
          </w:tcPr>
          <w:p w:rsidR="00023758" w:rsidRPr="00911879" w:rsidRDefault="00023758" w:rsidP="00D41F88">
            <w:pPr>
              <w:spacing w:before="0" w:after="0"/>
              <w:jc w:val="right"/>
              <w:rPr>
                <w:rFonts w:eastAsia="Times New Roman" w:cs="Calibri"/>
                <w:color w:val="000000"/>
                <w:sz w:val="22"/>
                <w:lang w:eastAsia="en-GB"/>
              </w:rPr>
            </w:pPr>
            <w:r>
              <w:rPr>
                <w:rFonts w:eastAsia="Times New Roman" w:cs="Calibri"/>
                <w:color w:val="000000"/>
                <w:sz w:val="22"/>
                <w:lang w:eastAsia="en-GB"/>
              </w:rPr>
              <w:t>225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jc w:val="right"/>
              <w:rPr>
                <w:rFonts w:eastAsia="Times New Roman" w:cs="Calibri"/>
                <w:color w:val="000000"/>
                <w:sz w:val="22"/>
                <w:lang w:eastAsia="en-GB"/>
              </w:rPr>
            </w:pPr>
            <w:r w:rsidRPr="00911879">
              <w:rPr>
                <w:rFonts w:eastAsia="Times New Roman" w:cs="Calibri"/>
                <w:color w:val="000000"/>
                <w:sz w:val="22"/>
                <w:lang w:eastAsia="en-GB"/>
              </w:rPr>
              <w:t>5.3%</w:t>
            </w:r>
          </w:p>
        </w:tc>
      </w:tr>
      <w:tr w:rsidR="00023758" w:rsidRPr="00985B9B" w:rsidTr="0002375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rPr>
                <w:rFonts w:eastAsia="Times New Roman" w:cs="Calibri"/>
                <w:color w:val="000000"/>
                <w:sz w:val="22"/>
                <w:lang w:eastAsia="en-GB"/>
              </w:rPr>
            </w:pPr>
            <w:r w:rsidRPr="00911879">
              <w:rPr>
                <w:rFonts w:eastAsia="Times New Roman" w:cs="Calibri"/>
                <w:color w:val="000000"/>
                <w:sz w:val="22"/>
                <w:lang w:eastAsia="en-GB"/>
              </w:rPr>
              <w:t>Efecto 2 Servicios sociales</w:t>
            </w:r>
          </w:p>
        </w:tc>
        <w:tc>
          <w:tcPr>
            <w:tcW w:w="960" w:type="dxa"/>
            <w:tcBorders>
              <w:top w:val="single" w:sz="4" w:space="0" w:color="auto"/>
              <w:left w:val="nil"/>
              <w:bottom w:val="single" w:sz="4" w:space="0" w:color="auto"/>
              <w:right w:val="nil"/>
            </w:tcBorders>
          </w:tcPr>
          <w:p w:rsidR="00023758" w:rsidRPr="00911879" w:rsidRDefault="00023758" w:rsidP="00D41F88">
            <w:pPr>
              <w:spacing w:before="0" w:after="0"/>
              <w:jc w:val="right"/>
              <w:rPr>
                <w:rFonts w:eastAsia="Times New Roman" w:cs="Calibri"/>
                <w:color w:val="000000"/>
                <w:sz w:val="22"/>
                <w:lang w:eastAsia="en-GB"/>
              </w:rPr>
            </w:pPr>
            <w:r>
              <w:rPr>
                <w:rFonts w:eastAsia="Times New Roman" w:cs="Calibri"/>
                <w:color w:val="000000"/>
                <w:sz w:val="22"/>
                <w:lang w:eastAsia="en-GB"/>
              </w:rPr>
              <w:t>627</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jc w:val="right"/>
              <w:rPr>
                <w:rFonts w:eastAsia="Times New Roman" w:cs="Calibri"/>
                <w:color w:val="000000"/>
                <w:sz w:val="22"/>
                <w:lang w:eastAsia="en-GB"/>
              </w:rPr>
            </w:pPr>
            <w:r w:rsidRPr="00911879">
              <w:rPr>
                <w:rFonts w:eastAsia="Times New Roman" w:cs="Calibri"/>
                <w:color w:val="000000"/>
                <w:sz w:val="22"/>
                <w:lang w:eastAsia="en-GB"/>
              </w:rPr>
              <w:t>14.80%</w:t>
            </w:r>
          </w:p>
        </w:tc>
      </w:tr>
      <w:tr w:rsidR="00023758" w:rsidRPr="00985B9B" w:rsidTr="0002375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rPr>
                <w:rFonts w:eastAsia="Times New Roman" w:cs="Calibri"/>
                <w:color w:val="000000"/>
                <w:sz w:val="22"/>
                <w:lang w:val="es-ES" w:eastAsia="en-GB"/>
              </w:rPr>
            </w:pPr>
            <w:r w:rsidRPr="00911879">
              <w:rPr>
                <w:rFonts w:eastAsia="Times New Roman" w:cs="Calibri"/>
                <w:color w:val="000000"/>
                <w:sz w:val="22"/>
                <w:lang w:val="es-ES" w:eastAsia="en-GB"/>
              </w:rPr>
              <w:t>Efecto 3 Igualidad de genero y derechos del nino</w:t>
            </w:r>
          </w:p>
        </w:tc>
        <w:tc>
          <w:tcPr>
            <w:tcW w:w="960" w:type="dxa"/>
            <w:tcBorders>
              <w:top w:val="single" w:sz="4" w:space="0" w:color="auto"/>
              <w:left w:val="nil"/>
              <w:bottom w:val="single" w:sz="4" w:space="0" w:color="auto"/>
              <w:right w:val="nil"/>
            </w:tcBorders>
          </w:tcPr>
          <w:p w:rsidR="00023758" w:rsidRPr="00911879" w:rsidRDefault="00023758" w:rsidP="00D41F88">
            <w:pPr>
              <w:spacing w:before="0" w:after="0"/>
              <w:jc w:val="right"/>
              <w:rPr>
                <w:rFonts w:eastAsia="Times New Roman" w:cs="Calibri"/>
                <w:color w:val="000000"/>
                <w:sz w:val="22"/>
                <w:lang w:eastAsia="en-GB"/>
              </w:rPr>
            </w:pPr>
            <w:r>
              <w:rPr>
                <w:rFonts w:eastAsia="Times New Roman" w:cs="Calibri"/>
                <w:color w:val="000000"/>
                <w:sz w:val="22"/>
                <w:lang w:eastAsia="en-GB"/>
              </w:rPr>
              <w:t>2042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jc w:val="right"/>
              <w:rPr>
                <w:rFonts w:eastAsia="Times New Roman" w:cs="Calibri"/>
                <w:color w:val="000000"/>
                <w:sz w:val="22"/>
                <w:lang w:eastAsia="en-GB"/>
              </w:rPr>
            </w:pPr>
            <w:r w:rsidRPr="00911879">
              <w:rPr>
                <w:rFonts w:eastAsia="Times New Roman" w:cs="Calibri"/>
                <w:color w:val="000000"/>
                <w:sz w:val="22"/>
                <w:lang w:eastAsia="en-GB"/>
              </w:rPr>
              <w:t>48.40%</w:t>
            </w:r>
          </w:p>
        </w:tc>
      </w:tr>
      <w:tr w:rsidR="00023758" w:rsidRPr="00985B9B" w:rsidTr="00023758">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rPr>
                <w:rFonts w:eastAsia="Times New Roman" w:cs="Calibri"/>
                <w:color w:val="000000"/>
                <w:sz w:val="22"/>
                <w:lang w:eastAsia="en-GB"/>
              </w:rPr>
            </w:pPr>
            <w:r w:rsidRPr="00911879">
              <w:rPr>
                <w:rFonts w:eastAsia="Times New Roman" w:cs="Calibri"/>
                <w:color w:val="000000"/>
                <w:sz w:val="22"/>
                <w:lang w:eastAsia="en-GB"/>
              </w:rPr>
              <w:t>Otros Costos intersectoriales</w:t>
            </w:r>
          </w:p>
        </w:tc>
        <w:tc>
          <w:tcPr>
            <w:tcW w:w="960" w:type="dxa"/>
            <w:tcBorders>
              <w:top w:val="single" w:sz="4" w:space="0" w:color="auto"/>
              <w:left w:val="nil"/>
              <w:bottom w:val="single" w:sz="4" w:space="0" w:color="auto"/>
              <w:right w:val="nil"/>
            </w:tcBorders>
          </w:tcPr>
          <w:p w:rsidR="00023758" w:rsidRPr="00911879" w:rsidRDefault="00023758" w:rsidP="00D41F88">
            <w:pPr>
              <w:spacing w:before="0" w:after="0"/>
              <w:jc w:val="right"/>
              <w:rPr>
                <w:rFonts w:eastAsia="Times New Roman" w:cs="Calibri"/>
                <w:color w:val="000000"/>
                <w:sz w:val="22"/>
                <w:lang w:eastAsia="en-GB"/>
              </w:rPr>
            </w:pPr>
            <w:r>
              <w:rPr>
                <w:rFonts w:eastAsia="Times New Roman" w:cs="Calibri"/>
                <w:color w:val="000000"/>
                <w:sz w:val="22"/>
                <w:lang w:eastAsia="en-GB"/>
              </w:rPr>
              <w:t>1329</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023758" w:rsidRPr="00911879" w:rsidRDefault="00023758" w:rsidP="00911879">
            <w:pPr>
              <w:spacing w:before="0" w:after="0"/>
              <w:jc w:val="right"/>
              <w:rPr>
                <w:rFonts w:eastAsia="Times New Roman" w:cs="Calibri"/>
                <w:color w:val="000000"/>
                <w:sz w:val="22"/>
                <w:lang w:eastAsia="en-GB"/>
              </w:rPr>
            </w:pPr>
            <w:r w:rsidRPr="00911879">
              <w:rPr>
                <w:rFonts w:eastAsia="Times New Roman" w:cs="Calibri"/>
                <w:color w:val="000000"/>
                <w:sz w:val="22"/>
                <w:lang w:eastAsia="en-GB"/>
              </w:rPr>
              <w:t>31.50%</w:t>
            </w:r>
          </w:p>
        </w:tc>
      </w:tr>
      <w:tr w:rsidR="00023758" w:rsidRPr="00985B9B" w:rsidTr="00023758">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tcPr>
          <w:p w:rsidR="00023758" w:rsidRPr="00911879" w:rsidRDefault="00023758" w:rsidP="00023758">
            <w:pPr>
              <w:spacing w:before="0" w:after="0"/>
              <w:jc w:val="center"/>
              <w:rPr>
                <w:rFonts w:eastAsia="Times New Roman" w:cs="Calibri"/>
                <w:color w:val="000000"/>
                <w:sz w:val="22"/>
                <w:lang w:eastAsia="en-GB"/>
              </w:rPr>
            </w:pPr>
          </w:p>
        </w:tc>
        <w:tc>
          <w:tcPr>
            <w:tcW w:w="960" w:type="dxa"/>
            <w:tcBorders>
              <w:top w:val="single" w:sz="4" w:space="0" w:color="auto"/>
              <w:left w:val="single" w:sz="4" w:space="0" w:color="auto"/>
              <w:bottom w:val="single" w:sz="4" w:space="0" w:color="auto"/>
              <w:right w:val="single" w:sz="4" w:space="0" w:color="auto"/>
            </w:tcBorders>
          </w:tcPr>
          <w:p w:rsidR="00023758" w:rsidRDefault="00023758" w:rsidP="00023758">
            <w:pPr>
              <w:spacing w:before="0" w:after="0"/>
              <w:jc w:val="center"/>
              <w:rPr>
                <w:rFonts w:eastAsia="Times New Roman" w:cs="Calibri"/>
                <w:color w:val="000000"/>
                <w:sz w:val="22"/>
                <w:lang w:eastAsia="en-GB"/>
              </w:rPr>
            </w:pPr>
            <w:r>
              <w:rPr>
                <w:rFonts w:eastAsia="Times New Roman" w:cs="Calibri"/>
                <w:color w:val="000000"/>
                <w:sz w:val="22"/>
                <w:lang w:eastAsia="en-GB"/>
              </w:rPr>
              <w:t>4223</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023758" w:rsidRPr="00911879" w:rsidRDefault="00023758" w:rsidP="00023758">
            <w:pPr>
              <w:keepNext/>
              <w:spacing w:before="0" w:after="0"/>
              <w:jc w:val="center"/>
              <w:rPr>
                <w:rFonts w:eastAsia="Times New Roman" w:cs="Calibri"/>
                <w:color w:val="000000"/>
                <w:sz w:val="22"/>
                <w:lang w:eastAsia="en-GB"/>
              </w:rPr>
            </w:pPr>
            <w:r>
              <w:rPr>
                <w:rFonts w:eastAsia="Times New Roman" w:cs="Calibri"/>
                <w:color w:val="000000"/>
                <w:sz w:val="22"/>
                <w:lang w:eastAsia="en-GB"/>
              </w:rPr>
              <w:t>100.0</w:t>
            </w:r>
          </w:p>
        </w:tc>
      </w:tr>
    </w:tbl>
    <w:p w:rsidR="00A9490B" w:rsidRDefault="00023758" w:rsidP="00023758">
      <w:pPr>
        <w:pStyle w:val="Epgrafe"/>
        <w:rPr>
          <w:lang w:val="es-ES"/>
        </w:rPr>
      </w:pPr>
      <w:r w:rsidRPr="00023758">
        <w:rPr>
          <w:lang w:val="es-ES"/>
        </w:rPr>
        <w:t xml:space="preserve">Table </w:t>
      </w:r>
      <w:r w:rsidR="00A45F18">
        <w:fldChar w:fldCharType="begin"/>
      </w:r>
      <w:r w:rsidRPr="00023758">
        <w:rPr>
          <w:lang w:val="es-ES"/>
        </w:rPr>
        <w:instrText xml:space="preserve"> SEQ Table \* ARABIC </w:instrText>
      </w:r>
      <w:r w:rsidR="00A45F18">
        <w:fldChar w:fldCharType="separate"/>
      </w:r>
      <w:r w:rsidR="00E07FF6">
        <w:rPr>
          <w:noProof/>
          <w:lang w:val="es-ES"/>
        </w:rPr>
        <w:t>5</w:t>
      </w:r>
      <w:r w:rsidR="00A45F18">
        <w:fldChar w:fldCharType="end"/>
      </w:r>
      <w:r w:rsidRPr="00023758">
        <w:rPr>
          <w:lang w:val="es-ES"/>
        </w:rPr>
        <w:t xml:space="preserve"> Distribucion de recursos UNICEF utilizados segun Efectos UNDAF (2008 - 2012)</w:t>
      </w:r>
    </w:p>
    <w:tbl>
      <w:tblPr>
        <w:tblpPr w:leftFromText="180" w:rightFromText="180" w:vertAnchor="page" w:horzAnchor="margin" w:tblpY="8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259"/>
        <w:gridCol w:w="17"/>
        <w:gridCol w:w="1276"/>
        <w:gridCol w:w="1843"/>
      </w:tblGrid>
      <w:tr w:rsidR="00023758" w:rsidRPr="00985B9B" w:rsidTr="006C3593">
        <w:trPr>
          <w:trHeight w:val="295"/>
        </w:trPr>
        <w:tc>
          <w:tcPr>
            <w:tcW w:w="9039" w:type="dxa"/>
            <w:gridSpan w:val="5"/>
          </w:tcPr>
          <w:p w:rsidR="00023758" w:rsidRPr="00985B9B" w:rsidRDefault="00023758" w:rsidP="00023758">
            <w:pPr>
              <w:spacing w:before="0" w:after="0"/>
              <w:rPr>
                <w:lang w:val="es-ES"/>
              </w:rPr>
            </w:pPr>
            <w:r w:rsidRPr="00985B9B">
              <w:rPr>
                <w:lang w:val="es-ES"/>
              </w:rPr>
              <w:t xml:space="preserve">Tabla 2. Resumen del presupuesto para el programa 2008-2012 (RR + OR) En miles de US dólares </w:t>
            </w:r>
          </w:p>
        </w:tc>
      </w:tr>
      <w:tr w:rsidR="00023758" w:rsidRPr="00985B9B" w:rsidTr="006C3593">
        <w:trPr>
          <w:trHeight w:val="112"/>
        </w:trPr>
        <w:tc>
          <w:tcPr>
            <w:tcW w:w="4644" w:type="dxa"/>
          </w:tcPr>
          <w:p w:rsidR="00023758" w:rsidRPr="00985B9B" w:rsidRDefault="00023758" w:rsidP="00023758">
            <w:pPr>
              <w:spacing w:before="0" w:after="0"/>
            </w:pPr>
            <w:r w:rsidRPr="00985B9B">
              <w:t xml:space="preserve">Programa </w:t>
            </w:r>
          </w:p>
        </w:tc>
        <w:tc>
          <w:tcPr>
            <w:tcW w:w="1259" w:type="dxa"/>
          </w:tcPr>
          <w:p w:rsidR="00023758" w:rsidRPr="00985B9B" w:rsidRDefault="00023758" w:rsidP="00023758">
            <w:pPr>
              <w:spacing w:before="0" w:after="0"/>
            </w:pPr>
            <w:r w:rsidRPr="00985B9B">
              <w:t xml:space="preserve">RR </w:t>
            </w:r>
          </w:p>
        </w:tc>
        <w:tc>
          <w:tcPr>
            <w:tcW w:w="1293" w:type="dxa"/>
            <w:gridSpan w:val="2"/>
          </w:tcPr>
          <w:p w:rsidR="00023758" w:rsidRPr="00985B9B" w:rsidRDefault="00023758" w:rsidP="00023758">
            <w:pPr>
              <w:spacing w:before="0" w:after="0"/>
            </w:pPr>
            <w:r w:rsidRPr="00985B9B">
              <w:t xml:space="preserve">OR </w:t>
            </w:r>
          </w:p>
        </w:tc>
        <w:tc>
          <w:tcPr>
            <w:tcW w:w="1843" w:type="dxa"/>
          </w:tcPr>
          <w:p w:rsidR="00023758" w:rsidRPr="00985B9B" w:rsidRDefault="00023758" w:rsidP="00023758">
            <w:pPr>
              <w:spacing w:before="0" w:after="0"/>
            </w:pPr>
            <w:r w:rsidRPr="00985B9B">
              <w:t xml:space="preserve">Total </w:t>
            </w:r>
          </w:p>
        </w:tc>
      </w:tr>
      <w:tr w:rsidR="00023758" w:rsidRPr="00985B9B" w:rsidTr="006C3593">
        <w:trPr>
          <w:trHeight w:val="295"/>
        </w:trPr>
        <w:tc>
          <w:tcPr>
            <w:tcW w:w="4644" w:type="dxa"/>
          </w:tcPr>
          <w:p w:rsidR="00023758" w:rsidRPr="00985B9B" w:rsidRDefault="00023758" w:rsidP="00023758">
            <w:pPr>
              <w:spacing w:before="0" w:after="0"/>
              <w:rPr>
                <w:lang w:val="es-ES"/>
              </w:rPr>
            </w:pPr>
            <w:r w:rsidRPr="00985B9B">
              <w:rPr>
                <w:lang w:val="es-ES"/>
              </w:rPr>
              <w:t xml:space="preserve">Desarrollo de las Políticas y Alianzas para la realización de los Derechos de los Niños </w:t>
            </w:r>
          </w:p>
        </w:tc>
        <w:tc>
          <w:tcPr>
            <w:tcW w:w="1259" w:type="dxa"/>
          </w:tcPr>
          <w:p w:rsidR="00023758" w:rsidRPr="00985B9B" w:rsidRDefault="00023758" w:rsidP="00023758">
            <w:pPr>
              <w:spacing w:before="0" w:after="0"/>
            </w:pPr>
            <w:r w:rsidRPr="00985B9B">
              <w:t xml:space="preserve">1,750 </w:t>
            </w:r>
          </w:p>
        </w:tc>
        <w:tc>
          <w:tcPr>
            <w:tcW w:w="1293" w:type="dxa"/>
            <w:gridSpan w:val="2"/>
          </w:tcPr>
          <w:p w:rsidR="00023758" w:rsidRPr="00985B9B" w:rsidRDefault="00023758" w:rsidP="00023758">
            <w:pPr>
              <w:spacing w:before="0" w:after="0"/>
            </w:pPr>
            <w:r w:rsidRPr="00985B9B">
              <w:t xml:space="preserve">458 </w:t>
            </w:r>
          </w:p>
        </w:tc>
        <w:tc>
          <w:tcPr>
            <w:tcW w:w="1843" w:type="dxa"/>
          </w:tcPr>
          <w:p w:rsidR="00023758" w:rsidRPr="00985B9B" w:rsidRDefault="00023758" w:rsidP="00023758">
            <w:pPr>
              <w:spacing w:before="0" w:after="0"/>
            </w:pPr>
            <w:r w:rsidRPr="00985B9B">
              <w:t xml:space="preserve">2,208 </w:t>
            </w:r>
          </w:p>
        </w:tc>
      </w:tr>
      <w:tr w:rsidR="00023758" w:rsidRPr="00985B9B" w:rsidTr="006C3593">
        <w:trPr>
          <w:trHeight w:val="113"/>
        </w:trPr>
        <w:tc>
          <w:tcPr>
            <w:tcW w:w="4644" w:type="dxa"/>
          </w:tcPr>
          <w:p w:rsidR="00023758" w:rsidRPr="00985B9B" w:rsidRDefault="00023758" w:rsidP="00023758">
            <w:pPr>
              <w:spacing w:before="0" w:after="0"/>
              <w:rPr>
                <w:lang w:val="es-ES"/>
              </w:rPr>
            </w:pPr>
            <w:r w:rsidRPr="00985B9B">
              <w:rPr>
                <w:lang w:val="es-ES"/>
              </w:rPr>
              <w:t xml:space="preserve">Supervivencia y Desarrollo del Niño </w:t>
            </w:r>
          </w:p>
        </w:tc>
        <w:tc>
          <w:tcPr>
            <w:tcW w:w="1259" w:type="dxa"/>
          </w:tcPr>
          <w:p w:rsidR="00023758" w:rsidRPr="00985B9B" w:rsidRDefault="00023758" w:rsidP="00023758">
            <w:pPr>
              <w:spacing w:before="0" w:after="0"/>
            </w:pPr>
            <w:r w:rsidRPr="00985B9B">
              <w:t xml:space="preserve">1,000 </w:t>
            </w:r>
          </w:p>
        </w:tc>
        <w:tc>
          <w:tcPr>
            <w:tcW w:w="1293" w:type="dxa"/>
            <w:gridSpan w:val="2"/>
          </w:tcPr>
          <w:p w:rsidR="00023758" w:rsidRPr="00985B9B" w:rsidRDefault="00023758" w:rsidP="00023758">
            <w:pPr>
              <w:spacing w:before="0" w:after="0"/>
            </w:pPr>
            <w:r w:rsidRPr="00985B9B">
              <w:t xml:space="preserve">2,937 </w:t>
            </w:r>
          </w:p>
        </w:tc>
        <w:tc>
          <w:tcPr>
            <w:tcW w:w="1843" w:type="dxa"/>
          </w:tcPr>
          <w:p w:rsidR="00023758" w:rsidRPr="00985B9B" w:rsidRDefault="00023758" w:rsidP="00023758">
            <w:pPr>
              <w:spacing w:before="0" w:after="0"/>
            </w:pPr>
            <w:r w:rsidRPr="00985B9B">
              <w:t xml:space="preserve">3,937 </w:t>
            </w:r>
          </w:p>
        </w:tc>
      </w:tr>
      <w:tr w:rsidR="00023758" w:rsidRPr="00985B9B" w:rsidTr="006C3593">
        <w:trPr>
          <w:trHeight w:val="113"/>
        </w:trPr>
        <w:tc>
          <w:tcPr>
            <w:tcW w:w="4644" w:type="dxa"/>
          </w:tcPr>
          <w:p w:rsidR="00023758" w:rsidRPr="00985B9B" w:rsidRDefault="00023758" w:rsidP="00023758">
            <w:pPr>
              <w:spacing w:before="0" w:after="0"/>
            </w:pPr>
            <w:r w:rsidRPr="00985B9B">
              <w:t xml:space="preserve">Costes intersectoriales </w:t>
            </w:r>
          </w:p>
        </w:tc>
        <w:tc>
          <w:tcPr>
            <w:tcW w:w="1276" w:type="dxa"/>
            <w:gridSpan w:val="2"/>
          </w:tcPr>
          <w:p w:rsidR="00023758" w:rsidRPr="00985B9B" w:rsidRDefault="00023758" w:rsidP="00023758">
            <w:pPr>
              <w:spacing w:before="0" w:after="0"/>
            </w:pPr>
            <w:r w:rsidRPr="00985B9B">
              <w:t xml:space="preserve">930 </w:t>
            </w:r>
          </w:p>
        </w:tc>
        <w:tc>
          <w:tcPr>
            <w:tcW w:w="1276" w:type="dxa"/>
          </w:tcPr>
          <w:p w:rsidR="00023758" w:rsidRPr="00985B9B" w:rsidRDefault="00023758" w:rsidP="00023758">
            <w:pPr>
              <w:spacing w:before="0" w:after="0"/>
            </w:pPr>
          </w:p>
        </w:tc>
        <w:tc>
          <w:tcPr>
            <w:tcW w:w="1843" w:type="dxa"/>
          </w:tcPr>
          <w:p w:rsidR="00023758" w:rsidRPr="00985B9B" w:rsidRDefault="00023758" w:rsidP="00023758">
            <w:pPr>
              <w:spacing w:before="0" w:after="0"/>
            </w:pPr>
            <w:r w:rsidRPr="00985B9B">
              <w:t xml:space="preserve">930 </w:t>
            </w:r>
          </w:p>
        </w:tc>
      </w:tr>
      <w:tr w:rsidR="00023758" w:rsidRPr="00985B9B" w:rsidTr="006C3593">
        <w:trPr>
          <w:trHeight w:val="112"/>
        </w:trPr>
        <w:tc>
          <w:tcPr>
            <w:tcW w:w="4644" w:type="dxa"/>
          </w:tcPr>
          <w:p w:rsidR="00023758" w:rsidRPr="00985B9B" w:rsidRDefault="00023758" w:rsidP="00023758">
            <w:pPr>
              <w:spacing w:before="0" w:after="0"/>
            </w:pPr>
            <w:r w:rsidRPr="00985B9B">
              <w:t xml:space="preserve">Total </w:t>
            </w:r>
          </w:p>
        </w:tc>
        <w:tc>
          <w:tcPr>
            <w:tcW w:w="1259" w:type="dxa"/>
          </w:tcPr>
          <w:p w:rsidR="00023758" w:rsidRPr="00985B9B" w:rsidRDefault="00023758" w:rsidP="00023758">
            <w:pPr>
              <w:spacing w:before="0" w:after="0"/>
            </w:pPr>
            <w:r w:rsidRPr="00985B9B">
              <w:t xml:space="preserve">3,680 </w:t>
            </w:r>
          </w:p>
        </w:tc>
        <w:tc>
          <w:tcPr>
            <w:tcW w:w="1293" w:type="dxa"/>
            <w:gridSpan w:val="2"/>
          </w:tcPr>
          <w:p w:rsidR="00023758" w:rsidRPr="00985B9B" w:rsidRDefault="00023758" w:rsidP="00023758">
            <w:pPr>
              <w:spacing w:before="0" w:after="0"/>
            </w:pPr>
            <w:r w:rsidRPr="00985B9B">
              <w:t xml:space="preserve">3,395 </w:t>
            </w:r>
          </w:p>
        </w:tc>
        <w:tc>
          <w:tcPr>
            <w:tcW w:w="1843" w:type="dxa"/>
          </w:tcPr>
          <w:p w:rsidR="00023758" w:rsidRPr="00985B9B" w:rsidRDefault="00023758" w:rsidP="006C3593">
            <w:pPr>
              <w:keepNext/>
              <w:spacing w:before="0" w:after="0"/>
            </w:pPr>
            <w:r w:rsidRPr="00985B9B">
              <w:t xml:space="preserve">7,075 </w:t>
            </w:r>
          </w:p>
        </w:tc>
      </w:tr>
    </w:tbl>
    <w:p w:rsidR="006C3593" w:rsidRPr="00F60E2C" w:rsidRDefault="006C3593" w:rsidP="006C3593">
      <w:pPr>
        <w:pStyle w:val="Epgrafe"/>
        <w:framePr w:w="9001" w:hSpace="180" w:wrap="around" w:vAnchor="page" w:hAnchor="page" w:x="1561" w:y="10221"/>
        <w:rPr>
          <w:lang w:val="es-ES"/>
        </w:rPr>
      </w:pPr>
      <w:r w:rsidRPr="00F60E2C">
        <w:rPr>
          <w:lang w:val="es-ES"/>
        </w:rPr>
        <w:t xml:space="preserve">Table </w:t>
      </w:r>
      <w:r w:rsidR="00A45F18">
        <w:fldChar w:fldCharType="begin"/>
      </w:r>
      <w:r w:rsidRPr="00F60E2C">
        <w:rPr>
          <w:lang w:val="es-ES"/>
        </w:rPr>
        <w:instrText xml:space="preserve"> SEQ Table \* ARABIC </w:instrText>
      </w:r>
      <w:r w:rsidR="00A45F18">
        <w:fldChar w:fldCharType="separate"/>
      </w:r>
      <w:r w:rsidR="00E07FF6">
        <w:rPr>
          <w:noProof/>
          <w:lang w:val="es-ES"/>
        </w:rPr>
        <w:t>6</w:t>
      </w:r>
      <w:r w:rsidR="00A45F18">
        <w:fldChar w:fldCharType="end"/>
      </w:r>
      <w:r w:rsidRPr="00F60E2C">
        <w:rPr>
          <w:lang w:val="es-ES"/>
        </w:rPr>
        <w:t xml:space="preserve"> Resumedn del presupuesto para el programa (2008 - 2012)</w:t>
      </w:r>
    </w:p>
    <w:p w:rsidR="006C3593" w:rsidRPr="00664E2D" w:rsidRDefault="006C3593" w:rsidP="006C3593">
      <w:pPr>
        <w:rPr>
          <w:lang w:val="es-ES"/>
        </w:rPr>
      </w:pPr>
      <w:r w:rsidRPr="00664E2D">
        <w:rPr>
          <w:lang w:val="es-ES"/>
        </w:rPr>
        <w:t xml:space="preserve">Fuente: </w:t>
      </w:r>
      <w:r>
        <w:rPr>
          <w:lang w:val="es-ES"/>
        </w:rPr>
        <w:t>Evaluación de Medio Plaza, UNICEF (febrero 2011) (p. 29)</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108"/>
        <w:gridCol w:w="1152"/>
        <w:gridCol w:w="992"/>
      </w:tblGrid>
      <w:tr w:rsidR="00126FE1" w:rsidRPr="00985B9B" w:rsidTr="00023758">
        <w:trPr>
          <w:trHeight w:val="333"/>
        </w:trPr>
        <w:tc>
          <w:tcPr>
            <w:tcW w:w="9038" w:type="dxa"/>
            <w:gridSpan w:val="4"/>
          </w:tcPr>
          <w:p w:rsidR="00126FE1" w:rsidRPr="00985B9B" w:rsidRDefault="00126FE1" w:rsidP="00126FE1">
            <w:pPr>
              <w:spacing w:before="0" w:after="0"/>
              <w:rPr>
                <w:lang w:val="es-ES"/>
              </w:rPr>
            </w:pPr>
            <w:r w:rsidRPr="00985B9B">
              <w:rPr>
                <w:lang w:val="es-ES"/>
              </w:rPr>
              <w:t xml:space="preserve">Tabla 3. Recursos programados y ejecutados (2008-2010 en miles $ USA) </w:t>
            </w:r>
          </w:p>
        </w:tc>
      </w:tr>
      <w:tr w:rsidR="00126FE1" w:rsidRPr="00985B9B" w:rsidTr="00023758">
        <w:trPr>
          <w:trHeight w:val="612"/>
        </w:trPr>
        <w:tc>
          <w:tcPr>
            <w:tcW w:w="4786" w:type="dxa"/>
          </w:tcPr>
          <w:p w:rsidR="00126FE1" w:rsidRPr="00985B9B" w:rsidRDefault="00126FE1" w:rsidP="00126FE1">
            <w:pPr>
              <w:spacing w:before="0" w:after="0"/>
              <w:rPr>
                <w:lang w:val="es-ES"/>
              </w:rPr>
            </w:pPr>
            <w:r w:rsidRPr="00985B9B">
              <w:rPr>
                <w:lang w:val="es-ES"/>
              </w:rPr>
              <w:t>Programa</w:t>
            </w:r>
          </w:p>
        </w:tc>
        <w:tc>
          <w:tcPr>
            <w:tcW w:w="2108" w:type="dxa"/>
          </w:tcPr>
          <w:p w:rsidR="00126FE1" w:rsidRPr="00985B9B" w:rsidRDefault="00126FE1" w:rsidP="00126FE1">
            <w:pPr>
              <w:spacing w:before="0" w:after="0"/>
              <w:rPr>
                <w:lang w:val="es-ES"/>
              </w:rPr>
            </w:pPr>
            <w:r w:rsidRPr="00985B9B">
              <w:rPr>
                <w:lang w:val="es-ES"/>
              </w:rPr>
              <w:t xml:space="preserve">Recursos programados de acuerdo a PPAs </w:t>
            </w:r>
          </w:p>
        </w:tc>
        <w:tc>
          <w:tcPr>
            <w:tcW w:w="1152" w:type="dxa"/>
          </w:tcPr>
          <w:p w:rsidR="00126FE1" w:rsidRPr="00985B9B" w:rsidRDefault="00126FE1" w:rsidP="00126FE1">
            <w:pPr>
              <w:spacing w:before="0" w:after="0"/>
            </w:pPr>
            <w:r w:rsidRPr="00985B9B">
              <w:t xml:space="preserve">Recursos Ejecutados </w:t>
            </w:r>
          </w:p>
        </w:tc>
        <w:tc>
          <w:tcPr>
            <w:tcW w:w="992" w:type="dxa"/>
          </w:tcPr>
          <w:p w:rsidR="00126FE1" w:rsidRPr="00985B9B" w:rsidRDefault="00126FE1" w:rsidP="00126FE1">
            <w:pPr>
              <w:spacing w:before="0" w:after="0"/>
            </w:pPr>
            <w:r w:rsidRPr="00985B9B">
              <w:t xml:space="preserve">% </w:t>
            </w:r>
          </w:p>
        </w:tc>
      </w:tr>
      <w:tr w:rsidR="00126FE1" w:rsidRPr="00985B9B" w:rsidTr="00023758">
        <w:trPr>
          <w:trHeight w:val="430"/>
        </w:trPr>
        <w:tc>
          <w:tcPr>
            <w:tcW w:w="4786" w:type="dxa"/>
          </w:tcPr>
          <w:p w:rsidR="00126FE1" w:rsidRPr="00985B9B" w:rsidRDefault="00126FE1" w:rsidP="00126FE1">
            <w:pPr>
              <w:spacing w:before="0" w:after="0"/>
              <w:rPr>
                <w:lang w:val="es-ES"/>
              </w:rPr>
            </w:pPr>
            <w:r w:rsidRPr="00985B9B">
              <w:rPr>
                <w:lang w:val="es-ES"/>
              </w:rPr>
              <w:t xml:space="preserve">1. Desarrollo de las Políticas y Alianzas para la realización de los Derechos de los Niños </w:t>
            </w:r>
          </w:p>
        </w:tc>
        <w:tc>
          <w:tcPr>
            <w:tcW w:w="2108" w:type="dxa"/>
          </w:tcPr>
          <w:p w:rsidR="00126FE1" w:rsidRPr="00985B9B" w:rsidRDefault="00126FE1" w:rsidP="00126FE1">
            <w:pPr>
              <w:spacing w:before="0" w:after="0"/>
            </w:pPr>
            <w:r w:rsidRPr="00985B9B">
              <w:t xml:space="preserve">1.268 </w:t>
            </w:r>
          </w:p>
        </w:tc>
        <w:tc>
          <w:tcPr>
            <w:tcW w:w="1152" w:type="dxa"/>
          </w:tcPr>
          <w:p w:rsidR="00126FE1" w:rsidRPr="00985B9B" w:rsidRDefault="00126FE1" w:rsidP="00126FE1">
            <w:pPr>
              <w:spacing w:before="0" w:after="0"/>
            </w:pPr>
            <w:r w:rsidRPr="00985B9B">
              <w:t xml:space="preserve">668,5 </w:t>
            </w:r>
          </w:p>
        </w:tc>
        <w:tc>
          <w:tcPr>
            <w:tcW w:w="992" w:type="dxa"/>
          </w:tcPr>
          <w:p w:rsidR="00126FE1" w:rsidRPr="00985B9B" w:rsidRDefault="00126FE1" w:rsidP="00126FE1">
            <w:pPr>
              <w:spacing w:before="0" w:after="0"/>
            </w:pPr>
            <w:r w:rsidRPr="00985B9B">
              <w:t xml:space="preserve">52.7 </w:t>
            </w:r>
          </w:p>
        </w:tc>
      </w:tr>
      <w:tr w:rsidR="00126FE1" w:rsidRPr="00985B9B" w:rsidTr="00023758">
        <w:trPr>
          <w:trHeight w:val="113"/>
        </w:trPr>
        <w:tc>
          <w:tcPr>
            <w:tcW w:w="4786" w:type="dxa"/>
          </w:tcPr>
          <w:p w:rsidR="00126FE1" w:rsidRPr="00985B9B" w:rsidRDefault="00126FE1" w:rsidP="00126FE1">
            <w:pPr>
              <w:spacing w:before="0" w:after="0"/>
              <w:rPr>
                <w:lang w:val="es-ES"/>
              </w:rPr>
            </w:pPr>
            <w:r w:rsidRPr="00985B9B">
              <w:rPr>
                <w:lang w:val="es-ES"/>
              </w:rPr>
              <w:t xml:space="preserve">2. Supervivencia y Desarrollo del Niño </w:t>
            </w:r>
          </w:p>
        </w:tc>
        <w:tc>
          <w:tcPr>
            <w:tcW w:w="2108" w:type="dxa"/>
          </w:tcPr>
          <w:p w:rsidR="00126FE1" w:rsidRPr="00985B9B" w:rsidRDefault="00126FE1" w:rsidP="00126FE1">
            <w:pPr>
              <w:spacing w:before="0" w:after="0"/>
            </w:pPr>
            <w:r w:rsidRPr="00985B9B">
              <w:t xml:space="preserve">2.317 </w:t>
            </w:r>
          </w:p>
        </w:tc>
        <w:tc>
          <w:tcPr>
            <w:tcW w:w="1152" w:type="dxa"/>
          </w:tcPr>
          <w:p w:rsidR="00126FE1" w:rsidRPr="00985B9B" w:rsidRDefault="00126FE1" w:rsidP="00126FE1">
            <w:pPr>
              <w:spacing w:before="0" w:after="0"/>
            </w:pPr>
            <w:r w:rsidRPr="00985B9B">
              <w:t xml:space="preserve">1.328,6 </w:t>
            </w:r>
          </w:p>
        </w:tc>
        <w:tc>
          <w:tcPr>
            <w:tcW w:w="992" w:type="dxa"/>
          </w:tcPr>
          <w:p w:rsidR="00126FE1" w:rsidRPr="00985B9B" w:rsidRDefault="00126FE1" w:rsidP="00126FE1">
            <w:pPr>
              <w:spacing w:before="0" w:after="0"/>
            </w:pPr>
            <w:r w:rsidRPr="00985B9B">
              <w:t xml:space="preserve">57.3 </w:t>
            </w:r>
          </w:p>
        </w:tc>
      </w:tr>
      <w:tr w:rsidR="00023758" w:rsidRPr="00985B9B" w:rsidTr="00023758">
        <w:trPr>
          <w:trHeight w:val="113"/>
        </w:trPr>
        <w:tc>
          <w:tcPr>
            <w:tcW w:w="4786" w:type="dxa"/>
          </w:tcPr>
          <w:p w:rsidR="00023758" w:rsidRPr="00985B9B" w:rsidRDefault="00023758" w:rsidP="00126FE1">
            <w:pPr>
              <w:spacing w:before="0" w:after="0"/>
            </w:pPr>
            <w:r w:rsidRPr="00985B9B">
              <w:t xml:space="preserve">3. Costes Intersectoriales </w:t>
            </w:r>
          </w:p>
        </w:tc>
        <w:tc>
          <w:tcPr>
            <w:tcW w:w="2108" w:type="dxa"/>
          </w:tcPr>
          <w:p w:rsidR="00023758" w:rsidRPr="00985B9B" w:rsidRDefault="00023758" w:rsidP="00126FE1">
            <w:pPr>
              <w:spacing w:before="0" w:after="0"/>
            </w:pPr>
            <w:r w:rsidRPr="00985B9B">
              <w:t>930</w:t>
            </w:r>
          </w:p>
        </w:tc>
        <w:tc>
          <w:tcPr>
            <w:tcW w:w="1152" w:type="dxa"/>
          </w:tcPr>
          <w:p w:rsidR="00023758" w:rsidRPr="00985B9B" w:rsidRDefault="00023758" w:rsidP="00126FE1">
            <w:pPr>
              <w:spacing w:before="0" w:after="0"/>
            </w:pPr>
            <w:r w:rsidRPr="00985B9B">
              <w:t xml:space="preserve">1.515,2 </w:t>
            </w:r>
          </w:p>
        </w:tc>
        <w:tc>
          <w:tcPr>
            <w:tcW w:w="992" w:type="dxa"/>
          </w:tcPr>
          <w:p w:rsidR="00023758" w:rsidRPr="00985B9B" w:rsidRDefault="00023758" w:rsidP="00664E2D">
            <w:pPr>
              <w:keepNext/>
              <w:spacing w:before="0" w:after="0"/>
            </w:pPr>
          </w:p>
        </w:tc>
      </w:tr>
      <w:tr w:rsidR="00023758" w:rsidRPr="00985B9B" w:rsidTr="00023758">
        <w:trPr>
          <w:trHeight w:val="113"/>
        </w:trPr>
        <w:tc>
          <w:tcPr>
            <w:tcW w:w="4786" w:type="dxa"/>
          </w:tcPr>
          <w:p w:rsidR="00023758" w:rsidRPr="00985B9B" w:rsidRDefault="00023758" w:rsidP="00126FE1">
            <w:pPr>
              <w:spacing w:before="0" w:after="0"/>
            </w:pPr>
          </w:p>
        </w:tc>
        <w:tc>
          <w:tcPr>
            <w:tcW w:w="2108" w:type="dxa"/>
          </w:tcPr>
          <w:p w:rsidR="00023758" w:rsidRPr="00985B9B" w:rsidRDefault="00023758" w:rsidP="00126FE1">
            <w:pPr>
              <w:spacing w:before="0" w:after="0"/>
            </w:pPr>
          </w:p>
        </w:tc>
        <w:tc>
          <w:tcPr>
            <w:tcW w:w="1152" w:type="dxa"/>
          </w:tcPr>
          <w:p w:rsidR="00023758" w:rsidRPr="00985B9B" w:rsidRDefault="00023758" w:rsidP="00126FE1">
            <w:pPr>
              <w:spacing w:before="0" w:after="0"/>
            </w:pPr>
          </w:p>
        </w:tc>
        <w:tc>
          <w:tcPr>
            <w:tcW w:w="992" w:type="dxa"/>
          </w:tcPr>
          <w:p w:rsidR="00023758" w:rsidRPr="00985B9B" w:rsidRDefault="00023758" w:rsidP="00664E2D">
            <w:pPr>
              <w:keepNext/>
              <w:spacing w:before="0" w:after="0"/>
            </w:pPr>
          </w:p>
        </w:tc>
      </w:tr>
    </w:tbl>
    <w:p w:rsidR="00664E2D" w:rsidRPr="00664E2D" w:rsidRDefault="00664E2D">
      <w:pPr>
        <w:pStyle w:val="Epgrafe"/>
        <w:rPr>
          <w:lang w:val="es-ES"/>
        </w:rPr>
      </w:pPr>
      <w:r w:rsidRPr="00664E2D">
        <w:rPr>
          <w:lang w:val="es-ES"/>
        </w:rPr>
        <w:t xml:space="preserve">Table </w:t>
      </w:r>
      <w:r w:rsidR="00A45F18">
        <w:fldChar w:fldCharType="begin"/>
      </w:r>
      <w:r w:rsidRPr="00664E2D">
        <w:rPr>
          <w:lang w:val="es-ES"/>
        </w:rPr>
        <w:instrText xml:space="preserve"> SEQ Table \* ARABIC </w:instrText>
      </w:r>
      <w:r w:rsidR="00A45F18">
        <w:fldChar w:fldCharType="separate"/>
      </w:r>
      <w:r w:rsidR="00E07FF6">
        <w:rPr>
          <w:noProof/>
          <w:lang w:val="es-ES"/>
        </w:rPr>
        <w:t>7</w:t>
      </w:r>
      <w:r w:rsidR="00A45F18">
        <w:fldChar w:fldCharType="end"/>
      </w:r>
      <w:r w:rsidRPr="00664E2D">
        <w:rPr>
          <w:lang w:val="es-ES"/>
        </w:rPr>
        <w:t xml:space="preserve"> UNICEF - Recursos programados y ejecutados (2008 - 2010)</w:t>
      </w:r>
    </w:p>
    <w:p w:rsidR="00126FE1" w:rsidRPr="00664E2D" w:rsidRDefault="00126FE1" w:rsidP="00126FE1">
      <w:pPr>
        <w:rPr>
          <w:lang w:val="es-ES"/>
        </w:rPr>
      </w:pPr>
      <w:r w:rsidRPr="00664E2D">
        <w:rPr>
          <w:lang w:val="es-ES"/>
        </w:rPr>
        <w:t xml:space="preserve">Fuente: </w:t>
      </w:r>
      <w:r w:rsidR="00664E2D">
        <w:rPr>
          <w:lang w:val="es-ES"/>
        </w:rPr>
        <w:t>Evaluación de Medio Plaza, UNICEF (febrero 2011)</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984"/>
        <w:gridCol w:w="1418"/>
        <w:gridCol w:w="1505"/>
        <w:gridCol w:w="1188"/>
        <w:gridCol w:w="817"/>
      </w:tblGrid>
      <w:tr w:rsidR="00A9490B" w:rsidRPr="00985B9B" w:rsidTr="00664E2D">
        <w:trPr>
          <w:trHeight w:val="747"/>
        </w:trPr>
        <w:tc>
          <w:tcPr>
            <w:tcW w:w="2802" w:type="dxa"/>
          </w:tcPr>
          <w:p w:rsidR="00A9490B" w:rsidRPr="00985B9B" w:rsidRDefault="00A9490B" w:rsidP="00664E2D">
            <w:pPr>
              <w:spacing w:before="0" w:after="0"/>
              <w:rPr>
                <w:lang w:val="es-ES"/>
              </w:rPr>
            </w:pPr>
            <w:r w:rsidRPr="00985B9B">
              <w:rPr>
                <w:lang w:val="es-ES"/>
              </w:rPr>
              <w:t xml:space="preserve">Tabla1. </w:t>
            </w:r>
            <w:r w:rsidRPr="00985B9B">
              <w:rPr>
                <w:b/>
                <w:bCs/>
                <w:lang w:val="es-ES"/>
              </w:rPr>
              <w:t xml:space="preserve">Recursos financieros programados y utilizados </w:t>
            </w:r>
            <w:r w:rsidRPr="00985B9B">
              <w:rPr>
                <w:lang w:val="es-ES"/>
              </w:rPr>
              <w:t xml:space="preserve">(en Dólares USA) </w:t>
            </w:r>
            <w:r w:rsidRPr="00985B9B">
              <w:rPr>
                <w:b/>
                <w:bCs/>
                <w:lang w:val="es-ES"/>
              </w:rPr>
              <w:t xml:space="preserve">PRODUCTOS </w:t>
            </w:r>
          </w:p>
        </w:tc>
        <w:tc>
          <w:tcPr>
            <w:tcW w:w="1984" w:type="dxa"/>
          </w:tcPr>
          <w:p w:rsidR="00A9490B" w:rsidRPr="00985B9B" w:rsidRDefault="00A9490B" w:rsidP="00664E2D">
            <w:pPr>
              <w:spacing w:before="0" w:after="0"/>
              <w:rPr>
                <w:lang w:val="es-ES"/>
              </w:rPr>
            </w:pPr>
            <w:r w:rsidRPr="00985B9B">
              <w:rPr>
                <w:b/>
                <w:bCs/>
                <w:lang w:val="es-ES"/>
              </w:rPr>
              <w:t xml:space="preserve">CPAP 2008-2012 (incluido fondos del gobierno) </w:t>
            </w:r>
          </w:p>
        </w:tc>
        <w:tc>
          <w:tcPr>
            <w:tcW w:w="1418" w:type="dxa"/>
          </w:tcPr>
          <w:p w:rsidR="00A9490B" w:rsidRPr="00985B9B" w:rsidRDefault="00A9490B" w:rsidP="00664E2D">
            <w:pPr>
              <w:spacing w:before="0" w:after="0"/>
            </w:pPr>
            <w:r w:rsidRPr="00985B9B">
              <w:rPr>
                <w:b/>
                <w:bCs/>
              </w:rPr>
              <w:t xml:space="preserve">CPAP </w:t>
            </w:r>
          </w:p>
          <w:p w:rsidR="00A9490B" w:rsidRPr="00985B9B" w:rsidRDefault="00A9490B" w:rsidP="00664E2D">
            <w:pPr>
              <w:spacing w:before="0" w:after="0"/>
            </w:pPr>
            <w:r w:rsidRPr="00985B9B">
              <w:rPr>
                <w:b/>
                <w:bCs/>
              </w:rPr>
              <w:t xml:space="preserve">2008-2010 </w:t>
            </w:r>
          </w:p>
        </w:tc>
        <w:tc>
          <w:tcPr>
            <w:tcW w:w="1505" w:type="dxa"/>
          </w:tcPr>
          <w:p w:rsidR="00A9490B" w:rsidRPr="00985B9B" w:rsidRDefault="00A9490B" w:rsidP="00664E2D">
            <w:pPr>
              <w:spacing w:before="0" w:after="0"/>
            </w:pPr>
            <w:r w:rsidRPr="00985B9B">
              <w:rPr>
                <w:b/>
                <w:bCs/>
              </w:rPr>
              <w:t xml:space="preserve">PRESUPUESTOS ASIGNADOS </w:t>
            </w:r>
          </w:p>
          <w:p w:rsidR="00A9490B" w:rsidRPr="00985B9B" w:rsidRDefault="00A9490B" w:rsidP="00664E2D">
            <w:pPr>
              <w:spacing w:before="0" w:after="0"/>
            </w:pPr>
            <w:r w:rsidRPr="00985B9B">
              <w:rPr>
                <w:b/>
                <w:bCs/>
              </w:rPr>
              <w:t xml:space="preserve">(AWP – PTA 2008-2010) </w:t>
            </w:r>
          </w:p>
        </w:tc>
        <w:tc>
          <w:tcPr>
            <w:tcW w:w="1188" w:type="dxa"/>
          </w:tcPr>
          <w:p w:rsidR="00A9490B" w:rsidRPr="00985B9B" w:rsidRDefault="00A9490B" w:rsidP="00664E2D">
            <w:pPr>
              <w:spacing w:before="0" w:after="0"/>
            </w:pPr>
            <w:r w:rsidRPr="00985B9B">
              <w:rPr>
                <w:b/>
                <w:bCs/>
              </w:rPr>
              <w:t xml:space="preserve">EJECUCIÓN REAL </w:t>
            </w:r>
          </w:p>
        </w:tc>
        <w:tc>
          <w:tcPr>
            <w:tcW w:w="817" w:type="dxa"/>
          </w:tcPr>
          <w:p w:rsidR="00A9490B" w:rsidRPr="00985B9B" w:rsidRDefault="00A9490B" w:rsidP="00664E2D">
            <w:pPr>
              <w:spacing w:before="0" w:after="0"/>
            </w:pPr>
            <w:r w:rsidRPr="00985B9B">
              <w:rPr>
                <w:b/>
                <w:bCs/>
              </w:rPr>
              <w:t xml:space="preserve">% </w:t>
            </w:r>
          </w:p>
        </w:tc>
      </w:tr>
      <w:tr w:rsidR="00A9490B" w:rsidRPr="00985B9B" w:rsidTr="00664E2D">
        <w:trPr>
          <w:trHeight w:val="113"/>
        </w:trPr>
        <w:tc>
          <w:tcPr>
            <w:tcW w:w="2802" w:type="dxa"/>
          </w:tcPr>
          <w:p w:rsidR="00A9490B" w:rsidRPr="00985B9B" w:rsidRDefault="00A9490B" w:rsidP="00664E2D">
            <w:pPr>
              <w:spacing w:before="0" w:after="0"/>
            </w:pPr>
            <w:r w:rsidRPr="00985B9B">
              <w:rPr>
                <w:b/>
                <w:bCs/>
              </w:rPr>
              <w:t xml:space="preserve">Pre-escolar </w:t>
            </w:r>
          </w:p>
        </w:tc>
        <w:tc>
          <w:tcPr>
            <w:tcW w:w="1984" w:type="dxa"/>
          </w:tcPr>
          <w:p w:rsidR="00A9490B" w:rsidRPr="00985B9B" w:rsidRDefault="00A9490B" w:rsidP="00664E2D">
            <w:pPr>
              <w:spacing w:before="0" w:after="0"/>
            </w:pPr>
            <w:r w:rsidRPr="00985B9B">
              <w:t xml:space="preserve">900.000 </w:t>
            </w:r>
          </w:p>
        </w:tc>
        <w:tc>
          <w:tcPr>
            <w:tcW w:w="1418" w:type="dxa"/>
          </w:tcPr>
          <w:p w:rsidR="00A9490B" w:rsidRPr="00985B9B" w:rsidRDefault="00A9490B" w:rsidP="00664E2D">
            <w:pPr>
              <w:spacing w:before="0" w:after="0"/>
            </w:pPr>
            <w:r w:rsidRPr="00985B9B">
              <w:t xml:space="preserve">360.000 </w:t>
            </w:r>
          </w:p>
        </w:tc>
        <w:tc>
          <w:tcPr>
            <w:tcW w:w="1505" w:type="dxa"/>
          </w:tcPr>
          <w:p w:rsidR="00A9490B" w:rsidRPr="00985B9B" w:rsidRDefault="00A9490B" w:rsidP="00664E2D">
            <w:pPr>
              <w:spacing w:before="0" w:after="0"/>
            </w:pPr>
            <w:r w:rsidRPr="00985B9B">
              <w:t xml:space="preserve">161.468 </w:t>
            </w:r>
          </w:p>
        </w:tc>
        <w:tc>
          <w:tcPr>
            <w:tcW w:w="1188" w:type="dxa"/>
          </w:tcPr>
          <w:p w:rsidR="00A9490B" w:rsidRPr="00985B9B" w:rsidRDefault="00A9490B" w:rsidP="00664E2D">
            <w:pPr>
              <w:spacing w:before="0" w:after="0"/>
            </w:pPr>
            <w:r w:rsidRPr="00985B9B">
              <w:t xml:space="preserve">131.488 </w:t>
            </w:r>
          </w:p>
        </w:tc>
        <w:tc>
          <w:tcPr>
            <w:tcW w:w="817" w:type="dxa"/>
          </w:tcPr>
          <w:p w:rsidR="00A9490B" w:rsidRPr="00985B9B" w:rsidRDefault="00A9490B" w:rsidP="00664E2D">
            <w:pPr>
              <w:spacing w:before="0" w:after="0"/>
            </w:pPr>
            <w:r w:rsidRPr="00985B9B">
              <w:t xml:space="preserve">58.2% </w:t>
            </w:r>
          </w:p>
        </w:tc>
      </w:tr>
      <w:tr w:rsidR="00A9490B" w:rsidRPr="00985B9B" w:rsidTr="00664E2D">
        <w:trPr>
          <w:trHeight w:val="612"/>
        </w:trPr>
        <w:tc>
          <w:tcPr>
            <w:tcW w:w="2802" w:type="dxa"/>
          </w:tcPr>
          <w:p w:rsidR="00A9490B" w:rsidRPr="00985B9B" w:rsidRDefault="00A9490B" w:rsidP="00664E2D">
            <w:pPr>
              <w:spacing w:before="0" w:after="0"/>
              <w:rPr>
                <w:lang w:val="es-ES"/>
              </w:rPr>
            </w:pPr>
            <w:r w:rsidRPr="00985B9B">
              <w:rPr>
                <w:b/>
                <w:bCs/>
                <w:lang w:val="es-ES"/>
              </w:rPr>
              <w:lastRenderedPageBreak/>
              <w:t xml:space="preserve">Escuela amiga de los niños (agua y saneamiento) </w:t>
            </w:r>
          </w:p>
        </w:tc>
        <w:tc>
          <w:tcPr>
            <w:tcW w:w="1984" w:type="dxa"/>
          </w:tcPr>
          <w:p w:rsidR="00A9490B" w:rsidRPr="00985B9B" w:rsidRDefault="00A9490B" w:rsidP="00664E2D">
            <w:pPr>
              <w:spacing w:before="0" w:after="0"/>
            </w:pPr>
            <w:r w:rsidRPr="00985B9B">
              <w:t xml:space="preserve">701.100 </w:t>
            </w:r>
          </w:p>
        </w:tc>
        <w:tc>
          <w:tcPr>
            <w:tcW w:w="1418" w:type="dxa"/>
          </w:tcPr>
          <w:p w:rsidR="00A9490B" w:rsidRPr="00985B9B" w:rsidRDefault="00A9490B" w:rsidP="00664E2D">
            <w:pPr>
              <w:spacing w:before="0" w:after="0"/>
            </w:pPr>
            <w:r w:rsidRPr="00985B9B">
              <w:t xml:space="preserve">608.000 </w:t>
            </w:r>
          </w:p>
        </w:tc>
        <w:tc>
          <w:tcPr>
            <w:tcW w:w="1505" w:type="dxa"/>
          </w:tcPr>
          <w:p w:rsidR="00A9490B" w:rsidRPr="00985B9B" w:rsidRDefault="00A9490B" w:rsidP="00664E2D">
            <w:pPr>
              <w:spacing w:before="0" w:after="0"/>
            </w:pPr>
            <w:r w:rsidRPr="00985B9B">
              <w:t xml:space="preserve">383.169 </w:t>
            </w:r>
          </w:p>
        </w:tc>
        <w:tc>
          <w:tcPr>
            <w:tcW w:w="1188" w:type="dxa"/>
          </w:tcPr>
          <w:p w:rsidR="00A9490B" w:rsidRPr="00985B9B" w:rsidRDefault="00A9490B" w:rsidP="00664E2D">
            <w:pPr>
              <w:spacing w:before="0" w:after="0"/>
            </w:pPr>
            <w:r w:rsidRPr="00985B9B">
              <w:t xml:space="preserve">357.963 </w:t>
            </w:r>
          </w:p>
        </w:tc>
        <w:tc>
          <w:tcPr>
            <w:tcW w:w="817" w:type="dxa"/>
          </w:tcPr>
          <w:p w:rsidR="00A9490B" w:rsidRPr="00985B9B" w:rsidRDefault="00A9490B" w:rsidP="00664E2D">
            <w:pPr>
              <w:spacing w:before="0" w:after="0"/>
            </w:pPr>
            <w:r w:rsidRPr="00985B9B">
              <w:t xml:space="preserve">66.4% </w:t>
            </w:r>
          </w:p>
        </w:tc>
      </w:tr>
      <w:tr w:rsidR="00A9490B" w:rsidRPr="00985B9B" w:rsidTr="00664E2D">
        <w:trPr>
          <w:trHeight w:val="295"/>
        </w:trPr>
        <w:tc>
          <w:tcPr>
            <w:tcW w:w="2802" w:type="dxa"/>
          </w:tcPr>
          <w:p w:rsidR="00A9490B" w:rsidRPr="00985B9B" w:rsidRDefault="00A9490B" w:rsidP="00664E2D">
            <w:pPr>
              <w:spacing w:before="0" w:after="0"/>
            </w:pPr>
            <w:r w:rsidRPr="00985B9B">
              <w:rPr>
                <w:b/>
                <w:bCs/>
              </w:rPr>
              <w:t xml:space="preserve">Seguimiento y Evaluación </w:t>
            </w:r>
          </w:p>
        </w:tc>
        <w:tc>
          <w:tcPr>
            <w:tcW w:w="1984" w:type="dxa"/>
          </w:tcPr>
          <w:p w:rsidR="00A9490B" w:rsidRPr="00985B9B" w:rsidRDefault="00A9490B" w:rsidP="00664E2D">
            <w:pPr>
              <w:spacing w:before="0" w:after="0"/>
            </w:pPr>
            <w:r w:rsidRPr="00985B9B">
              <w:t xml:space="preserve">180.000 </w:t>
            </w:r>
          </w:p>
        </w:tc>
        <w:tc>
          <w:tcPr>
            <w:tcW w:w="1418" w:type="dxa"/>
          </w:tcPr>
          <w:p w:rsidR="00A9490B" w:rsidRPr="00985B9B" w:rsidRDefault="00A9490B" w:rsidP="00664E2D">
            <w:pPr>
              <w:spacing w:before="0" w:after="0"/>
            </w:pPr>
            <w:r w:rsidRPr="00985B9B">
              <w:t xml:space="preserve">137.000 </w:t>
            </w:r>
          </w:p>
        </w:tc>
        <w:tc>
          <w:tcPr>
            <w:tcW w:w="1505" w:type="dxa"/>
          </w:tcPr>
          <w:p w:rsidR="00A9490B" w:rsidRPr="00985B9B" w:rsidRDefault="00A9490B" w:rsidP="00664E2D">
            <w:pPr>
              <w:spacing w:before="0" w:after="0"/>
            </w:pPr>
            <w:r w:rsidRPr="00985B9B">
              <w:t xml:space="preserve">153.088 </w:t>
            </w:r>
          </w:p>
        </w:tc>
        <w:tc>
          <w:tcPr>
            <w:tcW w:w="1188" w:type="dxa"/>
          </w:tcPr>
          <w:p w:rsidR="00A9490B" w:rsidRPr="00985B9B" w:rsidRDefault="00A9490B" w:rsidP="00664E2D">
            <w:pPr>
              <w:spacing w:before="0" w:after="0"/>
            </w:pPr>
            <w:r w:rsidRPr="00985B9B">
              <w:t xml:space="preserve">100.847 </w:t>
            </w:r>
          </w:p>
        </w:tc>
        <w:tc>
          <w:tcPr>
            <w:tcW w:w="817" w:type="dxa"/>
          </w:tcPr>
          <w:p w:rsidR="00A9490B" w:rsidRPr="00985B9B" w:rsidRDefault="00A9490B" w:rsidP="00664E2D">
            <w:pPr>
              <w:spacing w:before="0" w:after="0"/>
            </w:pPr>
            <w:r w:rsidRPr="00985B9B">
              <w:t xml:space="preserve">91.5% </w:t>
            </w:r>
          </w:p>
        </w:tc>
      </w:tr>
      <w:tr w:rsidR="00A9490B" w:rsidRPr="00985B9B" w:rsidTr="00664E2D">
        <w:trPr>
          <w:trHeight w:val="113"/>
        </w:trPr>
        <w:tc>
          <w:tcPr>
            <w:tcW w:w="2802" w:type="dxa"/>
          </w:tcPr>
          <w:p w:rsidR="00A9490B" w:rsidRPr="00985B9B" w:rsidRDefault="00A9490B" w:rsidP="00664E2D">
            <w:pPr>
              <w:spacing w:before="0" w:after="0"/>
            </w:pPr>
            <w:r w:rsidRPr="00985B9B">
              <w:rPr>
                <w:b/>
                <w:bCs/>
              </w:rPr>
              <w:t xml:space="preserve">Total </w:t>
            </w:r>
          </w:p>
        </w:tc>
        <w:tc>
          <w:tcPr>
            <w:tcW w:w="1984" w:type="dxa"/>
          </w:tcPr>
          <w:p w:rsidR="00A9490B" w:rsidRPr="00985B9B" w:rsidRDefault="00A9490B" w:rsidP="00664E2D">
            <w:pPr>
              <w:spacing w:before="0" w:after="0"/>
            </w:pPr>
            <w:r w:rsidRPr="00985B9B">
              <w:t xml:space="preserve">1.781.100 </w:t>
            </w:r>
          </w:p>
        </w:tc>
        <w:tc>
          <w:tcPr>
            <w:tcW w:w="1418" w:type="dxa"/>
          </w:tcPr>
          <w:p w:rsidR="00A9490B" w:rsidRPr="00985B9B" w:rsidRDefault="00A9490B" w:rsidP="00664E2D">
            <w:pPr>
              <w:spacing w:before="0" w:after="0"/>
            </w:pPr>
            <w:r w:rsidRPr="00985B9B">
              <w:t xml:space="preserve">1.105.000 </w:t>
            </w:r>
          </w:p>
        </w:tc>
        <w:tc>
          <w:tcPr>
            <w:tcW w:w="1505" w:type="dxa"/>
          </w:tcPr>
          <w:p w:rsidR="00A9490B" w:rsidRPr="00985B9B" w:rsidRDefault="00A9490B" w:rsidP="00664E2D">
            <w:pPr>
              <w:spacing w:before="0" w:after="0"/>
            </w:pPr>
            <w:r w:rsidRPr="00985B9B">
              <w:t xml:space="preserve">697.725 </w:t>
            </w:r>
          </w:p>
        </w:tc>
        <w:tc>
          <w:tcPr>
            <w:tcW w:w="1188" w:type="dxa"/>
          </w:tcPr>
          <w:p w:rsidR="00A9490B" w:rsidRPr="00985B9B" w:rsidRDefault="00A9490B" w:rsidP="00664E2D">
            <w:pPr>
              <w:spacing w:before="0" w:after="0"/>
            </w:pPr>
            <w:r w:rsidRPr="00985B9B">
              <w:t xml:space="preserve">590.298 </w:t>
            </w:r>
          </w:p>
        </w:tc>
        <w:tc>
          <w:tcPr>
            <w:tcW w:w="817" w:type="dxa"/>
          </w:tcPr>
          <w:p w:rsidR="00A9490B" w:rsidRPr="00985B9B" w:rsidRDefault="00A9490B" w:rsidP="00664E2D">
            <w:pPr>
              <w:keepNext/>
              <w:spacing w:before="0" w:after="0"/>
            </w:pPr>
            <w:r w:rsidRPr="00985B9B">
              <w:t xml:space="preserve">74.7% </w:t>
            </w:r>
          </w:p>
        </w:tc>
      </w:tr>
    </w:tbl>
    <w:p w:rsidR="00664E2D" w:rsidRDefault="00664E2D" w:rsidP="00664E2D">
      <w:pPr>
        <w:pStyle w:val="Epgrafe"/>
        <w:rPr>
          <w:lang w:val="es-ES"/>
        </w:rPr>
      </w:pPr>
      <w:r w:rsidRPr="00A9490B">
        <w:rPr>
          <w:lang w:val="es-ES"/>
        </w:rPr>
        <w:t>Tabla 6 Recursos del UNICEF en el sector educativo (2008 - 2012)</w:t>
      </w:r>
    </w:p>
    <w:p w:rsidR="00664E2D" w:rsidRPr="00664E2D" w:rsidRDefault="00664E2D" w:rsidP="00664E2D">
      <w:pPr>
        <w:rPr>
          <w:lang w:val="es-ES"/>
        </w:rPr>
      </w:pPr>
      <w:r w:rsidRPr="00664E2D">
        <w:rPr>
          <w:lang w:val="es-ES"/>
        </w:rPr>
        <w:t xml:space="preserve">Fuente: </w:t>
      </w:r>
      <w:r>
        <w:rPr>
          <w:lang w:val="es-ES"/>
        </w:rPr>
        <w:t>Evaluación de Medio Plaza, UNICEF (febrero 2011)</w:t>
      </w:r>
    </w:p>
    <w:p w:rsidR="00664E2D" w:rsidRPr="00664E2D" w:rsidRDefault="00664E2D" w:rsidP="00664E2D">
      <w:pPr>
        <w:rPr>
          <w:lang w:val="es-ES"/>
        </w:rPr>
      </w:pPr>
    </w:p>
    <w:p w:rsidR="000B6B41" w:rsidRDefault="000B6B41" w:rsidP="006B6FD3">
      <w:pPr>
        <w:pStyle w:val="Ttulo3"/>
        <w:sectPr w:rsidR="000B6B41" w:rsidSect="00126FE1">
          <w:pgSz w:w="11906" w:h="16838"/>
          <w:pgMar w:top="1440" w:right="1440" w:bottom="1440" w:left="1440" w:header="708" w:footer="708" w:gutter="0"/>
          <w:cols w:space="708"/>
          <w:docGrid w:linePitch="360"/>
        </w:sectPr>
      </w:pPr>
    </w:p>
    <w:p w:rsidR="00646476" w:rsidRDefault="00646476" w:rsidP="006B6FD3">
      <w:pPr>
        <w:pStyle w:val="Ttulo3"/>
        <w:sectPr w:rsidR="00646476" w:rsidSect="00960BC6">
          <w:pgSz w:w="11906" w:h="16838"/>
          <w:pgMar w:top="1440" w:right="1440" w:bottom="1440" w:left="1440" w:header="708" w:footer="708" w:gutter="0"/>
          <w:cols w:space="708"/>
          <w:docGrid w:linePitch="360"/>
        </w:sectPr>
      </w:pPr>
    </w:p>
    <w:p w:rsidR="0070218B" w:rsidRDefault="004220CA" w:rsidP="006B6FD3">
      <w:pPr>
        <w:pStyle w:val="Ttulo3"/>
      </w:pPr>
      <w:bookmarkStart w:id="174" w:name="_Toc290298624"/>
      <w:r>
        <w:lastRenderedPageBreak/>
        <w:t>5</w:t>
      </w:r>
      <w:r w:rsidR="00623C87" w:rsidRPr="00623C87">
        <w:t xml:space="preserve">.2.4 </w:t>
      </w:r>
      <w:r w:rsidR="0070218B" w:rsidRPr="00623C87">
        <w:t>OMS</w:t>
      </w:r>
      <w:bookmarkEnd w:id="174"/>
    </w:p>
    <w:p w:rsidR="000F3068" w:rsidRPr="000F3068" w:rsidRDefault="000F3068" w:rsidP="000F3068">
      <w:pPr>
        <w:rPr>
          <w:lang w:val="es-ES"/>
        </w:rPr>
      </w:pPr>
      <w:r w:rsidRPr="000F3068">
        <w:rPr>
          <w:lang w:val="es-ES"/>
        </w:rPr>
        <w:t xml:space="preserve">Según la Acta Final Conjunta </w:t>
      </w:r>
      <w:r w:rsidR="00126FE1">
        <w:rPr>
          <w:lang w:val="es-ES"/>
        </w:rPr>
        <w:t>de la Reunion-Taller de Luba, lo</w:t>
      </w:r>
      <w:r w:rsidRPr="000F3068">
        <w:rPr>
          <w:lang w:val="es-ES"/>
        </w:rPr>
        <w:t>s recursos previstos en apoyo a l</w:t>
      </w:r>
      <w:r>
        <w:rPr>
          <w:lang w:val="es-ES"/>
        </w:rPr>
        <w:t xml:space="preserve">as actividades apoyadas para la OMS </w:t>
      </w:r>
      <w:r w:rsidR="00126FE1">
        <w:rPr>
          <w:lang w:val="es-ES"/>
        </w:rPr>
        <w:t>fue como sigue en la tabla abajo.</w:t>
      </w:r>
    </w:p>
    <w:tbl>
      <w:tblPr>
        <w:tblW w:w="7900" w:type="dxa"/>
        <w:tblInd w:w="93" w:type="dxa"/>
        <w:tblLook w:val="04A0"/>
      </w:tblPr>
      <w:tblGrid>
        <w:gridCol w:w="405"/>
        <w:gridCol w:w="803"/>
        <w:gridCol w:w="914"/>
        <w:gridCol w:w="1751"/>
        <w:gridCol w:w="909"/>
        <w:gridCol w:w="943"/>
        <w:gridCol w:w="904"/>
        <w:gridCol w:w="1271"/>
      </w:tblGrid>
      <w:tr w:rsidR="000F3068" w:rsidRPr="00985B9B" w:rsidTr="00D41F88">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val="es-ES" w:eastAsia="en-GB"/>
              </w:rPr>
            </w:pPr>
            <w:r w:rsidRPr="000F3068">
              <w:rPr>
                <w:rFonts w:eastAsia="Times New Roman" w:cs="Calibri"/>
                <w:color w:val="000000"/>
                <w:sz w:val="16"/>
                <w:szCs w:val="16"/>
                <w:lang w:val="es-ES" w:eastAsia="en-GB"/>
              </w:rPr>
              <w:t> </w:t>
            </w:r>
          </w:p>
        </w:tc>
        <w:tc>
          <w:tcPr>
            <w:tcW w:w="88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eastAsia="en-GB"/>
              </w:rPr>
            </w:pPr>
            <w:r w:rsidRPr="000F3068">
              <w:rPr>
                <w:rFonts w:eastAsia="Times New Roman" w:cs="Calibri"/>
                <w:color w:val="000000"/>
                <w:sz w:val="16"/>
                <w:szCs w:val="16"/>
                <w:lang w:eastAsia="en-GB"/>
              </w:rPr>
              <w:t>Agencia</w:t>
            </w:r>
          </w:p>
        </w:tc>
        <w:tc>
          <w:tcPr>
            <w:tcW w:w="52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Programas</w:t>
            </w:r>
          </w:p>
        </w:tc>
        <w:tc>
          <w:tcPr>
            <w:tcW w:w="214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eastAsia="en-GB"/>
              </w:rPr>
            </w:pPr>
            <w:r w:rsidRPr="000F3068">
              <w:rPr>
                <w:rFonts w:eastAsia="Times New Roman" w:cs="Calibri"/>
                <w:color w:val="000000"/>
                <w:sz w:val="16"/>
                <w:szCs w:val="16"/>
                <w:lang w:eastAsia="en-GB"/>
              </w:rPr>
              <w:t xml:space="preserve">Programas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Proyectos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 xml:space="preserve">Fondos del Organismo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Solicitado del Gobierno</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Fondos recomendadpos</w:t>
            </w:r>
          </w:p>
        </w:tc>
      </w:tr>
      <w:tr w:rsidR="000F3068" w:rsidRPr="00985B9B" w:rsidTr="00D41F88">
        <w:trPr>
          <w:trHeight w:val="450"/>
        </w:trPr>
        <w:tc>
          <w:tcPr>
            <w:tcW w:w="520" w:type="dxa"/>
            <w:tcBorders>
              <w:top w:val="single" w:sz="4" w:space="0" w:color="auto"/>
              <w:left w:val="single" w:sz="4" w:space="0" w:color="auto"/>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5</w:t>
            </w:r>
          </w:p>
        </w:tc>
        <w:tc>
          <w:tcPr>
            <w:tcW w:w="88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eastAsia="en-GB"/>
              </w:rPr>
            </w:pPr>
            <w:r w:rsidRPr="000F3068">
              <w:rPr>
                <w:rFonts w:eastAsia="Times New Roman" w:cs="Calibri"/>
                <w:color w:val="000000"/>
                <w:sz w:val="16"/>
                <w:szCs w:val="16"/>
                <w:lang w:eastAsia="en-GB"/>
              </w:rPr>
              <w:t>OMS</w:t>
            </w:r>
          </w:p>
        </w:tc>
        <w:tc>
          <w:tcPr>
            <w:tcW w:w="52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1</w:t>
            </w:r>
          </w:p>
        </w:tc>
        <w:tc>
          <w:tcPr>
            <w:tcW w:w="2140" w:type="dxa"/>
            <w:tcBorders>
              <w:top w:val="single" w:sz="4" w:space="0" w:color="auto"/>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eastAsia="en-GB"/>
              </w:rPr>
            </w:pPr>
            <w:r w:rsidRPr="000F3068">
              <w:rPr>
                <w:rFonts w:eastAsia="Times New Roman" w:cs="Calibri"/>
                <w:color w:val="000000"/>
                <w:sz w:val="16"/>
                <w:szCs w:val="16"/>
                <w:lang w:eastAsia="en-GB"/>
              </w:rPr>
              <w:t>Lucha contra las enfermedades</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7,000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3,600</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1,500</w:t>
            </w:r>
          </w:p>
        </w:tc>
      </w:tr>
      <w:tr w:rsidR="000F3068" w:rsidRPr="00985B9B" w:rsidTr="00D41F88">
        <w:trPr>
          <w:trHeight w:val="450"/>
        </w:trPr>
        <w:tc>
          <w:tcPr>
            <w:tcW w:w="520" w:type="dxa"/>
            <w:tcBorders>
              <w:top w:val="nil"/>
              <w:left w:val="single" w:sz="4" w:space="0" w:color="auto"/>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 </w:t>
            </w:r>
          </w:p>
        </w:tc>
        <w:tc>
          <w:tcPr>
            <w:tcW w:w="88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eastAsia="en-GB"/>
              </w:rPr>
            </w:pPr>
            <w:r w:rsidRPr="000F3068">
              <w:rPr>
                <w:rFonts w:eastAsia="Times New Roman" w:cs="Calibri"/>
                <w:color w:val="000000"/>
                <w:sz w:val="16"/>
                <w:szCs w:val="16"/>
                <w:lang w:eastAsia="en-GB"/>
              </w:rPr>
              <w:t> </w:t>
            </w:r>
          </w:p>
        </w:tc>
        <w:tc>
          <w:tcPr>
            <w:tcW w:w="52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2</w:t>
            </w:r>
          </w:p>
        </w:tc>
        <w:tc>
          <w:tcPr>
            <w:tcW w:w="214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val="es-ES" w:eastAsia="en-GB"/>
              </w:rPr>
            </w:pPr>
            <w:r w:rsidRPr="000F3068">
              <w:rPr>
                <w:rFonts w:eastAsia="Times New Roman" w:cs="Calibri"/>
                <w:color w:val="000000"/>
                <w:sz w:val="16"/>
                <w:szCs w:val="16"/>
                <w:lang w:val="es-ES" w:eastAsia="en-GB"/>
              </w:rPr>
              <w:t>Promocion de la Salud de la Madre yu el Nino</w:t>
            </w: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r>
      <w:tr w:rsidR="000F3068" w:rsidRPr="00985B9B" w:rsidTr="00D41F88">
        <w:trPr>
          <w:trHeight w:val="900"/>
        </w:trPr>
        <w:tc>
          <w:tcPr>
            <w:tcW w:w="520" w:type="dxa"/>
            <w:tcBorders>
              <w:top w:val="nil"/>
              <w:left w:val="single" w:sz="4" w:space="0" w:color="auto"/>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val="es-ES" w:eastAsia="en-GB"/>
              </w:rPr>
            </w:pPr>
            <w:r w:rsidRPr="000F3068">
              <w:rPr>
                <w:rFonts w:eastAsia="Times New Roman" w:cs="Calibri"/>
                <w:color w:val="000000"/>
                <w:sz w:val="16"/>
                <w:szCs w:val="16"/>
                <w:lang w:val="es-ES" w:eastAsia="en-GB"/>
              </w:rPr>
              <w:t> </w:t>
            </w:r>
          </w:p>
        </w:tc>
        <w:tc>
          <w:tcPr>
            <w:tcW w:w="88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val="es-ES" w:eastAsia="en-GB"/>
              </w:rPr>
            </w:pPr>
            <w:r w:rsidRPr="000F3068">
              <w:rPr>
                <w:rFonts w:eastAsia="Times New Roman" w:cs="Calibri"/>
                <w:color w:val="000000"/>
                <w:sz w:val="16"/>
                <w:szCs w:val="16"/>
                <w:lang w:val="es-ES" w:eastAsia="en-GB"/>
              </w:rPr>
              <w:t> </w:t>
            </w:r>
          </w:p>
        </w:tc>
        <w:tc>
          <w:tcPr>
            <w:tcW w:w="52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3</w:t>
            </w:r>
          </w:p>
        </w:tc>
        <w:tc>
          <w:tcPr>
            <w:tcW w:w="214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val="es-ES" w:eastAsia="en-GB"/>
              </w:rPr>
            </w:pPr>
            <w:r w:rsidRPr="000F3068">
              <w:rPr>
                <w:rFonts w:eastAsia="Times New Roman" w:cs="Calibri"/>
                <w:color w:val="000000"/>
                <w:sz w:val="16"/>
                <w:szCs w:val="16"/>
                <w:lang w:val="es-ES" w:eastAsia="en-GB"/>
              </w:rPr>
              <w:t>Promocion de comportamientos y medioambiente favorables a la salud</w:t>
            </w: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r>
      <w:tr w:rsidR="000F3068" w:rsidRPr="00985B9B" w:rsidTr="00D41F88">
        <w:trPr>
          <w:trHeight w:val="450"/>
        </w:trPr>
        <w:tc>
          <w:tcPr>
            <w:tcW w:w="520" w:type="dxa"/>
            <w:tcBorders>
              <w:top w:val="nil"/>
              <w:left w:val="single" w:sz="4" w:space="0" w:color="auto"/>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val="es-ES" w:eastAsia="en-GB"/>
              </w:rPr>
            </w:pPr>
            <w:r w:rsidRPr="000F3068">
              <w:rPr>
                <w:rFonts w:eastAsia="Times New Roman" w:cs="Calibri"/>
                <w:color w:val="000000"/>
                <w:sz w:val="16"/>
                <w:szCs w:val="16"/>
                <w:lang w:val="es-ES" w:eastAsia="en-GB"/>
              </w:rPr>
              <w:t> </w:t>
            </w:r>
          </w:p>
        </w:tc>
        <w:tc>
          <w:tcPr>
            <w:tcW w:w="88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val="es-ES" w:eastAsia="en-GB"/>
              </w:rPr>
            </w:pPr>
            <w:r w:rsidRPr="000F3068">
              <w:rPr>
                <w:rFonts w:eastAsia="Times New Roman" w:cs="Calibri"/>
                <w:color w:val="000000"/>
                <w:sz w:val="16"/>
                <w:szCs w:val="16"/>
                <w:lang w:val="es-ES" w:eastAsia="en-GB"/>
              </w:rPr>
              <w:t> </w:t>
            </w:r>
          </w:p>
        </w:tc>
        <w:tc>
          <w:tcPr>
            <w:tcW w:w="52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jc w:val="center"/>
              <w:rPr>
                <w:rFonts w:eastAsia="Times New Roman" w:cs="Calibri"/>
                <w:color w:val="000000"/>
                <w:sz w:val="16"/>
                <w:szCs w:val="16"/>
                <w:lang w:eastAsia="en-GB"/>
              </w:rPr>
            </w:pPr>
            <w:r w:rsidRPr="000F3068">
              <w:rPr>
                <w:rFonts w:eastAsia="Times New Roman" w:cs="Calibri"/>
                <w:color w:val="000000"/>
                <w:sz w:val="16"/>
                <w:szCs w:val="16"/>
                <w:lang w:eastAsia="en-GB"/>
              </w:rPr>
              <w:t>4</w:t>
            </w:r>
          </w:p>
        </w:tc>
        <w:tc>
          <w:tcPr>
            <w:tcW w:w="2140" w:type="dxa"/>
            <w:tcBorders>
              <w:top w:val="nil"/>
              <w:left w:val="nil"/>
              <w:bottom w:val="single" w:sz="4" w:space="0" w:color="auto"/>
              <w:right w:val="single" w:sz="4" w:space="0" w:color="auto"/>
            </w:tcBorders>
            <w:shd w:val="clear" w:color="auto" w:fill="auto"/>
          </w:tcPr>
          <w:p w:rsidR="000F3068" w:rsidRPr="000F3068" w:rsidRDefault="000F3068" w:rsidP="00D41F88">
            <w:pPr>
              <w:spacing w:before="0" w:after="0"/>
              <w:rPr>
                <w:rFonts w:eastAsia="Times New Roman" w:cs="Calibri"/>
                <w:color w:val="000000"/>
                <w:sz w:val="16"/>
                <w:szCs w:val="16"/>
                <w:lang w:val="es-ES" w:eastAsia="en-GB"/>
              </w:rPr>
            </w:pPr>
            <w:r w:rsidRPr="000F3068">
              <w:rPr>
                <w:rFonts w:eastAsia="Times New Roman" w:cs="Calibri"/>
                <w:color w:val="000000"/>
                <w:sz w:val="16"/>
                <w:szCs w:val="16"/>
                <w:lang w:val="es-ES" w:eastAsia="en-GB"/>
              </w:rPr>
              <w:t>Reforzamiento de los sistemas de salud</w:t>
            </w: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c>
          <w:tcPr>
            <w:tcW w:w="960" w:type="dxa"/>
            <w:vMerge/>
            <w:tcBorders>
              <w:top w:val="single" w:sz="4" w:space="0" w:color="auto"/>
              <w:left w:val="single" w:sz="4" w:space="0" w:color="auto"/>
              <w:bottom w:val="single" w:sz="4" w:space="0" w:color="000000"/>
              <w:right w:val="single" w:sz="4" w:space="0" w:color="auto"/>
            </w:tcBorders>
            <w:vAlign w:val="center"/>
          </w:tcPr>
          <w:p w:rsidR="000F3068" w:rsidRPr="000F3068" w:rsidRDefault="000F3068" w:rsidP="00D41F88">
            <w:pPr>
              <w:spacing w:before="0" w:after="0"/>
              <w:rPr>
                <w:rFonts w:eastAsia="Times New Roman" w:cs="Calibri"/>
                <w:color w:val="000000"/>
                <w:sz w:val="16"/>
                <w:szCs w:val="16"/>
                <w:lang w:val="es-ES" w:eastAsia="en-GB"/>
              </w:rPr>
            </w:pPr>
          </w:p>
        </w:tc>
      </w:tr>
    </w:tbl>
    <w:p w:rsidR="003278D2" w:rsidRDefault="00F84ADC" w:rsidP="003278D2">
      <w:pPr>
        <w:rPr>
          <w:lang w:val="es-ES"/>
        </w:rPr>
      </w:pPr>
      <w:r>
        <w:rPr>
          <w:lang w:val="es-ES"/>
        </w:rPr>
        <w:t>Según la información disponible e</w:t>
      </w:r>
      <w:r w:rsidR="00D155AD">
        <w:rPr>
          <w:lang w:val="es-ES"/>
        </w:rPr>
        <w:t>l Tabla abajo muestra</w:t>
      </w:r>
      <w:r w:rsidR="003278D2">
        <w:rPr>
          <w:lang w:val="es-ES"/>
        </w:rPr>
        <w:t xml:space="preserve"> que la </w:t>
      </w:r>
      <w:r w:rsidR="00D155AD">
        <w:rPr>
          <w:lang w:val="es-ES"/>
        </w:rPr>
        <w:t>asistencia de la OMS</w:t>
      </w:r>
      <w:r>
        <w:rPr>
          <w:lang w:val="es-ES"/>
        </w:rPr>
        <w:t xml:space="preserve"> parece ser </w:t>
      </w:r>
      <w:r w:rsidR="00D155AD">
        <w:rPr>
          <w:lang w:val="es-ES"/>
        </w:rPr>
        <w:t>distribuida entre cinco productos principales. Sin embargo más detalles son necesarios para evaluar su impacto sobre su realización.</w:t>
      </w:r>
    </w:p>
    <w:tbl>
      <w:tblPr>
        <w:tblW w:w="5501" w:type="dxa"/>
        <w:tblInd w:w="93" w:type="dxa"/>
        <w:tblLook w:val="04A0"/>
      </w:tblPr>
      <w:tblGrid>
        <w:gridCol w:w="4410"/>
        <w:gridCol w:w="591"/>
        <w:gridCol w:w="500"/>
      </w:tblGrid>
      <w:tr w:rsidR="009A6DBE" w:rsidRPr="00985B9B" w:rsidTr="000F3068">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rsidR="009A6DBE" w:rsidRPr="00D155AD" w:rsidRDefault="009A6DBE" w:rsidP="009A6DBE">
            <w:pPr>
              <w:spacing w:before="0" w:after="0"/>
              <w:rPr>
                <w:rFonts w:eastAsia="Times New Roman" w:cs="Calibri"/>
                <w:b/>
                <w:color w:val="000000"/>
                <w:sz w:val="16"/>
                <w:szCs w:val="16"/>
                <w:lang w:val="es-ES" w:eastAsia="en-GB"/>
              </w:rPr>
            </w:pPr>
            <w:r w:rsidRPr="00D155AD">
              <w:rPr>
                <w:rFonts w:eastAsia="Times New Roman" w:cs="Calibri"/>
                <w:b/>
                <w:color w:val="000000"/>
                <w:sz w:val="22"/>
                <w:lang w:val="es-ES" w:eastAsia="en-GB"/>
              </w:rPr>
              <w:t> </w:t>
            </w:r>
            <w:r w:rsidR="00D155AD" w:rsidRPr="00D155AD">
              <w:rPr>
                <w:rFonts w:eastAsia="Times New Roman" w:cs="Calibri"/>
                <w:b/>
                <w:color w:val="000000"/>
                <w:sz w:val="16"/>
                <w:szCs w:val="16"/>
                <w:lang w:val="es-ES" w:eastAsia="en-GB"/>
              </w:rPr>
              <w:t>Productos UNDAF</w:t>
            </w:r>
          </w:p>
        </w:tc>
        <w:tc>
          <w:tcPr>
            <w:tcW w:w="591" w:type="dxa"/>
            <w:tcBorders>
              <w:top w:val="single" w:sz="4" w:space="0" w:color="auto"/>
              <w:left w:val="nil"/>
              <w:bottom w:val="single" w:sz="4" w:space="0" w:color="auto"/>
              <w:right w:val="single" w:sz="4" w:space="0" w:color="auto"/>
            </w:tcBorders>
            <w:shd w:val="clear" w:color="auto" w:fill="auto"/>
            <w:noWrap/>
          </w:tcPr>
          <w:p w:rsidR="009A6DBE" w:rsidRPr="00D155AD" w:rsidRDefault="009A6DBE" w:rsidP="009A6DBE">
            <w:pPr>
              <w:spacing w:before="0" w:after="0"/>
              <w:rPr>
                <w:rFonts w:eastAsia="Times New Roman" w:cs="Calibri"/>
                <w:b/>
                <w:color w:val="000000"/>
                <w:sz w:val="16"/>
                <w:szCs w:val="16"/>
                <w:lang w:val="es-ES" w:eastAsia="en-GB"/>
              </w:rPr>
            </w:pPr>
            <w:r w:rsidRPr="00D155AD">
              <w:rPr>
                <w:rFonts w:eastAsia="Times New Roman" w:cs="Calibri"/>
                <w:b/>
                <w:color w:val="000000"/>
                <w:sz w:val="16"/>
                <w:szCs w:val="16"/>
                <w:lang w:val="es-ES" w:eastAsia="en-GB"/>
              </w:rPr>
              <w:t>$'000</w:t>
            </w:r>
          </w:p>
        </w:tc>
        <w:tc>
          <w:tcPr>
            <w:tcW w:w="500" w:type="dxa"/>
            <w:tcBorders>
              <w:top w:val="single" w:sz="4" w:space="0" w:color="auto"/>
              <w:left w:val="nil"/>
              <w:bottom w:val="single" w:sz="4" w:space="0" w:color="auto"/>
              <w:right w:val="single" w:sz="4" w:space="0" w:color="auto"/>
            </w:tcBorders>
            <w:shd w:val="clear" w:color="auto" w:fill="auto"/>
            <w:noWrap/>
          </w:tcPr>
          <w:p w:rsidR="009A6DBE" w:rsidRPr="00D155AD" w:rsidRDefault="009A6DBE" w:rsidP="009A6DBE">
            <w:pPr>
              <w:spacing w:before="0" w:after="0"/>
              <w:rPr>
                <w:rFonts w:eastAsia="Times New Roman" w:cs="Calibri"/>
                <w:b/>
                <w:color w:val="000000"/>
                <w:sz w:val="16"/>
                <w:szCs w:val="16"/>
                <w:lang w:val="es-ES" w:eastAsia="en-GB"/>
              </w:rPr>
            </w:pPr>
            <w:r w:rsidRPr="00D155AD">
              <w:rPr>
                <w:rFonts w:eastAsia="Times New Roman" w:cs="Calibri"/>
                <w:b/>
                <w:color w:val="000000"/>
                <w:sz w:val="16"/>
                <w:szCs w:val="16"/>
                <w:lang w:val="es-ES" w:eastAsia="en-GB"/>
              </w:rPr>
              <w:t>%</w:t>
            </w:r>
          </w:p>
        </w:tc>
      </w:tr>
      <w:tr w:rsidR="009A6DBE" w:rsidRPr="00985B9B" w:rsidTr="000F3068">
        <w:trPr>
          <w:trHeight w:val="300"/>
        </w:trPr>
        <w:tc>
          <w:tcPr>
            <w:tcW w:w="4410" w:type="dxa"/>
            <w:tcBorders>
              <w:top w:val="nil"/>
              <w:left w:val="single" w:sz="4" w:space="0" w:color="auto"/>
              <w:bottom w:val="single" w:sz="4" w:space="0" w:color="auto"/>
              <w:right w:val="single" w:sz="4" w:space="0" w:color="auto"/>
            </w:tcBorders>
            <w:shd w:val="clear" w:color="auto" w:fill="auto"/>
          </w:tcPr>
          <w:p w:rsidR="009A6DBE" w:rsidRPr="00D155AD" w:rsidRDefault="009A6DBE" w:rsidP="009A6DBE">
            <w:pPr>
              <w:spacing w:before="0" w:after="0"/>
              <w:rPr>
                <w:rFonts w:eastAsia="Times New Roman" w:cs="Calibri"/>
                <w:color w:val="000000"/>
                <w:sz w:val="16"/>
                <w:szCs w:val="16"/>
                <w:lang w:val="es-ES" w:eastAsia="en-GB"/>
              </w:rPr>
            </w:pPr>
            <w:r w:rsidRPr="00D155AD">
              <w:rPr>
                <w:rFonts w:eastAsia="Times New Roman" w:cs="Calibri"/>
                <w:color w:val="000000"/>
                <w:sz w:val="16"/>
                <w:szCs w:val="16"/>
                <w:lang w:val="es-ES" w:eastAsia="en-GB"/>
              </w:rPr>
              <w:t>1.1.2  Estrategia - PNDES, componentes sociales</w:t>
            </w:r>
          </w:p>
        </w:tc>
        <w:tc>
          <w:tcPr>
            <w:tcW w:w="591" w:type="dxa"/>
            <w:tcBorders>
              <w:top w:val="nil"/>
              <w:left w:val="nil"/>
              <w:bottom w:val="single" w:sz="4" w:space="0" w:color="auto"/>
              <w:right w:val="single" w:sz="4" w:space="0" w:color="auto"/>
            </w:tcBorders>
            <w:shd w:val="clear" w:color="auto" w:fill="auto"/>
            <w:noWrap/>
          </w:tcPr>
          <w:p w:rsidR="009A6DBE" w:rsidRPr="00D155AD" w:rsidRDefault="009A6DBE" w:rsidP="009A6DBE">
            <w:pPr>
              <w:spacing w:before="0" w:after="0"/>
              <w:rPr>
                <w:rFonts w:eastAsia="Times New Roman" w:cs="Calibri"/>
                <w:color w:val="000000"/>
                <w:sz w:val="16"/>
                <w:szCs w:val="16"/>
                <w:lang w:val="es-ES" w:eastAsia="en-GB"/>
              </w:rPr>
            </w:pPr>
            <w:r w:rsidRPr="00D155AD">
              <w:rPr>
                <w:rFonts w:eastAsia="Times New Roman" w:cs="Calibri"/>
                <w:color w:val="000000"/>
                <w:sz w:val="16"/>
                <w:szCs w:val="16"/>
                <w:lang w:val="es-ES" w:eastAsia="en-GB"/>
              </w:rPr>
              <w:t>225</w:t>
            </w:r>
          </w:p>
        </w:tc>
        <w:tc>
          <w:tcPr>
            <w:tcW w:w="500" w:type="dxa"/>
            <w:tcBorders>
              <w:top w:val="nil"/>
              <w:left w:val="nil"/>
              <w:bottom w:val="single" w:sz="4" w:space="0" w:color="auto"/>
              <w:right w:val="single" w:sz="4" w:space="0" w:color="auto"/>
            </w:tcBorders>
            <w:shd w:val="clear" w:color="auto" w:fill="auto"/>
            <w:noWrap/>
          </w:tcPr>
          <w:p w:rsidR="009A6DBE" w:rsidRPr="00D155AD" w:rsidRDefault="009A6DBE" w:rsidP="009A6DBE">
            <w:pPr>
              <w:spacing w:before="0" w:after="0"/>
              <w:rPr>
                <w:rFonts w:eastAsia="Times New Roman" w:cs="Calibri"/>
                <w:color w:val="000000"/>
                <w:sz w:val="16"/>
                <w:szCs w:val="16"/>
                <w:lang w:val="es-ES" w:eastAsia="en-GB"/>
              </w:rPr>
            </w:pPr>
            <w:r w:rsidRPr="00D155AD">
              <w:rPr>
                <w:rFonts w:eastAsia="Times New Roman" w:cs="Calibri"/>
                <w:color w:val="000000"/>
                <w:sz w:val="16"/>
                <w:szCs w:val="16"/>
                <w:lang w:val="es-ES" w:eastAsia="en-GB"/>
              </w:rPr>
              <w:t>15.9</w:t>
            </w:r>
          </w:p>
        </w:tc>
      </w:tr>
      <w:tr w:rsidR="009A6DBE" w:rsidRPr="00985B9B" w:rsidTr="000F3068">
        <w:trPr>
          <w:trHeight w:val="395"/>
        </w:trPr>
        <w:tc>
          <w:tcPr>
            <w:tcW w:w="4410" w:type="dxa"/>
            <w:tcBorders>
              <w:top w:val="nil"/>
              <w:left w:val="single" w:sz="4" w:space="0" w:color="auto"/>
              <w:bottom w:val="single" w:sz="4" w:space="0" w:color="auto"/>
              <w:right w:val="single" w:sz="4" w:space="0" w:color="auto"/>
            </w:tcBorders>
            <w:shd w:val="clear" w:color="auto" w:fill="auto"/>
          </w:tcPr>
          <w:p w:rsidR="009A6DBE" w:rsidRPr="009A6DBE" w:rsidRDefault="009A6DBE" w:rsidP="009A6DBE">
            <w:pPr>
              <w:spacing w:before="0" w:after="0"/>
              <w:rPr>
                <w:rFonts w:eastAsia="Times New Roman" w:cs="Calibri"/>
                <w:color w:val="000000"/>
                <w:sz w:val="16"/>
                <w:szCs w:val="16"/>
                <w:lang w:val="es-ES" w:eastAsia="en-GB"/>
              </w:rPr>
            </w:pPr>
            <w:r w:rsidRPr="009A6DBE">
              <w:rPr>
                <w:rFonts w:eastAsia="Times New Roman" w:cs="Calibri"/>
                <w:color w:val="000000"/>
                <w:sz w:val="16"/>
                <w:szCs w:val="16"/>
                <w:lang w:val="es-ES" w:eastAsia="en-GB"/>
              </w:rPr>
              <w:t xml:space="preserve"> 2.2.1  Reduccion de la mortalidad maternal y infantil</w:t>
            </w:r>
          </w:p>
        </w:tc>
        <w:tc>
          <w:tcPr>
            <w:tcW w:w="591"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438</w:t>
            </w:r>
          </w:p>
        </w:tc>
        <w:tc>
          <w:tcPr>
            <w:tcW w:w="500"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31.0</w:t>
            </w:r>
          </w:p>
        </w:tc>
      </w:tr>
      <w:tr w:rsidR="009A6DBE" w:rsidRPr="00985B9B" w:rsidTr="000F3068">
        <w:trPr>
          <w:trHeight w:val="300"/>
        </w:trPr>
        <w:tc>
          <w:tcPr>
            <w:tcW w:w="4410" w:type="dxa"/>
            <w:tcBorders>
              <w:top w:val="nil"/>
              <w:left w:val="single" w:sz="4" w:space="0" w:color="auto"/>
              <w:bottom w:val="single" w:sz="4" w:space="0" w:color="auto"/>
              <w:right w:val="single" w:sz="4" w:space="0" w:color="auto"/>
            </w:tcBorders>
            <w:shd w:val="clear" w:color="auto" w:fill="auto"/>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2.2.2 VIH/SIDA</w:t>
            </w:r>
          </w:p>
        </w:tc>
        <w:tc>
          <w:tcPr>
            <w:tcW w:w="591"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285</w:t>
            </w:r>
          </w:p>
        </w:tc>
        <w:tc>
          <w:tcPr>
            <w:tcW w:w="500"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20.2</w:t>
            </w:r>
          </w:p>
        </w:tc>
      </w:tr>
      <w:tr w:rsidR="009A6DBE" w:rsidRPr="00985B9B" w:rsidTr="000F3068">
        <w:trPr>
          <w:trHeight w:val="262"/>
        </w:trPr>
        <w:tc>
          <w:tcPr>
            <w:tcW w:w="4410" w:type="dxa"/>
            <w:tcBorders>
              <w:top w:val="nil"/>
              <w:left w:val="single" w:sz="4" w:space="0" w:color="auto"/>
              <w:bottom w:val="single" w:sz="4" w:space="0" w:color="auto"/>
              <w:right w:val="single" w:sz="4" w:space="0" w:color="auto"/>
            </w:tcBorders>
            <w:shd w:val="clear" w:color="auto" w:fill="auto"/>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2.2.7 Salud comunautaria</w:t>
            </w:r>
          </w:p>
        </w:tc>
        <w:tc>
          <w:tcPr>
            <w:tcW w:w="591"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92</w:t>
            </w:r>
          </w:p>
        </w:tc>
        <w:tc>
          <w:tcPr>
            <w:tcW w:w="500"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6.5</w:t>
            </w:r>
          </w:p>
        </w:tc>
      </w:tr>
      <w:tr w:rsidR="009A6DBE" w:rsidRPr="00985B9B" w:rsidTr="000F3068">
        <w:trPr>
          <w:trHeight w:val="450"/>
        </w:trPr>
        <w:tc>
          <w:tcPr>
            <w:tcW w:w="4410" w:type="dxa"/>
            <w:tcBorders>
              <w:top w:val="nil"/>
              <w:left w:val="single" w:sz="4" w:space="0" w:color="auto"/>
              <w:bottom w:val="single" w:sz="4" w:space="0" w:color="auto"/>
              <w:right w:val="single" w:sz="4" w:space="0" w:color="auto"/>
            </w:tcBorders>
            <w:shd w:val="clear" w:color="auto" w:fill="auto"/>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2.2.8  Lucha contra las enfermedades</w:t>
            </w:r>
          </w:p>
        </w:tc>
        <w:tc>
          <w:tcPr>
            <w:tcW w:w="591"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371</w:t>
            </w:r>
          </w:p>
        </w:tc>
        <w:tc>
          <w:tcPr>
            <w:tcW w:w="500"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color w:val="000000"/>
                <w:sz w:val="16"/>
                <w:szCs w:val="16"/>
                <w:lang w:eastAsia="en-GB"/>
              </w:rPr>
            </w:pPr>
            <w:r w:rsidRPr="009A6DBE">
              <w:rPr>
                <w:rFonts w:eastAsia="Times New Roman" w:cs="Calibri"/>
                <w:color w:val="000000"/>
                <w:sz w:val="16"/>
                <w:szCs w:val="16"/>
                <w:lang w:eastAsia="en-GB"/>
              </w:rPr>
              <w:t>26.3</w:t>
            </w:r>
          </w:p>
        </w:tc>
      </w:tr>
      <w:tr w:rsidR="009A6DBE" w:rsidRPr="00985B9B" w:rsidTr="000F3068">
        <w:trPr>
          <w:trHeight w:val="300"/>
        </w:trPr>
        <w:tc>
          <w:tcPr>
            <w:tcW w:w="4410" w:type="dxa"/>
            <w:tcBorders>
              <w:top w:val="nil"/>
              <w:left w:val="single" w:sz="4" w:space="0" w:color="auto"/>
              <w:bottom w:val="single" w:sz="4" w:space="0" w:color="auto"/>
              <w:right w:val="single" w:sz="4" w:space="0" w:color="auto"/>
            </w:tcBorders>
            <w:shd w:val="clear" w:color="auto" w:fill="auto"/>
          </w:tcPr>
          <w:p w:rsidR="009A6DBE" w:rsidRPr="009A6DBE" w:rsidRDefault="009A6DBE" w:rsidP="009A6DBE">
            <w:pPr>
              <w:spacing w:before="0" w:after="0"/>
              <w:rPr>
                <w:rFonts w:eastAsia="Times New Roman" w:cs="Calibri"/>
                <w:b/>
                <w:bCs/>
                <w:color w:val="000000"/>
                <w:sz w:val="16"/>
                <w:szCs w:val="16"/>
                <w:lang w:eastAsia="en-GB"/>
              </w:rPr>
            </w:pPr>
            <w:r w:rsidRPr="009A6DBE">
              <w:rPr>
                <w:rFonts w:eastAsia="Times New Roman" w:cs="Calibri"/>
                <w:b/>
                <w:bCs/>
                <w:color w:val="000000"/>
                <w:sz w:val="16"/>
                <w:szCs w:val="16"/>
                <w:lang w:eastAsia="en-GB"/>
              </w:rPr>
              <w:t>Total</w:t>
            </w:r>
          </w:p>
        </w:tc>
        <w:tc>
          <w:tcPr>
            <w:tcW w:w="591" w:type="dxa"/>
            <w:tcBorders>
              <w:top w:val="nil"/>
              <w:left w:val="nil"/>
              <w:bottom w:val="single" w:sz="4" w:space="0" w:color="auto"/>
              <w:right w:val="single" w:sz="4" w:space="0" w:color="auto"/>
            </w:tcBorders>
            <w:shd w:val="clear" w:color="auto" w:fill="auto"/>
            <w:noWrap/>
          </w:tcPr>
          <w:p w:rsidR="009A6DBE" w:rsidRPr="009A6DBE" w:rsidRDefault="009A6DBE" w:rsidP="009A6DBE">
            <w:pPr>
              <w:spacing w:before="0" w:after="0"/>
              <w:rPr>
                <w:rFonts w:eastAsia="Times New Roman" w:cs="Calibri"/>
                <w:b/>
                <w:bCs/>
                <w:color w:val="000000"/>
                <w:sz w:val="16"/>
                <w:szCs w:val="16"/>
                <w:lang w:eastAsia="en-GB"/>
              </w:rPr>
            </w:pPr>
            <w:r w:rsidRPr="009A6DBE">
              <w:rPr>
                <w:rFonts w:eastAsia="Times New Roman" w:cs="Calibri"/>
                <w:b/>
                <w:bCs/>
                <w:color w:val="000000"/>
                <w:sz w:val="16"/>
                <w:szCs w:val="16"/>
                <w:lang w:eastAsia="en-GB"/>
              </w:rPr>
              <w:t>1411</w:t>
            </w:r>
          </w:p>
        </w:tc>
        <w:tc>
          <w:tcPr>
            <w:tcW w:w="500" w:type="dxa"/>
            <w:tcBorders>
              <w:top w:val="nil"/>
              <w:left w:val="nil"/>
              <w:bottom w:val="single" w:sz="4" w:space="0" w:color="auto"/>
              <w:right w:val="single" w:sz="4" w:space="0" w:color="auto"/>
            </w:tcBorders>
            <w:shd w:val="clear" w:color="auto" w:fill="auto"/>
            <w:noWrap/>
          </w:tcPr>
          <w:p w:rsidR="009A6DBE" w:rsidRPr="009A6DBE" w:rsidRDefault="009A6DBE" w:rsidP="00D155AD">
            <w:pPr>
              <w:keepNext/>
              <w:spacing w:before="0" w:after="0"/>
              <w:rPr>
                <w:rFonts w:eastAsia="Times New Roman" w:cs="Calibri"/>
                <w:b/>
                <w:bCs/>
                <w:color w:val="000000"/>
                <w:sz w:val="16"/>
                <w:szCs w:val="16"/>
                <w:lang w:eastAsia="en-GB"/>
              </w:rPr>
            </w:pPr>
            <w:r w:rsidRPr="009A6DBE">
              <w:rPr>
                <w:rFonts w:eastAsia="Times New Roman" w:cs="Calibri"/>
                <w:b/>
                <w:bCs/>
                <w:color w:val="000000"/>
                <w:sz w:val="16"/>
                <w:szCs w:val="16"/>
                <w:lang w:eastAsia="en-GB"/>
              </w:rPr>
              <w:t>100</w:t>
            </w:r>
          </w:p>
        </w:tc>
      </w:tr>
    </w:tbl>
    <w:p w:rsidR="00D155AD" w:rsidRPr="00D155AD" w:rsidRDefault="00D155AD">
      <w:pPr>
        <w:pStyle w:val="Epgrafe"/>
        <w:rPr>
          <w:lang w:val="es-ES"/>
        </w:rPr>
      </w:pPr>
      <w:r w:rsidRPr="00D155AD">
        <w:rPr>
          <w:lang w:val="es-ES"/>
        </w:rPr>
        <w:t xml:space="preserve">Tabla </w:t>
      </w:r>
      <w:r w:rsidR="00A45F18">
        <w:rPr>
          <w:lang w:val="es-ES"/>
        </w:rPr>
        <w:fldChar w:fldCharType="begin"/>
      </w:r>
      <w:r w:rsidR="00A9490B">
        <w:rPr>
          <w:lang w:val="es-ES"/>
        </w:rPr>
        <w:instrText xml:space="preserve"> SEQ Tabla \* ARABIC </w:instrText>
      </w:r>
      <w:r w:rsidR="00A45F18">
        <w:rPr>
          <w:lang w:val="es-ES"/>
        </w:rPr>
        <w:fldChar w:fldCharType="separate"/>
      </w:r>
      <w:r w:rsidR="00E07FF6">
        <w:rPr>
          <w:noProof/>
          <w:lang w:val="es-ES"/>
        </w:rPr>
        <w:t>6</w:t>
      </w:r>
      <w:r w:rsidR="00A45F18">
        <w:rPr>
          <w:lang w:val="es-ES"/>
        </w:rPr>
        <w:fldChar w:fldCharType="end"/>
      </w:r>
      <w:r w:rsidRPr="00D155AD">
        <w:rPr>
          <w:lang w:val="es-ES"/>
        </w:rPr>
        <w:t xml:space="preserve"> Distribución de recursos utilizados de la OMS por productos UNDAF</w:t>
      </w:r>
      <w:r w:rsidR="000F3068">
        <w:rPr>
          <w:lang w:val="es-ES"/>
        </w:rPr>
        <w:t xml:space="preserve"> (2008 – 2010)</w:t>
      </w:r>
    </w:p>
    <w:p w:rsidR="009A6DBE" w:rsidRDefault="00595DC7" w:rsidP="003278D2">
      <w:pPr>
        <w:rPr>
          <w:lang w:val="es-ES"/>
        </w:rPr>
      </w:pPr>
      <w:r>
        <w:rPr>
          <w:noProof/>
          <w:lang w:val="es-ES" w:eastAsia="es-ES"/>
        </w:rPr>
        <w:drawing>
          <wp:anchor distT="0" distB="0" distL="114300" distR="114300" simplePos="0" relativeHeight="251662336" behindDoc="1" locked="0" layoutInCell="1" allowOverlap="1">
            <wp:simplePos x="0" y="0"/>
            <wp:positionH relativeFrom="column">
              <wp:posOffset>-63373</wp:posOffset>
            </wp:positionH>
            <wp:positionV relativeFrom="paragraph">
              <wp:posOffset>99441</wp:posOffset>
            </wp:positionV>
            <wp:extent cx="3149600" cy="3137154"/>
            <wp:effectExtent l="12192" t="6096" r="8763" b="3175"/>
            <wp:wrapTight wrapText="bothSides">
              <wp:wrapPolygon edited="0">
                <wp:start x="0" y="0"/>
                <wp:lineTo x="0" y="21644"/>
                <wp:lineTo x="21557" y="21644"/>
                <wp:lineTo x="21557" y="0"/>
                <wp:lineTo x="0" y="0"/>
              </wp:wrapPolygon>
            </wp:wrapTight>
            <wp:docPr id="15"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p>
    <w:p w:rsidR="003278D2" w:rsidRDefault="00595DC7" w:rsidP="003278D2">
      <w:pPr>
        <w:rPr>
          <w:lang w:val="es-ES"/>
        </w:rPr>
      </w:pPr>
      <w:r>
        <w:rPr>
          <w:noProof/>
          <w:lang w:val="es-ES" w:eastAsia="es-ES"/>
        </w:rPr>
        <w:drawing>
          <wp:anchor distT="0" distB="2032" distL="114300" distR="114300" simplePos="0" relativeHeight="251665408" behindDoc="1" locked="0" layoutInCell="1" allowOverlap="1">
            <wp:simplePos x="0" y="0"/>
            <wp:positionH relativeFrom="column">
              <wp:posOffset>372237</wp:posOffset>
            </wp:positionH>
            <wp:positionV relativeFrom="paragraph">
              <wp:posOffset>164846</wp:posOffset>
            </wp:positionV>
            <wp:extent cx="2387600" cy="1726946"/>
            <wp:effectExtent l="12192" t="6096" r="8763" b="0"/>
            <wp:wrapTight wrapText="bothSides">
              <wp:wrapPolygon edited="0">
                <wp:start x="0" y="0"/>
                <wp:lineTo x="0" y="21679"/>
                <wp:lineTo x="21543" y="21679"/>
                <wp:lineTo x="21543" y="0"/>
                <wp:lineTo x="0" y="0"/>
              </wp:wrapPolygon>
            </wp:wrapTight>
            <wp:docPr id="1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CE303B" w:rsidRDefault="00CE303B" w:rsidP="006B6FD3">
      <w:pPr>
        <w:pStyle w:val="Ttulo3"/>
      </w:pPr>
    </w:p>
    <w:p w:rsidR="00646476" w:rsidRPr="00623C87" w:rsidRDefault="00646476" w:rsidP="006B6FD3">
      <w:pPr>
        <w:pStyle w:val="Ttulo3"/>
      </w:pPr>
    </w:p>
    <w:p w:rsidR="00911879" w:rsidRDefault="00911879" w:rsidP="006B6FD3">
      <w:pPr>
        <w:pStyle w:val="Ttulo3"/>
        <w:sectPr w:rsidR="00911879" w:rsidSect="00646476">
          <w:type w:val="continuous"/>
          <w:pgSz w:w="11906" w:h="16838"/>
          <w:pgMar w:top="1440" w:right="1440" w:bottom="1440" w:left="1440" w:header="708" w:footer="708" w:gutter="0"/>
          <w:cols w:space="708"/>
          <w:docGrid w:linePitch="360"/>
        </w:sectPr>
      </w:pPr>
    </w:p>
    <w:p w:rsidR="00911879" w:rsidRDefault="00623C87" w:rsidP="006B6FD3">
      <w:pPr>
        <w:pStyle w:val="Ttulo3"/>
      </w:pPr>
      <w:bookmarkStart w:id="175" w:name="_Toc290298625"/>
      <w:r w:rsidRPr="00623C87">
        <w:lastRenderedPageBreak/>
        <w:t xml:space="preserve">5.2.4 </w:t>
      </w:r>
      <w:r w:rsidR="006F131C" w:rsidRPr="00623C87">
        <w:t>FAO</w:t>
      </w:r>
      <w:bookmarkEnd w:id="175"/>
    </w:p>
    <w:p w:rsidR="007F5EE2" w:rsidRPr="007F5EE2" w:rsidRDefault="007F5EE2" w:rsidP="007F5EE2">
      <w:pPr>
        <w:rPr>
          <w:lang w:val="es-ES"/>
        </w:rPr>
        <w:sectPr w:rsidR="007F5EE2" w:rsidRPr="007F5EE2" w:rsidSect="00911879">
          <w:pgSz w:w="11906" w:h="16838"/>
          <w:pgMar w:top="1440" w:right="1440" w:bottom="1440" w:left="1440" w:header="708" w:footer="708" w:gutter="0"/>
          <w:cols w:space="708"/>
          <w:docGrid w:linePitch="360"/>
        </w:sectPr>
      </w:pPr>
      <w:r w:rsidRPr="007F5EE2">
        <w:rPr>
          <w:lang w:val="es-ES"/>
        </w:rPr>
        <w:t xml:space="preserve">En relación a las </w:t>
      </w:r>
      <w:r>
        <w:rPr>
          <w:lang w:val="es-ES"/>
        </w:rPr>
        <w:t>previsiones estimada en el Acta Final Conjunta de Luba (Abril 2008), donde se previa fondos de la FAO de $1,200,000, los gastos (2008 – 2010) de $178,890 se han acumulada a solamente 15.8% del total.</w:t>
      </w:r>
    </w:p>
    <w:tbl>
      <w:tblPr>
        <w:tblW w:w="9263" w:type="dxa"/>
        <w:tblInd w:w="93" w:type="dxa"/>
        <w:tblLook w:val="04A0"/>
      </w:tblPr>
      <w:tblGrid>
        <w:gridCol w:w="1115"/>
        <w:gridCol w:w="750"/>
        <w:gridCol w:w="1115"/>
        <w:gridCol w:w="723"/>
        <w:gridCol w:w="1115"/>
        <w:gridCol w:w="726"/>
        <w:gridCol w:w="1115"/>
        <w:gridCol w:w="723"/>
        <w:gridCol w:w="1115"/>
        <w:gridCol w:w="884"/>
      </w:tblGrid>
      <w:tr w:rsidR="00911879" w:rsidRPr="00985B9B" w:rsidTr="007F5EE2">
        <w:trPr>
          <w:trHeight w:val="255"/>
        </w:trPr>
        <w:tc>
          <w:tcPr>
            <w:tcW w:w="1865" w:type="dxa"/>
            <w:gridSpan w:val="2"/>
            <w:tcBorders>
              <w:top w:val="single" w:sz="4" w:space="0" w:color="auto"/>
              <w:left w:val="single" w:sz="4" w:space="0" w:color="auto"/>
              <w:bottom w:val="single" w:sz="4" w:space="0" w:color="auto"/>
              <w:right w:val="single" w:sz="4" w:space="0" w:color="auto"/>
            </w:tcBorders>
            <w:shd w:val="clear" w:color="000000" w:fill="DCE6F1"/>
            <w:noWrap/>
          </w:tcPr>
          <w:p w:rsidR="00911879" w:rsidRPr="00911879" w:rsidRDefault="00911879" w:rsidP="007F5EE2">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lastRenderedPageBreak/>
              <w:t>2008</w:t>
            </w:r>
          </w:p>
          <w:p w:rsidR="00911879" w:rsidRPr="00911879" w:rsidRDefault="00911879" w:rsidP="007F5EE2">
            <w:pPr>
              <w:spacing w:before="0" w:after="0"/>
              <w:jc w:val="center"/>
              <w:rPr>
                <w:rFonts w:ascii="Arial" w:eastAsia="Times New Roman" w:hAnsi="Arial" w:cs="Arial"/>
                <w:sz w:val="16"/>
                <w:szCs w:val="16"/>
                <w:lang w:eastAsia="en-GB"/>
              </w:rPr>
            </w:pPr>
          </w:p>
        </w:tc>
        <w:tc>
          <w:tcPr>
            <w:tcW w:w="1838" w:type="dxa"/>
            <w:gridSpan w:val="2"/>
            <w:tcBorders>
              <w:top w:val="single" w:sz="4" w:space="0" w:color="auto"/>
              <w:left w:val="nil"/>
              <w:bottom w:val="single" w:sz="4" w:space="0" w:color="auto"/>
              <w:right w:val="single" w:sz="4" w:space="0" w:color="auto"/>
            </w:tcBorders>
            <w:shd w:val="clear" w:color="000000" w:fill="DCE6F1"/>
            <w:noWrap/>
          </w:tcPr>
          <w:p w:rsidR="00911879" w:rsidRPr="00911879" w:rsidRDefault="00911879" w:rsidP="007F5EE2">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2009</w:t>
            </w:r>
          </w:p>
          <w:p w:rsidR="00911879" w:rsidRPr="00911879" w:rsidRDefault="00911879" w:rsidP="007F5EE2">
            <w:pPr>
              <w:spacing w:before="0" w:after="0"/>
              <w:jc w:val="center"/>
              <w:rPr>
                <w:rFonts w:ascii="Arial" w:eastAsia="Times New Roman" w:hAnsi="Arial" w:cs="Arial"/>
                <w:sz w:val="16"/>
                <w:szCs w:val="16"/>
                <w:lang w:eastAsia="en-GB"/>
              </w:rPr>
            </w:pPr>
          </w:p>
        </w:tc>
        <w:tc>
          <w:tcPr>
            <w:tcW w:w="1841" w:type="dxa"/>
            <w:gridSpan w:val="2"/>
            <w:tcBorders>
              <w:top w:val="single" w:sz="4" w:space="0" w:color="auto"/>
              <w:left w:val="nil"/>
              <w:bottom w:val="single" w:sz="4" w:space="0" w:color="auto"/>
              <w:right w:val="single" w:sz="4" w:space="0" w:color="auto"/>
            </w:tcBorders>
            <w:shd w:val="clear" w:color="000000" w:fill="DCE6F1"/>
            <w:noWrap/>
          </w:tcPr>
          <w:p w:rsidR="00911879" w:rsidRPr="00911879" w:rsidRDefault="00911879" w:rsidP="007F5EE2">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2010</w:t>
            </w:r>
          </w:p>
          <w:p w:rsidR="00911879" w:rsidRPr="00911879" w:rsidRDefault="00911879" w:rsidP="007F5EE2">
            <w:pPr>
              <w:spacing w:before="0" w:after="0"/>
              <w:jc w:val="center"/>
              <w:rPr>
                <w:rFonts w:ascii="Arial" w:eastAsia="Times New Roman" w:hAnsi="Arial" w:cs="Arial"/>
                <w:sz w:val="16"/>
                <w:szCs w:val="16"/>
                <w:lang w:eastAsia="en-GB"/>
              </w:rPr>
            </w:pPr>
          </w:p>
        </w:tc>
        <w:tc>
          <w:tcPr>
            <w:tcW w:w="1838" w:type="dxa"/>
            <w:gridSpan w:val="2"/>
            <w:tcBorders>
              <w:top w:val="single" w:sz="4" w:space="0" w:color="auto"/>
              <w:left w:val="nil"/>
              <w:bottom w:val="single" w:sz="4" w:space="0" w:color="auto"/>
              <w:right w:val="single" w:sz="4" w:space="0" w:color="auto"/>
            </w:tcBorders>
            <w:shd w:val="clear" w:color="000000" w:fill="DCE6F1"/>
            <w:noWrap/>
          </w:tcPr>
          <w:p w:rsidR="00911879" w:rsidRPr="00911879" w:rsidRDefault="00911879" w:rsidP="007F5EE2">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2011</w:t>
            </w:r>
          </w:p>
        </w:tc>
        <w:tc>
          <w:tcPr>
            <w:tcW w:w="1881" w:type="dxa"/>
            <w:gridSpan w:val="2"/>
            <w:tcBorders>
              <w:top w:val="single" w:sz="4" w:space="0" w:color="auto"/>
              <w:left w:val="nil"/>
              <w:bottom w:val="single" w:sz="4" w:space="0" w:color="auto"/>
              <w:right w:val="single" w:sz="4" w:space="0" w:color="auto"/>
            </w:tcBorders>
            <w:shd w:val="clear" w:color="000000" w:fill="DCE6F1"/>
            <w:noWrap/>
          </w:tcPr>
          <w:p w:rsidR="00911879" w:rsidRPr="00911879" w:rsidRDefault="00911879" w:rsidP="007F5EE2">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2008 - 2012</w:t>
            </w:r>
          </w:p>
        </w:tc>
      </w:tr>
      <w:tr w:rsidR="00911879" w:rsidRPr="00985B9B" w:rsidTr="00911879">
        <w:trPr>
          <w:trHeight w:val="255"/>
        </w:trPr>
        <w:tc>
          <w:tcPr>
            <w:tcW w:w="1115" w:type="dxa"/>
            <w:tcBorders>
              <w:top w:val="nil"/>
              <w:left w:val="single" w:sz="4" w:space="0" w:color="auto"/>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Presupuesto </w:t>
            </w:r>
          </w:p>
        </w:tc>
        <w:tc>
          <w:tcPr>
            <w:tcW w:w="750"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Gastos </w:t>
            </w:r>
          </w:p>
        </w:tc>
        <w:tc>
          <w:tcPr>
            <w:tcW w:w="1115"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Presupuesto</w:t>
            </w:r>
          </w:p>
        </w:tc>
        <w:tc>
          <w:tcPr>
            <w:tcW w:w="723"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Gastos </w:t>
            </w:r>
          </w:p>
        </w:tc>
        <w:tc>
          <w:tcPr>
            <w:tcW w:w="1115"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Presupuesto</w:t>
            </w:r>
          </w:p>
        </w:tc>
        <w:tc>
          <w:tcPr>
            <w:tcW w:w="726"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Gastos </w:t>
            </w:r>
          </w:p>
        </w:tc>
        <w:tc>
          <w:tcPr>
            <w:tcW w:w="1115"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Presupuesto</w:t>
            </w:r>
          </w:p>
        </w:tc>
        <w:tc>
          <w:tcPr>
            <w:tcW w:w="723"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Gastos </w:t>
            </w:r>
          </w:p>
        </w:tc>
        <w:tc>
          <w:tcPr>
            <w:tcW w:w="997"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Presupuesto</w:t>
            </w:r>
          </w:p>
        </w:tc>
        <w:tc>
          <w:tcPr>
            <w:tcW w:w="884" w:type="dxa"/>
            <w:tcBorders>
              <w:top w:val="nil"/>
              <w:left w:val="nil"/>
              <w:bottom w:val="single" w:sz="4" w:space="0" w:color="auto"/>
              <w:right w:val="single" w:sz="4" w:space="0" w:color="auto"/>
            </w:tcBorders>
            <w:shd w:val="clear" w:color="000000" w:fill="DCE6F1"/>
            <w:noWrap/>
            <w:vAlign w:val="bottom"/>
          </w:tcPr>
          <w:p w:rsidR="00911879" w:rsidRPr="00911879" w:rsidRDefault="00911879" w:rsidP="00911879">
            <w:pPr>
              <w:spacing w:before="0" w:after="0"/>
              <w:jc w:val="center"/>
              <w:rPr>
                <w:rFonts w:ascii="Arial" w:eastAsia="Times New Roman" w:hAnsi="Arial" w:cs="Arial"/>
                <w:sz w:val="16"/>
                <w:szCs w:val="16"/>
                <w:lang w:eastAsia="en-GB"/>
              </w:rPr>
            </w:pPr>
            <w:r w:rsidRPr="00911879">
              <w:rPr>
                <w:rFonts w:ascii="Arial" w:eastAsia="Times New Roman" w:hAnsi="Arial" w:cs="Arial"/>
                <w:sz w:val="16"/>
                <w:szCs w:val="16"/>
                <w:lang w:eastAsia="en-GB"/>
              </w:rPr>
              <w:t xml:space="preserve">Gastos </w:t>
            </w:r>
          </w:p>
        </w:tc>
      </w:tr>
      <w:tr w:rsidR="00911879" w:rsidRPr="00985B9B" w:rsidTr="00911879">
        <w:trPr>
          <w:trHeight w:val="255"/>
        </w:trPr>
        <w:tc>
          <w:tcPr>
            <w:tcW w:w="1115" w:type="dxa"/>
            <w:tcBorders>
              <w:top w:val="nil"/>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130265</w:t>
            </w:r>
          </w:p>
        </w:tc>
        <w:tc>
          <w:tcPr>
            <w:tcW w:w="750"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117445</w:t>
            </w:r>
          </w:p>
        </w:tc>
        <w:tc>
          <w:tcPr>
            <w:tcW w:w="1115"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30960</w:t>
            </w:r>
          </w:p>
        </w:tc>
        <w:tc>
          <w:tcPr>
            <w:tcW w:w="723"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32823</w:t>
            </w:r>
          </w:p>
        </w:tc>
        <w:tc>
          <w:tcPr>
            <w:tcW w:w="1115"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396000</w:t>
            </w:r>
          </w:p>
        </w:tc>
        <w:tc>
          <w:tcPr>
            <w:tcW w:w="726"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28622</w:t>
            </w:r>
          </w:p>
        </w:tc>
        <w:tc>
          <w:tcPr>
            <w:tcW w:w="1115"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571921</w:t>
            </w:r>
          </w:p>
        </w:tc>
        <w:tc>
          <w:tcPr>
            <w:tcW w:w="723"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0</w:t>
            </w:r>
          </w:p>
        </w:tc>
        <w:tc>
          <w:tcPr>
            <w:tcW w:w="997"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1129146</w:t>
            </w:r>
          </w:p>
        </w:tc>
        <w:tc>
          <w:tcPr>
            <w:tcW w:w="884" w:type="dxa"/>
            <w:tcBorders>
              <w:top w:val="nil"/>
              <w:left w:val="nil"/>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178890</w:t>
            </w:r>
          </w:p>
        </w:tc>
      </w:tr>
      <w:tr w:rsidR="00911879" w:rsidRPr="00985B9B" w:rsidTr="00911879">
        <w:trPr>
          <w:trHeight w:val="255"/>
        </w:trPr>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rPr>
                <w:rFonts w:ascii="Arial" w:eastAsia="Times New Roman" w:hAnsi="Arial" w:cs="Arial"/>
                <w:sz w:val="16"/>
                <w:szCs w:val="16"/>
                <w:lang w:eastAsia="en-GB"/>
              </w:rPr>
            </w:pP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100.0</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1879" w:rsidRPr="00911879" w:rsidRDefault="00911879" w:rsidP="00911879">
            <w:pPr>
              <w:spacing w:before="0" w:after="0"/>
              <w:jc w:val="right"/>
              <w:rPr>
                <w:rFonts w:ascii="Arial" w:eastAsia="Times New Roman" w:hAnsi="Arial" w:cs="Arial"/>
                <w:sz w:val="16"/>
                <w:szCs w:val="16"/>
                <w:lang w:eastAsia="en-GB"/>
              </w:rPr>
            </w:pPr>
            <w:r w:rsidRPr="00911879">
              <w:rPr>
                <w:rFonts w:ascii="Arial" w:eastAsia="Times New Roman" w:hAnsi="Arial" w:cs="Arial"/>
                <w:sz w:val="16"/>
                <w:szCs w:val="16"/>
                <w:lang w:eastAsia="en-GB"/>
              </w:rPr>
              <w:t>15.8</w:t>
            </w:r>
          </w:p>
        </w:tc>
      </w:tr>
    </w:tbl>
    <w:p w:rsidR="006F131C" w:rsidRDefault="00595DC7" w:rsidP="00DC6689">
      <w:bookmarkStart w:id="176" w:name="_Toc290298626"/>
      <w:r>
        <w:rPr>
          <w:noProof/>
          <w:lang w:val="es-ES" w:eastAsia="es-ES"/>
        </w:rPr>
        <w:drawing>
          <wp:anchor distT="0" distB="2032" distL="114300" distR="114300" simplePos="0" relativeHeight="251659264" behindDoc="1" locked="0" layoutInCell="1" allowOverlap="1">
            <wp:simplePos x="0" y="0"/>
            <wp:positionH relativeFrom="column">
              <wp:posOffset>2349627</wp:posOffset>
            </wp:positionH>
            <wp:positionV relativeFrom="paragraph">
              <wp:posOffset>194691</wp:posOffset>
            </wp:positionV>
            <wp:extent cx="3695446" cy="2336546"/>
            <wp:effectExtent l="12192" t="6096" r="5207" b="0"/>
            <wp:wrapTight wrapText="bothSides">
              <wp:wrapPolygon edited="0">
                <wp:start x="0" y="0"/>
                <wp:lineTo x="0" y="21659"/>
                <wp:lineTo x="21600" y="21659"/>
                <wp:lineTo x="21600" y="0"/>
                <wp:lineTo x="0" y="0"/>
              </wp:wrapPolygon>
            </wp:wrapTight>
            <wp:docPr id="12"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bookmarkEnd w:id="176"/>
      <w:r w:rsidR="00DC6689">
        <w:t>Fuente: FAO (Marzo 2011)</w:t>
      </w:r>
    </w:p>
    <w:p w:rsidR="00911879" w:rsidRDefault="00595DC7" w:rsidP="006B6FD3">
      <w:pPr>
        <w:pStyle w:val="Ttulo3"/>
        <w:rPr>
          <w:noProof/>
        </w:rPr>
      </w:pPr>
      <w:bookmarkStart w:id="177" w:name="_Toc290298627"/>
      <w:r>
        <w:rPr>
          <w:b w:val="0"/>
          <w:bCs w:val="0"/>
          <w:noProof/>
          <w:lang w:eastAsia="es-ES"/>
        </w:rPr>
        <w:lastRenderedPageBreak/>
        <w:drawing>
          <wp:anchor distT="0" distB="0" distL="114300" distR="114300" simplePos="0" relativeHeight="251660288" behindDoc="1" locked="0" layoutInCell="1" allowOverlap="1">
            <wp:simplePos x="0" y="0"/>
            <wp:positionH relativeFrom="column">
              <wp:posOffset>127</wp:posOffset>
            </wp:positionH>
            <wp:positionV relativeFrom="paragraph">
              <wp:posOffset>4191</wp:posOffset>
            </wp:positionV>
            <wp:extent cx="2181479" cy="2047748"/>
            <wp:effectExtent l="12192" t="6731" r="7874" b="381"/>
            <wp:wrapTight wrapText="bothSides">
              <wp:wrapPolygon edited="0">
                <wp:start x="0" y="0"/>
                <wp:lineTo x="0" y="21500"/>
                <wp:lineTo x="21507" y="21500"/>
                <wp:lineTo x="21507" y="0"/>
                <wp:lineTo x="0" y="0"/>
              </wp:wrapPolygon>
            </wp:wrapTight>
            <wp:docPr id="13"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bookmarkEnd w:id="177"/>
      <w:r w:rsidR="00911879" w:rsidRPr="00911879">
        <w:rPr>
          <w:noProof/>
        </w:rPr>
        <w:t xml:space="preserve"> </w:t>
      </w: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rPr>
          <w:noProof/>
        </w:rPr>
      </w:pPr>
    </w:p>
    <w:p w:rsidR="00911879" w:rsidRDefault="00911879" w:rsidP="006B6FD3">
      <w:pPr>
        <w:pStyle w:val="Ttulo3"/>
      </w:pPr>
    </w:p>
    <w:p w:rsidR="004F65DC" w:rsidRDefault="004F65DC" w:rsidP="006B6FD3">
      <w:pPr>
        <w:pStyle w:val="Ttulo3"/>
      </w:pPr>
    </w:p>
    <w:p w:rsidR="004F65DC" w:rsidRPr="00623C87" w:rsidRDefault="004F65DC" w:rsidP="006B6FD3">
      <w:pPr>
        <w:pStyle w:val="Ttulo3"/>
      </w:pPr>
    </w:p>
    <w:p w:rsidR="00DB7193" w:rsidRPr="00623C87" w:rsidRDefault="00623C87" w:rsidP="006B6FD3">
      <w:pPr>
        <w:pStyle w:val="Ttulo3"/>
      </w:pPr>
      <w:bookmarkStart w:id="178" w:name="_Toc290298628"/>
      <w:r w:rsidRPr="00623C87">
        <w:t xml:space="preserve">5.2.5 </w:t>
      </w:r>
      <w:r w:rsidR="006F131C" w:rsidRPr="00623C87">
        <w:t>UNESCO</w:t>
      </w:r>
      <w:bookmarkStart w:id="179" w:name="RANGE!A1:U34"/>
      <w:bookmarkEnd w:id="178"/>
      <w:bookmarkEnd w:id="179"/>
    </w:p>
    <w:p w:rsidR="00623C87" w:rsidRPr="00623C87" w:rsidRDefault="00623C87" w:rsidP="006B6FD3">
      <w:pPr>
        <w:pStyle w:val="Ttulo3"/>
      </w:pPr>
      <w:bookmarkStart w:id="180" w:name="_Toc290298629"/>
      <w:r w:rsidRPr="00623C87">
        <w:t>5.2.6 OMI</w:t>
      </w:r>
      <w:bookmarkEnd w:id="180"/>
    </w:p>
    <w:p w:rsidR="00623C87" w:rsidRPr="00623C87" w:rsidRDefault="00623C87" w:rsidP="006B6FD3">
      <w:pPr>
        <w:pStyle w:val="Ttulo3"/>
      </w:pPr>
      <w:bookmarkStart w:id="181" w:name="_Toc290298630"/>
      <w:r w:rsidRPr="00623C87">
        <w:t>5.2.7 PNUMA</w:t>
      </w:r>
      <w:bookmarkEnd w:id="181"/>
    </w:p>
    <w:p w:rsidR="005C0500" w:rsidRDefault="005C0500" w:rsidP="0003525C">
      <w:pPr>
        <w:rPr>
          <w:lang w:val="es-ES"/>
        </w:rPr>
      </w:pPr>
      <w:r w:rsidRPr="005C0500">
        <w:rPr>
          <w:lang w:val="es-ES"/>
        </w:rPr>
        <w:t>A completar</w:t>
      </w:r>
    </w:p>
    <w:tbl>
      <w:tblPr>
        <w:tblW w:w="4920" w:type="dxa"/>
        <w:tblInd w:w="93" w:type="dxa"/>
        <w:shd w:val="clear" w:color="auto" w:fill="FFFFFF"/>
        <w:tblLook w:val="04A0"/>
      </w:tblPr>
      <w:tblGrid>
        <w:gridCol w:w="4134"/>
        <w:gridCol w:w="972"/>
      </w:tblGrid>
      <w:tr w:rsidR="007058B5" w:rsidRPr="00985B9B" w:rsidTr="007058B5">
        <w:trPr>
          <w:trHeight w:val="199"/>
        </w:trPr>
        <w:tc>
          <w:tcPr>
            <w:tcW w:w="4134" w:type="dxa"/>
            <w:tcBorders>
              <w:top w:val="single" w:sz="4" w:space="0" w:color="auto"/>
              <w:left w:val="single" w:sz="4" w:space="0" w:color="auto"/>
              <w:bottom w:val="single" w:sz="4" w:space="0" w:color="auto"/>
              <w:right w:val="single" w:sz="4" w:space="0" w:color="000000"/>
            </w:tcBorders>
            <w:shd w:val="clear" w:color="auto" w:fill="FFFFFF"/>
          </w:tcPr>
          <w:p w:rsidR="007058B5" w:rsidRPr="007058B5" w:rsidRDefault="007058B5" w:rsidP="007058B5">
            <w:pPr>
              <w:spacing w:before="0" w:after="0"/>
              <w:jc w:val="center"/>
              <w:rPr>
                <w:rFonts w:ascii="Arial" w:eastAsia="Times New Roman" w:hAnsi="Arial" w:cs="Arial"/>
                <w:b/>
                <w:bCs/>
                <w:sz w:val="16"/>
                <w:szCs w:val="16"/>
                <w:lang w:eastAsia="en-GB"/>
              </w:rPr>
            </w:pPr>
            <w:r w:rsidRPr="007058B5">
              <w:rPr>
                <w:rFonts w:ascii="Arial" w:eastAsia="Times New Roman" w:hAnsi="Arial" w:cs="Arial"/>
                <w:b/>
                <w:bCs/>
                <w:sz w:val="16"/>
                <w:szCs w:val="16"/>
                <w:lang w:eastAsia="en-GB"/>
              </w:rPr>
              <w:t xml:space="preserve">UNDAF Efecto 2: Servicios Sociales </w:t>
            </w:r>
          </w:p>
        </w:tc>
        <w:tc>
          <w:tcPr>
            <w:tcW w:w="786" w:type="dxa"/>
            <w:tcBorders>
              <w:top w:val="single" w:sz="4" w:space="0" w:color="auto"/>
              <w:left w:val="nil"/>
              <w:bottom w:val="single" w:sz="4" w:space="0" w:color="auto"/>
              <w:right w:val="single" w:sz="4" w:space="0" w:color="auto"/>
            </w:tcBorders>
            <w:shd w:val="clear" w:color="auto" w:fill="FFFFFF"/>
          </w:tcPr>
          <w:p w:rsidR="007058B5" w:rsidRPr="007058B5" w:rsidRDefault="007058B5" w:rsidP="007058B5">
            <w:pPr>
              <w:spacing w:before="0" w:after="0"/>
              <w:rPr>
                <w:rFonts w:ascii="Arial" w:eastAsia="Times New Roman" w:hAnsi="Arial" w:cs="Arial"/>
                <w:b/>
                <w:bCs/>
                <w:sz w:val="16"/>
                <w:szCs w:val="16"/>
                <w:lang w:eastAsia="en-GB"/>
              </w:rPr>
            </w:pPr>
            <w:r w:rsidRPr="007058B5">
              <w:rPr>
                <w:rFonts w:ascii="Arial" w:eastAsia="Times New Roman" w:hAnsi="Arial" w:cs="Arial"/>
                <w:b/>
                <w:bCs/>
                <w:sz w:val="16"/>
                <w:szCs w:val="16"/>
                <w:lang w:eastAsia="en-GB"/>
              </w:rPr>
              <w:t>Utilizados</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ascii="Arial" w:eastAsia="Times New Roman" w:hAnsi="Arial" w:cs="Arial"/>
                <w:sz w:val="16"/>
                <w:szCs w:val="16"/>
                <w:lang w:eastAsia="en-GB"/>
              </w:rPr>
            </w:pPr>
            <w:r w:rsidRPr="007058B5">
              <w:rPr>
                <w:rFonts w:ascii="Arial" w:eastAsia="Times New Roman" w:hAnsi="Arial" w:cs="Arial"/>
                <w:sz w:val="16"/>
                <w:szCs w:val="16"/>
                <w:lang w:eastAsia="en-GB"/>
              </w:rPr>
              <w:t>2.1.1 Ensenanza pre-escolar</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788</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ascii="Arial" w:eastAsia="Times New Roman" w:hAnsi="Arial" w:cs="Arial"/>
                <w:sz w:val="16"/>
                <w:szCs w:val="16"/>
                <w:lang w:eastAsia="en-GB"/>
              </w:rPr>
            </w:pPr>
            <w:r w:rsidRPr="007058B5">
              <w:rPr>
                <w:rFonts w:ascii="Arial" w:eastAsia="Times New Roman" w:hAnsi="Arial" w:cs="Arial"/>
                <w:sz w:val="16"/>
                <w:szCs w:val="16"/>
                <w:lang w:eastAsia="en-GB"/>
              </w:rPr>
              <w:t>2.1.2 Ensenanza secondaria</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5</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eastAsia="Times New Roman" w:cs="Calibri"/>
                <w:color w:val="000000"/>
                <w:sz w:val="16"/>
                <w:szCs w:val="16"/>
                <w:lang w:val="es-ES" w:eastAsia="en-GB"/>
              </w:rPr>
            </w:pPr>
            <w:r w:rsidRPr="007058B5">
              <w:rPr>
                <w:rFonts w:eastAsia="Times New Roman" w:cs="Calibri"/>
                <w:color w:val="000000"/>
                <w:sz w:val="16"/>
                <w:szCs w:val="16"/>
                <w:lang w:val="es-ES" w:eastAsia="en-GB"/>
              </w:rPr>
              <w:t>2.2.1  Reduccion de la mortalidad maternal y infantil</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1442</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ascii="Arial" w:eastAsia="Times New Roman" w:hAnsi="Arial" w:cs="Arial"/>
                <w:sz w:val="16"/>
                <w:szCs w:val="16"/>
                <w:lang w:val="es-ES" w:eastAsia="en-GB"/>
              </w:rPr>
            </w:pPr>
            <w:r w:rsidRPr="007058B5">
              <w:rPr>
                <w:rFonts w:ascii="Arial" w:eastAsia="Times New Roman" w:hAnsi="Arial" w:cs="Arial"/>
                <w:sz w:val="16"/>
                <w:szCs w:val="16"/>
                <w:lang w:val="es-ES" w:eastAsia="en-GB"/>
              </w:rPr>
              <w:t xml:space="preserve">2.2.2 Lucha contra lel VIH/SIDA </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5752</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noWrap/>
          </w:tcPr>
          <w:p w:rsidR="007058B5" w:rsidRPr="007058B5" w:rsidRDefault="007058B5" w:rsidP="007058B5">
            <w:pPr>
              <w:spacing w:before="0" w:after="0"/>
              <w:rPr>
                <w:rFonts w:eastAsia="Times New Roman" w:cs="Calibri"/>
                <w:color w:val="000000"/>
                <w:sz w:val="16"/>
                <w:szCs w:val="16"/>
                <w:lang w:eastAsia="en-GB"/>
              </w:rPr>
            </w:pPr>
            <w:r w:rsidRPr="007058B5">
              <w:rPr>
                <w:rFonts w:eastAsia="Times New Roman" w:cs="Calibri"/>
                <w:color w:val="000000"/>
                <w:sz w:val="16"/>
                <w:szCs w:val="16"/>
                <w:lang w:eastAsia="en-GB"/>
              </w:rPr>
              <w:t>2.2.7 Servicios de salud comunautaria</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92</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eastAsia="Times New Roman" w:cs="Calibri"/>
                <w:color w:val="000000"/>
                <w:sz w:val="16"/>
                <w:szCs w:val="16"/>
                <w:lang w:eastAsia="en-GB"/>
              </w:rPr>
            </w:pPr>
            <w:r w:rsidRPr="007058B5">
              <w:rPr>
                <w:rFonts w:eastAsia="Times New Roman" w:cs="Calibri"/>
                <w:color w:val="000000"/>
                <w:sz w:val="16"/>
                <w:szCs w:val="16"/>
                <w:lang w:eastAsia="en-GB"/>
              </w:rPr>
              <w:t>2.2.8 Lucha contra las enfermedades</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371</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eastAsia="Times New Roman" w:cs="Calibri"/>
                <w:color w:val="000000"/>
                <w:sz w:val="16"/>
                <w:szCs w:val="16"/>
                <w:lang w:val="es-ES" w:eastAsia="en-GB"/>
              </w:rPr>
            </w:pPr>
            <w:r w:rsidRPr="007058B5">
              <w:rPr>
                <w:rFonts w:eastAsia="Times New Roman" w:cs="Calibri"/>
                <w:color w:val="000000"/>
                <w:sz w:val="16"/>
                <w:szCs w:val="16"/>
                <w:lang w:val="es-ES" w:eastAsia="en-GB"/>
              </w:rPr>
              <w:t>2.2.9 Servicios de proteccion de ninos afectados por el VIH/SIDA</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440</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auto"/>
            </w:tcBorders>
            <w:shd w:val="clear" w:color="auto" w:fill="FFFFFF"/>
          </w:tcPr>
          <w:p w:rsidR="007058B5" w:rsidRPr="007058B5" w:rsidRDefault="007058B5" w:rsidP="007058B5">
            <w:pPr>
              <w:spacing w:before="0" w:after="0"/>
              <w:rPr>
                <w:rFonts w:eastAsia="Times New Roman" w:cs="Calibri"/>
                <w:color w:val="000000"/>
                <w:sz w:val="16"/>
                <w:szCs w:val="16"/>
                <w:lang w:val="es-ES" w:eastAsia="en-GB"/>
              </w:rPr>
            </w:pPr>
            <w:r w:rsidRPr="007058B5">
              <w:rPr>
                <w:rFonts w:eastAsia="Times New Roman" w:cs="Calibri"/>
                <w:color w:val="000000"/>
                <w:sz w:val="16"/>
                <w:szCs w:val="16"/>
                <w:lang w:val="es-ES" w:eastAsia="en-GB"/>
              </w:rPr>
              <w:t>2.2.10 Servicios de sobrevivencia y desarrollo del nino</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627</w:t>
            </w:r>
          </w:p>
        </w:tc>
      </w:tr>
      <w:tr w:rsidR="007058B5" w:rsidRPr="00985B9B" w:rsidTr="007058B5">
        <w:trPr>
          <w:trHeight w:val="225"/>
        </w:trPr>
        <w:tc>
          <w:tcPr>
            <w:tcW w:w="4134" w:type="dxa"/>
            <w:tcBorders>
              <w:top w:val="single" w:sz="4" w:space="0" w:color="auto"/>
              <w:left w:val="single" w:sz="4" w:space="0" w:color="auto"/>
              <w:bottom w:val="single" w:sz="4" w:space="0" w:color="auto"/>
              <w:right w:val="single" w:sz="4" w:space="0" w:color="000000"/>
            </w:tcBorders>
            <w:shd w:val="clear" w:color="auto" w:fill="FFFFFF"/>
            <w:vAlign w:val="bottom"/>
          </w:tcPr>
          <w:p w:rsidR="007058B5" w:rsidRPr="007058B5" w:rsidRDefault="007058B5" w:rsidP="007058B5">
            <w:pPr>
              <w:spacing w:before="0" w:after="0"/>
              <w:rPr>
                <w:rFonts w:ascii="Arial" w:eastAsia="Times New Roman" w:hAnsi="Arial" w:cs="Arial"/>
                <w:sz w:val="16"/>
                <w:szCs w:val="16"/>
                <w:lang w:eastAsia="en-GB"/>
              </w:rPr>
            </w:pPr>
            <w:r w:rsidRPr="007058B5">
              <w:rPr>
                <w:rFonts w:ascii="Arial" w:eastAsia="Times New Roman" w:hAnsi="Arial" w:cs="Arial"/>
                <w:sz w:val="16"/>
                <w:szCs w:val="16"/>
                <w:lang w:eastAsia="en-GB"/>
              </w:rPr>
              <w:t>Total</w:t>
            </w:r>
          </w:p>
        </w:tc>
        <w:tc>
          <w:tcPr>
            <w:tcW w:w="786" w:type="dxa"/>
            <w:tcBorders>
              <w:top w:val="nil"/>
              <w:left w:val="nil"/>
              <w:bottom w:val="single" w:sz="4" w:space="0" w:color="auto"/>
              <w:right w:val="single" w:sz="4" w:space="0" w:color="auto"/>
            </w:tcBorders>
            <w:shd w:val="clear" w:color="auto" w:fill="FFFFFF"/>
            <w:vAlign w:val="bottom"/>
          </w:tcPr>
          <w:p w:rsidR="007058B5" w:rsidRPr="007058B5" w:rsidRDefault="007058B5" w:rsidP="007058B5">
            <w:pPr>
              <w:spacing w:before="0" w:after="0"/>
              <w:jc w:val="right"/>
              <w:rPr>
                <w:rFonts w:ascii="Arial" w:eastAsia="Times New Roman" w:hAnsi="Arial" w:cs="Arial"/>
                <w:sz w:val="16"/>
                <w:szCs w:val="16"/>
                <w:lang w:eastAsia="en-GB"/>
              </w:rPr>
            </w:pPr>
            <w:r w:rsidRPr="007058B5">
              <w:rPr>
                <w:rFonts w:ascii="Arial" w:eastAsia="Times New Roman" w:hAnsi="Arial" w:cs="Arial"/>
                <w:sz w:val="16"/>
                <w:szCs w:val="16"/>
                <w:lang w:eastAsia="en-GB"/>
              </w:rPr>
              <w:t>9517</w:t>
            </w:r>
          </w:p>
        </w:tc>
      </w:tr>
    </w:tbl>
    <w:p w:rsidR="007058B5" w:rsidRDefault="007058B5" w:rsidP="0003525C">
      <w:pPr>
        <w:rPr>
          <w:lang w:val="es-ES"/>
        </w:rPr>
      </w:pPr>
    </w:p>
    <w:p w:rsidR="007058B5" w:rsidRPr="005C0500" w:rsidRDefault="00595DC7" w:rsidP="0003525C">
      <w:pPr>
        <w:rPr>
          <w:lang w:val="es-ES"/>
        </w:rPr>
        <w:sectPr w:rsidR="007058B5" w:rsidRPr="005C0500" w:rsidSect="00911879">
          <w:type w:val="continuous"/>
          <w:pgSz w:w="11906" w:h="16838"/>
          <w:pgMar w:top="1440" w:right="1440" w:bottom="1440" w:left="1440" w:header="708" w:footer="708" w:gutter="0"/>
          <w:cols w:space="708"/>
          <w:docGrid w:linePitch="360"/>
        </w:sectPr>
      </w:pPr>
      <w:r>
        <w:rPr>
          <w:noProof/>
          <w:lang w:val="es-ES" w:eastAsia="es-ES"/>
        </w:rPr>
        <w:lastRenderedPageBreak/>
        <w:drawing>
          <wp:inline distT="0" distB="0" distL="0" distR="0">
            <wp:extent cx="4572762" cy="3699129"/>
            <wp:effectExtent l="12192" t="6096" r="6096" b="0"/>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A00F7" w:rsidRDefault="000C3059" w:rsidP="00AC0730">
      <w:pPr>
        <w:pStyle w:val="Ttulo1"/>
      </w:pPr>
      <w:bookmarkStart w:id="182" w:name="_Toc290298631"/>
      <w:r>
        <w:lastRenderedPageBreak/>
        <w:t>6</w:t>
      </w:r>
      <w:r w:rsidRPr="00682010">
        <w:t>. LA EXPERIENCIA ADQUIRIDA</w:t>
      </w:r>
      <w:bookmarkEnd w:id="182"/>
    </w:p>
    <w:p w:rsidR="003A00F7" w:rsidRDefault="003A00F7" w:rsidP="003A00F7">
      <w:pPr>
        <w:rPr>
          <w:lang w:val="es-ES"/>
        </w:rPr>
      </w:pPr>
      <w:r>
        <w:rPr>
          <w:lang w:val="es-ES"/>
        </w:rPr>
        <w:t>1.</w:t>
      </w:r>
      <w:r>
        <w:rPr>
          <w:lang w:val="es-ES"/>
        </w:rPr>
        <w:tab/>
        <w:t>La experiencia de los últimos tres años ha revelado une cierto cantidad de lecciones que deberían ser utilizados para los próximos dos años del UNDAF, así c omo par el nuevo UNDAF (2013 – 2017). Estos incluyen los siguientes:</w:t>
      </w:r>
    </w:p>
    <w:p w:rsidR="003A00F7" w:rsidRDefault="003A00F7" w:rsidP="003A00F7">
      <w:pPr>
        <w:pStyle w:val="Ttulo2"/>
      </w:pPr>
      <w:bookmarkStart w:id="183" w:name="_Toc290298632"/>
      <w:r>
        <w:t>6.1 Diseño del UNDAF</w:t>
      </w:r>
      <w:bookmarkEnd w:id="183"/>
    </w:p>
    <w:p w:rsidR="003A00F7" w:rsidRPr="009411B9" w:rsidRDefault="003A00F7" w:rsidP="003A00F7">
      <w:pPr>
        <w:rPr>
          <w:i/>
          <w:lang w:val="es-ES"/>
        </w:rPr>
      </w:pPr>
      <w:r>
        <w:rPr>
          <w:i/>
          <w:lang w:val="es-ES"/>
        </w:rPr>
        <w:t>Sin una buen</w:t>
      </w:r>
      <w:r w:rsidRPr="009411B9">
        <w:rPr>
          <w:i/>
          <w:lang w:val="es-ES"/>
        </w:rPr>
        <w:t xml:space="preserve">a diseño </w:t>
      </w:r>
      <w:r>
        <w:rPr>
          <w:i/>
          <w:lang w:val="es-ES"/>
        </w:rPr>
        <w:t>o “arch</w:t>
      </w:r>
      <w:r w:rsidRPr="009411B9">
        <w:rPr>
          <w:i/>
          <w:lang w:val="es-ES"/>
        </w:rPr>
        <w:t>itectura”</w:t>
      </w:r>
      <w:r>
        <w:rPr>
          <w:i/>
          <w:lang w:val="es-ES"/>
        </w:rPr>
        <w:t xml:space="preserve"> </w:t>
      </w:r>
      <w:r w:rsidRPr="009411B9">
        <w:rPr>
          <w:i/>
          <w:lang w:val="es-ES"/>
        </w:rPr>
        <w:t>del UNDAF no se puede construir une buena programa de apoyo SNU.</w:t>
      </w:r>
    </w:p>
    <w:p w:rsidR="003A00F7" w:rsidRDefault="003A00F7" w:rsidP="003A00F7">
      <w:pPr>
        <w:rPr>
          <w:lang w:val="es-ES"/>
        </w:rPr>
      </w:pPr>
      <w:r>
        <w:rPr>
          <w:lang w:val="es-ES"/>
        </w:rPr>
        <w:t xml:space="preserve">Se ha constatado que el diseño del UNDAF no es </w:t>
      </w:r>
      <w:r w:rsidR="00F84ADC">
        <w:rPr>
          <w:lang w:val="es-ES"/>
        </w:rPr>
        <w:t>óptima</w:t>
      </w:r>
      <w:r>
        <w:rPr>
          <w:lang w:val="es-ES"/>
        </w:rPr>
        <w:t xml:space="preserve"> y no se ha servido como un marco muy apropiada o eficaz para las agencias. </w:t>
      </w:r>
    </w:p>
    <w:p w:rsidR="003A00F7" w:rsidRDefault="003A00F7" w:rsidP="003A00F7">
      <w:pPr>
        <w:rPr>
          <w:lang w:val="es-ES"/>
        </w:rPr>
      </w:pPr>
      <w:r>
        <w:rPr>
          <w:lang w:val="es-ES"/>
        </w:rPr>
        <w:t>(i) El E</w:t>
      </w:r>
      <w:r w:rsidRPr="0094306B">
        <w:rPr>
          <w:u w:val="single"/>
          <w:lang w:val="es-ES"/>
        </w:rPr>
        <w:t>fecto 1 Reducción de la pobreza</w:t>
      </w:r>
      <w:r w:rsidRPr="00F84ADC">
        <w:rPr>
          <w:lang w:val="es-ES"/>
        </w:rPr>
        <w:t xml:space="preserve"> es</w:t>
      </w:r>
      <w:r>
        <w:rPr>
          <w:lang w:val="es-ES"/>
        </w:rPr>
        <w:t xml:space="preserve"> demasiado largo y lejos de sus efectos y productos correspondientes que no es muy realista. Sería preferible utilizar este termo para todo el UNDAF en su sentido de desarrollo humano sostenible. Efecto 1 seria dividido en componentes de planificación (1.1, y 1.2.2 Seguimiento y evaluación) a incluirse en el Efecto 4 Buena gobernabilidad; (ii) Desarrollo agropecuaria y pesca, a incluirse un otro Efecto de Desarrollo de los sectores productivas.</w:t>
      </w:r>
    </w:p>
    <w:p w:rsidR="003A00F7" w:rsidRDefault="003A00F7" w:rsidP="003A00F7">
      <w:pPr>
        <w:rPr>
          <w:lang w:val="es-ES"/>
        </w:rPr>
      </w:pPr>
      <w:r>
        <w:rPr>
          <w:lang w:val="es-ES"/>
        </w:rPr>
        <w:t xml:space="preserve">(ii) El </w:t>
      </w:r>
      <w:r w:rsidRPr="0094306B">
        <w:rPr>
          <w:u w:val="single"/>
          <w:lang w:val="es-ES"/>
        </w:rPr>
        <w:t>Efecto</w:t>
      </w:r>
      <w:r>
        <w:rPr>
          <w:u w:val="single"/>
          <w:lang w:val="es-ES"/>
        </w:rPr>
        <w:t xml:space="preserve"> 2 Acceso a los servicios sociales básico</w:t>
      </w:r>
      <w:r>
        <w:rPr>
          <w:lang w:val="es-ES"/>
        </w:rPr>
        <w:t xml:space="preserve"> es apropiado en sus dos componentes de Educación (2.1) y Salud (2.2) pero los productos deberían ser reducidos y racionalizada, particularmente para las 10 productos par el Salud;</w:t>
      </w:r>
    </w:p>
    <w:p w:rsidR="003A00F7" w:rsidRDefault="003A00F7" w:rsidP="003A00F7">
      <w:pPr>
        <w:rPr>
          <w:lang w:val="es-ES"/>
        </w:rPr>
      </w:pPr>
      <w:r>
        <w:rPr>
          <w:lang w:val="es-ES"/>
        </w:rPr>
        <w:t xml:space="preserve">(iii) El </w:t>
      </w:r>
      <w:r>
        <w:rPr>
          <w:u w:val="single"/>
          <w:lang w:val="es-ES"/>
        </w:rPr>
        <w:t>Efecto 3 Igualdad de genero y derechos del niño</w:t>
      </w:r>
      <w:r>
        <w:rPr>
          <w:lang w:val="es-ES"/>
        </w:rPr>
        <w:t>, debería  ser divido en dos componentes distinto: Efecto 2.1 Igualdad de genero debería considerarse como un efecto transversal (cross-cutting) y su Efecto 2.2 Derechos del niño debería  incluir en 4.3 Derechos humanos para sus aspectos de abogacía, mientras tanto que sus componentes substantiva (educación, salud etc.) debería ser incluido en Efectos 2 Servicios sociales y 4. Gobernabilidad. El hecho que el Efecto 3 tiene 13 productos, pero ninguno proyecto de apoyo, ni gastos, sugiera que su concepción debería ser estudiada de nuevo.</w:t>
      </w:r>
    </w:p>
    <w:p w:rsidR="003A00F7" w:rsidRDefault="003A00F7" w:rsidP="003A00F7">
      <w:pPr>
        <w:rPr>
          <w:lang w:val="es-ES"/>
        </w:rPr>
      </w:pPr>
      <w:r>
        <w:rPr>
          <w:lang w:val="es-ES"/>
        </w:rPr>
        <w:t xml:space="preserve">(iv) El </w:t>
      </w:r>
      <w:r w:rsidRPr="006E04FC">
        <w:rPr>
          <w:u w:val="single"/>
          <w:lang w:val="es-ES"/>
        </w:rPr>
        <w:t>Efecto.4 Buena gobernabilidad</w:t>
      </w:r>
      <w:r>
        <w:rPr>
          <w:lang w:val="es-ES"/>
        </w:rPr>
        <w:t xml:space="preserve">, incluye una variedad de componentes que debería ser reformulado. Por ejemplo  el Efecto 1.1 sobre la planificación (Programa nacional para la erradicación de la pobreza) debería ser incluido dentro el Efecto 4, para completar 4.1 Programación, seguimiento y evaluación de las inversiones públicas. Los efectos de fortalecimiento institucional (es decir 4.1 Desarrollo del sector del comercio, administración pública (que no estaba previsto en el Original, vea 4.1.6, y Desarrollo local (4.3) son componentes legítimos de la buena gobernabilidad.  El efecto 4.4 Derechos humanos podría incluirse quizás dentro de 3  Buena gobernabilidad o dentro un nuevo efecto transversal. El efecto 4.5 Recursos naturales y el medio ambiente debería ser considerados quizás come parte de otro efecto de fortalecimiento de los sectores productivas, ó de una nuevo efecto transversal  </w:t>
      </w:r>
    </w:p>
    <w:p w:rsidR="003A00F7" w:rsidRDefault="003A00F7" w:rsidP="003A00F7">
      <w:pPr>
        <w:rPr>
          <w:lang w:val="es-ES"/>
        </w:rPr>
      </w:pPr>
      <w:r>
        <w:rPr>
          <w:lang w:val="es-ES"/>
        </w:rPr>
        <w:t>Un propuesta para la restructuración eventual de la arquitectura del UNDAF está incluido en el Anexo 6.</w:t>
      </w:r>
    </w:p>
    <w:p w:rsidR="003A00F7" w:rsidRDefault="003A00F7" w:rsidP="003A00F7">
      <w:pPr>
        <w:pStyle w:val="Ttulo2"/>
      </w:pPr>
      <w:bookmarkStart w:id="184" w:name="_Toc290298633"/>
      <w:r>
        <w:t>6.2 Diseño de los programas por país de las agencias</w:t>
      </w:r>
      <w:bookmarkEnd w:id="184"/>
    </w:p>
    <w:p w:rsidR="003A00F7" w:rsidRPr="009F0A43" w:rsidRDefault="003A00F7" w:rsidP="003A00F7">
      <w:pPr>
        <w:rPr>
          <w:lang w:val="es-ES"/>
        </w:rPr>
      </w:pPr>
      <w:r w:rsidRPr="009411B9">
        <w:rPr>
          <w:i/>
          <w:lang w:val="es-ES"/>
        </w:rPr>
        <w:t>Sin vinculas directo entre los efectos y productos del UNDAF y ellos de los programas por país de las agencias, hay riesgos que los agencias y sus proyectos no contribuiría de manera óptima al alcance de los objetivos del UNDAF</w:t>
      </w:r>
      <w:r w:rsidRPr="009F0A43">
        <w:rPr>
          <w:lang w:val="es-ES"/>
        </w:rPr>
        <w:t>.</w:t>
      </w:r>
    </w:p>
    <w:p w:rsidR="003A00F7" w:rsidRDefault="003A00F7" w:rsidP="003A00F7">
      <w:pPr>
        <w:rPr>
          <w:lang w:val="es-ES"/>
        </w:rPr>
      </w:pPr>
      <w:r>
        <w:rPr>
          <w:lang w:val="es-ES"/>
        </w:rPr>
        <w:t xml:space="preserve">Se ha constado que las agencias han bien tratado de vincular sus efectos y productos con ellos del UNDAF. Eso es particularmente el caso para el PNUD y el </w:t>
      </w:r>
      <w:r w:rsidR="000A39F8">
        <w:rPr>
          <w:lang w:val="es-ES"/>
        </w:rPr>
        <w:t>UNFPA</w:t>
      </w:r>
      <w:r>
        <w:rPr>
          <w:lang w:val="es-ES"/>
        </w:rPr>
        <w:t>. Sin embargo, los efectos y productos de UNICEF son más oscuros, utilizando el lenguaje de UNICEF que del UNDAF, y no mencionando claramente los efectos y productos correspondientes del UNDAF. (</w:t>
      </w:r>
      <w:r w:rsidR="00FC0D2D">
        <w:rPr>
          <w:lang w:val="es-ES"/>
        </w:rPr>
        <w:t>Ver</w:t>
      </w:r>
      <w:r>
        <w:rPr>
          <w:lang w:val="es-ES"/>
        </w:rPr>
        <w:t xml:space="preserve"> los comentarios dados en el capítulo 4.2.1 PNUD, 4.2.2 FUNAP, 4.2.3 UNICEF). </w:t>
      </w:r>
    </w:p>
    <w:p w:rsidR="003A00F7" w:rsidRDefault="003A00F7" w:rsidP="003A00F7">
      <w:pPr>
        <w:rPr>
          <w:lang w:val="es-ES" w:eastAsia="en-GB"/>
        </w:rPr>
      </w:pPr>
      <w:r>
        <w:rPr>
          <w:lang w:val="es-ES"/>
        </w:rPr>
        <w:t>En cuanto a la OMS, se ha constatado (ver 4.2.4 y 5.2.4) que</w:t>
      </w:r>
      <w:r w:rsidR="00F84ADC">
        <w:rPr>
          <w:lang w:val="es-ES"/>
        </w:rPr>
        <w:t xml:space="preserve"> las vinculas entre los Objectivos Estrategicas (OE) de la OMS y el UNDAF no están bien art</w:t>
      </w:r>
      <w:r w:rsidR="00FC0D2D">
        <w:rPr>
          <w:lang w:val="es-ES"/>
        </w:rPr>
        <w:t>iculadas, lo que hace mas dificí</w:t>
      </w:r>
      <w:r w:rsidR="00F84ADC">
        <w:rPr>
          <w:lang w:val="es-ES"/>
        </w:rPr>
        <w:t>l la evaluación del impacto del apoyo de la OMS sobre los efectos y productos del UNDAF.</w:t>
      </w:r>
      <w:r w:rsidR="00FC0D2D">
        <w:rPr>
          <w:lang w:val="es-ES"/>
        </w:rPr>
        <w:t xml:space="preserve"> La ausencia de detalles en el capitulo 4 sobre las contribuciones de proyectos (o líneas presupuestarial) de la OMS a los productos alcanzados, agrava este dificultad.</w:t>
      </w:r>
    </w:p>
    <w:p w:rsidR="003A00F7" w:rsidRDefault="003A00F7" w:rsidP="003A00F7">
      <w:pPr>
        <w:rPr>
          <w:lang w:val="es-ES" w:eastAsia="en-GB"/>
        </w:rPr>
      </w:pPr>
      <w:r>
        <w:rPr>
          <w:lang w:val="es-ES" w:eastAsia="en-GB"/>
        </w:rPr>
        <w:lastRenderedPageBreak/>
        <w:t>En cuanto a la FAO, tuvo ninguno programa de cooperación, aunque se prevé la preparación de un Plan a Mediano Plaza</w:t>
      </w:r>
      <w:r>
        <w:rPr>
          <w:rStyle w:val="Refdenotaalpie"/>
          <w:lang w:val="es-ES" w:eastAsia="en-GB"/>
        </w:rPr>
        <w:footnoteReference w:id="17"/>
      </w:r>
      <w:r>
        <w:rPr>
          <w:lang w:val="es-ES" w:eastAsia="en-GB"/>
        </w:rPr>
        <w:t xml:space="preserve"> en 2011. Los proyectos FAO se han formulad</w:t>
      </w:r>
      <w:r w:rsidR="00FC0D2D">
        <w:rPr>
          <w:lang w:val="es-ES" w:eastAsia="en-GB"/>
        </w:rPr>
        <w:t>o sin vínculo directo a lo</w:t>
      </w:r>
      <w:r>
        <w:rPr>
          <w:lang w:val="es-ES" w:eastAsia="en-GB"/>
        </w:rPr>
        <w:t>s efectos correspondientes del UNDAF (1.1.3 Desarrollo agropecuario).</w:t>
      </w:r>
    </w:p>
    <w:p w:rsidR="003A00F7" w:rsidRPr="009411B9" w:rsidRDefault="003A00F7" w:rsidP="003A00F7">
      <w:pPr>
        <w:rPr>
          <w:lang w:val="es-ES"/>
        </w:rPr>
      </w:pPr>
      <w:r>
        <w:rPr>
          <w:lang w:val="es-ES" w:eastAsia="en-GB"/>
        </w:rPr>
        <w:t>En cuanto a los agencias no residentes (UNESCO, PNUMA, OMI, OACNUDH</w:t>
      </w:r>
      <w:r>
        <w:rPr>
          <w:rStyle w:val="Refdenotaalpie"/>
          <w:lang w:val="es-ES" w:eastAsia="en-GB"/>
        </w:rPr>
        <w:footnoteReference w:id="18"/>
      </w:r>
      <w:r>
        <w:rPr>
          <w:lang w:val="es-ES" w:eastAsia="en-GB"/>
        </w:rPr>
        <w:t xml:space="preserve">, ellos han formulado y puesta en marcha proyectos y actividades sin referirse o vincularse al UNDAF, a la excepción de UNESCO en relación </w:t>
      </w:r>
      <w:r w:rsidR="00FC0D2D">
        <w:rPr>
          <w:lang w:val="es-ES" w:eastAsia="en-GB"/>
        </w:rPr>
        <w:t>al</w:t>
      </w:r>
      <w:r>
        <w:rPr>
          <w:lang w:val="es-ES" w:eastAsia="en-GB"/>
        </w:rPr>
        <w:t xml:space="preserve"> producto UNDAF 1.1.2 Enseñanza secundaria.</w:t>
      </w:r>
    </w:p>
    <w:p w:rsidR="00136FDF" w:rsidRDefault="003A00F7" w:rsidP="003A00F7">
      <w:pPr>
        <w:pStyle w:val="Ttulo2"/>
      </w:pPr>
      <w:bookmarkStart w:id="185" w:name="_Toc290298634"/>
      <w:r>
        <w:t xml:space="preserve">6.3 </w:t>
      </w:r>
      <w:r w:rsidR="00136FDF">
        <w:t>Resultados alcanzados</w:t>
      </w:r>
      <w:bookmarkEnd w:id="185"/>
    </w:p>
    <w:p w:rsidR="00136FDF" w:rsidRDefault="00136FDF" w:rsidP="00136FDF">
      <w:pPr>
        <w:rPr>
          <w:i/>
          <w:lang w:val="es-ES"/>
        </w:rPr>
      </w:pPr>
      <w:r w:rsidRPr="00136FDF">
        <w:rPr>
          <w:i/>
          <w:lang w:val="es-ES"/>
        </w:rPr>
        <w:t xml:space="preserve">Sin evidencia de resultados concretos obtenidos gracia a la inversion de recursos humanos y financieros, en relación a las ingresos </w:t>
      </w:r>
      <w:r w:rsidR="00D11A38">
        <w:rPr>
          <w:i/>
          <w:lang w:val="es-ES"/>
        </w:rPr>
        <w:t>financieros invertidos</w:t>
      </w:r>
      <w:r w:rsidRPr="00136FDF">
        <w:rPr>
          <w:i/>
          <w:lang w:val="es-ES"/>
        </w:rPr>
        <w:t xml:space="preserve"> a nivel de cada proyecto y producto, y sus contribuciones a los efectos correspondientes, se necesita preguntar</w:t>
      </w:r>
      <w:r w:rsidR="00D11A38">
        <w:rPr>
          <w:i/>
          <w:lang w:val="es-ES"/>
        </w:rPr>
        <w:t xml:space="preserve"> la utilidad, la eficacidad y la gestión de estos inversiones, y los acciones de seguimiento imprescindible para optimizarlos.</w:t>
      </w:r>
    </w:p>
    <w:p w:rsidR="00136FDF" w:rsidRDefault="00136FDF" w:rsidP="00136FDF">
      <w:pPr>
        <w:rPr>
          <w:lang w:val="es-ES"/>
        </w:rPr>
      </w:pPr>
      <w:r>
        <w:rPr>
          <w:lang w:val="es-ES"/>
        </w:rPr>
        <w:t xml:space="preserve">La RMP ha </w:t>
      </w:r>
      <w:r w:rsidR="00D11A38">
        <w:rPr>
          <w:lang w:val="es-ES"/>
        </w:rPr>
        <w:t xml:space="preserve">facilitado </w:t>
      </w:r>
      <w:r>
        <w:rPr>
          <w:lang w:val="es-ES"/>
        </w:rPr>
        <w:t xml:space="preserve">la colecta de información variada y multiple sobre les resultados </w:t>
      </w:r>
      <w:r w:rsidR="00D11A38">
        <w:rPr>
          <w:lang w:val="es-ES"/>
        </w:rPr>
        <w:t xml:space="preserve">obtenido bajo la mayoría de, pero no todos, los productos includios en el UNDAF. Desgraciademente, en la mayoría de de casos, el papel de los proyectos de apoyo no es clara, tampoco en relación al cantidad de recursos financieros invertida. </w:t>
      </w:r>
    </w:p>
    <w:p w:rsidR="00F13343" w:rsidRPr="00136FDF" w:rsidRDefault="00F13343" w:rsidP="00136FDF">
      <w:pPr>
        <w:rPr>
          <w:lang w:val="es-ES"/>
        </w:rPr>
      </w:pPr>
      <w:r>
        <w:rPr>
          <w:lang w:val="es-ES"/>
        </w:rPr>
        <w:t>Se necesita una apreciación mas grande de la importancia de alcanzar resultados concretos por cada proyecto come contribución al efecto UNDAF correspondiente, y de documentarlos de manera systematica teniendo en cuenta los recursos programada y utilizado</w:t>
      </w:r>
    </w:p>
    <w:p w:rsidR="003A00F7" w:rsidRDefault="00136FDF" w:rsidP="003A00F7">
      <w:pPr>
        <w:pStyle w:val="Ttulo2"/>
      </w:pPr>
      <w:bookmarkStart w:id="186" w:name="_Toc290298635"/>
      <w:r>
        <w:t xml:space="preserve">6.4 </w:t>
      </w:r>
      <w:r w:rsidR="003A00F7">
        <w:t>Gestión del UNDAF</w:t>
      </w:r>
      <w:bookmarkEnd w:id="186"/>
    </w:p>
    <w:p w:rsidR="003A00F7" w:rsidRPr="00960BC6" w:rsidRDefault="003A00F7" w:rsidP="003A00F7">
      <w:pPr>
        <w:rPr>
          <w:i/>
          <w:lang w:val="es-ES"/>
        </w:rPr>
      </w:pPr>
      <w:r w:rsidRPr="00960BC6">
        <w:rPr>
          <w:i/>
          <w:lang w:val="es-ES"/>
        </w:rPr>
        <w:t>Sin un sistema de gestión adecuado el alcance de los productos fijadas en el UNDAF es más difícil.</w:t>
      </w:r>
    </w:p>
    <w:p w:rsidR="003A00F7" w:rsidRDefault="003A00F7" w:rsidP="003A00F7">
      <w:pPr>
        <w:rPr>
          <w:lang w:val="es-ES"/>
        </w:rPr>
      </w:pPr>
      <w:r>
        <w:rPr>
          <w:lang w:val="es-ES"/>
        </w:rPr>
        <w:t xml:space="preserve">Se ha constado que el UNDAF, por el cual casi $52 millones (ver 5.2.2 arriba) han sido estimados como recursos disponibles y a movilizar, no dispone de mecanismos sistemáticos adecuados de gestión, tanto del lado substantivo, que en sus finanzas. </w:t>
      </w:r>
    </w:p>
    <w:p w:rsidR="003A00F7" w:rsidRDefault="003A00F7" w:rsidP="003A00F7">
      <w:pPr>
        <w:rPr>
          <w:lang w:val="es-ES"/>
        </w:rPr>
      </w:pPr>
      <w:r>
        <w:rPr>
          <w:lang w:val="es-ES"/>
        </w:rPr>
        <w:t>A este asunto, se considere que los instrumentos siguientes son imprescindibles para que el UNDAF alcance sus objetivos:</w:t>
      </w:r>
    </w:p>
    <w:p w:rsidR="003A00F7" w:rsidRDefault="003A00F7" w:rsidP="003A00F7">
      <w:pPr>
        <w:rPr>
          <w:lang w:val="es-ES"/>
        </w:rPr>
      </w:pPr>
      <w:r>
        <w:rPr>
          <w:lang w:val="es-ES"/>
        </w:rPr>
        <w:t xml:space="preserve">1) Un </w:t>
      </w:r>
      <w:r w:rsidRPr="00657E4F">
        <w:rPr>
          <w:u w:val="single"/>
          <w:lang w:val="es-ES"/>
        </w:rPr>
        <w:t>Comité de Gestión del UNDAF</w:t>
      </w:r>
      <w:r>
        <w:rPr>
          <w:lang w:val="es-ES"/>
        </w:rPr>
        <w:t xml:space="preserve"> compuesto de Representantes de Agencias, tanto residente que no-residente, miembros del Equipo de País de las UN (EPNU o UNCT), que seria encargado de asegurar que el UNDAF se pone en marcha, como previsto. Un Comité de Gestión ampliado, incluyendo representantes del Gobierno debería estar organizado también.</w:t>
      </w:r>
    </w:p>
    <w:p w:rsidR="003A00F7" w:rsidRDefault="003A00F7" w:rsidP="003A00F7">
      <w:pPr>
        <w:rPr>
          <w:lang w:val="es-ES"/>
        </w:rPr>
      </w:pPr>
      <w:r>
        <w:rPr>
          <w:lang w:val="es-ES"/>
        </w:rPr>
        <w:t xml:space="preserve">2) </w:t>
      </w:r>
      <w:r>
        <w:rPr>
          <w:u w:val="single"/>
          <w:lang w:val="es-ES"/>
        </w:rPr>
        <w:t>Grupos Temáticos (GT)</w:t>
      </w:r>
      <w:r>
        <w:rPr>
          <w:lang w:val="es-ES"/>
        </w:rPr>
        <w:t>, presidido por un Jefe de Agencia y compuesta de los punto focales de las agencia en cada una de las cuatro área de Efecto del UNDAF (y sub-grupos, si necesario, y sus contrapartes nacionales, y encargados de asegurar el diseño, el puesta en marcha y el seguimiento de los proyectos dentro cada área de efecto del UNDAF.;</w:t>
      </w:r>
    </w:p>
    <w:p w:rsidR="003A00F7" w:rsidRDefault="003A00F7" w:rsidP="003A00F7">
      <w:pPr>
        <w:rPr>
          <w:lang w:val="es-ES"/>
        </w:rPr>
      </w:pPr>
      <w:r>
        <w:rPr>
          <w:lang w:val="es-ES"/>
        </w:rPr>
        <w:t xml:space="preserve">3) </w:t>
      </w:r>
      <w:r>
        <w:rPr>
          <w:u w:val="single"/>
          <w:lang w:val="es-ES"/>
        </w:rPr>
        <w:t>Grupos Técnicos de Trabajo (GTT)</w:t>
      </w:r>
      <w:r w:rsidRPr="00657E4F">
        <w:rPr>
          <w:rStyle w:val="Refdenotaalpie"/>
          <w:lang w:val="es-ES"/>
        </w:rPr>
        <w:footnoteReference w:id="19"/>
      </w:r>
      <w:r>
        <w:rPr>
          <w:lang w:val="es-ES"/>
        </w:rPr>
        <w:t xml:space="preserve"> compuestos de los mismos puntos focales de las agencias, encargada de facilitar el trabajo de los GT; y de asegurar que informes de avance sea preparados por los Jefe de Equipo</w:t>
      </w:r>
      <w:r>
        <w:rPr>
          <w:rStyle w:val="Refdenotaalpie"/>
          <w:lang w:val="es-ES"/>
        </w:rPr>
        <w:footnoteReference w:id="20"/>
      </w:r>
    </w:p>
    <w:p w:rsidR="003A00F7" w:rsidRPr="00C92780" w:rsidRDefault="003A00F7" w:rsidP="003A00F7">
      <w:pPr>
        <w:rPr>
          <w:lang w:val="es-ES"/>
        </w:rPr>
      </w:pPr>
      <w:r>
        <w:rPr>
          <w:lang w:val="es-ES"/>
        </w:rPr>
        <w:t xml:space="preserve">4) </w:t>
      </w:r>
      <w:r>
        <w:rPr>
          <w:u w:val="single"/>
          <w:lang w:val="es-ES"/>
        </w:rPr>
        <w:t>Documentos de proyecto</w:t>
      </w:r>
      <w:r>
        <w:rPr>
          <w:lang w:val="es-ES"/>
        </w:rPr>
        <w:t xml:space="preserve"> que describen el Apoyo de las agencias en Apoyo a Programas Nacionales en cada área de cooperación, y de preferencia en una forma de proyectos conjuntos;</w:t>
      </w:r>
    </w:p>
    <w:p w:rsidR="003A00F7" w:rsidRDefault="003A00F7" w:rsidP="003A00F7">
      <w:pPr>
        <w:rPr>
          <w:lang w:val="es-ES"/>
        </w:rPr>
      </w:pPr>
      <w:r>
        <w:rPr>
          <w:lang w:val="es-ES"/>
        </w:rPr>
        <w:t xml:space="preserve">5) </w:t>
      </w:r>
      <w:r>
        <w:rPr>
          <w:u w:val="single"/>
          <w:lang w:val="es-ES"/>
        </w:rPr>
        <w:t>Planes Anuales de Trabajo (PAT)</w:t>
      </w:r>
      <w:r w:rsidRPr="0002433F">
        <w:rPr>
          <w:rStyle w:val="Refdenotaalpie"/>
          <w:lang w:val="es-ES"/>
        </w:rPr>
        <w:footnoteReference w:id="21"/>
      </w:r>
      <w:r>
        <w:rPr>
          <w:lang w:val="es-ES"/>
        </w:rPr>
        <w:t>, para facilitar la preparación de documentos de proyectos, la movilización de recursos, la planificación de actividades, y por servir come base al seguimiento y monitoreo de cada producto y efecto del UNDAF.</w:t>
      </w:r>
    </w:p>
    <w:p w:rsidR="003A00F7" w:rsidRDefault="003A00F7" w:rsidP="003A00F7">
      <w:pPr>
        <w:pStyle w:val="Ttulo2"/>
      </w:pPr>
      <w:bookmarkStart w:id="187" w:name="_Toc290298636"/>
      <w:r>
        <w:t>6.</w:t>
      </w:r>
      <w:r w:rsidR="00F13343">
        <w:t>5</w:t>
      </w:r>
      <w:r>
        <w:t xml:space="preserve"> Sistema de seguimiento</w:t>
      </w:r>
      <w:bookmarkEnd w:id="187"/>
    </w:p>
    <w:p w:rsidR="003A00F7" w:rsidRDefault="003A00F7" w:rsidP="003A00F7">
      <w:pPr>
        <w:rPr>
          <w:i/>
          <w:lang w:val="es-ES"/>
        </w:rPr>
      </w:pPr>
      <w:r>
        <w:rPr>
          <w:i/>
          <w:lang w:val="es-ES"/>
        </w:rPr>
        <w:t>Sin informaciones completas y al día que describe los resultados alcanzados, las activadas llevadas a cabo y los finanzas movilizadas y utilizadas, es difícil, sino imposible asegurar una gestión apropiada, y un proceso de toma decisiones basados sobre los hechos</w:t>
      </w:r>
    </w:p>
    <w:p w:rsidR="003A00F7" w:rsidRDefault="003A00F7" w:rsidP="003A00F7">
      <w:pPr>
        <w:rPr>
          <w:lang w:val="es-ES"/>
        </w:rPr>
      </w:pPr>
      <w:r>
        <w:rPr>
          <w:lang w:val="es-ES"/>
        </w:rPr>
        <w:lastRenderedPageBreak/>
        <w:t>Se ha constatado que la</w:t>
      </w:r>
      <w:r w:rsidR="008334CB">
        <w:rPr>
          <w:lang w:val="es-ES"/>
        </w:rPr>
        <w:t xml:space="preserve">s resultados indicadas para cada producto en el capitulo 4 </w:t>
      </w:r>
      <w:r w:rsidR="00136FDF">
        <w:rPr>
          <w:lang w:val="es-ES"/>
        </w:rPr>
        <w:t>son</w:t>
      </w:r>
      <w:r w:rsidR="008334CB">
        <w:rPr>
          <w:lang w:val="es-ES"/>
        </w:rPr>
        <w:t xml:space="preserve"> a menudo breve</w:t>
      </w:r>
      <w:r>
        <w:rPr>
          <w:lang w:val="es-ES"/>
        </w:rPr>
        <w:t xml:space="preserve"> y sin muchos detalles. </w:t>
      </w:r>
      <w:r w:rsidR="008334CB">
        <w:rPr>
          <w:lang w:val="es-ES"/>
        </w:rPr>
        <w:t>Ademas los proyectos que han contribuido a estos resultados no están indicada</w:t>
      </w:r>
      <w:r w:rsidR="00136FDF">
        <w:rPr>
          <w:lang w:val="es-ES"/>
        </w:rPr>
        <w:t>s</w:t>
      </w:r>
      <w:r w:rsidR="008334CB">
        <w:rPr>
          <w:lang w:val="es-ES"/>
        </w:rPr>
        <w:t xml:space="preserve"> específicamente. Por esta razón es difícil establecer las contribuciones directas y indirectas de los insumos del SNU hacia al alcance de productos y efectos includos en el UNDAF. Esta situación  </w:t>
      </w:r>
      <w:r w:rsidR="00136FDF">
        <w:rPr>
          <w:lang w:val="es-ES"/>
        </w:rPr>
        <w:t xml:space="preserve">muestra fallas significativa en el sistema de seguimiento del UNDAF </w:t>
      </w:r>
    </w:p>
    <w:p w:rsidR="003A00F7" w:rsidRPr="00071101" w:rsidRDefault="003A00F7" w:rsidP="003A00F7">
      <w:pPr>
        <w:rPr>
          <w:lang w:val="es-ES"/>
        </w:rPr>
      </w:pPr>
      <w:r>
        <w:rPr>
          <w:lang w:val="es-ES"/>
        </w:rPr>
        <w:t>Para hacer frente a esta situación, se propone el sistema siguiente.</w:t>
      </w:r>
    </w:p>
    <w:p w:rsidR="003A00F7" w:rsidRDefault="003A00F7" w:rsidP="003A00F7">
      <w:pPr>
        <w:rPr>
          <w:lang w:val="es-ES"/>
        </w:rPr>
      </w:pPr>
      <w:r>
        <w:rPr>
          <w:lang w:val="es-ES"/>
        </w:rPr>
        <w:t>(i) La preparación  por los Jefe de Equipo (Task Manager) de</w:t>
      </w:r>
      <w:r w:rsidRPr="006449EE">
        <w:rPr>
          <w:u w:val="single"/>
          <w:lang w:val="es-ES"/>
        </w:rPr>
        <w:t xml:space="preserve"> informes </w:t>
      </w:r>
      <w:r>
        <w:rPr>
          <w:u w:val="single"/>
          <w:lang w:val="es-ES"/>
        </w:rPr>
        <w:t xml:space="preserve"> de avance</w:t>
      </w:r>
      <w:r w:rsidRPr="006449EE">
        <w:rPr>
          <w:lang w:val="es-ES"/>
        </w:rPr>
        <w:t xml:space="preserve"> </w:t>
      </w:r>
      <w:r>
        <w:rPr>
          <w:lang w:val="es-ES"/>
        </w:rPr>
        <w:t>periódicas (trimestral, semestral, anual) sobre el estado de puesta en marcha de actividades al respecto a cada efecto y producto del UNDAF, y según un formato común.</w:t>
      </w:r>
    </w:p>
    <w:p w:rsidR="003A00F7" w:rsidRDefault="003A00F7" w:rsidP="003A00F7">
      <w:pPr>
        <w:rPr>
          <w:lang w:val="es-ES"/>
        </w:rPr>
      </w:pPr>
      <w:r>
        <w:rPr>
          <w:lang w:val="es-ES"/>
        </w:rPr>
        <w:t xml:space="preserve">(ii)  la organización de </w:t>
      </w:r>
      <w:r w:rsidRPr="00D34D9F">
        <w:rPr>
          <w:u w:val="single"/>
          <w:lang w:val="es-ES"/>
        </w:rPr>
        <w:t>reuniones periódicas</w:t>
      </w:r>
      <w:r>
        <w:rPr>
          <w:lang w:val="es-ES"/>
        </w:rPr>
        <w:t>, como sigue:</w:t>
      </w:r>
    </w:p>
    <w:p w:rsidR="003A00F7" w:rsidRDefault="003A00F7" w:rsidP="003A00F7">
      <w:pPr>
        <w:ind w:firstLine="720"/>
        <w:rPr>
          <w:lang w:val="es-ES"/>
        </w:rPr>
      </w:pPr>
      <w:r>
        <w:rPr>
          <w:lang w:val="es-ES"/>
        </w:rPr>
        <w:t xml:space="preserve">(a)  De los </w:t>
      </w:r>
      <w:r w:rsidRPr="00C92780">
        <w:rPr>
          <w:u w:val="single"/>
          <w:lang w:val="es-ES"/>
        </w:rPr>
        <w:t>GT/GTT</w:t>
      </w:r>
      <w:r>
        <w:rPr>
          <w:lang w:val="es-ES"/>
        </w:rPr>
        <w:t>, encargadas de examinar informes de avance</w:t>
      </w:r>
      <w:r>
        <w:rPr>
          <w:rStyle w:val="Refdenotaalpie"/>
          <w:lang w:val="es-ES"/>
        </w:rPr>
        <w:footnoteReference w:id="22"/>
      </w:r>
      <w:r>
        <w:rPr>
          <w:lang w:val="es-ES"/>
        </w:rPr>
        <w:t xml:space="preserve"> y otros documentos y hacer recomendaciones por las autoridades competentes (SNU, Gobierno, etc.)  ((por lo menos trimestrales):</w:t>
      </w:r>
    </w:p>
    <w:p w:rsidR="003A00F7" w:rsidRPr="00C92780" w:rsidRDefault="003A00F7" w:rsidP="003A00F7">
      <w:pPr>
        <w:ind w:firstLine="720"/>
        <w:rPr>
          <w:lang w:val="es-ES"/>
        </w:rPr>
      </w:pPr>
      <w:r>
        <w:rPr>
          <w:lang w:val="es-ES"/>
        </w:rPr>
        <w:t xml:space="preserve">(b) Del </w:t>
      </w:r>
      <w:r>
        <w:rPr>
          <w:u w:val="single"/>
          <w:lang w:val="es-ES"/>
        </w:rPr>
        <w:t>Comité de Gestion – Jefe de Agencia (UNCT)</w:t>
      </w:r>
      <w:r>
        <w:rPr>
          <w:lang w:val="es-ES"/>
        </w:rPr>
        <w:t>, sobre una base por lo menos, trimestral.</w:t>
      </w:r>
    </w:p>
    <w:p w:rsidR="003A00F7" w:rsidRDefault="003A00F7" w:rsidP="003A00F7">
      <w:pPr>
        <w:ind w:firstLine="720"/>
        <w:rPr>
          <w:lang w:val="es-ES"/>
        </w:rPr>
      </w:pPr>
      <w:r>
        <w:rPr>
          <w:lang w:val="es-ES"/>
        </w:rPr>
        <w:t xml:space="preserve">(b)  Del </w:t>
      </w:r>
      <w:r>
        <w:rPr>
          <w:u w:val="single"/>
          <w:lang w:val="es-ES"/>
        </w:rPr>
        <w:t>Comité de Gestión Ampliada</w:t>
      </w:r>
      <w:r>
        <w:rPr>
          <w:lang w:val="es-ES"/>
        </w:rPr>
        <w:t xml:space="preserve"> para examinar el Informe Anual del UNDAF (Anuales).</w:t>
      </w:r>
    </w:p>
    <w:p w:rsidR="003A00F7" w:rsidRDefault="003A00F7" w:rsidP="003A00F7">
      <w:pPr>
        <w:rPr>
          <w:lang w:val="es-ES"/>
        </w:rPr>
      </w:pPr>
      <w:r>
        <w:rPr>
          <w:lang w:val="es-ES"/>
        </w:rPr>
        <w:t xml:space="preserve">(iii) El establecimiento y mantenimiento de </w:t>
      </w:r>
      <w:r w:rsidRPr="006449EE">
        <w:rPr>
          <w:u w:val="single"/>
          <w:lang w:val="es-ES"/>
        </w:rPr>
        <w:t>una base de data</w:t>
      </w:r>
      <w:r>
        <w:rPr>
          <w:lang w:val="es-ES"/>
        </w:rPr>
        <w:t xml:space="preserve"> – es decir </w:t>
      </w:r>
      <w:r w:rsidRPr="00D34D9F">
        <w:rPr>
          <w:u w:val="single"/>
          <w:lang w:val="es-ES"/>
        </w:rPr>
        <w:t>substantivo</w:t>
      </w:r>
      <w:r>
        <w:rPr>
          <w:lang w:val="es-ES"/>
        </w:rPr>
        <w:t xml:space="preserve">, sobre los resultados alcanzado en relación a ellos previstos – y </w:t>
      </w:r>
      <w:r w:rsidRPr="00D34D9F">
        <w:rPr>
          <w:u w:val="single"/>
          <w:lang w:val="es-ES"/>
        </w:rPr>
        <w:t>financiera</w:t>
      </w:r>
      <w:r>
        <w:rPr>
          <w:lang w:val="es-ES"/>
        </w:rPr>
        <w:t>, sobre los recursos previstos y utilizados.</w:t>
      </w:r>
    </w:p>
    <w:p w:rsidR="003A00F7" w:rsidRDefault="00F13343" w:rsidP="003A00F7">
      <w:pPr>
        <w:pStyle w:val="Ttulo2"/>
      </w:pPr>
      <w:bookmarkStart w:id="188" w:name="_Toc290298637"/>
      <w:r>
        <w:t>6</w:t>
      </w:r>
      <w:r w:rsidR="003A00F7">
        <w:t>.</w:t>
      </w:r>
      <w:r>
        <w:t>6</w:t>
      </w:r>
      <w:r w:rsidR="003A00F7">
        <w:t xml:space="preserve"> Programación conjunta</w:t>
      </w:r>
      <w:bookmarkEnd w:id="188"/>
    </w:p>
    <w:p w:rsidR="003A00F7" w:rsidRPr="00F77A81" w:rsidRDefault="003A00F7" w:rsidP="003A00F7">
      <w:pPr>
        <w:rPr>
          <w:i/>
          <w:lang w:val="es-ES"/>
        </w:rPr>
      </w:pPr>
      <w:r w:rsidRPr="00F77A81">
        <w:rPr>
          <w:i/>
          <w:lang w:val="es-ES"/>
        </w:rPr>
        <w:t>Sin programación conjunta, uno de los principios esenciales, es decir la promoción de colaboración inter-agencia para aumentar su impacto colectivo sobre efectos y productos comunes, no se puede alcanzarse.</w:t>
      </w:r>
    </w:p>
    <w:p w:rsidR="003A00F7" w:rsidRDefault="003A00F7" w:rsidP="003A00F7">
      <w:pPr>
        <w:rPr>
          <w:lang w:val="es-ES"/>
        </w:rPr>
      </w:pPr>
      <w:r w:rsidRPr="0090536F">
        <w:rPr>
          <w:lang w:val="es-ES"/>
        </w:rPr>
        <w:t>A pesar del hecho que el UNDAF debería servi</w:t>
      </w:r>
      <w:r>
        <w:rPr>
          <w:lang w:val="es-ES"/>
        </w:rPr>
        <w:t>r como instrumento de promoción de actividades conjunto entre algunas agencias, se ha constado que hay pocos ejemplos de programación conjunta, y que la mayoría de las actividades de los agencias se ejecutaban solos.  Parece que esta situación se está mejorando en los últimos años que hay ahora los ejemplos siguientes de programas o proyectos conjuntos:</w:t>
      </w:r>
    </w:p>
    <w:p w:rsidR="003A00F7" w:rsidRPr="00DB7ADE" w:rsidRDefault="003A00F7" w:rsidP="00C251F2">
      <w:pPr>
        <w:pStyle w:val="Prrafodelista"/>
        <w:numPr>
          <w:ilvl w:val="0"/>
          <w:numId w:val="38"/>
        </w:numPr>
        <w:rPr>
          <w:lang w:val="es-ES"/>
        </w:rPr>
      </w:pPr>
      <w:r w:rsidRPr="00DB7ADE">
        <w:rPr>
          <w:lang w:val="es-ES"/>
        </w:rPr>
        <w:t>Estadísticas socio-económicas y demográficos, dentro el marco de la preparación de</w:t>
      </w:r>
      <w:r>
        <w:rPr>
          <w:lang w:val="es-ES"/>
        </w:rPr>
        <w:t xml:space="preserve"> la ejecución de la Encuesta Demográfica y Social (EDS1) (UNDAF 1.1.1) (</w:t>
      </w:r>
      <w:r w:rsidR="000A39F8">
        <w:rPr>
          <w:lang w:val="es-ES"/>
        </w:rPr>
        <w:t>UNFPA</w:t>
      </w:r>
      <w:r>
        <w:rPr>
          <w:lang w:val="es-ES"/>
        </w:rPr>
        <w:t>, UNICEF, PNUD, OMS)</w:t>
      </w:r>
    </w:p>
    <w:p w:rsidR="003A00F7" w:rsidRDefault="003A00F7" w:rsidP="00C251F2">
      <w:pPr>
        <w:pStyle w:val="Prrafodelista"/>
        <w:numPr>
          <w:ilvl w:val="0"/>
          <w:numId w:val="38"/>
        </w:numPr>
        <w:rPr>
          <w:lang w:val="es-ES"/>
        </w:rPr>
      </w:pPr>
      <w:r>
        <w:rPr>
          <w:lang w:val="es-ES"/>
        </w:rPr>
        <w:t xml:space="preserve">Organización del </w:t>
      </w:r>
      <w:r w:rsidRPr="00DB7ADE">
        <w:rPr>
          <w:lang w:val="es-ES"/>
        </w:rPr>
        <w:t>próximo censo demográficos, de vivienda</w:t>
      </w:r>
      <w:r>
        <w:rPr>
          <w:lang w:val="es-ES"/>
        </w:rPr>
        <w:t>, agrícola, pesca, etc. (UNDAF 1.1.3) (UNFPA, PNUD, FAO)</w:t>
      </w:r>
    </w:p>
    <w:p w:rsidR="003A00F7" w:rsidRDefault="003A00F7" w:rsidP="00C251F2">
      <w:pPr>
        <w:pStyle w:val="Prrafodelista"/>
        <w:numPr>
          <w:ilvl w:val="0"/>
          <w:numId w:val="38"/>
        </w:numPr>
        <w:rPr>
          <w:lang w:val="es-ES"/>
        </w:rPr>
      </w:pPr>
      <w:r w:rsidRPr="00DB7ADE">
        <w:rPr>
          <w:lang w:val="es-ES"/>
        </w:rPr>
        <w:t>Apoyo a la formulación  del Plan Nacional de Desarrollo Económicos y Sociales (PNDES) (UNDAF 1.1.1)</w:t>
      </w:r>
      <w:r>
        <w:rPr>
          <w:lang w:val="es-ES"/>
        </w:rPr>
        <w:t xml:space="preserve"> </w:t>
      </w:r>
      <w:r w:rsidRPr="00DB7ADE">
        <w:rPr>
          <w:lang w:val="es-ES"/>
        </w:rPr>
        <w:t xml:space="preserve">(PNUD, UNICEF, </w:t>
      </w:r>
      <w:r w:rsidR="000A39F8">
        <w:rPr>
          <w:lang w:val="es-ES"/>
        </w:rPr>
        <w:t>UNFPA</w:t>
      </w:r>
      <w:r w:rsidRPr="00DB7ADE">
        <w:rPr>
          <w:lang w:val="es-ES"/>
        </w:rPr>
        <w:t>, OMS</w:t>
      </w:r>
      <w:r>
        <w:rPr>
          <w:lang w:val="es-ES"/>
        </w:rPr>
        <w:t>);</w:t>
      </w:r>
    </w:p>
    <w:p w:rsidR="003A00F7" w:rsidRDefault="003A00F7" w:rsidP="00C251F2">
      <w:pPr>
        <w:pStyle w:val="Prrafodelista"/>
        <w:numPr>
          <w:ilvl w:val="0"/>
          <w:numId w:val="38"/>
        </w:numPr>
        <w:rPr>
          <w:lang w:val="es-ES"/>
        </w:rPr>
      </w:pPr>
      <w:r>
        <w:rPr>
          <w:lang w:val="es-ES"/>
        </w:rPr>
        <w:t xml:space="preserve">Apoyo a los servicios de salud maternal y salud reproductiva (OMS, </w:t>
      </w:r>
      <w:r w:rsidR="000A39F8">
        <w:rPr>
          <w:lang w:val="es-ES"/>
        </w:rPr>
        <w:t>UNFPA</w:t>
      </w:r>
      <w:r>
        <w:rPr>
          <w:lang w:val="es-ES"/>
        </w:rPr>
        <w:t>, UNICEF);</w:t>
      </w:r>
    </w:p>
    <w:p w:rsidR="003A00F7" w:rsidRDefault="003A00F7" w:rsidP="00C251F2">
      <w:pPr>
        <w:pStyle w:val="Prrafodelista"/>
        <w:numPr>
          <w:ilvl w:val="0"/>
          <w:numId w:val="38"/>
        </w:numPr>
        <w:rPr>
          <w:lang w:val="es-ES"/>
        </w:rPr>
      </w:pPr>
      <w:r>
        <w:rPr>
          <w:lang w:val="es-ES"/>
        </w:rPr>
        <w:t xml:space="preserve">Apoyo al programa de lucha contra el VIH/SIDA (OMS, PNUD/Fondo Global, </w:t>
      </w:r>
      <w:r w:rsidR="000A39F8">
        <w:rPr>
          <w:lang w:val="es-ES"/>
        </w:rPr>
        <w:t>UNFPA</w:t>
      </w:r>
      <w:r>
        <w:rPr>
          <w:lang w:val="es-ES"/>
        </w:rPr>
        <w:t>, UNICEF);</w:t>
      </w:r>
    </w:p>
    <w:p w:rsidR="003A00F7" w:rsidRDefault="003A00F7" w:rsidP="00C251F2">
      <w:pPr>
        <w:pStyle w:val="Prrafodelista"/>
        <w:numPr>
          <w:ilvl w:val="0"/>
          <w:numId w:val="38"/>
        </w:numPr>
        <w:rPr>
          <w:lang w:val="es-ES"/>
        </w:rPr>
      </w:pPr>
      <w:r>
        <w:rPr>
          <w:lang w:val="es-ES"/>
        </w:rPr>
        <w:t xml:space="preserve">Apoyo al abogacía en favor de los derechos humanos (PNUD, UNICEF, </w:t>
      </w:r>
      <w:r w:rsidR="000A39F8">
        <w:rPr>
          <w:lang w:val="es-ES"/>
        </w:rPr>
        <w:t>UNFPA</w:t>
      </w:r>
      <w:r>
        <w:rPr>
          <w:lang w:val="es-ES"/>
        </w:rPr>
        <w:t>)</w:t>
      </w:r>
    </w:p>
    <w:p w:rsidR="003A00F7" w:rsidRDefault="003A00F7" w:rsidP="003A00F7">
      <w:pPr>
        <w:rPr>
          <w:lang w:val="es-ES"/>
        </w:rPr>
      </w:pPr>
      <w:r>
        <w:rPr>
          <w:lang w:val="es-ES"/>
        </w:rPr>
        <w:t>Para facilitar la ampliación del nombre de áreas donde se hace lugar una programación conjunta, y cooperación más estrecha entre los agencias, se necesita un proceso más sistemático de identificación de áreas estratégicos, y de preparación de documentos de programación conjunto.</w:t>
      </w:r>
    </w:p>
    <w:p w:rsidR="003A00F7" w:rsidRDefault="003A00F7" w:rsidP="003A00F7">
      <w:pPr>
        <w:pStyle w:val="Ttulo2"/>
      </w:pPr>
      <w:bookmarkStart w:id="189" w:name="_Toc290298638"/>
      <w:r w:rsidRPr="006449EE">
        <w:t>6.</w:t>
      </w:r>
      <w:r w:rsidR="00F13343">
        <w:t>7</w:t>
      </w:r>
      <w:r w:rsidRPr="006449EE">
        <w:t xml:space="preserve"> Apoyo a los ODM</w:t>
      </w:r>
      <w:bookmarkEnd w:id="189"/>
    </w:p>
    <w:p w:rsidR="003A00F7" w:rsidRPr="006449EE" w:rsidRDefault="003A00F7" w:rsidP="003A00F7">
      <w:pPr>
        <w:rPr>
          <w:i/>
          <w:lang w:val="es-ES"/>
        </w:rPr>
      </w:pPr>
      <w:r w:rsidRPr="006449EE">
        <w:rPr>
          <w:i/>
          <w:lang w:val="es-ES"/>
        </w:rPr>
        <w:t>Sin la organización sistemática de actividades para alcanzar los Objetivos de Desarrollo del Milenio (ODM), las posibilidades de alcanzarlos dentro la fecha de 2015 seria fuertemente disminuidas</w:t>
      </w:r>
    </w:p>
    <w:p w:rsidR="003A00F7" w:rsidRDefault="003A00F7" w:rsidP="003A00F7">
      <w:pPr>
        <w:rPr>
          <w:lang w:val="es-ES"/>
        </w:rPr>
      </w:pPr>
      <w:r>
        <w:rPr>
          <w:lang w:val="es-ES"/>
        </w:rPr>
        <w:t xml:space="preserve">Se ha constado que el SNU y el Gobierno tuvieron éxito durante 2010 en la preparación del Informe 2009 de Progreso sobre los ODM. Sin embargo, se ha también constado que los datos necesarios para el seguimiento estrecha de progreso faltaban, y que los indicadores no se han sido precisados en términos numéricas. A pesar del hecho que ciertos ODMs han sido perseguidas p or ciertas agencias (por ejemplo ODM 4, 5 y 6 por OMS, </w:t>
      </w:r>
      <w:r w:rsidR="000A39F8">
        <w:rPr>
          <w:lang w:val="es-ES"/>
        </w:rPr>
        <w:t>UNFPA</w:t>
      </w:r>
      <w:r>
        <w:rPr>
          <w:lang w:val="es-ES"/>
        </w:rPr>
        <w:t xml:space="preserve"> y UNICEF), hacía falta una estrategia sistemática para movilizar el apoyo del SNU para alcanzar otros metas ODM.</w:t>
      </w:r>
    </w:p>
    <w:p w:rsidR="003A00F7" w:rsidRPr="00BF5929" w:rsidRDefault="003A00F7" w:rsidP="003A00F7">
      <w:pPr>
        <w:rPr>
          <w:lang w:val="es-ES"/>
        </w:rPr>
      </w:pPr>
      <w:r>
        <w:rPr>
          <w:lang w:val="es-ES"/>
        </w:rPr>
        <w:lastRenderedPageBreak/>
        <w:t>Se propone que durante 2011 y 2012, un programa de trabajo se debe formularse para ayudar el SNU y otros socios de focalizar su apoyo sobre el alcance de todos los ODMs relativos a Guinea Ecuatorial, hacia 2015.</w:t>
      </w:r>
    </w:p>
    <w:p w:rsidR="003A00F7" w:rsidRDefault="003A00F7" w:rsidP="003A00F7">
      <w:pPr>
        <w:pStyle w:val="Ttulo2"/>
      </w:pPr>
      <w:bookmarkStart w:id="190" w:name="_Toc290298639"/>
      <w:r>
        <w:t>6.</w:t>
      </w:r>
      <w:r w:rsidR="00F13343">
        <w:t>8</w:t>
      </w:r>
      <w:r>
        <w:t xml:space="preserve"> Financiamiento del programa</w:t>
      </w:r>
      <w:bookmarkEnd w:id="190"/>
      <w:r>
        <w:t xml:space="preserve"> </w:t>
      </w:r>
    </w:p>
    <w:p w:rsidR="003A00F7" w:rsidRPr="00F77A81" w:rsidRDefault="003A00F7" w:rsidP="003A00F7">
      <w:pPr>
        <w:rPr>
          <w:i/>
          <w:lang w:val="es-ES"/>
        </w:rPr>
      </w:pPr>
      <w:r>
        <w:rPr>
          <w:i/>
          <w:lang w:val="es-ES"/>
        </w:rPr>
        <w:t xml:space="preserve">Sin seguimiento de la movilización y utilización de recursos financieras para el UNDAF, no se puede hace un seguimiento efectiva de las tendencias financieras de los insumos del SNU, que se ha estimado a más de $50 millón para el periodo del UNDAF.  </w:t>
      </w:r>
    </w:p>
    <w:p w:rsidR="003A00F7" w:rsidRDefault="003A00F7" w:rsidP="003A00F7">
      <w:pPr>
        <w:rPr>
          <w:lang w:val="es-ES"/>
        </w:rPr>
      </w:pPr>
      <w:r w:rsidRPr="00C57C09">
        <w:rPr>
          <w:lang w:val="es-ES"/>
        </w:rPr>
        <w:t>Se ha notado q</w:t>
      </w:r>
      <w:r>
        <w:rPr>
          <w:lang w:val="es-ES"/>
        </w:rPr>
        <w:t xml:space="preserve">ue la evolución de las contribuciones de algunas agencias se ha variado durante el periodo del UNDAF, es decir algunos creciendo (PNUD, </w:t>
      </w:r>
      <w:r w:rsidR="000A39F8">
        <w:rPr>
          <w:lang w:val="es-ES"/>
        </w:rPr>
        <w:t>UNFPA</w:t>
      </w:r>
      <w:r>
        <w:rPr>
          <w:lang w:val="es-ES"/>
        </w:rPr>
        <w:t>), disminuyendo (UNICEF) y estable (OMS). Al mismo tiempo, parece que una proporción considerable de los fondos de $10 millón del Fondo de Desarrollo Social (FDS) acordado a ser utilizados a través proyectos del SNU, no se han sido transferido todavía, así creando demoras en la implementación de algunos proyectos de tipo social.</w:t>
      </w:r>
    </w:p>
    <w:p w:rsidR="003A00F7" w:rsidRDefault="003A00F7" w:rsidP="003A00F7">
      <w:pPr>
        <w:rPr>
          <w:lang w:val="es-ES"/>
        </w:rPr>
      </w:pPr>
      <w:r>
        <w:rPr>
          <w:lang w:val="es-ES"/>
        </w:rPr>
        <w:t>Se necesita un estudio en más profundidad para establecer los razones de estas situaciones, et los acciones de seguimiento apropiado.</w:t>
      </w:r>
    </w:p>
    <w:p w:rsidR="00F415FE" w:rsidRDefault="00F13343" w:rsidP="00F415FE">
      <w:pPr>
        <w:pStyle w:val="Ttulo2"/>
      </w:pPr>
      <w:bookmarkStart w:id="191" w:name="_Toc290298640"/>
      <w:r>
        <w:t>6.9</w:t>
      </w:r>
      <w:r w:rsidR="00F415FE">
        <w:t xml:space="preserve"> Recursos humanos</w:t>
      </w:r>
      <w:bookmarkEnd w:id="191"/>
    </w:p>
    <w:p w:rsidR="00F415FE" w:rsidRPr="005E37E4" w:rsidRDefault="005E37E4" w:rsidP="00F415FE">
      <w:pPr>
        <w:rPr>
          <w:i/>
          <w:lang w:val="es-ES"/>
        </w:rPr>
      </w:pPr>
      <w:r w:rsidRPr="005E37E4">
        <w:rPr>
          <w:i/>
          <w:lang w:val="es-ES"/>
        </w:rPr>
        <w:t>Sin los recursos humano</w:t>
      </w:r>
      <w:r w:rsidR="00F415FE" w:rsidRPr="005E37E4">
        <w:rPr>
          <w:i/>
          <w:lang w:val="es-ES"/>
        </w:rPr>
        <w:t>s capacitad</w:t>
      </w:r>
      <w:r w:rsidRPr="005E37E4">
        <w:rPr>
          <w:i/>
          <w:lang w:val="es-ES"/>
        </w:rPr>
        <w:t>o</w:t>
      </w:r>
      <w:r w:rsidR="00F415FE" w:rsidRPr="005E37E4">
        <w:rPr>
          <w:i/>
          <w:lang w:val="es-ES"/>
        </w:rPr>
        <w:t xml:space="preserve">s dentro </w:t>
      </w:r>
      <w:r w:rsidR="00AF23DD">
        <w:rPr>
          <w:i/>
          <w:lang w:val="es-ES"/>
        </w:rPr>
        <w:t xml:space="preserve">tanto </w:t>
      </w:r>
      <w:r w:rsidR="00F415FE" w:rsidRPr="005E37E4">
        <w:rPr>
          <w:i/>
          <w:lang w:val="es-ES"/>
        </w:rPr>
        <w:t>del gobierno que del SNU, las actividades necesarias para la programación, seguimiento y gestión</w:t>
      </w:r>
      <w:r w:rsidRPr="005E37E4">
        <w:rPr>
          <w:i/>
          <w:lang w:val="es-ES"/>
        </w:rPr>
        <w:t xml:space="preserve"> </w:t>
      </w:r>
      <w:r w:rsidR="00AF23DD">
        <w:rPr>
          <w:i/>
          <w:lang w:val="es-ES"/>
        </w:rPr>
        <w:t xml:space="preserve">del UNDAF y los proyectos correspondientes, </w:t>
      </w:r>
      <w:r w:rsidRPr="005E37E4">
        <w:rPr>
          <w:i/>
          <w:lang w:val="es-ES"/>
        </w:rPr>
        <w:t>no se puede</w:t>
      </w:r>
      <w:r w:rsidR="00AF23DD">
        <w:rPr>
          <w:i/>
          <w:lang w:val="es-ES"/>
        </w:rPr>
        <w:t>n llevarse a cabo de manera eficaz.</w:t>
      </w:r>
    </w:p>
    <w:p w:rsidR="00F415FE" w:rsidRDefault="005E37E4" w:rsidP="005C5A3A">
      <w:pPr>
        <w:rPr>
          <w:lang w:val="es-ES"/>
        </w:rPr>
      </w:pPr>
      <w:r>
        <w:rPr>
          <w:lang w:val="es-ES"/>
        </w:rPr>
        <w:t>Se ha notado que a menudo hacen falta informes de avance y de evaluación, asi como de evidencia de una gestión estrecha y bien documentada en el manejo de proyectos del SNU. Se ha dicho que eso es el resulto de carencias en la cantidad y la calidad de los recursos humanos disponible, qui encuentran desafios en el manejo de los tramites y procedimientos administrativos a tiempo.</w:t>
      </w:r>
    </w:p>
    <w:p w:rsidR="005E37E4" w:rsidRDefault="005E37E4" w:rsidP="005C5A3A">
      <w:pPr>
        <w:rPr>
          <w:lang w:val="es-ES"/>
        </w:rPr>
      </w:pPr>
      <w:r>
        <w:rPr>
          <w:lang w:val="es-ES"/>
        </w:rPr>
        <w:t>Dado que la preparación y la implementación de UNDAF II necesitara sin dudo un aumento en las exigencias requeridas del personal de programación</w:t>
      </w:r>
      <w:r w:rsidR="00AF23DD">
        <w:rPr>
          <w:lang w:val="es-ES"/>
        </w:rPr>
        <w:t>, y la documentación inpriscindible para una gestión eficiente, las agencias deberían tenir en cuenta la necesidad de reclutar personal suplementaria y/o tomar medidas apropriadas para fortalecer los resultados obtenidos para el personal existente.</w:t>
      </w:r>
    </w:p>
    <w:p w:rsidR="00A9568B" w:rsidRDefault="00A9568B" w:rsidP="00A9568B">
      <w:pPr>
        <w:rPr>
          <w:lang w:val="es-ES"/>
        </w:rPr>
      </w:pPr>
      <w:r w:rsidRPr="00A9568B">
        <w:rPr>
          <w:lang w:val="es-ES"/>
        </w:rPr>
        <w:t xml:space="preserve">Esta situación </w:t>
      </w:r>
      <w:r>
        <w:rPr>
          <w:lang w:val="es-ES"/>
        </w:rPr>
        <w:t>necesitara un fortalecimiento de:</w:t>
      </w:r>
    </w:p>
    <w:p w:rsidR="00A9568B" w:rsidRDefault="00A9568B" w:rsidP="00C251F2">
      <w:pPr>
        <w:pStyle w:val="Prrafodelista"/>
        <w:numPr>
          <w:ilvl w:val="0"/>
          <w:numId w:val="58"/>
        </w:numPr>
        <w:rPr>
          <w:lang w:val="es-ES"/>
        </w:rPr>
      </w:pPr>
      <w:r>
        <w:rPr>
          <w:lang w:val="es-ES"/>
        </w:rPr>
        <w:t xml:space="preserve">La </w:t>
      </w:r>
      <w:r w:rsidRPr="00A9568B">
        <w:rPr>
          <w:lang w:val="es-ES"/>
        </w:rPr>
        <w:t>Oficina del Coordinador Residente (OCR)</w:t>
      </w:r>
      <w:r>
        <w:rPr>
          <w:lang w:val="es-ES"/>
        </w:rPr>
        <w:t xml:space="preserve">, por </w:t>
      </w:r>
      <w:r w:rsidRPr="00A9568B">
        <w:rPr>
          <w:lang w:val="es-ES"/>
        </w:rPr>
        <w:t>el reclutamiento de un Especialista de Coordinación, que sería encargado/a de facilitar la puesta en marcha y seguimiento del UNDAF, y la</w:t>
      </w:r>
      <w:r>
        <w:rPr>
          <w:lang w:val="es-ES"/>
        </w:rPr>
        <w:t xml:space="preserve"> gestión del proceso en general; </w:t>
      </w:r>
    </w:p>
    <w:p w:rsidR="00A9568B" w:rsidRDefault="00A9568B" w:rsidP="00C251F2">
      <w:pPr>
        <w:pStyle w:val="Prrafodelista"/>
        <w:numPr>
          <w:ilvl w:val="0"/>
          <w:numId w:val="58"/>
        </w:numPr>
        <w:rPr>
          <w:lang w:val="es-ES"/>
        </w:rPr>
      </w:pPr>
      <w:r>
        <w:rPr>
          <w:lang w:val="es-ES"/>
        </w:rPr>
        <w:t>Las oficinas de las Agencias, con oficiales de progrmaadas que podrían ser encargado</w:t>
      </w:r>
      <w:r w:rsidR="00C61B59">
        <w:rPr>
          <w:lang w:val="es-ES"/>
        </w:rPr>
        <w:t>s</w:t>
      </w:r>
      <w:r>
        <w:rPr>
          <w:lang w:val="es-ES"/>
        </w:rPr>
        <w:t xml:space="preserve"> de responsabilidades mas grandes para el UNDAF</w:t>
      </w:r>
      <w:r w:rsidR="00C61B59">
        <w:rPr>
          <w:lang w:val="es-ES"/>
        </w:rPr>
        <w:t xml:space="preserve"> </w:t>
      </w:r>
      <w:r>
        <w:rPr>
          <w:lang w:val="es-ES"/>
        </w:rPr>
        <w:t xml:space="preserve"> </w:t>
      </w:r>
    </w:p>
    <w:p w:rsidR="00A9568B" w:rsidRPr="00A9568B" w:rsidRDefault="00A9568B" w:rsidP="00C251F2">
      <w:pPr>
        <w:pStyle w:val="Prrafodelista"/>
        <w:numPr>
          <w:ilvl w:val="0"/>
          <w:numId w:val="58"/>
        </w:numPr>
        <w:rPr>
          <w:lang w:val="es-ES"/>
        </w:rPr>
        <w:sectPr w:rsidR="00A9568B" w:rsidRPr="00A9568B">
          <w:headerReference w:type="even" r:id="rId56"/>
          <w:headerReference w:type="default" r:id="rId57"/>
          <w:headerReference w:type="first" r:id="rId58"/>
          <w:pgSz w:w="11906" w:h="16838"/>
          <w:pgMar w:top="1440" w:right="1440" w:bottom="1440" w:left="1440" w:header="708" w:footer="708" w:gutter="0"/>
          <w:cols w:space="708"/>
          <w:docGrid w:linePitch="360"/>
        </w:sectPr>
      </w:pPr>
    </w:p>
    <w:p w:rsidR="00113869" w:rsidRDefault="000C3059" w:rsidP="00AF23DD">
      <w:pPr>
        <w:pStyle w:val="Ttulo1"/>
        <w:rPr>
          <w:color w:val="000000"/>
        </w:rPr>
      </w:pPr>
      <w:bookmarkStart w:id="192" w:name="_Toc290298641"/>
      <w:r w:rsidRPr="00682010">
        <w:lastRenderedPageBreak/>
        <w:t>7. CONCLUSIÓN</w:t>
      </w:r>
      <w:r>
        <w:t>ES</w:t>
      </w:r>
      <w:bookmarkEnd w:id="192"/>
    </w:p>
    <w:p w:rsidR="001A18CD" w:rsidRDefault="001A18CD" w:rsidP="001A18CD">
      <w:pPr>
        <w:pStyle w:val="Ttulo2"/>
      </w:pPr>
      <w:bookmarkStart w:id="193" w:name="_Toc290298642"/>
      <w:r>
        <w:t>7.1 General</w:t>
      </w:r>
      <w:bookmarkEnd w:id="193"/>
      <w:r w:rsidR="00B63901">
        <w:t xml:space="preserve"> </w:t>
      </w:r>
    </w:p>
    <w:p w:rsidR="00113869" w:rsidRDefault="00113869" w:rsidP="00113869">
      <w:pPr>
        <w:jc w:val="both"/>
        <w:rPr>
          <w:lang w:val="es-ES"/>
        </w:rPr>
      </w:pPr>
      <w:r>
        <w:rPr>
          <w:lang w:val="es-ES"/>
        </w:rPr>
        <w:t>1.</w:t>
      </w:r>
      <w:r>
        <w:rPr>
          <w:lang w:val="es-ES"/>
        </w:rPr>
        <w:tab/>
      </w:r>
      <w:r w:rsidRPr="006C0EA2">
        <w:rPr>
          <w:lang w:val="es-ES"/>
        </w:rPr>
        <w:t xml:space="preserve">A nivel general debemos señalar que el ejercicio de Evaluación a Mediano Termino (RMT) del primer UNDAF en Guinea Ecuatorial ha sido una </w:t>
      </w:r>
      <w:r w:rsidR="00AF23DD">
        <w:rPr>
          <w:lang w:val="es-ES"/>
        </w:rPr>
        <w:t xml:space="preserve">buena </w:t>
      </w:r>
      <w:r w:rsidRPr="006C0EA2">
        <w:rPr>
          <w:lang w:val="es-ES"/>
        </w:rPr>
        <w:t xml:space="preserve">oportunidad para hacer un balance sobre los resultados obtenidos </w:t>
      </w:r>
      <w:r w:rsidR="00AF23DD">
        <w:rPr>
          <w:lang w:val="es-ES"/>
        </w:rPr>
        <w:t xml:space="preserve">durante la implementación del UNDAF y </w:t>
      </w:r>
      <w:r w:rsidRPr="006C0EA2">
        <w:rPr>
          <w:lang w:val="es-ES"/>
        </w:rPr>
        <w:t>las dificultades encontradas</w:t>
      </w:r>
      <w:r w:rsidR="00AF23DD">
        <w:rPr>
          <w:lang w:val="es-ES"/>
        </w:rPr>
        <w:t>. Se pudo también i</w:t>
      </w:r>
      <w:r w:rsidRPr="006C0EA2">
        <w:rPr>
          <w:lang w:val="es-ES"/>
        </w:rPr>
        <w:t xml:space="preserve">dentificar las acciones estratégicas orientadas hacia los productos que se estiman pertinentes para alcanzar los efectos </w:t>
      </w:r>
      <w:r w:rsidR="00AF23DD">
        <w:rPr>
          <w:lang w:val="es-ES"/>
        </w:rPr>
        <w:t xml:space="preserve">previstos para 2012 </w:t>
      </w:r>
      <w:r w:rsidRPr="006C0EA2">
        <w:rPr>
          <w:lang w:val="es-ES"/>
        </w:rPr>
        <w:t>con la contribución de to</w:t>
      </w:r>
      <w:r w:rsidR="00AF23DD">
        <w:rPr>
          <w:lang w:val="es-ES"/>
        </w:rPr>
        <w:t>das las agencias del SNU</w:t>
      </w:r>
      <w:r w:rsidRPr="006C0EA2">
        <w:rPr>
          <w:lang w:val="es-ES"/>
        </w:rPr>
        <w:t>.</w:t>
      </w:r>
    </w:p>
    <w:p w:rsidR="001A18CD" w:rsidRPr="006C0EA2" w:rsidRDefault="001A18CD" w:rsidP="001A18CD">
      <w:pPr>
        <w:pStyle w:val="Ttulo2"/>
      </w:pPr>
      <w:bookmarkStart w:id="194" w:name="_Toc290298643"/>
      <w:r>
        <w:t>7.2 Condiciones para la realizacion de la evaluación</w:t>
      </w:r>
      <w:bookmarkEnd w:id="194"/>
    </w:p>
    <w:p w:rsidR="00113869" w:rsidRDefault="00113869" w:rsidP="00113869">
      <w:pPr>
        <w:jc w:val="both"/>
        <w:rPr>
          <w:lang w:val="es-ES"/>
        </w:rPr>
      </w:pPr>
      <w:r>
        <w:rPr>
          <w:lang w:val="es-ES"/>
        </w:rPr>
        <w:t>2.</w:t>
      </w:r>
      <w:r>
        <w:rPr>
          <w:lang w:val="es-ES"/>
        </w:rPr>
        <w:tab/>
      </w:r>
      <w:r w:rsidRPr="006C0EA2">
        <w:rPr>
          <w:lang w:val="es-ES"/>
        </w:rPr>
        <w:t xml:space="preserve">A pesar de las dificultades encontradas para las entrevistas con algunas personas claves que debían facilitar la información que se necesitaba para la elaboración de los Informes sectoriales comanditados por las diferentes agencias, </w:t>
      </w:r>
      <w:r w:rsidR="00AE18C0">
        <w:rPr>
          <w:lang w:val="es-ES"/>
        </w:rPr>
        <w:t xml:space="preserve">se puede </w:t>
      </w:r>
      <w:r w:rsidRPr="006C0EA2">
        <w:rPr>
          <w:lang w:val="es-ES"/>
        </w:rPr>
        <w:t xml:space="preserve">calificar el ejercicio de satisfactorio en las diferentes aéreas de </w:t>
      </w:r>
      <w:r w:rsidR="00AE18C0">
        <w:rPr>
          <w:lang w:val="es-ES"/>
        </w:rPr>
        <w:t>cooperación.</w:t>
      </w:r>
    </w:p>
    <w:p w:rsidR="00AE18C0" w:rsidRDefault="00877653" w:rsidP="00877653">
      <w:pPr>
        <w:pStyle w:val="Ttulo2"/>
      </w:pPr>
      <w:bookmarkStart w:id="195" w:name="_Toc290298644"/>
      <w:r>
        <w:t xml:space="preserve">7.3 </w:t>
      </w:r>
      <w:r w:rsidR="00AE18C0">
        <w:t>Lecciones adquiridas</w:t>
      </w:r>
      <w:bookmarkEnd w:id="195"/>
    </w:p>
    <w:p w:rsidR="00716226" w:rsidRDefault="00AE18C0" w:rsidP="00AE18C0">
      <w:pPr>
        <w:rPr>
          <w:lang w:val="es-ES"/>
        </w:rPr>
      </w:pPr>
      <w:r w:rsidRPr="00AE18C0">
        <w:rPr>
          <w:lang w:val="es-ES"/>
        </w:rPr>
        <w:t>3.</w:t>
      </w:r>
      <w:r w:rsidRPr="00AE18C0">
        <w:rPr>
          <w:lang w:val="es-ES"/>
        </w:rPr>
        <w:tab/>
      </w:r>
      <w:r>
        <w:rPr>
          <w:lang w:val="es-ES"/>
        </w:rPr>
        <w:t>Se ha revelado durante la RMP uno cierto nombre de lecciones adquiridas</w:t>
      </w:r>
      <w:r w:rsidR="00AC0730">
        <w:rPr>
          <w:lang w:val="es-ES"/>
        </w:rPr>
        <w:t xml:space="preserve"> relativo a</w:t>
      </w:r>
      <w:r w:rsidR="00AC0730" w:rsidRPr="00AC0730">
        <w:rPr>
          <w:lang w:val="es-ES"/>
        </w:rPr>
        <w:t>l diseño del UNDAF, el diseño de los programas por país de las agencias, la gestión del UNDAF, el sistema de seguimiento, la programación conjunta, el apoyo a los ODM, el  financiamiento del programa y los recursos humanos</w:t>
      </w:r>
      <w:r w:rsidR="00AC0730">
        <w:rPr>
          <w:lang w:val="es-ES"/>
        </w:rPr>
        <w:t xml:space="preserve">. Estos son descritos </w:t>
      </w:r>
      <w:r w:rsidR="00702465">
        <w:rPr>
          <w:lang w:val="es-ES"/>
        </w:rPr>
        <w:t>en</w:t>
      </w:r>
      <w:r w:rsidR="00AC0730">
        <w:rPr>
          <w:lang w:val="es-ES"/>
        </w:rPr>
        <w:t xml:space="preserve"> </w:t>
      </w:r>
      <w:r>
        <w:rPr>
          <w:lang w:val="es-ES"/>
        </w:rPr>
        <w:t>el capítulo anterior</w:t>
      </w:r>
      <w:r w:rsidR="00716226">
        <w:rPr>
          <w:lang w:val="es-ES"/>
        </w:rPr>
        <w:t xml:space="preserve">, </w:t>
      </w:r>
      <w:r w:rsidR="00AC0730">
        <w:rPr>
          <w:lang w:val="es-ES"/>
        </w:rPr>
        <w:t>y</w:t>
      </w:r>
      <w:r w:rsidR="00716226">
        <w:rPr>
          <w:lang w:val="es-ES"/>
        </w:rPr>
        <w:t xml:space="preserve"> </w:t>
      </w:r>
      <w:r w:rsidR="00AC0730">
        <w:rPr>
          <w:lang w:val="es-ES"/>
        </w:rPr>
        <w:t xml:space="preserve">deberían </w:t>
      </w:r>
      <w:r w:rsidR="00716226">
        <w:rPr>
          <w:lang w:val="es-ES"/>
        </w:rPr>
        <w:t xml:space="preserve">corregirse si el próximo UNDAF va hacer frente de manera eficaz a los </w:t>
      </w:r>
      <w:r w:rsidR="00702465">
        <w:rPr>
          <w:lang w:val="es-ES"/>
        </w:rPr>
        <w:t xml:space="preserve">debilidades </w:t>
      </w:r>
      <w:r w:rsidR="00716226">
        <w:rPr>
          <w:lang w:val="es-ES"/>
        </w:rPr>
        <w:t>constatados</w:t>
      </w:r>
      <w:r>
        <w:rPr>
          <w:lang w:val="es-ES"/>
        </w:rPr>
        <w:t xml:space="preserve">. </w:t>
      </w:r>
    </w:p>
    <w:p w:rsidR="00716226" w:rsidRDefault="00716226" w:rsidP="000C3059">
      <w:pPr>
        <w:rPr>
          <w:rStyle w:val="Ttulo2Car"/>
          <w:rFonts w:eastAsia="Calibri"/>
        </w:rPr>
      </w:pPr>
      <w:bookmarkStart w:id="196" w:name="_Toc290298645"/>
      <w:r w:rsidRPr="00716226">
        <w:rPr>
          <w:rStyle w:val="Ttulo2Car"/>
          <w:rFonts w:eastAsia="Calibri"/>
        </w:rPr>
        <w:t xml:space="preserve">7.4 </w:t>
      </w:r>
      <w:r w:rsidR="00AC0730">
        <w:rPr>
          <w:rStyle w:val="Ttulo2Car"/>
          <w:rFonts w:eastAsia="Calibri"/>
        </w:rPr>
        <w:t>Disponibilidad</w:t>
      </w:r>
      <w:r w:rsidR="00702465">
        <w:rPr>
          <w:rStyle w:val="Ttulo2Car"/>
          <w:rFonts w:eastAsia="Calibri"/>
        </w:rPr>
        <w:t xml:space="preserve"> </w:t>
      </w:r>
      <w:r w:rsidR="00AC0730">
        <w:rPr>
          <w:rStyle w:val="Ttulo2Car"/>
          <w:rFonts w:eastAsia="Calibri"/>
        </w:rPr>
        <w:t>de información</w:t>
      </w:r>
      <w:bookmarkEnd w:id="196"/>
      <w:r w:rsidR="00AE18C0" w:rsidRPr="00716226">
        <w:rPr>
          <w:rStyle w:val="Ttulo2Car"/>
          <w:rFonts w:eastAsia="Calibri"/>
        </w:rPr>
        <w:t xml:space="preserve"> </w:t>
      </w:r>
    </w:p>
    <w:p w:rsidR="008E3250" w:rsidRPr="008E3250" w:rsidRDefault="008E3250" w:rsidP="008E3250">
      <w:pPr>
        <w:rPr>
          <w:lang w:val="es-ES"/>
        </w:rPr>
      </w:pPr>
      <w:r w:rsidRPr="008E3250">
        <w:rPr>
          <w:lang w:val="es-ES"/>
        </w:rPr>
        <w:t>4.</w:t>
      </w:r>
      <w:r w:rsidRPr="008E3250">
        <w:rPr>
          <w:lang w:val="es-ES"/>
        </w:rPr>
        <w:tab/>
        <w:t>Sin dudo, el SNU ha contribuido al alcanze de números productos incluidos en el UNDAF. Sin embargo, la información recibida no estaba bastante amplia o documentada para permitir una evaluación completa de estos productos, tampoco de apreciar su impacto sobre los efectos previstos. Se sienta que la falta de información sobre la contribución directo de proyectos y agencias era une debilidad serio que deberia ser corregido a través un mejoramiento de la documentación de seguimiento preparado en el futuro</w:t>
      </w:r>
      <w:r>
        <w:rPr>
          <w:lang w:val="es-ES"/>
        </w:rPr>
        <w:t>.</w:t>
      </w:r>
    </w:p>
    <w:p w:rsidR="00FE21E5" w:rsidRDefault="00FE21E5" w:rsidP="00FE21E5">
      <w:pPr>
        <w:pStyle w:val="Ttulo2"/>
      </w:pPr>
      <w:bookmarkStart w:id="197" w:name="_Toc290298646"/>
      <w:r>
        <w:t>7.5 Ventajas y desventajas del UNDAF</w:t>
      </w:r>
      <w:bookmarkEnd w:id="197"/>
    </w:p>
    <w:p w:rsidR="00FE21E5" w:rsidRPr="008E3250" w:rsidRDefault="00FE21E5" w:rsidP="000C3059">
      <w:pPr>
        <w:rPr>
          <w:lang w:val="es-ES"/>
        </w:rPr>
        <w:sectPr w:rsidR="00FE21E5" w:rsidRPr="008E3250">
          <w:headerReference w:type="even" r:id="rId59"/>
          <w:headerReference w:type="default" r:id="rId60"/>
          <w:headerReference w:type="first" r:id="rId61"/>
          <w:pgSz w:w="11906" w:h="16838"/>
          <w:pgMar w:top="1440" w:right="1440" w:bottom="1440" w:left="1440" w:header="708" w:footer="708" w:gutter="0"/>
          <w:cols w:space="708"/>
          <w:docGrid w:linePitch="360"/>
        </w:sectPr>
      </w:pPr>
      <w:r w:rsidRPr="008E3250">
        <w:rPr>
          <w:lang w:val="es-ES"/>
        </w:rPr>
        <w:t>5.</w:t>
      </w:r>
      <w:r w:rsidRPr="008E3250">
        <w:rPr>
          <w:lang w:val="es-ES"/>
        </w:rPr>
        <w:tab/>
        <w:t xml:space="preserve">Se necesita pedirse si elejercicio del UNDAF lleva más ventajas que desventajas. La evidencia en favor de un ó otra interpretación es todavía abierta. De un lado, seguramente, el proceso UNDAF ha permitido una concertación y colaboración mas estrecha entra las agencias del SNU. Las esfuerzas para vincular los programas por países de los agencias a los efectos y productos del UNDAF son bien notados y apreciados. Sin embargo, </w:t>
      </w:r>
      <w:r w:rsidR="00314EE0" w:rsidRPr="008E3250">
        <w:rPr>
          <w:lang w:val="es-ES"/>
        </w:rPr>
        <w:t>de otra llado, l</w:t>
      </w:r>
      <w:r w:rsidRPr="008E3250">
        <w:rPr>
          <w:lang w:val="es-ES"/>
        </w:rPr>
        <w:t xml:space="preserve">a cantidad </w:t>
      </w:r>
      <w:r w:rsidR="00314EE0" w:rsidRPr="008E3250">
        <w:rPr>
          <w:lang w:val="es-ES"/>
        </w:rPr>
        <w:t xml:space="preserve">muy débil </w:t>
      </w:r>
      <w:r w:rsidRPr="008E3250">
        <w:rPr>
          <w:lang w:val="es-ES"/>
        </w:rPr>
        <w:t>de ejemplos de programación conjunta</w:t>
      </w:r>
      <w:r w:rsidR="00314EE0" w:rsidRPr="008E3250">
        <w:rPr>
          <w:lang w:val="es-ES"/>
        </w:rPr>
        <w:t xml:space="preserve"> (menos que cinco en una periodo de tres años, de los cuales la mayoría están ya a la etapa de formulación) muestra que la aplicación de los propósitos principales del UNDAF se limita todavía a unos ejemplos, y que la mayoría de los proyectos suministran su apoyo individualmente, y en algunos cases, con el apoyo de insumos complementaria deotras agencias.</w:t>
      </w:r>
    </w:p>
    <w:p w:rsidR="0070014B" w:rsidRDefault="000C3059" w:rsidP="002A4283">
      <w:pPr>
        <w:pStyle w:val="Ttulo1"/>
      </w:pPr>
      <w:bookmarkStart w:id="198" w:name="_Toc288559571"/>
      <w:bookmarkStart w:id="199" w:name="_Toc290298647"/>
      <w:r>
        <w:lastRenderedPageBreak/>
        <w:t>8. RECOME</w:t>
      </w:r>
      <w:r w:rsidRPr="00682010">
        <w:t>NDACIONES</w:t>
      </w:r>
      <w:bookmarkEnd w:id="198"/>
      <w:bookmarkEnd w:id="199"/>
      <w:r w:rsidRPr="00682010">
        <w:t xml:space="preserve"> </w:t>
      </w:r>
    </w:p>
    <w:p w:rsidR="00FA52D0" w:rsidRDefault="00FA52D0" w:rsidP="00FA52D0">
      <w:pPr>
        <w:rPr>
          <w:lang w:val="es-ES"/>
        </w:rPr>
      </w:pPr>
      <w:r>
        <w:rPr>
          <w:lang w:val="es-ES"/>
        </w:rPr>
        <w:t>1.</w:t>
      </w:r>
      <w:r>
        <w:rPr>
          <w:lang w:val="es-ES"/>
        </w:rPr>
        <w:tab/>
        <w:t>A la luz de las observaciones hechas en los capítulos 7. Lecciones adquiridas y 8 Conclusiones, se hace las recomendaciones siguientes</w:t>
      </w:r>
      <w:r w:rsidR="007A3B02">
        <w:rPr>
          <w:lang w:val="es-ES"/>
        </w:rPr>
        <w:t>, al respecto a</w:t>
      </w:r>
      <w:r>
        <w:rPr>
          <w:lang w:val="es-ES"/>
        </w:rPr>
        <w:t>:</w:t>
      </w:r>
    </w:p>
    <w:p w:rsidR="001404AB" w:rsidRDefault="001404AB" w:rsidP="001404AB">
      <w:pPr>
        <w:pStyle w:val="Ttulo2"/>
      </w:pPr>
      <w:bookmarkStart w:id="200" w:name="_Toc290298648"/>
      <w:r>
        <w:t>8.1 Diseño del UNDAF</w:t>
      </w:r>
      <w:bookmarkEnd w:id="200"/>
    </w:p>
    <w:p w:rsidR="004C7CBA" w:rsidRDefault="00E64089" w:rsidP="001404AB">
      <w:pPr>
        <w:rPr>
          <w:lang w:val="es-ES"/>
        </w:rPr>
      </w:pPr>
      <w:r>
        <w:rPr>
          <w:lang w:val="es-ES"/>
        </w:rPr>
        <w:t>2</w:t>
      </w:r>
      <w:r w:rsidR="001404AB" w:rsidRPr="00047800">
        <w:rPr>
          <w:lang w:val="es-ES"/>
        </w:rPr>
        <w:t xml:space="preserve">. </w:t>
      </w:r>
      <w:r w:rsidR="001404AB" w:rsidRPr="00047800">
        <w:rPr>
          <w:lang w:val="es-ES"/>
        </w:rPr>
        <w:tab/>
      </w:r>
      <w:r w:rsidR="001404AB" w:rsidRPr="002A4283">
        <w:rPr>
          <w:lang w:val="es-ES"/>
        </w:rPr>
        <w:t xml:space="preserve">A la luz de las constataciones </w:t>
      </w:r>
      <w:r w:rsidR="004C7CBA">
        <w:rPr>
          <w:lang w:val="es-ES"/>
        </w:rPr>
        <w:t>hechas</w:t>
      </w:r>
      <w:r w:rsidR="001404AB">
        <w:rPr>
          <w:lang w:val="es-ES"/>
        </w:rPr>
        <w:t xml:space="preserve"> en los capítulos 6. Diseño del UNDAF y 7 Conclusiones</w:t>
      </w:r>
      <w:r w:rsidR="004C7CBA">
        <w:rPr>
          <w:lang w:val="es-ES"/>
        </w:rPr>
        <w:t>,</w:t>
      </w:r>
      <w:r w:rsidR="001404AB">
        <w:rPr>
          <w:lang w:val="es-ES"/>
        </w:rPr>
        <w:t xml:space="preserve"> </w:t>
      </w:r>
      <w:r w:rsidR="004C7CBA">
        <w:rPr>
          <w:lang w:val="es-ES"/>
        </w:rPr>
        <w:t>se</w:t>
      </w:r>
      <w:r w:rsidR="001404AB" w:rsidRPr="002A4283">
        <w:rPr>
          <w:lang w:val="es-ES"/>
        </w:rPr>
        <w:t xml:space="preserve"> propone </w:t>
      </w:r>
      <w:r w:rsidR="004C7CBA">
        <w:rPr>
          <w:lang w:val="es-ES"/>
        </w:rPr>
        <w:t>que la structura siguiente podría reflejar mejor las realidades de la ejecución del UNDAF actual, y servir come una base para el diseño del próximo UNDAF.</w:t>
      </w:r>
    </w:p>
    <w:p w:rsidR="00E6484F" w:rsidRPr="00E64089" w:rsidRDefault="00E64089" w:rsidP="00E64089">
      <w:pPr>
        <w:rPr>
          <w:szCs w:val="20"/>
          <w:lang w:val="es-ES"/>
        </w:rPr>
      </w:pPr>
      <w:r>
        <w:rPr>
          <w:lang w:val="es-ES"/>
        </w:rPr>
        <w:t>3</w:t>
      </w:r>
      <w:r w:rsidR="004C7CBA">
        <w:rPr>
          <w:lang w:val="es-ES"/>
        </w:rPr>
        <w:t>.</w:t>
      </w:r>
      <w:r w:rsidR="004C7CBA">
        <w:rPr>
          <w:lang w:val="es-ES"/>
        </w:rPr>
        <w:tab/>
        <w:t xml:space="preserve">Al mismo tiempo las ejes estratégicas del PNDES Guinea Ecuatorial 2020 </w:t>
      </w:r>
      <w:r>
        <w:rPr>
          <w:lang w:val="es-ES"/>
        </w:rPr>
        <w:t xml:space="preserve">(ver 2.2) </w:t>
      </w:r>
      <w:r w:rsidR="004C7CBA">
        <w:rPr>
          <w:lang w:val="es-ES"/>
        </w:rPr>
        <w:t>deber</w:t>
      </w:r>
      <w:r>
        <w:rPr>
          <w:lang w:val="es-ES"/>
        </w:rPr>
        <w:t>í</w:t>
      </w:r>
      <w:r w:rsidR="004C7CBA">
        <w:rPr>
          <w:lang w:val="es-ES"/>
        </w:rPr>
        <w:t xml:space="preserve">a </w:t>
      </w:r>
      <w:r>
        <w:rPr>
          <w:lang w:val="es-ES"/>
        </w:rPr>
        <w:t>constituirla base conceptual para las efectos y productos de este UNDAF.</w:t>
      </w:r>
    </w:p>
    <w:p w:rsidR="00E6484F" w:rsidRPr="00E64089" w:rsidRDefault="00E6484F" w:rsidP="001404AB">
      <w:pPr>
        <w:rPr>
          <w:lang w:val="es-ES"/>
        </w:rPr>
      </w:pPr>
    </w:p>
    <w:tbl>
      <w:tblPr>
        <w:tblW w:w="9654" w:type="dxa"/>
        <w:tblInd w:w="93" w:type="dxa"/>
        <w:tblLayout w:type="fixed"/>
        <w:tblLook w:val="04A0"/>
      </w:tblPr>
      <w:tblGrid>
        <w:gridCol w:w="2425"/>
        <w:gridCol w:w="1276"/>
        <w:gridCol w:w="1418"/>
        <w:gridCol w:w="992"/>
        <w:gridCol w:w="700"/>
        <w:gridCol w:w="660"/>
        <w:gridCol w:w="640"/>
        <w:gridCol w:w="1543"/>
      </w:tblGrid>
      <w:tr w:rsidR="00E64089" w:rsidRPr="00985B9B" w:rsidTr="00E64089">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DCE6F1"/>
          </w:tcPr>
          <w:p w:rsidR="00E64089" w:rsidRPr="00985B9B" w:rsidRDefault="00E64089" w:rsidP="00E6484F">
            <w:pPr>
              <w:spacing w:before="0" w:after="0"/>
              <w:rPr>
                <w:b/>
                <w:sz w:val="16"/>
                <w:szCs w:val="16"/>
                <w:lang w:val="es-ES" w:eastAsia="en-GB"/>
              </w:rPr>
            </w:pPr>
            <w:r w:rsidRPr="00985B9B">
              <w:rPr>
                <w:b/>
                <w:sz w:val="16"/>
                <w:szCs w:val="16"/>
                <w:lang w:val="es-ES" w:eastAsia="en-GB"/>
              </w:rPr>
              <w:t>Areas de Cooperacion</w:t>
            </w:r>
          </w:p>
        </w:tc>
        <w:tc>
          <w:tcPr>
            <w:tcW w:w="1276" w:type="dxa"/>
            <w:tcBorders>
              <w:top w:val="single" w:sz="4" w:space="0" w:color="auto"/>
              <w:left w:val="nil"/>
              <w:bottom w:val="single" w:sz="4" w:space="0" w:color="auto"/>
              <w:right w:val="single" w:sz="4" w:space="0" w:color="auto"/>
            </w:tcBorders>
            <w:shd w:val="clear" w:color="000000" w:fill="DCE6F1"/>
          </w:tcPr>
          <w:p w:rsidR="00E64089" w:rsidRPr="00985B9B" w:rsidRDefault="00E64089" w:rsidP="00E6484F">
            <w:pPr>
              <w:spacing w:before="0" w:after="0"/>
              <w:rPr>
                <w:b/>
                <w:sz w:val="16"/>
                <w:szCs w:val="16"/>
                <w:lang w:val="es-ES" w:eastAsia="en-GB"/>
              </w:rPr>
            </w:pPr>
            <w:r w:rsidRPr="00985B9B">
              <w:rPr>
                <w:b/>
                <w:sz w:val="16"/>
                <w:szCs w:val="16"/>
                <w:lang w:val="es-ES" w:eastAsia="en-GB"/>
              </w:rPr>
              <w:t>Ministerio</w:t>
            </w:r>
          </w:p>
        </w:tc>
        <w:tc>
          <w:tcPr>
            <w:tcW w:w="1418" w:type="dxa"/>
            <w:tcBorders>
              <w:top w:val="single" w:sz="4" w:space="0" w:color="auto"/>
              <w:left w:val="nil"/>
              <w:bottom w:val="single" w:sz="4" w:space="0" w:color="auto"/>
              <w:right w:val="single" w:sz="4" w:space="0" w:color="auto"/>
            </w:tcBorders>
            <w:shd w:val="clear" w:color="000000" w:fill="DCE6F1"/>
          </w:tcPr>
          <w:p w:rsidR="00E64089" w:rsidRPr="00985B9B" w:rsidRDefault="00E64089" w:rsidP="00E6484F">
            <w:pPr>
              <w:spacing w:before="0" w:after="0"/>
              <w:rPr>
                <w:b/>
                <w:sz w:val="16"/>
                <w:szCs w:val="16"/>
                <w:lang w:val="es-ES" w:eastAsia="en-GB"/>
              </w:rPr>
            </w:pPr>
            <w:r w:rsidRPr="00985B9B">
              <w:rPr>
                <w:b/>
                <w:sz w:val="16"/>
                <w:szCs w:val="16"/>
                <w:lang w:val="es-ES" w:eastAsia="en-GB"/>
              </w:rPr>
              <w:t>Agencias</w:t>
            </w:r>
          </w:p>
        </w:tc>
        <w:tc>
          <w:tcPr>
            <w:tcW w:w="992" w:type="dxa"/>
            <w:tcBorders>
              <w:top w:val="single" w:sz="4" w:space="0" w:color="auto"/>
              <w:left w:val="nil"/>
              <w:bottom w:val="single" w:sz="4" w:space="0" w:color="auto"/>
              <w:right w:val="single" w:sz="4" w:space="0" w:color="auto"/>
            </w:tcBorders>
            <w:shd w:val="clear" w:color="000000" w:fill="DCE6F1"/>
          </w:tcPr>
          <w:p w:rsidR="00E64089" w:rsidRPr="00985B9B" w:rsidRDefault="00E64089" w:rsidP="00E6484F">
            <w:pPr>
              <w:spacing w:before="0" w:after="0"/>
              <w:rPr>
                <w:b/>
                <w:sz w:val="16"/>
                <w:szCs w:val="16"/>
                <w:lang w:eastAsia="en-GB"/>
              </w:rPr>
            </w:pPr>
            <w:r w:rsidRPr="00985B9B">
              <w:rPr>
                <w:b/>
                <w:sz w:val="16"/>
                <w:szCs w:val="16"/>
                <w:lang w:val="es-ES" w:eastAsia="en-GB"/>
              </w:rPr>
              <w:t xml:space="preserve">Liderazgo </w:t>
            </w:r>
            <w:r w:rsidRPr="00985B9B">
              <w:rPr>
                <w:b/>
                <w:sz w:val="16"/>
                <w:szCs w:val="16"/>
                <w:lang w:eastAsia="en-GB"/>
              </w:rPr>
              <w:t>SNU</w:t>
            </w:r>
          </w:p>
        </w:tc>
        <w:tc>
          <w:tcPr>
            <w:tcW w:w="2000" w:type="dxa"/>
            <w:gridSpan w:val="3"/>
            <w:tcBorders>
              <w:top w:val="single" w:sz="4" w:space="0" w:color="auto"/>
              <w:left w:val="nil"/>
              <w:bottom w:val="single" w:sz="4" w:space="0" w:color="auto"/>
              <w:right w:val="single" w:sz="4" w:space="0" w:color="auto"/>
            </w:tcBorders>
            <w:shd w:val="clear" w:color="000000" w:fill="DCE6F1"/>
            <w:noWrap/>
          </w:tcPr>
          <w:p w:rsidR="00E64089" w:rsidRPr="00985B9B" w:rsidRDefault="00E64089" w:rsidP="00E6484F">
            <w:pPr>
              <w:spacing w:before="0" w:after="0"/>
              <w:rPr>
                <w:b/>
                <w:sz w:val="16"/>
                <w:szCs w:val="16"/>
                <w:lang w:eastAsia="en-GB"/>
              </w:rPr>
            </w:pPr>
            <w:r w:rsidRPr="00985B9B">
              <w:rPr>
                <w:b/>
                <w:sz w:val="16"/>
                <w:szCs w:val="16"/>
                <w:lang w:eastAsia="en-GB"/>
              </w:rPr>
              <w:t>Totales</w:t>
            </w:r>
          </w:p>
        </w:tc>
        <w:tc>
          <w:tcPr>
            <w:tcW w:w="1543" w:type="dxa"/>
            <w:tcBorders>
              <w:top w:val="single" w:sz="4" w:space="0" w:color="auto"/>
              <w:left w:val="nil"/>
              <w:bottom w:val="single" w:sz="4" w:space="0" w:color="auto"/>
              <w:right w:val="single" w:sz="4" w:space="0" w:color="auto"/>
            </w:tcBorders>
            <w:shd w:val="clear" w:color="000000" w:fill="DCE6F1"/>
          </w:tcPr>
          <w:p w:rsidR="00E64089" w:rsidRPr="00985B9B" w:rsidRDefault="00E64089" w:rsidP="00E6484F">
            <w:pPr>
              <w:spacing w:before="0" w:after="0"/>
              <w:rPr>
                <w:b/>
                <w:sz w:val="16"/>
                <w:szCs w:val="16"/>
                <w:lang w:eastAsia="en-GB"/>
              </w:rPr>
            </w:pPr>
            <w:r w:rsidRPr="00985B9B">
              <w:rPr>
                <w:b/>
                <w:sz w:val="16"/>
                <w:szCs w:val="16"/>
                <w:lang w:eastAsia="en-GB"/>
              </w:rPr>
              <w:t>Ejes estrategicas PNDES</w:t>
            </w: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val="es-ES" w:eastAsia="en-GB"/>
              </w:rPr>
              <w:t>1. BUENA GOBERNABILIDAD</w:t>
            </w:r>
          </w:p>
        </w:tc>
        <w:tc>
          <w:tcPr>
            <w:tcW w:w="1276"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418"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992"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PNUD</w:t>
            </w:r>
          </w:p>
        </w:tc>
        <w:tc>
          <w:tcPr>
            <w:tcW w:w="70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1</w:t>
            </w:r>
          </w:p>
        </w:tc>
        <w:tc>
          <w:tcPr>
            <w:tcW w:w="66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64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543"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1.1 Planificación, seguimiento y gestión</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1.1.1 Coordinación, planificación y seguimiento de la ayuda externo</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MAE/MP</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Todos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1.1.2 Desarrollo estadísticas</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MP/DE</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0A39F8" w:rsidP="00E6484F">
            <w:pPr>
              <w:spacing w:before="0" w:after="0"/>
              <w:rPr>
                <w:sz w:val="16"/>
                <w:szCs w:val="16"/>
                <w:lang w:eastAsia="en-GB"/>
              </w:rPr>
            </w:pPr>
            <w:r w:rsidRPr="00985B9B">
              <w:rPr>
                <w:sz w:val="16"/>
                <w:szCs w:val="16"/>
                <w:lang w:eastAsia="en-GB"/>
              </w:rPr>
              <w:t>UNFPA</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1.1.3 Planificacion sectoral</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MP/Ministerios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.1.4 Seguimiento del PNDES</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MP/Ministerios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1.1.5 Seguimiento de los ODM</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MP/Ministerios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1.2 Fortalecemiento de capacidades institutionales</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 xml:space="preserve">1.2.1 Administracion pública </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MJFPRA</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1.2.2 Desarrollo regional y local</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MICL</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Todas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1.2.3 Comunicaciones</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Presidencia/MICT</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2. FORTALECEMIENTO DE LOS SERVICIOS SOCIALES</w:t>
            </w:r>
          </w:p>
        </w:tc>
        <w:tc>
          <w:tcPr>
            <w:tcW w:w="1276"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 </w:t>
            </w:r>
          </w:p>
        </w:tc>
        <w:tc>
          <w:tcPr>
            <w:tcW w:w="1418"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 </w:t>
            </w:r>
          </w:p>
        </w:tc>
        <w:tc>
          <w:tcPr>
            <w:tcW w:w="992"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OMS</w:t>
            </w:r>
          </w:p>
        </w:tc>
        <w:tc>
          <w:tcPr>
            <w:tcW w:w="70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1</w:t>
            </w:r>
          </w:p>
        </w:tc>
        <w:tc>
          <w:tcPr>
            <w:tcW w:w="66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64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543"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 xml:space="preserve">2.1 Educación </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2.1.1 Planificacion, seguimiento y gestión de Educacion</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MECD</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2.1.2 Educación prescolar</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MECD</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 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2.1.3 Educación primaria</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MECD</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 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 xml:space="preserve">2.1.4 Educación secondaria y técnico </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MECD</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2.1.5 Educación superior</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MECD</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UNESCO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 xml:space="preserve">2.2 Salud </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OMS</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2.2.1 Planificación, seguimiento y gestión des servicios de Salud</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MSBS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xml:space="preserve">OMS, </w:t>
            </w:r>
            <w:r w:rsidR="000A39F8" w:rsidRPr="00985B9B">
              <w:rPr>
                <w:sz w:val="16"/>
                <w:szCs w:val="16"/>
                <w:lang w:eastAsia="en-GB"/>
              </w:rPr>
              <w:t>UNFPA</w:t>
            </w:r>
            <w:r w:rsidRPr="00985B9B">
              <w:rPr>
                <w:sz w:val="16"/>
                <w:szCs w:val="16"/>
                <w:lang w:eastAsia="en-GB"/>
              </w:rPr>
              <w:t>, UNICEF</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OMS</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2.2.2 Salud maternal y infantil</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MSBS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xml:space="preserve">OMS, </w:t>
            </w:r>
            <w:r w:rsidR="000A39F8" w:rsidRPr="00985B9B">
              <w:rPr>
                <w:sz w:val="16"/>
                <w:szCs w:val="16"/>
                <w:lang w:eastAsia="en-GB"/>
              </w:rPr>
              <w:t>UNFPA</w:t>
            </w:r>
            <w:r w:rsidRPr="00985B9B">
              <w:rPr>
                <w:sz w:val="16"/>
                <w:szCs w:val="16"/>
                <w:lang w:eastAsia="en-GB"/>
              </w:rPr>
              <w:t>, UNICEF</w:t>
            </w:r>
          </w:p>
        </w:tc>
        <w:tc>
          <w:tcPr>
            <w:tcW w:w="992" w:type="dxa"/>
            <w:tcBorders>
              <w:top w:val="nil"/>
              <w:left w:val="nil"/>
              <w:bottom w:val="single" w:sz="4" w:space="0" w:color="auto"/>
              <w:right w:val="single" w:sz="4" w:space="0" w:color="auto"/>
            </w:tcBorders>
            <w:shd w:val="clear" w:color="auto" w:fill="auto"/>
          </w:tcPr>
          <w:p w:rsidR="00E64089" w:rsidRPr="00985B9B" w:rsidRDefault="000A39F8" w:rsidP="00E6484F">
            <w:pPr>
              <w:spacing w:before="0" w:after="0"/>
              <w:rPr>
                <w:sz w:val="16"/>
                <w:szCs w:val="16"/>
                <w:lang w:eastAsia="en-GB"/>
              </w:rPr>
            </w:pPr>
            <w:r w:rsidRPr="00985B9B">
              <w:rPr>
                <w:sz w:val="16"/>
                <w:szCs w:val="16"/>
                <w:lang w:eastAsia="en-GB"/>
              </w:rPr>
              <w:t>UNFPA</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45"/>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2.2.3 Lucha contra las enfermedades transmisible (VIH/SIDA, tuberculoso, paludismo)</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MSBS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 xml:space="preserve">OMS, </w:t>
            </w:r>
            <w:r w:rsidR="000A39F8" w:rsidRPr="00985B9B">
              <w:rPr>
                <w:sz w:val="16"/>
                <w:szCs w:val="16"/>
                <w:lang w:eastAsia="en-GB"/>
              </w:rPr>
              <w:t>UNFPA</w:t>
            </w:r>
            <w:r w:rsidRPr="00985B9B">
              <w:rPr>
                <w:sz w:val="16"/>
                <w:szCs w:val="16"/>
                <w:lang w:eastAsia="en-GB"/>
              </w:rPr>
              <w:t>, UNICEF, PNUD/FG</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OMS</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 xml:space="preserve">2.2.4 Lucha contra las enfermedades no-transmisibles </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MSBS</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OMS</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OMS</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3.  FORTALECEMIENTO DE LOS SECTORES PRODUCTIVOS</w:t>
            </w:r>
          </w:p>
        </w:tc>
        <w:tc>
          <w:tcPr>
            <w:tcW w:w="1276"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 </w:t>
            </w:r>
          </w:p>
        </w:tc>
        <w:tc>
          <w:tcPr>
            <w:tcW w:w="1418"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val="es-ES" w:eastAsia="en-GB"/>
              </w:rPr>
            </w:pPr>
            <w:r w:rsidRPr="00985B9B">
              <w:rPr>
                <w:b/>
                <w:sz w:val="16"/>
                <w:szCs w:val="16"/>
                <w:lang w:val="es-ES" w:eastAsia="en-GB"/>
              </w:rPr>
              <w:t> </w:t>
            </w:r>
          </w:p>
        </w:tc>
        <w:tc>
          <w:tcPr>
            <w:tcW w:w="992"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FAO</w:t>
            </w:r>
          </w:p>
        </w:tc>
        <w:tc>
          <w:tcPr>
            <w:tcW w:w="70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1</w:t>
            </w:r>
          </w:p>
        </w:tc>
        <w:tc>
          <w:tcPr>
            <w:tcW w:w="66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640" w:type="dxa"/>
            <w:tcBorders>
              <w:top w:val="nil"/>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543" w:type="dxa"/>
            <w:tcBorders>
              <w:top w:val="nil"/>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3.1 Agropecuario, ganadero, pesca, bosques</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MAB</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FAO, PNUD/FMMA</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FAO</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3.1.1 Desarrollo agropecuario</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MAB</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3.1.2 Desarrollo del ganadero</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MAB</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lastRenderedPageBreak/>
              <w:t>3.1.3 Desarrollo del sector forestal</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MAB</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 PNUD/FMMA</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3.1.4 Desarrollo de recursos de pesca (marítima, aquacultura, etc.)</w:t>
            </w:r>
          </w:p>
        </w:tc>
        <w:tc>
          <w:tcPr>
            <w:tcW w:w="1276" w:type="dxa"/>
            <w:tcBorders>
              <w:top w:val="nil"/>
              <w:left w:val="nil"/>
              <w:bottom w:val="nil"/>
              <w:right w:val="nil"/>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MPMA</w:t>
            </w:r>
          </w:p>
        </w:tc>
        <w:tc>
          <w:tcPr>
            <w:tcW w:w="1418"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FAO</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 xml:space="preserve">3.2 Industria y comercio </w:t>
            </w:r>
          </w:p>
        </w:tc>
        <w:tc>
          <w:tcPr>
            <w:tcW w:w="1276" w:type="dxa"/>
            <w:tcBorders>
              <w:top w:val="single" w:sz="4" w:space="0" w:color="auto"/>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3.2.1 Pequeño y mediano empresas, turismo, servicios de apoyo</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MIC?</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 ONUDI</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3.2.2 Infrastructura (aviación civil, servicios marítimos, transportes, etc.)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MTCC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OACI, OMI, PNUD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single" w:sz="4" w:space="0" w:color="auto"/>
              <w:left w:val="single" w:sz="4" w:space="0" w:color="auto"/>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single" w:sz="4" w:space="0" w:color="auto"/>
              <w:left w:val="single" w:sz="4" w:space="0" w:color="auto"/>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single" w:sz="4" w:space="0" w:color="auto"/>
              <w:left w:val="single" w:sz="4" w:space="0" w:color="auto"/>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val="es-ES" w:eastAsia="en-GB"/>
              </w:rPr>
              <w:t>4.  ACTIVIDADES TRANSVERSALES</w:t>
            </w:r>
          </w:p>
        </w:tc>
        <w:tc>
          <w:tcPr>
            <w:tcW w:w="1276" w:type="dxa"/>
            <w:tcBorders>
              <w:top w:val="single" w:sz="4" w:space="0" w:color="auto"/>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418" w:type="dxa"/>
            <w:tcBorders>
              <w:top w:val="single" w:sz="4" w:space="0" w:color="auto"/>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992" w:type="dxa"/>
            <w:tcBorders>
              <w:top w:val="single" w:sz="4" w:space="0" w:color="auto"/>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r w:rsidRPr="00985B9B">
              <w:rPr>
                <w:b/>
                <w:sz w:val="16"/>
                <w:szCs w:val="16"/>
                <w:lang w:eastAsia="en-GB"/>
              </w:rPr>
              <w:t>PNUD</w:t>
            </w:r>
          </w:p>
        </w:tc>
        <w:tc>
          <w:tcPr>
            <w:tcW w:w="700" w:type="dxa"/>
            <w:tcBorders>
              <w:top w:val="single" w:sz="4" w:space="0" w:color="auto"/>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1</w:t>
            </w:r>
          </w:p>
        </w:tc>
        <w:tc>
          <w:tcPr>
            <w:tcW w:w="660" w:type="dxa"/>
            <w:tcBorders>
              <w:top w:val="single" w:sz="4" w:space="0" w:color="auto"/>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640" w:type="dxa"/>
            <w:tcBorders>
              <w:top w:val="single" w:sz="4" w:space="0" w:color="auto"/>
              <w:left w:val="nil"/>
              <w:bottom w:val="single" w:sz="4" w:space="0" w:color="auto"/>
              <w:right w:val="single" w:sz="4" w:space="0" w:color="auto"/>
            </w:tcBorders>
            <w:shd w:val="clear" w:color="000000" w:fill="FFFF00"/>
            <w:noWrap/>
          </w:tcPr>
          <w:p w:rsidR="00E64089" w:rsidRPr="00985B9B" w:rsidRDefault="00E64089" w:rsidP="00E6484F">
            <w:pPr>
              <w:spacing w:before="0" w:after="0"/>
              <w:rPr>
                <w:b/>
                <w:sz w:val="16"/>
                <w:szCs w:val="16"/>
                <w:lang w:eastAsia="en-GB"/>
              </w:rPr>
            </w:pPr>
            <w:r w:rsidRPr="00985B9B">
              <w:rPr>
                <w:b/>
                <w:sz w:val="16"/>
                <w:szCs w:val="16"/>
                <w:lang w:eastAsia="en-GB"/>
              </w:rPr>
              <w:t> </w:t>
            </w:r>
          </w:p>
        </w:tc>
        <w:tc>
          <w:tcPr>
            <w:tcW w:w="1543" w:type="dxa"/>
            <w:tcBorders>
              <w:top w:val="single" w:sz="4" w:space="0" w:color="auto"/>
              <w:left w:val="nil"/>
              <w:bottom w:val="single" w:sz="4" w:space="0" w:color="auto"/>
              <w:right w:val="single" w:sz="4" w:space="0" w:color="auto"/>
            </w:tcBorders>
            <w:shd w:val="clear" w:color="000000" w:fill="FFFF00"/>
          </w:tcPr>
          <w:p w:rsidR="00E64089" w:rsidRPr="00985B9B" w:rsidRDefault="00E64089" w:rsidP="00E6484F">
            <w:pPr>
              <w:spacing w:before="0" w:after="0"/>
              <w:rPr>
                <w:b/>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4.1 Derechos humanos</w:t>
            </w:r>
          </w:p>
        </w:tc>
        <w:tc>
          <w:tcPr>
            <w:tcW w:w="1276"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4.1.1 Cumplimiento de Convenciones internacionales</w:t>
            </w:r>
          </w:p>
        </w:tc>
        <w:tc>
          <w:tcPr>
            <w:tcW w:w="1276" w:type="dxa"/>
            <w:tcBorders>
              <w:top w:val="nil"/>
              <w:left w:val="nil"/>
              <w:bottom w:val="nil"/>
              <w:right w:val="nil"/>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MAE/CNDH</w:t>
            </w:r>
          </w:p>
        </w:tc>
        <w:tc>
          <w:tcPr>
            <w:tcW w:w="1418"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OACNUDH, PNUD, UNICEF</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4.1.2 Igualdad de género y “empowerment” de los mujeres</w:t>
            </w:r>
          </w:p>
        </w:tc>
        <w:tc>
          <w:tcPr>
            <w:tcW w:w="1276" w:type="dxa"/>
            <w:tcBorders>
              <w:top w:val="single" w:sz="4" w:space="0" w:color="auto"/>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MINASPROM</w:t>
            </w:r>
          </w:p>
        </w:tc>
        <w:tc>
          <w:tcPr>
            <w:tcW w:w="1418" w:type="dxa"/>
            <w:tcBorders>
              <w:top w:val="nil"/>
              <w:left w:val="nil"/>
              <w:bottom w:val="single" w:sz="4" w:space="0" w:color="auto"/>
              <w:right w:val="single" w:sz="4" w:space="0" w:color="auto"/>
            </w:tcBorders>
            <w:shd w:val="clear" w:color="auto" w:fill="auto"/>
          </w:tcPr>
          <w:p w:rsidR="00E64089" w:rsidRPr="00985B9B" w:rsidRDefault="000A39F8" w:rsidP="00E6484F">
            <w:pPr>
              <w:spacing w:before="0" w:after="0"/>
              <w:rPr>
                <w:sz w:val="16"/>
                <w:szCs w:val="16"/>
                <w:lang w:eastAsia="en-GB"/>
              </w:rPr>
            </w:pPr>
            <w:r w:rsidRPr="00985B9B">
              <w:rPr>
                <w:sz w:val="16"/>
                <w:szCs w:val="16"/>
                <w:lang w:eastAsia="en-GB"/>
              </w:rPr>
              <w:t>UNFPA</w:t>
            </w:r>
            <w:r w:rsidR="00E64089" w:rsidRPr="00985B9B">
              <w:rPr>
                <w:sz w:val="16"/>
                <w:szCs w:val="16"/>
                <w:lang w:eastAsia="en-GB"/>
              </w:rPr>
              <w:t>. PNUD, FEMMES ONU</w:t>
            </w:r>
          </w:p>
        </w:tc>
        <w:tc>
          <w:tcPr>
            <w:tcW w:w="992" w:type="dxa"/>
            <w:tcBorders>
              <w:top w:val="nil"/>
              <w:left w:val="nil"/>
              <w:bottom w:val="single" w:sz="4" w:space="0" w:color="auto"/>
              <w:right w:val="single" w:sz="4" w:space="0" w:color="auto"/>
            </w:tcBorders>
            <w:shd w:val="clear" w:color="auto" w:fill="auto"/>
          </w:tcPr>
          <w:p w:rsidR="00E64089" w:rsidRPr="00985B9B" w:rsidRDefault="000A39F8" w:rsidP="00E6484F">
            <w:pPr>
              <w:spacing w:before="0" w:after="0"/>
              <w:rPr>
                <w:sz w:val="16"/>
                <w:szCs w:val="16"/>
                <w:lang w:eastAsia="en-GB"/>
              </w:rPr>
            </w:pPr>
            <w:r w:rsidRPr="00985B9B">
              <w:rPr>
                <w:sz w:val="16"/>
                <w:szCs w:val="16"/>
                <w:lang w:eastAsia="en-GB"/>
              </w:rPr>
              <w:t>UNFPA</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4.1.3 Derechos de los niños</w:t>
            </w:r>
          </w:p>
        </w:tc>
        <w:tc>
          <w:tcPr>
            <w:tcW w:w="1276" w:type="dxa"/>
            <w:tcBorders>
              <w:top w:val="nil"/>
              <w:left w:val="nil"/>
              <w:bottom w:val="nil"/>
              <w:right w:val="nil"/>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MINASPROM</w:t>
            </w:r>
          </w:p>
        </w:tc>
        <w:tc>
          <w:tcPr>
            <w:tcW w:w="1418"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UNICEF</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000000" w:fill="FCD5B4"/>
          </w:tcPr>
          <w:p w:rsidR="00E64089" w:rsidRPr="00985B9B" w:rsidRDefault="00E64089" w:rsidP="00E6484F">
            <w:pPr>
              <w:spacing w:before="0" w:after="0"/>
              <w:rPr>
                <w:i/>
                <w:iCs/>
                <w:sz w:val="16"/>
                <w:szCs w:val="16"/>
                <w:lang w:eastAsia="en-GB"/>
              </w:rPr>
            </w:pPr>
            <w:r w:rsidRPr="00985B9B">
              <w:rPr>
                <w:i/>
                <w:iCs/>
                <w:sz w:val="16"/>
                <w:szCs w:val="16"/>
                <w:lang w:val="es-ES" w:eastAsia="en-GB"/>
              </w:rPr>
              <w:t>4.2 Medio ambiente</w:t>
            </w:r>
          </w:p>
        </w:tc>
        <w:tc>
          <w:tcPr>
            <w:tcW w:w="1276" w:type="dxa"/>
            <w:tcBorders>
              <w:top w:val="single" w:sz="4" w:space="0" w:color="auto"/>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640" w:type="dxa"/>
            <w:tcBorders>
              <w:top w:val="nil"/>
              <w:left w:val="nil"/>
              <w:bottom w:val="single" w:sz="4" w:space="0" w:color="auto"/>
              <w:right w:val="single" w:sz="4" w:space="0" w:color="auto"/>
            </w:tcBorders>
            <w:shd w:val="clear" w:color="000000" w:fill="FCD5B4"/>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543" w:type="dxa"/>
            <w:tcBorders>
              <w:top w:val="nil"/>
              <w:left w:val="nil"/>
              <w:bottom w:val="single" w:sz="4" w:space="0" w:color="auto"/>
              <w:right w:val="single" w:sz="4" w:space="0" w:color="auto"/>
            </w:tcBorders>
            <w:shd w:val="clear" w:color="000000" w:fill="FCD5B4"/>
          </w:tcPr>
          <w:p w:rsidR="00E64089" w:rsidRPr="00985B9B" w:rsidRDefault="00E64089" w:rsidP="00E6484F">
            <w:pPr>
              <w:spacing w:before="0" w:after="0"/>
              <w:rPr>
                <w:sz w:val="16"/>
                <w:szCs w:val="16"/>
                <w:lang w:eastAsia="en-GB"/>
              </w:rPr>
            </w:pPr>
          </w:p>
        </w:tc>
      </w:tr>
      <w:tr w:rsidR="00E64089" w:rsidRPr="00985B9B" w:rsidTr="00E64089">
        <w:trPr>
          <w:trHeight w:val="51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val="es-ES" w:eastAsia="en-GB"/>
              </w:rPr>
              <w:t>4.2.1 Planificación, seguimiento y gestión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MPMA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PNUD/FMMA, FAO, OMS, PNUMA</w:t>
            </w:r>
          </w:p>
        </w:tc>
        <w:tc>
          <w:tcPr>
            <w:tcW w:w="992"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510"/>
        </w:trPr>
        <w:tc>
          <w:tcPr>
            <w:tcW w:w="2425" w:type="dxa"/>
            <w:tcBorders>
              <w:top w:val="single" w:sz="4" w:space="0" w:color="auto"/>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4.2.2 Recursos naturales (Biodiversidad, áreas protegidas, lucha contra la desertificación)</w:t>
            </w:r>
          </w:p>
        </w:tc>
        <w:tc>
          <w:tcPr>
            <w:tcW w:w="1276" w:type="dxa"/>
            <w:tcBorders>
              <w:top w:val="single" w:sz="4" w:space="0" w:color="auto"/>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MAB, MPMA?</w:t>
            </w:r>
          </w:p>
        </w:tc>
        <w:tc>
          <w:tcPr>
            <w:tcW w:w="1418" w:type="dxa"/>
            <w:tcBorders>
              <w:top w:val="single" w:sz="4" w:space="0" w:color="auto"/>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PNUD/FMMA, PNUMA</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tcPr>
          <w:p w:rsidR="00E64089" w:rsidRPr="00985B9B" w:rsidRDefault="00E64089" w:rsidP="00E6484F">
            <w:pPr>
              <w:spacing w:before="0" w:after="0"/>
              <w:rPr>
                <w:sz w:val="16"/>
                <w:szCs w:val="16"/>
                <w:lang w:val="es-ES" w:eastAsia="en-GB"/>
              </w:rPr>
            </w:pPr>
            <w:r w:rsidRPr="00985B9B">
              <w:rPr>
                <w:sz w:val="16"/>
                <w:szCs w:val="16"/>
                <w:lang w:val="es-ES" w:eastAsia="en-GB"/>
              </w:rPr>
              <w:t>4.2.3 Cambio climático (Industria, energía, etc. )</w:t>
            </w:r>
          </w:p>
        </w:tc>
        <w:tc>
          <w:tcPr>
            <w:tcW w:w="1276"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MAB, MPMA?</w:t>
            </w:r>
          </w:p>
        </w:tc>
        <w:tc>
          <w:tcPr>
            <w:tcW w:w="1418"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PNUD/FMMA, PNUMA, ONUDI</w:t>
            </w:r>
          </w:p>
        </w:tc>
        <w:tc>
          <w:tcPr>
            <w:tcW w:w="992" w:type="dxa"/>
            <w:tcBorders>
              <w:top w:val="nil"/>
              <w:left w:val="nil"/>
              <w:bottom w:val="single" w:sz="4" w:space="0" w:color="auto"/>
              <w:right w:val="single" w:sz="4" w:space="0" w:color="auto"/>
            </w:tcBorders>
            <w:shd w:val="clear" w:color="auto" w:fill="auto"/>
          </w:tcPr>
          <w:p w:rsidR="00E64089" w:rsidRPr="00985B9B" w:rsidRDefault="00E64089" w:rsidP="00E6484F">
            <w:pPr>
              <w:spacing w:before="0" w:after="0"/>
              <w:rPr>
                <w:sz w:val="16"/>
                <w:szCs w:val="16"/>
                <w:lang w:eastAsia="en-GB"/>
              </w:rPr>
            </w:pPr>
            <w:r w:rsidRPr="00985B9B">
              <w:rPr>
                <w:sz w:val="16"/>
                <w:szCs w:val="16"/>
                <w:lang w:eastAsia="en-GB"/>
              </w:rPr>
              <w:t>PNUD</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1</w:t>
            </w:r>
          </w:p>
        </w:tc>
        <w:tc>
          <w:tcPr>
            <w:tcW w:w="1543" w:type="dxa"/>
            <w:tcBorders>
              <w:top w:val="nil"/>
              <w:left w:val="nil"/>
              <w:bottom w:val="single" w:sz="4" w:space="0" w:color="auto"/>
              <w:right w:val="single" w:sz="4" w:space="0" w:color="auto"/>
            </w:tcBorders>
          </w:tcPr>
          <w:p w:rsidR="00E64089" w:rsidRPr="00985B9B" w:rsidRDefault="00E64089" w:rsidP="00E6484F">
            <w:pPr>
              <w:spacing w:before="0" w:after="0"/>
              <w:rPr>
                <w:sz w:val="16"/>
                <w:szCs w:val="16"/>
                <w:lang w:eastAsia="en-GB"/>
              </w:rPr>
            </w:pPr>
          </w:p>
        </w:tc>
      </w:tr>
      <w:tr w:rsidR="00E64089" w:rsidRPr="00985B9B" w:rsidTr="00E64089">
        <w:trPr>
          <w:trHeight w:val="300"/>
        </w:trPr>
        <w:tc>
          <w:tcPr>
            <w:tcW w:w="2425" w:type="dxa"/>
            <w:tcBorders>
              <w:top w:val="nil"/>
              <w:left w:val="single" w:sz="4" w:space="0" w:color="auto"/>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276"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1418"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w:t>
            </w:r>
          </w:p>
        </w:tc>
        <w:tc>
          <w:tcPr>
            <w:tcW w:w="992"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 Total</w:t>
            </w:r>
          </w:p>
        </w:tc>
        <w:tc>
          <w:tcPr>
            <w:tcW w:w="70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4</w:t>
            </w:r>
          </w:p>
        </w:tc>
        <w:tc>
          <w:tcPr>
            <w:tcW w:w="660" w:type="dxa"/>
            <w:tcBorders>
              <w:top w:val="nil"/>
              <w:left w:val="nil"/>
              <w:bottom w:val="single" w:sz="4" w:space="0" w:color="auto"/>
              <w:right w:val="single" w:sz="4" w:space="0" w:color="auto"/>
            </w:tcBorders>
            <w:shd w:val="clear" w:color="auto" w:fill="auto"/>
            <w:noWrap/>
          </w:tcPr>
          <w:p w:rsidR="00E64089" w:rsidRPr="00985B9B" w:rsidRDefault="00E64089" w:rsidP="00E6484F">
            <w:pPr>
              <w:spacing w:before="0" w:after="0"/>
              <w:rPr>
                <w:sz w:val="16"/>
                <w:szCs w:val="16"/>
                <w:lang w:eastAsia="en-GB"/>
              </w:rPr>
            </w:pPr>
            <w:r w:rsidRPr="00985B9B">
              <w:rPr>
                <w:sz w:val="16"/>
                <w:szCs w:val="16"/>
                <w:lang w:eastAsia="en-GB"/>
              </w:rPr>
              <w:t>8</w:t>
            </w:r>
          </w:p>
        </w:tc>
        <w:tc>
          <w:tcPr>
            <w:tcW w:w="640" w:type="dxa"/>
            <w:tcBorders>
              <w:top w:val="nil"/>
              <w:left w:val="nil"/>
              <w:bottom w:val="single" w:sz="4" w:space="0" w:color="auto"/>
              <w:right w:val="single" w:sz="4" w:space="0" w:color="auto"/>
            </w:tcBorders>
            <w:shd w:val="clear" w:color="auto" w:fill="auto"/>
            <w:noWrap/>
          </w:tcPr>
          <w:p w:rsidR="00E64089" w:rsidRPr="00985B9B" w:rsidRDefault="00E64089" w:rsidP="00E6484F">
            <w:pPr>
              <w:keepNext/>
              <w:spacing w:before="0" w:after="0"/>
              <w:rPr>
                <w:sz w:val="16"/>
                <w:szCs w:val="16"/>
                <w:lang w:eastAsia="en-GB"/>
              </w:rPr>
            </w:pPr>
            <w:r w:rsidRPr="00985B9B">
              <w:rPr>
                <w:sz w:val="16"/>
                <w:szCs w:val="16"/>
                <w:lang w:eastAsia="en-GB"/>
              </w:rPr>
              <w:t>29</w:t>
            </w:r>
          </w:p>
        </w:tc>
        <w:tc>
          <w:tcPr>
            <w:tcW w:w="1543" w:type="dxa"/>
            <w:tcBorders>
              <w:top w:val="nil"/>
              <w:left w:val="nil"/>
              <w:bottom w:val="single" w:sz="4" w:space="0" w:color="auto"/>
              <w:right w:val="single" w:sz="4" w:space="0" w:color="auto"/>
            </w:tcBorders>
          </w:tcPr>
          <w:p w:rsidR="00E64089" w:rsidRPr="00985B9B" w:rsidRDefault="00E64089" w:rsidP="00E6484F">
            <w:pPr>
              <w:keepNext/>
              <w:spacing w:before="0" w:after="0"/>
              <w:rPr>
                <w:sz w:val="16"/>
                <w:szCs w:val="16"/>
                <w:lang w:eastAsia="en-GB"/>
              </w:rPr>
            </w:pPr>
          </w:p>
        </w:tc>
      </w:tr>
    </w:tbl>
    <w:p w:rsidR="001404AB" w:rsidRPr="003C4D05" w:rsidRDefault="001404AB" w:rsidP="001404AB">
      <w:pPr>
        <w:pStyle w:val="Epgrafe"/>
        <w:rPr>
          <w:lang w:val="es-ES"/>
        </w:rPr>
      </w:pPr>
      <w:r w:rsidRPr="003C4D05">
        <w:rPr>
          <w:lang w:val="es-ES"/>
        </w:rPr>
        <w:t xml:space="preserve">Tabla </w:t>
      </w:r>
      <w:r w:rsidR="00A45F18">
        <w:rPr>
          <w:lang w:val="es-ES"/>
        </w:rPr>
        <w:fldChar w:fldCharType="begin"/>
      </w:r>
      <w:r>
        <w:rPr>
          <w:lang w:val="es-ES"/>
        </w:rPr>
        <w:instrText xml:space="preserve"> SEQ Tabla \* ARABIC </w:instrText>
      </w:r>
      <w:r w:rsidR="00A45F18">
        <w:rPr>
          <w:lang w:val="es-ES"/>
        </w:rPr>
        <w:fldChar w:fldCharType="separate"/>
      </w:r>
      <w:r w:rsidR="00E07FF6">
        <w:rPr>
          <w:noProof/>
          <w:lang w:val="es-ES"/>
        </w:rPr>
        <w:t>7</w:t>
      </w:r>
      <w:r w:rsidR="00A45F18">
        <w:rPr>
          <w:lang w:val="es-ES"/>
        </w:rPr>
        <w:fldChar w:fldCharType="end"/>
      </w:r>
      <w:r w:rsidRPr="003C4D05">
        <w:rPr>
          <w:lang w:val="es-ES"/>
        </w:rPr>
        <w:t xml:space="preserve"> Prioridades eventuales para el UNDAF II (2013 - 2017) (31 de Marzo 2011)</w:t>
      </w:r>
    </w:p>
    <w:p w:rsidR="001404AB" w:rsidRPr="006C0EA2" w:rsidRDefault="00E64089" w:rsidP="001404AB">
      <w:pPr>
        <w:rPr>
          <w:lang w:val="es-ES"/>
        </w:rPr>
      </w:pPr>
      <w:r>
        <w:rPr>
          <w:lang w:val="es-ES"/>
        </w:rPr>
        <w:t>4</w:t>
      </w:r>
      <w:r w:rsidR="001404AB">
        <w:rPr>
          <w:lang w:val="es-ES"/>
        </w:rPr>
        <w:t>.</w:t>
      </w:r>
      <w:r w:rsidR="001404AB">
        <w:rPr>
          <w:lang w:val="es-ES"/>
        </w:rPr>
        <w:tab/>
        <w:t>Esta estructura seria compuesta de cuatro áreas principales de cooperación, dividida en ocho sub-areas y 29 “sub-sub-areas”. Se debe definir efectos y productos para cada nivel ulteriormente.</w:t>
      </w:r>
    </w:p>
    <w:p w:rsidR="001404AB" w:rsidRDefault="001404AB" w:rsidP="001404AB">
      <w:pPr>
        <w:pStyle w:val="Ttulo2"/>
      </w:pPr>
      <w:bookmarkStart w:id="201" w:name="_Toc290298649"/>
      <w:r>
        <w:t>8.2 Diseño de los programas por país de las agencias</w:t>
      </w:r>
      <w:bookmarkEnd w:id="201"/>
    </w:p>
    <w:p w:rsidR="001404AB" w:rsidRPr="00F13343" w:rsidRDefault="00E64089" w:rsidP="001404AB">
      <w:pPr>
        <w:rPr>
          <w:lang w:val="es-ES"/>
        </w:rPr>
      </w:pPr>
      <w:r>
        <w:rPr>
          <w:lang w:val="es-ES"/>
        </w:rPr>
        <w:t>5.</w:t>
      </w:r>
      <w:r>
        <w:rPr>
          <w:lang w:val="es-ES"/>
        </w:rPr>
        <w:tab/>
      </w:r>
      <w:r w:rsidR="001404AB" w:rsidRPr="00F13343">
        <w:rPr>
          <w:lang w:val="es-ES"/>
        </w:rPr>
        <w:t>So propone que el diseño de los programas por país de cada agencia (EXCOM y especializada)y sus proyectos correspondientes  se vinucla mas es</w:t>
      </w:r>
      <w:r w:rsidR="00F13343">
        <w:rPr>
          <w:lang w:val="es-ES"/>
        </w:rPr>
        <w:t xml:space="preserve">trechamente con la architectura, efectos y productos </w:t>
      </w:r>
      <w:r w:rsidR="001404AB" w:rsidRPr="00F13343">
        <w:rPr>
          <w:lang w:val="es-ES"/>
        </w:rPr>
        <w:t>del UNDAF</w:t>
      </w:r>
      <w:r w:rsidR="00F13343">
        <w:rPr>
          <w:lang w:val="es-ES"/>
        </w:rPr>
        <w:t>.</w:t>
      </w:r>
    </w:p>
    <w:p w:rsidR="00F13343" w:rsidRDefault="00F13343" w:rsidP="00F13343">
      <w:pPr>
        <w:pStyle w:val="Ttulo2"/>
      </w:pPr>
      <w:bookmarkStart w:id="202" w:name="_Toc290298650"/>
      <w:r>
        <w:t xml:space="preserve">8.3 </w:t>
      </w:r>
      <w:r w:rsidR="00144569">
        <w:t>Fortalecemiento de los r</w:t>
      </w:r>
      <w:r>
        <w:t>esultados alcanzados</w:t>
      </w:r>
      <w:bookmarkEnd w:id="202"/>
    </w:p>
    <w:p w:rsidR="00F13343" w:rsidRDefault="00E64089" w:rsidP="001404AB">
      <w:pPr>
        <w:rPr>
          <w:lang w:val="es-ES" w:eastAsia="en-GB"/>
        </w:rPr>
      </w:pPr>
      <w:r>
        <w:rPr>
          <w:lang w:val="es-ES"/>
        </w:rPr>
        <w:t>6.</w:t>
      </w:r>
      <w:r>
        <w:rPr>
          <w:lang w:val="es-ES"/>
        </w:rPr>
        <w:tab/>
      </w:r>
      <w:r w:rsidR="00F13343">
        <w:rPr>
          <w:lang w:val="es-ES"/>
        </w:rPr>
        <w:t>Se necesita una apreciación mas grande de la importancia de alcanzar resultados concretos por cada proyecto come contribución al efecto UNDAF correspondiente,</w:t>
      </w:r>
      <w:r w:rsidR="00D01AAF">
        <w:rPr>
          <w:lang w:val="es-ES"/>
        </w:rPr>
        <w:t xml:space="preserve"> y a los objectivos de programas nacionales gracias a una </w:t>
      </w:r>
      <w:r w:rsidR="00F13343">
        <w:rPr>
          <w:lang w:val="es-ES"/>
        </w:rPr>
        <w:t>coordina</w:t>
      </w:r>
      <w:r w:rsidR="00D01AAF">
        <w:rPr>
          <w:lang w:val="es-ES"/>
        </w:rPr>
        <w:t>ción inter-agenciial optimal y eficaz.</w:t>
      </w:r>
    </w:p>
    <w:p w:rsidR="001404AB" w:rsidRDefault="001404AB" w:rsidP="001404AB">
      <w:pPr>
        <w:pStyle w:val="Ttulo2"/>
      </w:pPr>
      <w:bookmarkStart w:id="203" w:name="_Toc290298651"/>
      <w:r>
        <w:t>8.</w:t>
      </w:r>
      <w:r w:rsidR="00F13343">
        <w:t>4</w:t>
      </w:r>
      <w:r>
        <w:t xml:space="preserve"> Gestión del UNDAF</w:t>
      </w:r>
      <w:bookmarkEnd w:id="203"/>
    </w:p>
    <w:p w:rsidR="001404AB" w:rsidRDefault="00E64089" w:rsidP="001404AB">
      <w:pPr>
        <w:rPr>
          <w:lang w:val="es-ES"/>
        </w:rPr>
      </w:pPr>
      <w:r>
        <w:rPr>
          <w:lang w:val="es-ES"/>
        </w:rPr>
        <w:t>7.</w:t>
      </w:r>
      <w:r>
        <w:rPr>
          <w:lang w:val="es-ES"/>
        </w:rPr>
        <w:tab/>
      </w:r>
      <w:r w:rsidR="001404AB">
        <w:rPr>
          <w:lang w:val="es-ES"/>
        </w:rPr>
        <w:t xml:space="preserve">Se considere que los instrumentos siguientes </w:t>
      </w:r>
      <w:r w:rsidR="00144569">
        <w:rPr>
          <w:lang w:val="es-ES"/>
        </w:rPr>
        <w:t xml:space="preserve">podría contribuir de manera apreciable en el proceso de los esfuerzos a llevar a cabo </w:t>
      </w:r>
      <w:r w:rsidR="001404AB">
        <w:rPr>
          <w:lang w:val="es-ES"/>
        </w:rPr>
        <w:t>para que el UNDAF alcance sus objetivos:</w:t>
      </w:r>
    </w:p>
    <w:p w:rsidR="001404AB" w:rsidRDefault="001404AB" w:rsidP="001404AB">
      <w:pPr>
        <w:rPr>
          <w:lang w:val="es-ES"/>
        </w:rPr>
      </w:pPr>
      <w:r>
        <w:rPr>
          <w:lang w:val="es-ES"/>
        </w:rPr>
        <w:t xml:space="preserve">1) Un </w:t>
      </w:r>
      <w:r w:rsidRPr="00657E4F">
        <w:rPr>
          <w:u w:val="single"/>
          <w:lang w:val="es-ES"/>
        </w:rPr>
        <w:t>Comité de Gestión del UNDAF</w:t>
      </w:r>
      <w:r>
        <w:rPr>
          <w:lang w:val="es-ES"/>
        </w:rPr>
        <w:t xml:space="preserve"> compuesto de Representantes de Agencias, tanto residente que no-residente, miembros del Equipo de País de las UN (EPNU o UNCT), que seria encargado de asegurar que el UNDAF se pone en marcha, como previsto. Un Comité de Gestión ampliado, incluyendo representantes del Gobierno debería estar organizado también.</w:t>
      </w:r>
    </w:p>
    <w:p w:rsidR="001404AB" w:rsidRDefault="001404AB" w:rsidP="001404AB">
      <w:pPr>
        <w:rPr>
          <w:u w:val="single"/>
          <w:lang w:val="es-ES"/>
        </w:rPr>
      </w:pPr>
      <w:r>
        <w:rPr>
          <w:lang w:val="es-ES"/>
        </w:rPr>
        <w:t xml:space="preserve">2) Un </w:t>
      </w:r>
      <w:r>
        <w:rPr>
          <w:u w:val="single"/>
          <w:lang w:val="es-ES"/>
        </w:rPr>
        <w:t xml:space="preserve">Grupo inter-agencial de trabajo </w:t>
      </w:r>
    </w:p>
    <w:p w:rsidR="001404AB" w:rsidRDefault="001404AB" w:rsidP="001404AB">
      <w:pPr>
        <w:rPr>
          <w:lang w:val="es-ES"/>
        </w:rPr>
      </w:pPr>
      <w:r w:rsidRPr="001404AB">
        <w:rPr>
          <w:lang w:val="es-ES"/>
        </w:rPr>
        <w:t xml:space="preserve"> (i) </w:t>
      </w:r>
      <w:r>
        <w:rPr>
          <w:u w:val="single"/>
          <w:lang w:val="es-ES"/>
        </w:rPr>
        <w:t>Grupos Temáticos (GT)</w:t>
      </w:r>
      <w:r>
        <w:rPr>
          <w:lang w:val="es-ES"/>
        </w:rPr>
        <w:t>, presidido por un Jefe de Agencia y compuesta de los punto focales de las agencia en cada una de las cuatro área de Efecto del UNDAF (y sub-grupos, si necesario, y sus contrapartes nacionales, y encargados de asegurar el diseño, el puesta en marcha y el seguimiento de los proyectos dentro cada área de efecto del UNDAF.;</w:t>
      </w:r>
    </w:p>
    <w:p w:rsidR="001404AB" w:rsidRDefault="001404AB" w:rsidP="001404AB">
      <w:pPr>
        <w:rPr>
          <w:lang w:val="es-ES"/>
        </w:rPr>
      </w:pPr>
      <w:r>
        <w:rPr>
          <w:lang w:val="es-ES"/>
        </w:rPr>
        <w:lastRenderedPageBreak/>
        <w:t xml:space="preserve">(ii) </w:t>
      </w:r>
      <w:r>
        <w:rPr>
          <w:u w:val="single"/>
          <w:lang w:val="es-ES"/>
        </w:rPr>
        <w:t>Grupos Técnicos de Trabajo (GTT)</w:t>
      </w:r>
      <w:r w:rsidRPr="00657E4F">
        <w:rPr>
          <w:rStyle w:val="Refdenotaalpie"/>
          <w:lang w:val="es-ES"/>
        </w:rPr>
        <w:footnoteReference w:id="23"/>
      </w:r>
      <w:r>
        <w:rPr>
          <w:lang w:val="es-ES"/>
        </w:rPr>
        <w:t xml:space="preserve"> compuestos de los mismos puntos focales de las agencias, encargada de facilitar el trabajo de los GT; y de asegurar que informes de avance sea preparados por los Jefe de Equipo</w:t>
      </w:r>
      <w:r>
        <w:rPr>
          <w:rStyle w:val="Refdenotaalpie"/>
          <w:lang w:val="es-ES"/>
        </w:rPr>
        <w:footnoteReference w:id="24"/>
      </w:r>
    </w:p>
    <w:p w:rsidR="001404AB" w:rsidRPr="00C92780" w:rsidRDefault="001404AB" w:rsidP="001404AB">
      <w:pPr>
        <w:rPr>
          <w:lang w:val="es-ES"/>
        </w:rPr>
      </w:pPr>
      <w:r>
        <w:rPr>
          <w:lang w:val="es-ES"/>
        </w:rPr>
        <w:t xml:space="preserve">3) </w:t>
      </w:r>
      <w:r>
        <w:rPr>
          <w:u w:val="single"/>
          <w:lang w:val="es-ES"/>
        </w:rPr>
        <w:t>Documentos de proyecto</w:t>
      </w:r>
      <w:r>
        <w:rPr>
          <w:lang w:val="es-ES"/>
        </w:rPr>
        <w:t xml:space="preserve"> que describen el Apoyo de las agencias en Apoyo a Programas Nacionales en cada área de cooperación, y de preferencia en una forma de proyectos conjuntos;</w:t>
      </w:r>
    </w:p>
    <w:p w:rsidR="001404AB" w:rsidRDefault="001404AB" w:rsidP="001404AB">
      <w:pPr>
        <w:rPr>
          <w:lang w:val="es-ES"/>
        </w:rPr>
      </w:pPr>
      <w:r>
        <w:rPr>
          <w:lang w:val="es-ES"/>
        </w:rPr>
        <w:t xml:space="preserve">4) </w:t>
      </w:r>
      <w:r>
        <w:rPr>
          <w:u w:val="single"/>
          <w:lang w:val="es-ES"/>
        </w:rPr>
        <w:t>Planes Anuales de Trabajo (PAT)</w:t>
      </w:r>
      <w:r w:rsidRPr="0002433F">
        <w:rPr>
          <w:rStyle w:val="Refdenotaalpie"/>
          <w:lang w:val="es-ES"/>
        </w:rPr>
        <w:footnoteReference w:id="25"/>
      </w:r>
      <w:r>
        <w:rPr>
          <w:lang w:val="es-ES"/>
        </w:rPr>
        <w:t>, para facilitar la preparación de documentos de proyectos, la movilización de recursos, la planificación de actividades, y por servir come base al seguimiento y monitoreo de cada producto y efecto del UNDAF.</w:t>
      </w:r>
    </w:p>
    <w:p w:rsidR="001404AB" w:rsidRDefault="001404AB" w:rsidP="001404AB">
      <w:pPr>
        <w:pStyle w:val="Ttulo2"/>
      </w:pPr>
      <w:bookmarkStart w:id="204" w:name="_Toc290298652"/>
      <w:r>
        <w:t>8.</w:t>
      </w:r>
      <w:r w:rsidR="00F13343">
        <w:t>5</w:t>
      </w:r>
      <w:r>
        <w:t xml:space="preserve"> Sistema de seguimiento</w:t>
      </w:r>
      <w:bookmarkEnd w:id="204"/>
    </w:p>
    <w:p w:rsidR="001404AB" w:rsidRPr="00071101" w:rsidRDefault="00E64089" w:rsidP="001404AB">
      <w:pPr>
        <w:rPr>
          <w:lang w:val="es-ES"/>
        </w:rPr>
      </w:pPr>
      <w:r>
        <w:rPr>
          <w:lang w:val="es-ES"/>
        </w:rPr>
        <w:t>8.</w:t>
      </w:r>
      <w:r>
        <w:rPr>
          <w:lang w:val="es-ES"/>
        </w:rPr>
        <w:tab/>
      </w:r>
      <w:r w:rsidR="001404AB">
        <w:rPr>
          <w:lang w:val="es-ES"/>
        </w:rPr>
        <w:t>Para hacer frente a la experiencia adquirida mencionada en el capitulo 6, se propone el sistema siguiente.</w:t>
      </w:r>
    </w:p>
    <w:p w:rsidR="001404AB" w:rsidRDefault="001404AB" w:rsidP="001404AB">
      <w:pPr>
        <w:rPr>
          <w:lang w:val="es-ES"/>
        </w:rPr>
      </w:pPr>
      <w:r>
        <w:rPr>
          <w:lang w:val="es-ES"/>
        </w:rPr>
        <w:t>(i) La preparación  por los Jefe de Equipo (Task Manager) de</w:t>
      </w:r>
      <w:r w:rsidRPr="006449EE">
        <w:rPr>
          <w:u w:val="single"/>
          <w:lang w:val="es-ES"/>
        </w:rPr>
        <w:t xml:space="preserve"> informes </w:t>
      </w:r>
      <w:r>
        <w:rPr>
          <w:u w:val="single"/>
          <w:lang w:val="es-ES"/>
        </w:rPr>
        <w:t xml:space="preserve"> de avance</w:t>
      </w:r>
      <w:r w:rsidRPr="006449EE">
        <w:rPr>
          <w:lang w:val="es-ES"/>
        </w:rPr>
        <w:t xml:space="preserve"> </w:t>
      </w:r>
      <w:r>
        <w:rPr>
          <w:lang w:val="es-ES"/>
        </w:rPr>
        <w:t>periódicas (trimestral, semestral, anual) sobre el estado de puesta en marcha de actividades al respecto a cada efecto y producto del UNDAF, y según un formato común.</w:t>
      </w:r>
    </w:p>
    <w:p w:rsidR="001404AB" w:rsidRDefault="001404AB" w:rsidP="001404AB">
      <w:pPr>
        <w:rPr>
          <w:lang w:val="es-ES"/>
        </w:rPr>
      </w:pPr>
      <w:r>
        <w:rPr>
          <w:lang w:val="es-ES"/>
        </w:rPr>
        <w:t xml:space="preserve">(ii)  la organización de </w:t>
      </w:r>
      <w:r w:rsidRPr="00D34D9F">
        <w:rPr>
          <w:u w:val="single"/>
          <w:lang w:val="es-ES"/>
        </w:rPr>
        <w:t>reuniones periódicas</w:t>
      </w:r>
      <w:r>
        <w:rPr>
          <w:lang w:val="es-ES"/>
        </w:rPr>
        <w:t>, como sigue:</w:t>
      </w:r>
    </w:p>
    <w:p w:rsidR="001404AB" w:rsidRDefault="001404AB" w:rsidP="001404AB">
      <w:pPr>
        <w:ind w:firstLine="720"/>
        <w:rPr>
          <w:lang w:val="es-ES"/>
        </w:rPr>
      </w:pPr>
      <w:r>
        <w:rPr>
          <w:lang w:val="es-ES"/>
        </w:rPr>
        <w:t xml:space="preserve">(a)  De los </w:t>
      </w:r>
      <w:r w:rsidRPr="00C92780">
        <w:rPr>
          <w:u w:val="single"/>
          <w:lang w:val="es-ES"/>
        </w:rPr>
        <w:t>GT/GTT</w:t>
      </w:r>
      <w:r>
        <w:rPr>
          <w:lang w:val="es-ES"/>
        </w:rPr>
        <w:t>, encargadas de examinar informes de avance</w:t>
      </w:r>
      <w:r>
        <w:rPr>
          <w:rStyle w:val="Refdenotaalpie"/>
          <w:lang w:val="es-ES"/>
        </w:rPr>
        <w:footnoteReference w:id="26"/>
      </w:r>
      <w:r>
        <w:rPr>
          <w:lang w:val="es-ES"/>
        </w:rPr>
        <w:t xml:space="preserve"> y otros documentos y hacer recomendaciones por las autoridades competentes (SNU, Gobierno, etc.)  (por lo menos trimestrales):</w:t>
      </w:r>
    </w:p>
    <w:p w:rsidR="001404AB" w:rsidRPr="00C92780" w:rsidRDefault="001404AB" w:rsidP="001404AB">
      <w:pPr>
        <w:ind w:firstLine="720"/>
        <w:rPr>
          <w:lang w:val="es-ES"/>
        </w:rPr>
      </w:pPr>
      <w:r>
        <w:rPr>
          <w:lang w:val="es-ES"/>
        </w:rPr>
        <w:t xml:space="preserve">(b) Del </w:t>
      </w:r>
      <w:r>
        <w:rPr>
          <w:u w:val="single"/>
          <w:lang w:val="es-ES"/>
        </w:rPr>
        <w:t>Comité de Gestion – Jefe de Agencia (UNCT)</w:t>
      </w:r>
      <w:r>
        <w:rPr>
          <w:lang w:val="es-ES"/>
        </w:rPr>
        <w:t>, sobre una base por lo menos, trimestral.</w:t>
      </w:r>
    </w:p>
    <w:p w:rsidR="001404AB" w:rsidRDefault="001404AB" w:rsidP="001404AB">
      <w:pPr>
        <w:ind w:firstLine="720"/>
        <w:rPr>
          <w:lang w:val="es-ES"/>
        </w:rPr>
      </w:pPr>
      <w:r>
        <w:rPr>
          <w:lang w:val="es-ES"/>
        </w:rPr>
        <w:t xml:space="preserve">(b)  Del </w:t>
      </w:r>
      <w:r>
        <w:rPr>
          <w:u w:val="single"/>
          <w:lang w:val="es-ES"/>
        </w:rPr>
        <w:t>Comité de Gestión Ampliada</w:t>
      </w:r>
      <w:r>
        <w:rPr>
          <w:lang w:val="es-ES"/>
        </w:rPr>
        <w:t xml:space="preserve"> para examinar el Informe Anual del UNDAF (Anuales).</w:t>
      </w:r>
    </w:p>
    <w:p w:rsidR="001404AB" w:rsidRDefault="001404AB" w:rsidP="001404AB">
      <w:pPr>
        <w:rPr>
          <w:lang w:val="es-ES"/>
        </w:rPr>
      </w:pPr>
      <w:r>
        <w:rPr>
          <w:lang w:val="es-ES"/>
        </w:rPr>
        <w:t xml:space="preserve">(iii) El establecimiento y mantenimiento de </w:t>
      </w:r>
      <w:r w:rsidRPr="006449EE">
        <w:rPr>
          <w:u w:val="single"/>
          <w:lang w:val="es-ES"/>
        </w:rPr>
        <w:t>una base de data</w:t>
      </w:r>
      <w:r>
        <w:rPr>
          <w:lang w:val="es-ES"/>
        </w:rPr>
        <w:t xml:space="preserve"> – es decir </w:t>
      </w:r>
      <w:r w:rsidRPr="00D34D9F">
        <w:rPr>
          <w:u w:val="single"/>
          <w:lang w:val="es-ES"/>
        </w:rPr>
        <w:t>substantivo</w:t>
      </w:r>
      <w:r>
        <w:rPr>
          <w:lang w:val="es-ES"/>
        </w:rPr>
        <w:t xml:space="preserve">, sobre los resultados alcanzado en relación a ellos previstos – y </w:t>
      </w:r>
      <w:r w:rsidRPr="00D34D9F">
        <w:rPr>
          <w:u w:val="single"/>
          <w:lang w:val="es-ES"/>
        </w:rPr>
        <w:t>financiera</w:t>
      </w:r>
      <w:r>
        <w:rPr>
          <w:lang w:val="es-ES"/>
        </w:rPr>
        <w:t>, sobre los recursos previstos y utilizados.</w:t>
      </w:r>
    </w:p>
    <w:p w:rsidR="001404AB" w:rsidRDefault="001404AB" w:rsidP="001404AB">
      <w:pPr>
        <w:pStyle w:val="Ttulo2"/>
      </w:pPr>
      <w:bookmarkStart w:id="205" w:name="_Toc290298653"/>
      <w:r>
        <w:t>8.</w:t>
      </w:r>
      <w:r w:rsidR="00F13343">
        <w:t>6</w:t>
      </w:r>
      <w:r>
        <w:t xml:space="preserve"> Programación conjunta</w:t>
      </w:r>
      <w:bookmarkEnd w:id="205"/>
    </w:p>
    <w:p w:rsidR="001404AB" w:rsidRDefault="00E64089" w:rsidP="001404AB">
      <w:pPr>
        <w:rPr>
          <w:lang w:val="es-ES"/>
        </w:rPr>
      </w:pPr>
      <w:r>
        <w:rPr>
          <w:lang w:val="es-ES"/>
        </w:rPr>
        <w:t>9.</w:t>
      </w:r>
      <w:r>
        <w:rPr>
          <w:lang w:val="es-ES"/>
        </w:rPr>
        <w:tab/>
      </w:r>
      <w:r w:rsidR="001404AB">
        <w:rPr>
          <w:lang w:val="es-ES"/>
        </w:rPr>
        <w:t>Para facilitar la ampliación del nombre de áreas donde se hace lugar una programación conjunta, y cooperación más estrecha entre los agencias, se necesita un proceso más sistemático de identificación de áreas estratégicos, y de preparación de documentos de programación conjunto.</w:t>
      </w:r>
    </w:p>
    <w:p w:rsidR="001404AB" w:rsidRDefault="001404AB" w:rsidP="001404AB">
      <w:pPr>
        <w:pStyle w:val="Ttulo2"/>
      </w:pPr>
      <w:bookmarkStart w:id="206" w:name="_Toc290298654"/>
      <w:r>
        <w:t>8</w:t>
      </w:r>
      <w:r w:rsidRPr="006449EE">
        <w:t>.</w:t>
      </w:r>
      <w:r w:rsidR="00F13343">
        <w:t>7</w:t>
      </w:r>
      <w:r w:rsidRPr="006449EE">
        <w:t xml:space="preserve"> Apoyo a los ODM</w:t>
      </w:r>
      <w:bookmarkEnd w:id="206"/>
    </w:p>
    <w:p w:rsidR="001404AB" w:rsidRPr="00BF5929" w:rsidRDefault="00E64089" w:rsidP="001404AB">
      <w:pPr>
        <w:rPr>
          <w:lang w:val="es-ES"/>
        </w:rPr>
      </w:pPr>
      <w:r>
        <w:rPr>
          <w:lang w:val="es-ES"/>
        </w:rPr>
        <w:t>10.</w:t>
      </w:r>
      <w:r>
        <w:rPr>
          <w:lang w:val="es-ES"/>
        </w:rPr>
        <w:tab/>
      </w:r>
      <w:r w:rsidR="001404AB">
        <w:rPr>
          <w:lang w:val="es-ES"/>
        </w:rPr>
        <w:t>Se propone que durante 2011 y 2012, un programa de trabajo se debe formularse para ayudar el SNU y otros socios de focalizar su apoyo sobre el alcance de todos los ODMs relativos a Guinea Ecuatorial, hacia 2015.</w:t>
      </w:r>
    </w:p>
    <w:p w:rsidR="001404AB" w:rsidRDefault="00A45EEC" w:rsidP="001404AB">
      <w:pPr>
        <w:pStyle w:val="Ttulo2"/>
      </w:pPr>
      <w:bookmarkStart w:id="207" w:name="_Toc290298655"/>
      <w:r>
        <w:t>8</w:t>
      </w:r>
      <w:r w:rsidR="001404AB">
        <w:t>.</w:t>
      </w:r>
      <w:r w:rsidR="00F13343">
        <w:t>8</w:t>
      </w:r>
      <w:r w:rsidR="001404AB">
        <w:t xml:space="preserve"> Financiamiento del programa</w:t>
      </w:r>
      <w:bookmarkEnd w:id="207"/>
      <w:r w:rsidR="001404AB">
        <w:t xml:space="preserve"> </w:t>
      </w:r>
    </w:p>
    <w:p w:rsidR="00E64089" w:rsidRDefault="00E64089" w:rsidP="001404AB">
      <w:pPr>
        <w:rPr>
          <w:lang w:val="es-ES"/>
        </w:rPr>
      </w:pPr>
      <w:r>
        <w:rPr>
          <w:lang w:val="es-ES"/>
        </w:rPr>
        <w:t>11.</w:t>
      </w:r>
      <w:r>
        <w:rPr>
          <w:lang w:val="es-ES"/>
        </w:rPr>
        <w:tab/>
        <w:t>Se debe prepara</w:t>
      </w:r>
      <w:r w:rsidR="001E4185">
        <w:rPr>
          <w:lang w:val="es-ES"/>
        </w:rPr>
        <w:t>r</w:t>
      </w:r>
      <w:r>
        <w:rPr>
          <w:lang w:val="es-ES"/>
        </w:rPr>
        <w:t xml:space="preserve"> un</w:t>
      </w:r>
      <w:r w:rsidR="001E4185">
        <w:rPr>
          <w:lang w:val="es-ES"/>
        </w:rPr>
        <w:t>a</w:t>
      </w:r>
      <w:r>
        <w:rPr>
          <w:lang w:val="es-ES"/>
        </w:rPr>
        <w:t xml:space="preserve"> estrategia de movilización de recursos que reúne los recursos del SNU así como ellos del gobierno y otros socios.</w:t>
      </w:r>
      <w:r w:rsidR="001E4185">
        <w:rPr>
          <w:lang w:val="es-ES"/>
        </w:rPr>
        <w:t xml:space="preserve"> Esta estrategia debería ser basado tanto sobre las necesidades de alcanzar metas y productos del UNDAF y de programas por país de las agencias, que sobre las cuadros financieras establiscidas por el sistema de seguimiento financiera.</w:t>
      </w:r>
    </w:p>
    <w:p w:rsidR="000900E3" w:rsidRDefault="001E4185" w:rsidP="000900E3">
      <w:pPr>
        <w:rPr>
          <w:bCs/>
          <w:lang w:val="es-ES"/>
        </w:rPr>
      </w:pPr>
      <w:r>
        <w:rPr>
          <w:lang w:val="es-ES"/>
        </w:rPr>
        <w:t>12.</w:t>
      </w:r>
      <w:r>
        <w:rPr>
          <w:lang w:val="es-ES"/>
        </w:rPr>
        <w:tab/>
        <w:t xml:space="preserve">Esta estrategía debe ser el objecto de gestión conjunto (SNU/Gobierno) para asegurar que ambos partes respectan sus compromisos financieros, según un calendario acordado, incluyendo la programación de recursos del </w:t>
      </w:r>
      <w:r w:rsidR="000900E3" w:rsidRPr="008C3B00">
        <w:rPr>
          <w:bCs/>
          <w:lang w:val="es-ES"/>
        </w:rPr>
        <w:t>Fond</w:t>
      </w:r>
      <w:r>
        <w:rPr>
          <w:bCs/>
          <w:lang w:val="es-ES"/>
        </w:rPr>
        <w:t>o para el Desarrollo Social destinados a proyectos SNU.</w:t>
      </w:r>
    </w:p>
    <w:p w:rsidR="001428C2" w:rsidRPr="008C3B00" w:rsidRDefault="001428C2" w:rsidP="000900E3">
      <w:pPr>
        <w:rPr>
          <w:bCs/>
          <w:lang w:val="es-ES"/>
        </w:rPr>
      </w:pPr>
      <w:r>
        <w:rPr>
          <w:lang w:val="es-ES"/>
        </w:rPr>
        <w:t>13.</w:t>
      </w:r>
      <w:r>
        <w:rPr>
          <w:lang w:val="es-ES"/>
        </w:rPr>
        <w:tab/>
      </w:r>
      <w:r w:rsidRPr="001428C2">
        <w:rPr>
          <w:lang w:val="es-ES"/>
        </w:rPr>
        <w:t xml:space="preserve">La participación del sector privado en la financiación de los proyectos sociales </w:t>
      </w:r>
      <w:r>
        <w:rPr>
          <w:lang w:val="es-ES"/>
        </w:rPr>
        <w:t xml:space="preserve">debería ser fortalecido </w:t>
      </w:r>
      <w:r w:rsidRPr="001428C2">
        <w:rPr>
          <w:lang w:val="es-ES"/>
        </w:rPr>
        <w:t>en el marco de la movilización de los recursos internos.</w:t>
      </w:r>
    </w:p>
    <w:p w:rsidR="001404AB" w:rsidRDefault="00A45EEC" w:rsidP="001404AB">
      <w:pPr>
        <w:pStyle w:val="Ttulo2"/>
      </w:pPr>
      <w:bookmarkStart w:id="208" w:name="_Toc290298656"/>
      <w:r>
        <w:t>8</w:t>
      </w:r>
      <w:r w:rsidR="001404AB">
        <w:t>.</w:t>
      </w:r>
      <w:r w:rsidR="00F13343">
        <w:t>9</w:t>
      </w:r>
      <w:r w:rsidR="001404AB">
        <w:t xml:space="preserve"> Recursos humanos</w:t>
      </w:r>
      <w:bookmarkEnd w:id="208"/>
    </w:p>
    <w:p w:rsidR="001404AB" w:rsidRDefault="001428C2" w:rsidP="00A45EEC">
      <w:pPr>
        <w:rPr>
          <w:lang w:val="es-ES"/>
        </w:rPr>
      </w:pPr>
      <w:r>
        <w:rPr>
          <w:lang w:val="es-ES"/>
        </w:rPr>
        <w:t>14</w:t>
      </w:r>
      <w:r w:rsidR="001E4185">
        <w:rPr>
          <w:lang w:val="es-ES"/>
        </w:rPr>
        <w:t>.</w:t>
      </w:r>
      <w:r w:rsidR="001E4185">
        <w:rPr>
          <w:lang w:val="es-ES"/>
        </w:rPr>
        <w:tab/>
      </w:r>
      <w:r w:rsidR="00A45EEC">
        <w:rPr>
          <w:lang w:val="es-ES"/>
        </w:rPr>
        <w:t>A la luz de las observaciones he</w:t>
      </w:r>
      <w:r w:rsidR="001E4185">
        <w:rPr>
          <w:lang w:val="es-ES"/>
        </w:rPr>
        <w:t>cha</w:t>
      </w:r>
      <w:r w:rsidR="00A45EEC">
        <w:rPr>
          <w:lang w:val="es-ES"/>
        </w:rPr>
        <w:t>s en cuanto a los recursos humanos, se propone</w:t>
      </w:r>
      <w:r w:rsidR="001404AB">
        <w:rPr>
          <w:lang w:val="es-ES"/>
        </w:rPr>
        <w:t xml:space="preserve"> un fortalecimiento de:</w:t>
      </w:r>
    </w:p>
    <w:p w:rsidR="001404AB" w:rsidRPr="001E4185" w:rsidRDefault="001404AB" w:rsidP="001E4185">
      <w:pPr>
        <w:pStyle w:val="Prrafodelista"/>
        <w:numPr>
          <w:ilvl w:val="0"/>
          <w:numId w:val="71"/>
        </w:numPr>
        <w:rPr>
          <w:lang w:val="es-ES"/>
        </w:rPr>
      </w:pPr>
      <w:r w:rsidRPr="001E4185">
        <w:rPr>
          <w:lang w:val="es-ES"/>
        </w:rPr>
        <w:lastRenderedPageBreak/>
        <w:t xml:space="preserve">La Oficina del Coordinador Residente (OCR), por el reclutamiento de un Especialista de Coordinación, que sería encargado/a de facilitar la puesta en marcha y seguimiento del UNDAF, y la gestión del proceso en general; </w:t>
      </w:r>
    </w:p>
    <w:p w:rsidR="001E4185" w:rsidRDefault="001404AB" w:rsidP="000900E3">
      <w:pPr>
        <w:pStyle w:val="Prrafodelista"/>
        <w:numPr>
          <w:ilvl w:val="0"/>
          <w:numId w:val="71"/>
        </w:numPr>
        <w:rPr>
          <w:lang w:val="es-ES"/>
        </w:rPr>
      </w:pPr>
      <w:r w:rsidRPr="001E4185">
        <w:rPr>
          <w:lang w:val="es-ES"/>
        </w:rPr>
        <w:t>Las oficinas de las Agencias, con oficiales de progrmaadas que podrían ser encargados de responsabilidades m</w:t>
      </w:r>
      <w:r w:rsidR="001E4185" w:rsidRPr="001E4185">
        <w:rPr>
          <w:lang w:val="es-ES"/>
        </w:rPr>
        <w:t>á</w:t>
      </w:r>
      <w:r w:rsidRPr="001E4185">
        <w:rPr>
          <w:lang w:val="es-ES"/>
        </w:rPr>
        <w:t>s grandes para el UNDAF</w:t>
      </w:r>
      <w:r w:rsidR="00A45EEC" w:rsidRPr="001E4185">
        <w:rPr>
          <w:lang w:val="es-ES"/>
        </w:rPr>
        <w:t>.</w:t>
      </w:r>
    </w:p>
    <w:p w:rsidR="001428C2" w:rsidRDefault="001E4185" w:rsidP="000900E3">
      <w:pPr>
        <w:pStyle w:val="Prrafodelista"/>
        <w:numPr>
          <w:ilvl w:val="0"/>
          <w:numId w:val="71"/>
        </w:numPr>
        <w:rPr>
          <w:lang w:val="es-ES"/>
        </w:rPr>
      </w:pPr>
      <w:r w:rsidRPr="001428C2">
        <w:rPr>
          <w:lang w:val="es-ES"/>
        </w:rPr>
        <w:t xml:space="preserve">Las oficinas de los contrapartes nacionales encargados de la implementación de proyectos apoyados por el SNU, particularmente la capacitación de </w:t>
      </w:r>
      <w:r w:rsidR="000900E3" w:rsidRPr="001428C2">
        <w:rPr>
          <w:lang w:val="es-ES"/>
        </w:rPr>
        <w:t xml:space="preserve">los directores nacionales y técnicos responsables de </w:t>
      </w:r>
      <w:r w:rsidR="001428C2">
        <w:rPr>
          <w:lang w:val="es-ES"/>
        </w:rPr>
        <w:t>la impl</w:t>
      </w:r>
      <w:r w:rsidR="001428C2" w:rsidRPr="001428C2">
        <w:rPr>
          <w:lang w:val="es-ES"/>
        </w:rPr>
        <w:t xml:space="preserve">ementación de </w:t>
      </w:r>
      <w:r w:rsidR="000900E3" w:rsidRPr="001428C2">
        <w:rPr>
          <w:lang w:val="es-ES"/>
        </w:rPr>
        <w:t>los Planes Anuales de trabajo</w:t>
      </w:r>
      <w:r w:rsidR="001428C2" w:rsidRPr="001428C2">
        <w:rPr>
          <w:lang w:val="es-ES"/>
        </w:rPr>
        <w:t>;</w:t>
      </w:r>
    </w:p>
    <w:p w:rsidR="001428C2" w:rsidRDefault="001428C2" w:rsidP="000900E3">
      <w:pPr>
        <w:pStyle w:val="Prrafodelista"/>
        <w:numPr>
          <w:ilvl w:val="0"/>
          <w:numId w:val="71"/>
        </w:numPr>
        <w:rPr>
          <w:lang w:val="es-ES"/>
        </w:rPr>
      </w:pPr>
      <w:r w:rsidRPr="001428C2">
        <w:rPr>
          <w:lang w:val="es-ES"/>
        </w:rPr>
        <w:t>L</w:t>
      </w:r>
      <w:r w:rsidR="000900E3" w:rsidRPr="001428C2">
        <w:rPr>
          <w:lang w:val="es-ES"/>
        </w:rPr>
        <w:t>a utilización eficaz de la asistencia nacional e internacional en los Departamentos Ministeriales socios para la ejecución de los proyectos del UNDAF.</w:t>
      </w:r>
    </w:p>
    <w:p w:rsidR="000900E3" w:rsidRPr="001428C2" w:rsidRDefault="001428C2" w:rsidP="000900E3">
      <w:pPr>
        <w:pStyle w:val="Prrafodelista"/>
        <w:numPr>
          <w:ilvl w:val="0"/>
          <w:numId w:val="71"/>
        </w:numPr>
        <w:rPr>
          <w:lang w:val="es-ES"/>
        </w:rPr>
      </w:pPr>
      <w:r w:rsidRPr="001428C2">
        <w:rPr>
          <w:lang w:val="es-ES"/>
        </w:rPr>
        <w:t>L</w:t>
      </w:r>
      <w:r w:rsidR="000900E3" w:rsidRPr="001428C2">
        <w:rPr>
          <w:lang w:val="es-ES"/>
        </w:rPr>
        <w:t>a participación del sector privado en la financiación de los proyectos sociales en el marco de la movilización de los recursos internos.</w:t>
      </w:r>
    </w:p>
    <w:p w:rsidR="001404AB" w:rsidRPr="00A45EEC" w:rsidRDefault="00A45EEC" w:rsidP="00004243">
      <w:pPr>
        <w:pStyle w:val="Ttulo2"/>
      </w:pPr>
      <w:bookmarkStart w:id="209" w:name="_Toc290298657"/>
      <w:r>
        <w:t>8.</w:t>
      </w:r>
      <w:r w:rsidR="009913F5">
        <w:t>10</w:t>
      </w:r>
      <w:r>
        <w:t xml:space="preserve"> Prparacion del </w:t>
      </w:r>
      <w:commentRangeStart w:id="210"/>
      <w:r>
        <w:t>prox</w:t>
      </w:r>
      <w:commentRangeEnd w:id="210"/>
      <w:r>
        <w:rPr>
          <w:rStyle w:val="Refdecomentario"/>
          <w:rFonts w:ascii="Times New Roman" w:hAnsi="Times New Roman"/>
        </w:rPr>
        <w:commentReference w:id="210"/>
      </w:r>
      <w:r w:rsidR="00004243">
        <w:t>imo UNDAF</w:t>
      </w:r>
      <w:bookmarkEnd w:id="209"/>
      <w:r w:rsidR="001404AB" w:rsidRPr="00A45EEC">
        <w:t xml:space="preserve">  </w:t>
      </w:r>
    </w:p>
    <w:p w:rsidR="00950C85" w:rsidRPr="00045FBF" w:rsidRDefault="00004243" w:rsidP="006B6FD3">
      <w:pPr>
        <w:pStyle w:val="Ttulo3"/>
      </w:pPr>
      <w:bookmarkStart w:id="211" w:name="_Toc290298658"/>
      <w:r>
        <w:t>8.</w:t>
      </w:r>
      <w:r w:rsidR="009913F5">
        <w:t>10</w:t>
      </w:r>
      <w:r w:rsidR="00950C85" w:rsidRPr="00045FBF">
        <w:t>.1 Preparacion de análisis tematica</w:t>
      </w:r>
      <w:r w:rsidR="000F68AD" w:rsidRPr="00045FBF">
        <w:t>s</w:t>
      </w:r>
      <w:bookmarkEnd w:id="211"/>
    </w:p>
    <w:p w:rsidR="00C0161A" w:rsidRDefault="001428C2" w:rsidP="00C0161A">
      <w:pPr>
        <w:rPr>
          <w:lang w:val="es-ES"/>
        </w:rPr>
      </w:pPr>
      <w:r>
        <w:rPr>
          <w:lang w:val="es-ES"/>
        </w:rPr>
        <w:t>15</w:t>
      </w:r>
      <w:r w:rsidR="00742E0B">
        <w:rPr>
          <w:lang w:val="es-ES"/>
        </w:rPr>
        <w:t>.</w:t>
      </w:r>
      <w:r w:rsidR="00742E0B">
        <w:rPr>
          <w:lang w:val="es-ES"/>
        </w:rPr>
        <w:tab/>
      </w:r>
      <w:r w:rsidR="00C0161A">
        <w:rPr>
          <w:lang w:val="es-ES"/>
        </w:rPr>
        <w:t>La preparación de un Balance Común de País (BCP)</w:t>
      </w:r>
      <w:r w:rsidR="00B24C01">
        <w:rPr>
          <w:lang w:val="es-ES"/>
        </w:rPr>
        <w:t xml:space="preserve"> (Common Country Assessment – CCA)</w:t>
      </w:r>
      <w:r w:rsidR="00C0161A">
        <w:rPr>
          <w:lang w:val="es-ES"/>
        </w:rPr>
        <w:t xml:space="preserve">, no es impriscindible si ya existen informes que podrían servir. </w:t>
      </w:r>
      <w:r w:rsidR="00B24C01">
        <w:rPr>
          <w:lang w:val="es-ES"/>
        </w:rPr>
        <w:t xml:space="preserve"> </w:t>
      </w:r>
      <w:r w:rsidR="00C0161A">
        <w:rPr>
          <w:lang w:val="es-ES"/>
        </w:rPr>
        <w:t>En el caso de Guinea Ecuatorial el contexto socio-economico es bastante bien cobierto</w:t>
      </w:r>
      <w:r w:rsidR="00742E0B">
        <w:rPr>
          <w:lang w:val="es-ES"/>
        </w:rPr>
        <w:t xml:space="preserve"> en el PNDES</w:t>
      </w:r>
      <w:r w:rsidR="00C0161A">
        <w:rPr>
          <w:lang w:val="es-ES"/>
        </w:rPr>
        <w:t xml:space="preserve"> (ver</w:t>
      </w:r>
      <w:r w:rsidR="00742E0B">
        <w:rPr>
          <w:lang w:val="es-ES"/>
        </w:rPr>
        <w:t xml:space="preserve"> tambien</w:t>
      </w:r>
      <w:r w:rsidR="00C0161A">
        <w:rPr>
          <w:lang w:val="es-ES"/>
        </w:rPr>
        <w:t xml:space="preserve">Anexo 3 Documentos consultados), y un nuevo BCP no parece indispensable, sobre todo en teniendo en cuenta el trabajo involucrada y los recursos humanos limitadas. Sin embargo, se considera importante que el </w:t>
      </w:r>
      <w:r w:rsidR="00B24C01">
        <w:rPr>
          <w:lang w:val="es-ES"/>
        </w:rPr>
        <w:t>GTT</w:t>
      </w:r>
      <w:r w:rsidR="00C0161A">
        <w:rPr>
          <w:lang w:val="es-ES"/>
        </w:rPr>
        <w:t xml:space="preserve"> organice una seria de estudios tematicos relevante a los futuros áreas cooperación del SNU durante el próximo UNDAF</w:t>
      </w:r>
      <w:r w:rsidR="00B24C01">
        <w:rPr>
          <w:lang w:val="es-ES"/>
        </w:rPr>
        <w:t xml:space="preserve"> (ver el 8.. Structura eventual del UNDAF II (2013 – 2017)</w:t>
      </w:r>
      <w:r w:rsidR="00C0161A">
        <w:rPr>
          <w:lang w:val="es-ES"/>
        </w:rPr>
        <w:t xml:space="preserve">. </w:t>
      </w:r>
      <w:r w:rsidR="00742E0B">
        <w:rPr>
          <w:lang w:val="es-ES"/>
        </w:rPr>
        <w:t xml:space="preserve"> Se considera que uno tal trabajo constitueria una base utile para une futura Taller de Prioritizacion, previsto en junio de 2011.</w:t>
      </w:r>
    </w:p>
    <w:p w:rsidR="00C078F4" w:rsidRDefault="001428C2" w:rsidP="00C0161A">
      <w:pPr>
        <w:rPr>
          <w:lang w:val="es-ES"/>
        </w:rPr>
      </w:pPr>
      <w:r>
        <w:rPr>
          <w:lang w:val="es-ES"/>
        </w:rPr>
        <w:t>1</w:t>
      </w:r>
      <w:r w:rsidR="00C0161A">
        <w:rPr>
          <w:lang w:val="es-ES"/>
        </w:rPr>
        <w:t>5.</w:t>
      </w:r>
      <w:r w:rsidR="00C0161A">
        <w:rPr>
          <w:lang w:val="es-ES"/>
        </w:rPr>
        <w:tab/>
        <w:t xml:space="preserve">Se sugiera que el </w:t>
      </w:r>
      <w:r w:rsidR="00742E0B">
        <w:rPr>
          <w:lang w:val="es-ES"/>
        </w:rPr>
        <w:t xml:space="preserve">GTT </w:t>
      </w:r>
      <w:r w:rsidR="00C0161A">
        <w:rPr>
          <w:lang w:val="es-ES"/>
        </w:rPr>
        <w:t>llev</w:t>
      </w:r>
      <w:r w:rsidR="00742E0B">
        <w:rPr>
          <w:lang w:val="es-ES"/>
        </w:rPr>
        <w:t>e</w:t>
      </w:r>
      <w:r w:rsidR="00C0161A">
        <w:rPr>
          <w:lang w:val="es-ES"/>
        </w:rPr>
        <w:t xml:space="preserve"> a cabo </w:t>
      </w:r>
      <w:r w:rsidR="00742E0B">
        <w:rPr>
          <w:lang w:val="es-ES"/>
        </w:rPr>
        <w:t xml:space="preserve">durante el periodo abril – mayo 2011, </w:t>
      </w:r>
      <w:r w:rsidR="00C0161A">
        <w:rPr>
          <w:lang w:val="es-ES"/>
        </w:rPr>
        <w:t>la preparación</w:t>
      </w:r>
      <w:r w:rsidR="00B24C01">
        <w:rPr>
          <w:lang w:val="es-ES"/>
        </w:rPr>
        <w:t xml:space="preserve"> al minimo </w:t>
      </w:r>
      <w:r w:rsidR="00742E0B">
        <w:rPr>
          <w:lang w:val="es-ES"/>
        </w:rPr>
        <w:t xml:space="preserve">de </w:t>
      </w:r>
      <w:r w:rsidR="00B24C01">
        <w:rPr>
          <w:lang w:val="es-ES"/>
        </w:rPr>
        <w:t>una seria de “</w:t>
      </w:r>
      <w:r w:rsidR="00B24C01" w:rsidRPr="00742E0B">
        <w:rPr>
          <w:i/>
          <w:lang w:val="es-ES"/>
        </w:rPr>
        <w:t>Fichas Tematicas</w:t>
      </w:r>
      <w:r w:rsidR="00B24C01">
        <w:rPr>
          <w:lang w:val="es-ES"/>
        </w:rPr>
        <w:t>”</w:t>
      </w:r>
      <w:r w:rsidR="00C078F4">
        <w:rPr>
          <w:lang w:val="es-ES"/>
        </w:rPr>
        <w:t xml:space="preserve"> (FT)</w:t>
      </w:r>
      <w:r w:rsidR="00B24C01">
        <w:rPr>
          <w:lang w:val="es-ES"/>
        </w:rPr>
        <w:t xml:space="preserve"> o al máximo document</w:t>
      </w:r>
      <w:r w:rsidR="003C4D05">
        <w:rPr>
          <w:lang w:val="es-ES"/>
        </w:rPr>
        <w:t>o</w:t>
      </w:r>
      <w:r w:rsidR="00B24C01">
        <w:rPr>
          <w:lang w:val="es-ES"/>
        </w:rPr>
        <w:t>s que podrían llamarse</w:t>
      </w:r>
      <w:r w:rsidR="00C0161A">
        <w:rPr>
          <w:lang w:val="es-ES"/>
        </w:rPr>
        <w:t xml:space="preserve"> </w:t>
      </w:r>
      <w:r w:rsidR="00C0161A" w:rsidRPr="00742E0B">
        <w:rPr>
          <w:i/>
          <w:lang w:val="es-ES"/>
        </w:rPr>
        <w:t>“</w:t>
      </w:r>
      <w:r w:rsidR="00B24C01" w:rsidRPr="00742E0B">
        <w:rPr>
          <w:i/>
          <w:lang w:val="es-ES"/>
        </w:rPr>
        <w:t>M</w:t>
      </w:r>
      <w:r w:rsidR="00C0161A" w:rsidRPr="00742E0B">
        <w:rPr>
          <w:i/>
          <w:lang w:val="es-ES"/>
        </w:rPr>
        <w:t xml:space="preserve">arcos </w:t>
      </w:r>
      <w:r w:rsidR="00B24C01" w:rsidRPr="00742E0B">
        <w:rPr>
          <w:i/>
          <w:lang w:val="es-ES"/>
        </w:rPr>
        <w:t>de Programación C</w:t>
      </w:r>
      <w:r w:rsidR="00C0161A" w:rsidRPr="00742E0B">
        <w:rPr>
          <w:i/>
          <w:lang w:val="es-ES"/>
        </w:rPr>
        <w:t>onjunta” (MPC)</w:t>
      </w:r>
      <w:r w:rsidR="00C0161A">
        <w:rPr>
          <w:rStyle w:val="Refdenotaalpie"/>
          <w:lang w:val="es-ES"/>
        </w:rPr>
        <w:footnoteReference w:id="27"/>
      </w:r>
      <w:r w:rsidR="00C0161A">
        <w:rPr>
          <w:lang w:val="es-ES"/>
        </w:rPr>
        <w:t xml:space="preserve"> </w:t>
      </w:r>
      <w:r w:rsidR="00742E0B">
        <w:rPr>
          <w:lang w:val="es-ES"/>
        </w:rPr>
        <w:t>por cada Area de Cooperación, y mismo sub-areas</w:t>
      </w:r>
      <w:r w:rsidR="00950C85">
        <w:rPr>
          <w:lang w:val="es-ES"/>
        </w:rPr>
        <w:t>, al los cuales sería accompanada de planes de trabajo y Matrizes de Resultados y Seguimiento</w:t>
      </w:r>
      <w:r w:rsidR="00742E0B">
        <w:rPr>
          <w:lang w:val="es-ES"/>
        </w:rPr>
        <w:t>. Se podrá utilizar un</w:t>
      </w:r>
      <w:r w:rsidR="00C0161A">
        <w:rPr>
          <w:lang w:val="es-ES"/>
        </w:rPr>
        <w:t xml:space="preserve"> formato </w:t>
      </w:r>
      <w:r w:rsidR="00742E0B">
        <w:rPr>
          <w:lang w:val="es-ES"/>
        </w:rPr>
        <w:t xml:space="preserve">común, adaptados a las circunstancias </w:t>
      </w:r>
      <w:r w:rsidR="00C078F4">
        <w:rPr>
          <w:lang w:val="es-ES"/>
        </w:rPr>
        <w:t>de cada area</w:t>
      </w:r>
      <w:r w:rsidR="00742E0B">
        <w:rPr>
          <w:lang w:val="es-ES"/>
        </w:rPr>
        <w:t>. E</w:t>
      </w:r>
      <w:r w:rsidR="00C0161A">
        <w:rPr>
          <w:lang w:val="es-ES"/>
        </w:rPr>
        <w:t xml:space="preserve">l propósito esencial es de captar información pertinente basico, que podrá auyadar en la </w:t>
      </w:r>
      <w:r w:rsidR="00C078F4">
        <w:rPr>
          <w:lang w:val="es-ES"/>
        </w:rPr>
        <w:t xml:space="preserve">colecta de información pertinente, y el proceso de </w:t>
      </w:r>
      <w:r w:rsidR="00C0161A">
        <w:rPr>
          <w:lang w:val="es-ES"/>
        </w:rPr>
        <w:t>prioritización</w:t>
      </w:r>
      <w:r w:rsidR="00C078F4">
        <w:rPr>
          <w:lang w:val="es-ES"/>
        </w:rPr>
        <w:t xml:space="preserve"> dentro uno futuro Taller de Prioritization, que se prevé para junio 2011,</w:t>
      </w:r>
    </w:p>
    <w:p w:rsidR="00C0161A" w:rsidRDefault="001428C2" w:rsidP="00C0161A">
      <w:pPr>
        <w:rPr>
          <w:lang w:val="es-ES"/>
        </w:rPr>
      </w:pPr>
      <w:r>
        <w:rPr>
          <w:lang w:val="es-ES"/>
        </w:rPr>
        <w:t>17</w:t>
      </w:r>
      <w:r w:rsidR="00C0161A">
        <w:rPr>
          <w:lang w:val="es-ES"/>
        </w:rPr>
        <w:t>.</w:t>
      </w:r>
      <w:r w:rsidR="00C0161A">
        <w:rPr>
          <w:lang w:val="es-ES"/>
        </w:rPr>
        <w:tab/>
        <w:t xml:space="preserve">Teniendo en cuenta la situación de escazes en cuanto a la disponibilidad de personas en medida de ayudar, el GTT debe identificar personas que podrían preparar estos </w:t>
      </w:r>
      <w:r w:rsidR="000B6B41">
        <w:rPr>
          <w:lang w:val="es-ES"/>
        </w:rPr>
        <w:t xml:space="preserve">FT o </w:t>
      </w:r>
      <w:r w:rsidR="00C0161A">
        <w:rPr>
          <w:lang w:val="es-ES"/>
        </w:rPr>
        <w:t>MPC.</w:t>
      </w:r>
    </w:p>
    <w:p w:rsidR="00C0161A" w:rsidRDefault="001428C2" w:rsidP="000F68AD">
      <w:pPr>
        <w:rPr>
          <w:lang w:val="es-ES"/>
        </w:rPr>
      </w:pPr>
      <w:r>
        <w:rPr>
          <w:lang w:val="es-ES"/>
        </w:rPr>
        <w:t>18</w:t>
      </w:r>
      <w:r w:rsidR="000B6B41">
        <w:rPr>
          <w:lang w:val="es-ES"/>
        </w:rPr>
        <w:t>.</w:t>
      </w:r>
      <w:r w:rsidR="000B6B41">
        <w:rPr>
          <w:lang w:val="es-ES"/>
        </w:rPr>
        <w:tab/>
        <w:t>La</w:t>
      </w:r>
      <w:r w:rsidR="00C0161A">
        <w:rPr>
          <w:lang w:val="es-ES"/>
        </w:rPr>
        <w:t xml:space="preserve">s áreas </w:t>
      </w:r>
      <w:r w:rsidR="00950C85">
        <w:rPr>
          <w:lang w:val="es-ES"/>
        </w:rPr>
        <w:t xml:space="preserve">de cooperación </w:t>
      </w:r>
      <w:r w:rsidR="00C0161A">
        <w:rPr>
          <w:lang w:val="es-ES"/>
        </w:rPr>
        <w:t xml:space="preserve">que </w:t>
      </w:r>
      <w:r w:rsidR="000B6B41">
        <w:rPr>
          <w:lang w:val="es-ES"/>
        </w:rPr>
        <w:t xml:space="preserve">podrían </w:t>
      </w:r>
      <w:r w:rsidR="00C0161A">
        <w:rPr>
          <w:lang w:val="es-ES"/>
        </w:rPr>
        <w:t xml:space="preserve">ser objecto de </w:t>
      </w:r>
      <w:r w:rsidR="000B6B41">
        <w:rPr>
          <w:lang w:val="es-ES"/>
        </w:rPr>
        <w:t>FT /</w:t>
      </w:r>
      <w:r w:rsidR="00C0161A">
        <w:rPr>
          <w:lang w:val="es-ES"/>
        </w:rPr>
        <w:t>MPC</w:t>
      </w:r>
      <w:r w:rsidR="000F68AD">
        <w:rPr>
          <w:lang w:val="es-ES"/>
        </w:rPr>
        <w:t xml:space="preserve">  son</w:t>
      </w:r>
      <w:r>
        <w:rPr>
          <w:lang w:val="es-ES"/>
        </w:rPr>
        <w:t xml:space="preserve"> debería ser basado sobre las prioridades temáticos dadas en e Tabla en 8.1 arriba. </w:t>
      </w:r>
    </w:p>
    <w:p w:rsidR="00C0161A" w:rsidRDefault="00004243" w:rsidP="006B6FD3">
      <w:pPr>
        <w:pStyle w:val="Ttulo3"/>
      </w:pPr>
      <w:bookmarkStart w:id="212" w:name="_Toc290298659"/>
      <w:r>
        <w:t>8.</w:t>
      </w:r>
      <w:r w:rsidR="009913F5">
        <w:t>10</w:t>
      </w:r>
      <w:r w:rsidR="000F68AD">
        <w:t xml:space="preserve">.2 </w:t>
      </w:r>
      <w:r w:rsidR="00C0161A">
        <w:t>Formato propuesto para documentos de programación conjunta</w:t>
      </w:r>
      <w:bookmarkEnd w:id="212"/>
    </w:p>
    <w:p w:rsidR="000F68AD" w:rsidRPr="00FC02F5" w:rsidRDefault="000F68AD" w:rsidP="000F68AD">
      <w:pPr>
        <w:rPr>
          <w:lang w:val="es-ES"/>
        </w:rPr>
      </w:pPr>
      <w:r>
        <w:rPr>
          <w:lang w:val="es-ES"/>
        </w:rPr>
        <w:t>8.</w:t>
      </w:r>
      <w:r>
        <w:rPr>
          <w:lang w:val="es-ES"/>
        </w:rPr>
        <w:tab/>
        <w:t>Se sugiere el formato siguiente por los MCP, a adaptar según las necesidades:</w:t>
      </w:r>
    </w:p>
    <w:p w:rsidR="00C0161A" w:rsidRPr="004A4EB7" w:rsidRDefault="00C0161A" w:rsidP="00C0161A">
      <w:pPr>
        <w:rPr>
          <w:bCs/>
          <w:lang w:val="es-ES"/>
        </w:rPr>
      </w:pPr>
      <w:r>
        <w:rPr>
          <w:b/>
          <w:bCs/>
          <w:lang w:val="es-ES"/>
        </w:rPr>
        <w:t>P</w:t>
      </w:r>
      <w:r w:rsidRPr="004A4EB7">
        <w:rPr>
          <w:b/>
          <w:bCs/>
          <w:lang w:val="es-ES"/>
        </w:rPr>
        <w:t xml:space="preserve">ágina de cobertura </w:t>
      </w:r>
      <w:r w:rsidRPr="004A4EB7">
        <w:rPr>
          <w:bCs/>
          <w:lang w:val="es-ES"/>
        </w:rPr>
        <w:t xml:space="preserve">(basado sobre el </w:t>
      </w:r>
      <w:r>
        <w:rPr>
          <w:bCs/>
          <w:lang w:val="es-ES"/>
        </w:rPr>
        <w:t xml:space="preserve">dado en el </w:t>
      </w:r>
      <w:r w:rsidRPr="004A4EB7">
        <w:rPr>
          <w:bCs/>
          <w:lang w:val="es-ES"/>
        </w:rPr>
        <w:t xml:space="preserve">formato del “Revisad Standard </w:t>
      </w:r>
      <w:r>
        <w:rPr>
          <w:bCs/>
          <w:lang w:val="es-ES"/>
        </w:rPr>
        <w:t>Joint</w:t>
      </w:r>
      <w:r w:rsidRPr="004A4EB7">
        <w:rPr>
          <w:bCs/>
          <w:lang w:val="es-ES"/>
        </w:rPr>
        <w:t xml:space="preserve"> Program Document</w:t>
      </w:r>
      <w:r>
        <w:rPr>
          <w:bCs/>
          <w:lang w:val="es-ES"/>
        </w:rPr>
        <w:t>”</w:t>
      </w:r>
      <w:r w:rsidRPr="004A4EB7">
        <w:rPr>
          <w:bCs/>
          <w:lang w:val="es-ES"/>
        </w:rPr>
        <w:t>.</w:t>
      </w:r>
    </w:p>
    <w:p w:rsidR="00C0161A" w:rsidRPr="004A4EB7" w:rsidRDefault="00C0161A" w:rsidP="00C0161A">
      <w:pPr>
        <w:rPr>
          <w:lang w:val="es-ES"/>
        </w:rPr>
      </w:pPr>
      <w:r w:rsidRPr="004A4EB7">
        <w:rPr>
          <w:b/>
          <w:bCs/>
          <w:lang w:val="es-ES"/>
        </w:rPr>
        <w:t>A. Contexto pasado y presente</w:t>
      </w:r>
    </w:p>
    <w:p w:rsidR="00C0161A" w:rsidRPr="004A4EB7" w:rsidRDefault="00C0161A" w:rsidP="00C0161A">
      <w:pPr>
        <w:spacing w:before="0" w:after="0"/>
        <w:ind w:left="426"/>
        <w:rPr>
          <w:lang w:val="es-ES"/>
        </w:rPr>
      </w:pPr>
      <w:r w:rsidRPr="004A4EB7">
        <w:rPr>
          <w:lang w:val="es-ES"/>
        </w:rPr>
        <w:t>1. Analysis de la situaci</w:t>
      </w:r>
      <w:r>
        <w:rPr>
          <w:lang w:val="es-ES"/>
        </w:rPr>
        <w:t>on</w:t>
      </w:r>
      <w:r w:rsidRPr="004A4EB7">
        <w:rPr>
          <w:lang w:val="es-ES"/>
        </w:rPr>
        <w:t xml:space="preserve"> en Guinea Ecuatorial en relacion con el tema o sector </w:t>
      </w:r>
      <w:r>
        <w:rPr>
          <w:lang w:val="es-ES"/>
        </w:rPr>
        <w:t>identificada para une apoyo del SNU, sobre la base de información ya existente;</w:t>
      </w:r>
    </w:p>
    <w:p w:rsidR="00C0161A" w:rsidRPr="004A4EB7" w:rsidRDefault="00C0161A" w:rsidP="00C0161A">
      <w:pPr>
        <w:spacing w:before="0" w:after="0"/>
        <w:ind w:left="426"/>
        <w:rPr>
          <w:lang w:val="es-ES"/>
        </w:rPr>
      </w:pPr>
      <w:r w:rsidRPr="004A4EB7">
        <w:rPr>
          <w:lang w:val="es-ES"/>
        </w:rPr>
        <w:t xml:space="preserve">2. Marco politica actual </w:t>
      </w:r>
    </w:p>
    <w:p w:rsidR="00C0161A" w:rsidRPr="004A4EB7" w:rsidRDefault="00C0161A" w:rsidP="00C0161A">
      <w:pPr>
        <w:spacing w:before="0" w:after="0"/>
        <w:ind w:left="426"/>
        <w:rPr>
          <w:lang w:val="es-ES"/>
        </w:rPr>
      </w:pPr>
      <w:r w:rsidRPr="004A4EB7">
        <w:rPr>
          <w:lang w:val="es-ES"/>
        </w:rPr>
        <w:tab/>
        <w:t xml:space="preserve">2.1 </w:t>
      </w:r>
      <w:r>
        <w:rPr>
          <w:lang w:val="es-ES"/>
        </w:rPr>
        <w:t>Marco</w:t>
      </w:r>
      <w:r w:rsidRPr="004A4EB7">
        <w:rPr>
          <w:lang w:val="es-ES"/>
        </w:rPr>
        <w:t xml:space="preserve"> nacional</w:t>
      </w:r>
      <w:r>
        <w:rPr>
          <w:lang w:val="es-ES"/>
        </w:rPr>
        <w:t xml:space="preserve"> y sectoral</w:t>
      </w:r>
      <w:r w:rsidRPr="004A4EB7">
        <w:rPr>
          <w:lang w:val="es-ES"/>
        </w:rPr>
        <w:t xml:space="preserve"> (</w:t>
      </w:r>
      <w:r>
        <w:rPr>
          <w:lang w:val="es-ES"/>
        </w:rPr>
        <w:t xml:space="preserve">declaracions de política, </w:t>
      </w:r>
      <w:r w:rsidRPr="004A4EB7">
        <w:rPr>
          <w:lang w:val="es-ES"/>
        </w:rPr>
        <w:t>planes, programas nacionales, etc.)</w:t>
      </w:r>
    </w:p>
    <w:p w:rsidR="00C0161A" w:rsidRPr="004A4EB7" w:rsidRDefault="00C0161A" w:rsidP="00C0161A">
      <w:pPr>
        <w:tabs>
          <w:tab w:val="left" w:pos="720"/>
          <w:tab w:val="left" w:pos="1440"/>
          <w:tab w:val="left" w:pos="2160"/>
          <w:tab w:val="left" w:pos="2880"/>
          <w:tab w:val="left" w:pos="5565"/>
        </w:tabs>
        <w:spacing w:before="0" w:after="0"/>
        <w:ind w:left="426"/>
        <w:rPr>
          <w:lang w:val="es-ES"/>
        </w:rPr>
      </w:pPr>
      <w:r w:rsidRPr="004A4EB7">
        <w:rPr>
          <w:lang w:val="es-ES"/>
        </w:rPr>
        <w:tab/>
        <w:t xml:space="preserve">2.2 </w:t>
      </w:r>
      <w:r>
        <w:rPr>
          <w:lang w:val="es-ES"/>
        </w:rPr>
        <w:t>Marco de política regional</w:t>
      </w:r>
      <w:r w:rsidRPr="004A4EB7">
        <w:rPr>
          <w:lang w:val="es-ES"/>
        </w:rPr>
        <w:tab/>
      </w:r>
    </w:p>
    <w:p w:rsidR="00C0161A" w:rsidRPr="004A4EB7" w:rsidRDefault="00C0161A" w:rsidP="00C0161A">
      <w:pPr>
        <w:spacing w:before="0" w:after="0"/>
        <w:ind w:left="426"/>
        <w:rPr>
          <w:lang w:val="es-ES"/>
        </w:rPr>
      </w:pPr>
      <w:r w:rsidRPr="004A4EB7">
        <w:rPr>
          <w:lang w:val="es-ES"/>
        </w:rPr>
        <w:tab/>
        <w:t xml:space="preserve">2.3 </w:t>
      </w:r>
      <w:r>
        <w:rPr>
          <w:lang w:val="es-ES"/>
        </w:rPr>
        <w:t>Marco internacional (ODM, Convenciones, etc.)</w:t>
      </w:r>
    </w:p>
    <w:p w:rsidR="00C0161A" w:rsidRDefault="00C0161A" w:rsidP="00C0161A">
      <w:pPr>
        <w:spacing w:before="0" w:after="0"/>
        <w:ind w:left="426"/>
        <w:rPr>
          <w:lang w:val="es-ES"/>
        </w:rPr>
      </w:pPr>
      <w:r w:rsidRPr="004A4EB7">
        <w:rPr>
          <w:lang w:val="es-ES"/>
        </w:rPr>
        <w:t>3. Socios nacionales (Ministerios, Departamentos, Organisaciones de sociedad civil)</w:t>
      </w:r>
      <w:r>
        <w:rPr>
          <w:lang w:val="es-ES"/>
        </w:rPr>
        <w:t>, y necesidades para fortalecimiento)</w:t>
      </w:r>
    </w:p>
    <w:p w:rsidR="00C0161A" w:rsidRDefault="00C0161A" w:rsidP="00C0161A">
      <w:pPr>
        <w:spacing w:before="0" w:after="0"/>
        <w:ind w:left="426"/>
        <w:rPr>
          <w:lang w:val="es-ES"/>
        </w:rPr>
      </w:pPr>
      <w:r w:rsidRPr="004A4EB7">
        <w:rPr>
          <w:lang w:val="es-ES"/>
        </w:rPr>
        <w:t>4. Cooperacion anterior del SNU en el tema pertinente, y resultados</w:t>
      </w:r>
      <w:r>
        <w:rPr>
          <w:lang w:val="es-ES"/>
        </w:rPr>
        <w:t xml:space="preserve"> </w:t>
      </w:r>
      <w:r w:rsidRPr="004A4EB7">
        <w:rPr>
          <w:lang w:val="es-ES"/>
        </w:rPr>
        <w:t>alcanzados.</w:t>
      </w:r>
      <w:r>
        <w:rPr>
          <w:lang w:val="es-ES"/>
        </w:rPr>
        <w:t xml:space="preserve">  (Ver Evaluaciones</w:t>
      </w:r>
      <w:r w:rsidR="001428C2">
        <w:rPr>
          <w:lang w:val="es-ES"/>
        </w:rPr>
        <w:t xml:space="preserve"> de mediano plazo por agencia, e</w:t>
      </w:r>
      <w:r>
        <w:rPr>
          <w:lang w:val="es-ES"/>
        </w:rPr>
        <w:t>valuaciones de proyecto, informes de avance, etc.</w:t>
      </w:r>
    </w:p>
    <w:p w:rsidR="00C0161A" w:rsidRPr="00F534BD" w:rsidRDefault="00C0161A" w:rsidP="00C0161A">
      <w:pPr>
        <w:rPr>
          <w:lang w:val="es-ES"/>
        </w:rPr>
      </w:pPr>
      <w:r w:rsidRPr="00F534BD">
        <w:rPr>
          <w:b/>
          <w:bCs/>
          <w:lang w:val="es-ES"/>
        </w:rPr>
        <w:lastRenderedPageBreak/>
        <w:t xml:space="preserve">B. </w:t>
      </w:r>
      <w:r w:rsidRPr="00F534BD">
        <w:rPr>
          <w:b/>
          <w:bCs/>
          <w:u w:val="single"/>
          <w:lang w:val="es-ES"/>
        </w:rPr>
        <w:t>Futuro</w:t>
      </w:r>
    </w:p>
    <w:p w:rsidR="00C0161A" w:rsidRPr="00F534BD" w:rsidRDefault="00C0161A" w:rsidP="00C0161A">
      <w:pPr>
        <w:spacing w:before="0" w:after="0"/>
        <w:ind w:left="360"/>
        <w:rPr>
          <w:lang w:val="es-ES"/>
        </w:rPr>
      </w:pPr>
      <w:r w:rsidRPr="00F534BD">
        <w:rPr>
          <w:lang w:val="es-ES"/>
        </w:rPr>
        <w:t xml:space="preserve">1. Prioridades del Gobierno </w:t>
      </w:r>
      <w:r>
        <w:rPr>
          <w:lang w:val="es-ES"/>
        </w:rPr>
        <w:t xml:space="preserve">necesitando un </w:t>
      </w:r>
      <w:r w:rsidRPr="00F534BD">
        <w:rPr>
          <w:lang w:val="es-ES"/>
        </w:rPr>
        <w:t>apoyo del SNU</w:t>
      </w:r>
      <w:r>
        <w:rPr>
          <w:lang w:val="es-ES"/>
        </w:rPr>
        <w:t>, según el PNSED, y ventajas comparativos del SNU;</w:t>
      </w:r>
    </w:p>
    <w:p w:rsidR="00C0161A" w:rsidRPr="00F534BD" w:rsidRDefault="00C0161A" w:rsidP="00C0161A">
      <w:pPr>
        <w:spacing w:before="0" w:after="0"/>
        <w:ind w:left="360"/>
        <w:rPr>
          <w:lang w:val="es-ES"/>
        </w:rPr>
      </w:pPr>
      <w:r>
        <w:rPr>
          <w:lang w:val="es-ES"/>
        </w:rPr>
        <w:t>2</w:t>
      </w:r>
      <w:r w:rsidRPr="00F534BD">
        <w:rPr>
          <w:lang w:val="es-ES"/>
        </w:rPr>
        <w:t>. Efectos previstos para la proxima UNDAF</w:t>
      </w:r>
      <w:r>
        <w:rPr>
          <w:lang w:val="es-ES"/>
        </w:rPr>
        <w:t>;</w:t>
      </w:r>
    </w:p>
    <w:p w:rsidR="00C0161A" w:rsidRDefault="00C0161A" w:rsidP="00C0161A">
      <w:pPr>
        <w:spacing w:before="0" w:after="0"/>
        <w:ind w:left="360"/>
        <w:rPr>
          <w:lang w:val="es-ES"/>
        </w:rPr>
      </w:pPr>
      <w:r>
        <w:rPr>
          <w:lang w:val="es-ES"/>
        </w:rPr>
        <w:t>3</w:t>
      </w:r>
      <w:r w:rsidRPr="00F534BD">
        <w:rPr>
          <w:lang w:val="es-ES"/>
        </w:rPr>
        <w:t>. Sub-efectos previstos</w:t>
      </w:r>
      <w:r>
        <w:rPr>
          <w:lang w:val="es-ES"/>
        </w:rPr>
        <w:t xml:space="preserve"> (Según un lógico substantivo, pero aproxamidamente 2 – 3 por cada Efecto</w:t>
      </w:r>
    </w:p>
    <w:p w:rsidR="00C0161A" w:rsidRPr="00F534BD" w:rsidRDefault="00C0161A" w:rsidP="00C0161A">
      <w:pPr>
        <w:spacing w:before="0" w:after="0"/>
        <w:ind w:left="360"/>
        <w:rPr>
          <w:lang w:val="es-ES"/>
        </w:rPr>
      </w:pPr>
      <w:r>
        <w:rPr>
          <w:lang w:val="es-ES"/>
        </w:rPr>
        <w:t>4. Productos previstos</w:t>
      </w:r>
    </w:p>
    <w:p w:rsidR="00C0161A" w:rsidRDefault="00C0161A" w:rsidP="00C0161A">
      <w:pPr>
        <w:spacing w:before="0" w:after="0"/>
        <w:ind w:left="360"/>
        <w:rPr>
          <w:lang w:val="es-ES"/>
        </w:rPr>
      </w:pPr>
      <w:r>
        <w:rPr>
          <w:lang w:val="es-ES"/>
        </w:rPr>
        <w:t>5</w:t>
      </w:r>
      <w:r w:rsidRPr="00F534BD">
        <w:rPr>
          <w:lang w:val="es-ES"/>
        </w:rPr>
        <w:t xml:space="preserve">. </w:t>
      </w:r>
      <w:r>
        <w:rPr>
          <w:lang w:val="es-ES"/>
        </w:rPr>
        <w:t xml:space="preserve">Implicaciones transversales </w:t>
      </w:r>
      <w:r w:rsidRPr="00F534BD">
        <w:rPr>
          <w:lang w:val="es-ES"/>
        </w:rPr>
        <w:t>a tenir en cuenta (g</w:t>
      </w:r>
      <w:r>
        <w:rPr>
          <w:lang w:val="es-ES"/>
        </w:rPr>
        <w:t>é</w:t>
      </w:r>
      <w:r w:rsidRPr="00F534BD">
        <w:rPr>
          <w:lang w:val="es-ES"/>
        </w:rPr>
        <w:t xml:space="preserve">nero, derechos humanos, medio ambiente, etc. </w:t>
      </w:r>
    </w:p>
    <w:p w:rsidR="00C0161A" w:rsidRPr="00F534BD" w:rsidRDefault="00C0161A" w:rsidP="00C0161A">
      <w:pPr>
        <w:spacing w:before="0" w:after="0"/>
        <w:ind w:left="360"/>
        <w:rPr>
          <w:lang w:val="es-ES"/>
        </w:rPr>
      </w:pPr>
      <w:r w:rsidRPr="00F534BD">
        <w:rPr>
          <w:lang w:val="es-ES"/>
        </w:rPr>
        <w:t xml:space="preserve">6. Apoyo eventual del SNU y socios </w:t>
      </w:r>
    </w:p>
    <w:p w:rsidR="00C0161A" w:rsidRDefault="00C0161A" w:rsidP="00C251F2">
      <w:pPr>
        <w:pStyle w:val="Prrafodelista"/>
        <w:numPr>
          <w:ilvl w:val="1"/>
          <w:numId w:val="41"/>
        </w:numPr>
        <w:spacing w:before="0" w:after="0"/>
      </w:pPr>
      <w:r>
        <w:t>SNU</w:t>
      </w:r>
    </w:p>
    <w:p w:rsidR="00C0161A" w:rsidRPr="005D7351" w:rsidRDefault="00C0161A" w:rsidP="00C0161A">
      <w:pPr>
        <w:spacing w:before="0" w:after="0"/>
        <w:ind w:left="720"/>
        <w:rPr>
          <w:lang w:val="es-ES"/>
        </w:rPr>
      </w:pPr>
      <w:r>
        <w:rPr>
          <w:lang w:val="es-ES"/>
        </w:rPr>
        <w:t xml:space="preserve">6.2 </w:t>
      </w:r>
      <w:r w:rsidRPr="005D7351">
        <w:rPr>
          <w:lang w:val="es-ES"/>
        </w:rPr>
        <w:t>Socios internacionales (multi/bilaterales, ONG)</w:t>
      </w:r>
    </w:p>
    <w:p w:rsidR="00C0161A" w:rsidRPr="005D7351" w:rsidRDefault="00C0161A" w:rsidP="00C0161A">
      <w:pPr>
        <w:spacing w:before="0" w:after="0"/>
        <w:ind w:left="360"/>
        <w:rPr>
          <w:lang w:val="es-ES"/>
        </w:rPr>
      </w:pPr>
      <w:r w:rsidRPr="005D7351">
        <w:rPr>
          <w:lang w:val="es-ES"/>
        </w:rPr>
        <w:t>7. Movilizacion de recursos</w:t>
      </w:r>
    </w:p>
    <w:p w:rsidR="00C0161A" w:rsidRPr="005D7351" w:rsidRDefault="00C0161A" w:rsidP="00C0161A">
      <w:pPr>
        <w:spacing w:before="0" w:after="0"/>
        <w:ind w:firstLine="720"/>
        <w:rPr>
          <w:lang w:val="es-ES"/>
        </w:rPr>
      </w:pPr>
      <w:r>
        <w:rPr>
          <w:lang w:val="es-ES"/>
        </w:rPr>
        <w:t>7</w:t>
      </w:r>
      <w:r w:rsidRPr="005D7351">
        <w:rPr>
          <w:lang w:val="es-ES"/>
        </w:rPr>
        <w:t>.1 Proyectos en curso, con fondos ya aprobados</w:t>
      </w:r>
    </w:p>
    <w:p w:rsidR="00C0161A" w:rsidRPr="005D7351" w:rsidRDefault="00C0161A" w:rsidP="00C0161A">
      <w:pPr>
        <w:spacing w:before="0" w:after="0"/>
        <w:ind w:firstLine="720"/>
        <w:rPr>
          <w:lang w:val="es-ES"/>
        </w:rPr>
      </w:pPr>
      <w:r w:rsidRPr="005D7351">
        <w:rPr>
          <w:lang w:val="es-ES"/>
        </w:rPr>
        <w:t xml:space="preserve">7.2 Nuevos proyectos </w:t>
      </w:r>
    </w:p>
    <w:p w:rsidR="00C0161A" w:rsidRPr="005D7351" w:rsidRDefault="00C0161A" w:rsidP="00C0161A">
      <w:pPr>
        <w:spacing w:before="0" w:after="0"/>
        <w:ind w:left="360"/>
        <w:rPr>
          <w:lang w:val="es-ES"/>
        </w:rPr>
      </w:pPr>
      <w:r>
        <w:rPr>
          <w:lang w:val="es-ES"/>
        </w:rPr>
        <w:t>8</w:t>
      </w:r>
      <w:r w:rsidRPr="005D7351">
        <w:rPr>
          <w:lang w:val="es-ES"/>
        </w:rPr>
        <w:t>. Mecani</w:t>
      </w:r>
      <w:r>
        <w:rPr>
          <w:lang w:val="es-ES"/>
        </w:rPr>
        <w:t>smo de gestión (Comite de gestió</w:t>
      </w:r>
      <w:r w:rsidRPr="005D7351">
        <w:rPr>
          <w:lang w:val="es-ES"/>
        </w:rPr>
        <w:t>n, etc.)</w:t>
      </w:r>
    </w:p>
    <w:p w:rsidR="00C0161A" w:rsidRDefault="00C0161A" w:rsidP="00C0161A">
      <w:pPr>
        <w:spacing w:before="0" w:after="0"/>
        <w:ind w:left="360" w:firstLine="360"/>
        <w:rPr>
          <w:lang w:val="es-ES"/>
        </w:rPr>
      </w:pPr>
      <w:r>
        <w:rPr>
          <w:lang w:val="es-ES"/>
        </w:rPr>
        <w:t>8.1 Grupo temático</w:t>
      </w:r>
    </w:p>
    <w:p w:rsidR="00C0161A" w:rsidRDefault="00C0161A" w:rsidP="00C0161A">
      <w:pPr>
        <w:spacing w:before="0" w:after="0"/>
        <w:ind w:left="360" w:firstLine="360"/>
        <w:rPr>
          <w:lang w:val="es-ES"/>
        </w:rPr>
      </w:pPr>
      <w:r>
        <w:rPr>
          <w:lang w:val="es-ES"/>
        </w:rPr>
        <w:t>8.2 Plan de trabajo</w:t>
      </w:r>
    </w:p>
    <w:p w:rsidR="00C0161A" w:rsidRPr="005D7351" w:rsidRDefault="00C0161A" w:rsidP="00C0161A">
      <w:pPr>
        <w:spacing w:before="0" w:after="0"/>
        <w:ind w:left="360" w:firstLine="360"/>
        <w:rPr>
          <w:lang w:val="es-ES"/>
        </w:rPr>
      </w:pPr>
      <w:r w:rsidRPr="005D7351">
        <w:rPr>
          <w:lang w:val="es-ES"/>
        </w:rPr>
        <w:t>8.3 Seguimiento (Informes periodicos – trimestrial, semi-annual, anuales, monitoreo y evaluaci</w:t>
      </w:r>
      <w:r>
        <w:rPr>
          <w:lang w:val="es-ES"/>
        </w:rPr>
        <w:t>ó</w:t>
      </w:r>
      <w:r w:rsidRPr="005D7351">
        <w:rPr>
          <w:lang w:val="es-ES"/>
        </w:rPr>
        <w:t>n</w:t>
      </w:r>
      <w:r>
        <w:rPr>
          <w:lang w:val="es-ES"/>
        </w:rPr>
        <w:t>, etc.)</w:t>
      </w:r>
    </w:p>
    <w:p w:rsidR="00C0161A" w:rsidRPr="005D7351" w:rsidRDefault="00C0161A" w:rsidP="00C0161A">
      <w:pPr>
        <w:ind w:left="360"/>
        <w:rPr>
          <w:b/>
          <w:bCs/>
          <w:u w:val="single"/>
          <w:lang w:val="es-ES"/>
        </w:rPr>
      </w:pPr>
      <w:r w:rsidRPr="005D7351">
        <w:rPr>
          <w:b/>
          <w:bCs/>
          <w:u w:val="single"/>
          <w:lang w:val="es-ES"/>
        </w:rPr>
        <w:t>Anexos</w:t>
      </w:r>
    </w:p>
    <w:p w:rsidR="00C0161A" w:rsidRPr="005D7351" w:rsidRDefault="00C0161A" w:rsidP="00C0161A">
      <w:pPr>
        <w:spacing w:before="0" w:after="0"/>
        <w:ind w:left="360"/>
        <w:rPr>
          <w:lang w:val="es-ES"/>
        </w:rPr>
      </w:pPr>
      <w:r w:rsidRPr="005D7351">
        <w:rPr>
          <w:lang w:val="es-ES"/>
        </w:rPr>
        <w:t>1. Matriz de Resultados y de Seguimiento</w:t>
      </w:r>
      <w:r>
        <w:rPr>
          <w:rStyle w:val="Refdenotaalpie"/>
          <w:lang w:val="es-ES"/>
        </w:rPr>
        <w:footnoteReference w:id="28"/>
      </w:r>
    </w:p>
    <w:p w:rsidR="00C0161A" w:rsidRPr="006011B7" w:rsidRDefault="00C0161A" w:rsidP="00C0161A">
      <w:pPr>
        <w:spacing w:before="0" w:after="0"/>
        <w:ind w:left="360"/>
        <w:rPr>
          <w:lang w:val="es-ES"/>
        </w:rPr>
      </w:pPr>
      <w:r w:rsidRPr="006011B7">
        <w:rPr>
          <w:lang w:val="es-ES"/>
        </w:rPr>
        <w:t xml:space="preserve">2. Proyectos previstos y </w:t>
      </w:r>
      <w:r>
        <w:rPr>
          <w:lang w:val="es-ES"/>
        </w:rPr>
        <w:t>recursos estimados (regulares, otros, del Gobierno)</w:t>
      </w:r>
    </w:p>
    <w:p w:rsidR="00C0161A" w:rsidRPr="006011B7" w:rsidRDefault="00C0161A" w:rsidP="00C0161A">
      <w:pPr>
        <w:spacing w:before="0" w:after="0"/>
        <w:ind w:left="360"/>
        <w:rPr>
          <w:lang w:val="es-ES"/>
        </w:rPr>
      </w:pPr>
      <w:r w:rsidRPr="006011B7">
        <w:rPr>
          <w:lang w:val="es-ES"/>
        </w:rPr>
        <w:t>3. Convenciones relevantes (derechos humanos, etc.)</w:t>
      </w:r>
    </w:p>
    <w:p w:rsidR="00C0161A" w:rsidRPr="00DD6AA1" w:rsidRDefault="00C0161A" w:rsidP="00C0161A">
      <w:pPr>
        <w:spacing w:before="0" w:after="0"/>
        <w:ind w:left="360"/>
        <w:rPr>
          <w:lang w:val="es-ES"/>
        </w:rPr>
      </w:pPr>
      <w:r w:rsidRPr="00DD6AA1">
        <w:rPr>
          <w:lang w:val="es-ES"/>
        </w:rPr>
        <w:t>4. Documentos consultados</w:t>
      </w:r>
    </w:p>
    <w:p w:rsidR="00C0161A" w:rsidRDefault="00C0161A" w:rsidP="00C0161A">
      <w:pPr>
        <w:spacing w:before="0" w:after="0"/>
        <w:ind w:left="360"/>
        <w:rPr>
          <w:lang w:val="es-ES"/>
        </w:rPr>
      </w:pPr>
      <w:r>
        <w:rPr>
          <w:lang w:val="es-ES"/>
        </w:rPr>
        <w:t>5.</w:t>
      </w:r>
      <w:r w:rsidRPr="00DD6AA1">
        <w:rPr>
          <w:lang w:val="es-ES"/>
        </w:rPr>
        <w:t xml:space="preserve"> Quadro de Organizacion </w:t>
      </w:r>
      <w:r>
        <w:rPr>
          <w:lang w:val="es-ES"/>
        </w:rPr>
        <w:t>(organisation chart) para mostrar vínculos substantivos y operaciónales.</w:t>
      </w:r>
    </w:p>
    <w:p w:rsidR="000F68AD" w:rsidRDefault="000F68AD" w:rsidP="00C0161A">
      <w:pPr>
        <w:spacing w:before="0" w:after="0"/>
        <w:ind w:left="360"/>
        <w:rPr>
          <w:lang w:val="es-ES"/>
        </w:rPr>
      </w:pPr>
    </w:p>
    <w:p w:rsidR="000F68AD" w:rsidRPr="00DD6AA1" w:rsidRDefault="000F68AD" w:rsidP="000F68AD">
      <w:pPr>
        <w:spacing w:before="0" w:after="0"/>
        <w:rPr>
          <w:lang w:val="es-ES"/>
        </w:rPr>
      </w:pPr>
      <w:r>
        <w:rPr>
          <w:lang w:val="es-ES"/>
        </w:rPr>
        <w:t xml:space="preserve">9. </w:t>
      </w:r>
      <w:r>
        <w:rPr>
          <w:lang w:val="es-ES"/>
        </w:rPr>
        <w:tab/>
        <w:t xml:space="preserve">El formato para una Ficha Tecnica </w:t>
      </w:r>
      <w:r w:rsidR="001428C2">
        <w:rPr>
          <w:lang w:val="es-ES"/>
        </w:rPr>
        <w:t>podría ser</w:t>
      </w:r>
      <w:r>
        <w:rPr>
          <w:lang w:val="es-ES"/>
        </w:rPr>
        <w:t xml:space="preserve"> una versión</w:t>
      </w:r>
      <w:r w:rsidR="003C4D05">
        <w:rPr>
          <w:lang w:val="es-ES"/>
        </w:rPr>
        <w:t xml:space="preserve"> mas corta que </w:t>
      </w:r>
      <w:r>
        <w:rPr>
          <w:lang w:val="es-ES"/>
        </w:rPr>
        <w:t>el del MCP</w:t>
      </w:r>
    </w:p>
    <w:p w:rsidR="00C0161A" w:rsidRPr="00670163" w:rsidRDefault="00004243" w:rsidP="006B6FD3">
      <w:pPr>
        <w:pStyle w:val="Ttulo3"/>
      </w:pPr>
      <w:bookmarkStart w:id="213" w:name="_Toc290298660"/>
      <w:r>
        <w:t>8.</w:t>
      </w:r>
      <w:r w:rsidR="009913F5">
        <w:t>10</w:t>
      </w:r>
      <w:r w:rsidR="000900E3">
        <w:t>.3</w:t>
      </w:r>
      <w:r w:rsidR="00670163" w:rsidRPr="00670163">
        <w:t xml:space="preserve"> </w:t>
      </w:r>
      <w:r w:rsidR="00C0161A" w:rsidRPr="00670163">
        <w:t>Taller de prioritizacion</w:t>
      </w:r>
      <w:bookmarkEnd w:id="213"/>
    </w:p>
    <w:p w:rsidR="00C0161A" w:rsidRPr="00187938" w:rsidRDefault="000F68AD" w:rsidP="00C0161A">
      <w:pPr>
        <w:rPr>
          <w:lang w:val="es-ES"/>
        </w:rPr>
      </w:pPr>
      <w:r>
        <w:rPr>
          <w:lang w:val="es-ES"/>
        </w:rPr>
        <w:t>10.</w:t>
      </w:r>
      <w:r>
        <w:rPr>
          <w:lang w:val="es-ES"/>
        </w:rPr>
        <w:tab/>
      </w:r>
      <w:r w:rsidR="00C0161A" w:rsidRPr="00187938">
        <w:rPr>
          <w:lang w:val="es-ES"/>
        </w:rPr>
        <w:t>S</w:t>
      </w:r>
      <w:r w:rsidR="00C0161A">
        <w:rPr>
          <w:lang w:val="es-ES"/>
        </w:rPr>
        <w:t xml:space="preserve">e prevé la organización en junio 2011 de un Taller de Prioritización, con la asistencia del UN System Staff College (UNSSC) (Turin) para pasar en revisión los resultados del </w:t>
      </w:r>
      <w:r w:rsidR="00670163">
        <w:rPr>
          <w:lang w:val="es-ES"/>
        </w:rPr>
        <w:t>GTT</w:t>
      </w:r>
      <w:r w:rsidR="00C0161A">
        <w:rPr>
          <w:lang w:val="es-ES"/>
        </w:rPr>
        <w:t xml:space="preserve">, y en particular los </w:t>
      </w:r>
      <w:r w:rsidR="00670163">
        <w:rPr>
          <w:lang w:val="es-ES"/>
        </w:rPr>
        <w:t xml:space="preserve">MCP o FT </w:t>
      </w:r>
      <w:r w:rsidR="00C0161A">
        <w:rPr>
          <w:lang w:val="es-ES"/>
        </w:rPr>
        <w:t>para</w:t>
      </w:r>
      <w:r w:rsidR="00670163">
        <w:rPr>
          <w:lang w:val="es-ES"/>
        </w:rPr>
        <w:t xml:space="preserve"> cada área de prioridad seleccionada</w:t>
      </w:r>
      <w:r w:rsidR="00C0161A">
        <w:rPr>
          <w:lang w:val="es-ES"/>
        </w:rPr>
        <w:t>.</w:t>
      </w:r>
    </w:p>
    <w:p w:rsidR="00C0161A" w:rsidRPr="00670163" w:rsidRDefault="00004243" w:rsidP="006B6FD3">
      <w:pPr>
        <w:pStyle w:val="Ttulo3"/>
      </w:pPr>
      <w:bookmarkStart w:id="214" w:name="_Toc290298661"/>
      <w:r>
        <w:t>8.</w:t>
      </w:r>
      <w:r w:rsidR="009913F5">
        <w:t>10</w:t>
      </w:r>
      <w:r w:rsidR="000900E3">
        <w:t>.4</w:t>
      </w:r>
      <w:r w:rsidR="00670163" w:rsidRPr="00670163">
        <w:t xml:space="preserve"> Formulación</w:t>
      </w:r>
      <w:r w:rsidR="00C0161A" w:rsidRPr="00670163">
        <w:t xml:space="preserve"> del nuevo UNDAF</w:t>
      </w:r>
      <w:bookmarkEnd w:id="214"/>
    </w:p>
    <w:p w:rsidR="0070014B" w:rsidRPr="000900E3" w:rsidRDefault="00670163" w:rsidP="000900E3">
      <w:pPr>
        <w:rPr>
          <w:lang w:val="es-ES"/>
        </w:rPr>
      </w:pPr>
      <w:r>
        <w:rPr>
          <w:lang w:val="es-ES"/>
        </w:rPr>
        <w:t>1</w:t>
      </w:r>
      <w:r w:rsidR="00C0161A" w:rsidRPr="00DD6AA1">
        <w:rPr>
          <w:lang w:val="es-ES"/>
        </w:rPr>
        <w:t xml:space="preserve">1. </w:t>
      </w:r>
      <w:r w:rsidR="00C0161A">
        <w:rPr>
          <w:lang w:val="es-ES"/>
        </w:rPr>
        <w:tab/>
        <w:t>Se inicie l</w:t>
      </w:r>
      <w:r w:rsidR="00C0161A" w:rsidRPr="00DD6AA1">
        <w:rPr>
          <w:lang w:val="es-ES"/>
        </w:rPr>
        <w:t xml:space="preserve">a preparacion del documento </w:t>
      </w:r>
      <w:r w:rsidR="00C0161A">
        <w:rPr>
          <w:lang w:val="es-ES"/>
        </w:rPr>
        <w:t xml:space="preserve">de UNDAF </w:t>
      </w:r>
      <w:r>
        <w:rPr>
          <w:lang w:val="es-ES"/>
        </w:rPr>
        <w:t xml:space="preserve">tomando en cuenta </w:t>
      </w:r>
      <w:r w:rsidR="00C0161A">
        <w:rPr>
          <w:lang w:val="es-ES"/>
        </w:rPr>
        <w:t xml:space="preserve">los resultados y propuestos de los grupos temáticas, particularmente los documentos de </w:t>
      </w:r>
      <w:r>
        <w:rPr>
          <w:lang w:val="es-ES"/>
        </w:rPr>
        <w:t>MPC/FT</w:t>
      </w:r>
      <w:r w:rsidR="00C0161A">
        <w:rPr>
          <w:lang w:val="es-ES"/>
        </w:rPr>
        <w:t xml:space="preserve"> preparados anteriormente, </w:t>
      </w:r>
      <w:r>
        <w:rPr>
          <w:lang w:val="es-ES"/>
        </w:rPr>
        <w:t xml:space="preserve">y los recomendaciones del Taller de Prioritizacion, y los </w:t>
      </w:r>
      <w:r w:rsidR="00C0161A">
        <w:rPr>
          <w:lang w:val="es-ES"/>
        </w:rPr>
        <w:t>Matri</w:t>
      </w:r>
      <w:r>
        <w:rPr>
          <w:lang w:val="es-ES"/>
        </w:rPr>
        <w:t>ces de Resultados y Seguimiento para cada área de cooperación.</w:t>
      </w:r>
      <w:bookmarkStart w:id="215" w:name="_Toc288559572"/>
      <w:r w:rsidR="0070014B" w:rsidRPr="000900E3">
        <w:rPr>
          <w:lang w:val="es-ES"/>
        </w:rPr>
        <w:t>8.1 Recommandaciones del Informe de Sintesis</w:t>
      </w:r>
      <w:bookmarkEnd w:id="215"/>
    </w:p>
    <w:p w:rsidR="00E6484F" w:rsidRDefault="00E6484F" w:rsidP="006B6FD3">
      <w:pPr>
        <w:pStyle w:val="Ttulo3"/>
      </w:pPr>
    </w:p>
    <w:p w:rsidR="00FE2506" w:rsidRPr="00144569" w:rsidRDefault="002D3422" w:rsidP="002D3422">
      <w:pPr>
        <w:pStyle w:val="NormalWeb"/>
        <w:spacing w:before="120" w:beforeAutospacing="0" w:after="120" w:afterAutospacing="0"/>
        <w:jc w:val="both"/>
        <w:rPr>
          <w:rFonts w:ascii="Calibri" w:hAnsi="Calibri"/>
          <w:sz w:val="20"/>
          <w:szCs w:val="20"/>
          <w:lang w:val="es-ES"/>
        </w:rPr>
      </w:pPr>
      <w:r w:rsidRPr="00144569">
        <w:rPr>
          <w:rFonts w:ascii="Calibri" w:hAnsi="Calibri"/>
          <w:sz w:val="20"/>
          <w:szCs w:val="20"/>
          <w:lang w:val="es-ES"/>
        </w:rPr>
        <w:t xml:space="preserve"> </w:t>
      </w:r>
    </w:p>
    <w:p w:rsidR="00582DAB" w:rsidRPr="00144569" w:rsidRDefault="00582DAB" w:rsidP="0070014B">
      <w:pPr>
        <w:rPr>
          <w:lang w:val="es-ES"/>
        </w:rPr>
      </w:pPr>
      <w:r w:rsidRPr="00144569">
        <w:rPr>
          <w:lang w:val="es-ES"/>
        </w:rPr>
        <w:t xml:space="preserve"> </w:t>
      </w:r>
    </w:p>
    <w:p w:rsidR="00A16832" w:rsidRPr="00144569" w:rsidRDefault="00A16832" w:rsidP="00682010">
      <w:pPr>
        <w:spacing w:after="0"/>
        <w:ind w:left="720"/>
        <w:jc w:val="both"/>
        <w:rPr>
          <w:rFonts w:ascii="Times New Roman" w:eastAsia="Times New Roman" w:hAnsi="Times New Roman"/>
          <w:lang w:val="es-ES" w:eastAsia="en-GB"/>
        </w:rPr>
        <w:sectPr w:rsidR="00A16832" w:rsidRPr="00144569" w:rsidSect="002D3422">
          <w:headerReference w:type="even" r:id="rId63"/>
          <w:headerReference w:type="default" r:id="rId64"/>
          <w:headerReference w:type="first" r:id="rId65"/>
          <w:pgSz w:w="11906" w:h="16838"/>
          <w:pgMar w:top="1440" w:right="1440" w:bottom="1440" w:left="1440" w:header="708" w:footer="708" w:gutter="0"/>
          <w:cols w:space="708"/>
          <w:docGrid w:linePitch="360"/>
        </w:sectPr>
      </w:pPr>
    </w:p>
    <w:p w:rsidR="00582DAB" w:rsidRPr="00643260" w:rsidRDefault="008E3250" w:rsidP="00187938">
      <w:pPr>
        <w:pStyle w:val="Ttulo1"/>
        <w:rPr>
          <w:color w:val="FFFF00"/>
          <w:sz w:val="36"/>
          <w:szCs w:val="36"/>
        </w:rPr>
      </w:pPr>
      <w:bookmarkStart w:id="216" w:name="_Toc290298662"/>
      <w:r>
        <w:lastRenderedPageBreak/>
        <w:t>9. HOJA DE RUTA</w:t>
      </w:r>
      <w:bookmarkEnd w:id="216"/>
      <w:r>
        <w:t xml:space="preserve"> </w:t>
      </w:r>
      <w:r w:rsidR="00643260">
        <w:t xml:space="preserve"> (</w:t>
      </w:r>
      <w:r w:rsidR="00643260" w:rsidRPr="00643260">
        <w:rPr>
          <w:color w:val="FFFF00"/>
          <w:sz w:val="36"/>
          <w:szCs w:val="36"/>
        </w:rPr>
        <w:t>A REMPLAZAR POR VERSION ACTUALIZADA)</w:t>
      </w:r>
    </w:p>
    <w:p w:rsidR="00F62A0F" w:rsidRDefault="00261F79" w:rsidP="00C251F2">
      <w:pPr>
        <w:pStyle w:val="Prrafodelista"/>
        <w:numPr>
          <w:ilvl w:val="1"/>
          <w:numId w:val="13"/>
        </w:numPr>
        <w:tabs>
          <w:tab w:val="clear" w:pos="1440"/>
          <w:tab w:val="num" w:pos="851"/>
        </w:tabs>
        <w:ind w:left="0" w:firstLine="0"/>
        <w:rPr>
          <w:lang w:val="es-ES"/>
        </w:rPr>
      </w:pPr>
      <w:r w:rsidRPr="00261F79">
        <w:rPr>
          <w:lang w:val="es-ES"/>
        </w:rPr>
        <w:t xml:space="preserve">El cuadro abajo dar un resumen de </w:t>
      </w:r>
      <w:r w:rsidR="00F62A0F" w:rsidRPr="00261F79">
        <w:rPr>
          <w:lang w:val="es-ES"/>
        </w:rPr>
        <w:t>las distintas</w:t>
      </w:r>
      <w:r w:rsidR="00F62A0F">
        <w:rPr>
          <w:lang w:val="es-ES"/>
        </w:rPr>
        <w:t xml:space="preserve"> </w:t>
      </w:r>
      <w:r w:rsidRPr="00261F79">
        <w:rPr>
          <w:lang w:val="es-ES"/>
        </w:rPr>
        <w:t xml:space="preserve">etapas a prever </w:t>
      </w:r>
      <w:r>
        <w:rPr>
          <w:lang w:val="es-ES"/>
        </w:rPr>
        <w:t xml:space="preserve">para </w:t>
      </w:r>
      <w:r w:rsidRPr="00261F79">
        <w:rPr>
          <w:lang w:val="es-ES"/>
        </w:rPr>
        <w:t>facilitar el seguimiento del UNDAF durante los próximos dos años</w:t>
      </w:r>
      <w:r>
        <w:rPr>
          <w:lang w:val="es-ES"/>
        </w:rPr>
        <w:t>, y la preparaciðn del próximo UNDAF.</w:t>
      </w:r>
      <w:r w:rsidR="00F62A0F">
        <w:rPr>
          <w:lang w:val="es-ES"/>
        </w:rPr>
        <w:t xml:space="preserve">  El cumplimiento de estas etapas ne</w:t>
      </w:r>
      <w:r w:rsidR="008E3250">
        <w:rPr>
          <w:lang w:val="es-ES"/>
        </w:rPr>
        <w:t>cesitara las acciones resumidas en el capitulo 8 Recomandaciones.</w:t>
      </w:r>
    </w:p>
    <w:tbl>
      <w:tblPr>
        <w:tblW w:w="12963" w:type="dxa"/>
        <w:tblInd w:w="93" w:type="dxa"/>
        <w:tblLook w:val="04A0"/>
      </w:tblPr>
      <w:tblGrid>
        <w:gridCol w:w="415"/>
        <w:gridCol w:w="3638"/>
        <w:gridCol w:w="662"/>
        <w:gridCol w:w="535"/>
        <w:gridCol w:w="597"/>
        <w:gridCol w:w="580"/>
        <w:gridCol w:w="540"/>
        <w:gridCol w:w="681"/>
        <w:gridCol w:w="987"/>
        <w:gridCol w:w="756"/>
        <w:gridCol w:w="957"/>
        <w:gridCol w:w="897"/>
        <w:gridCol w:w="859"/>
        <w:gridCol w:w="859"/>
      </w:tblGrid>
      <w:tr w:rsidR="00261F79" w:rsidRPr="00985B9B" w:rsidTr="008E3250">
        <w:trPr>
          <w:trHeight w:val="225"/>
        </w:trPr>
        <w:tc>
          <w:tcPr>
            <w:tcW w:w="12963" w:type="dxa"/>
            <w:gridSpan w:val="14"/>
            <w:tcBorders>
              <w:top w:val="nil"/>
              <w:left w:val="nil"/>
              <w:bottom w:val="nil"/>
              <w:right w:val="nil"/>
            </w:tcBorders>
            <w:shd w:val="clear" w:color="auto" w:fill="auto"/>
            <w:noWrap/>
          </w:tcPr>
          <w:p w:rsidR="00261F79" w:rsidRPr="00DD6AA1" w:rsidRDefault="00261F79" w:rsidP="00261F79">
            <w:pPr>
              <w:spacing w:before="0" w:after="0"/>
              <w:jc w:val="center"/>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Hoja de Ruta - UNDAF I a UNDAF II (28 de marzo 2011)</w:t>
            </w:r>
          </w:p>
        </w:tc>
      </w:tr>
      <w:tr w:rsidR="00261F79" w:rsidRPr="00985B9B" w:rsidTr="008E3250">
        <w:trPr>
          <w:trHeight w:val="225"/>
        </w:trPr>
        <w:tc>
          <w:tcPr>
            <w:tcW w:w="415" w:type="dxa"/>
            <w:tcBorders>
              <w:top w:val="single" w:sz="4" w:space="0" w:color="auto"/>
              <w:left w:val="single" w:sz="4" w:space="0" w:color="auto"/>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 </w:t>
            </w:r>
          </w:p>
        </w:tc>
        <w:tc>
          <w:tcPr>
            <w:tcW w:w="3638" w:type="dxa"/>
            <w:tcBorders>
              <w:top w:val="single" w:sz="4" w:space="0" w:color="auto"/>
              <w:left w:val="nil"/>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 </w:t>
            </w:r>
          </w:p>
        </w:tc>
        <w:tc>
          <w:tcPr>
            <w:tcW w:w="7192" w:type="dxa"/>
            <w:gridSpan w:val="10"/>
            <w:tcBorders>
              <w:top w:val="single" w:sz="4" w:space="0" w:color="auto"/>
              <w:left w:val="nil"/>
              <w:bottom w:val="single" w:sz="4" w:space="0" w:color="auto"/>
              <w:right w:val="single" w:sz="4" w:space="0" w:color="000000"/>
            </w:tcBorders>
            <w:shd w:val="clear" w:color="auto" w:fill="auto"/>
          </w:tcPr>
          <w:p w:rsidR="00261F79" w:rsidRPr="00DD6AA1" w:rsidRDefault="00261F79" w:rsidP="00261F79">
            <w:pPr>
              <w:spacing w:before="0" w:after="0"/>
              <w:jc w:val="center"/>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2011</w:t>
            </w:r>
          </w:p>
        </w:tc>
        <w:tc>
          <w:tcPr>
            <w:tcW w:w="1718" w:type="dxa"/>
            <w:gridSpan w:val="2"/>
            <w:tcBorders>
              <w:top w:val="single" w:sz="4" w:space="0" w:color="auto"/>
              <w:left w:val="nil"/>
              <w:bottom w:val="single" w:sz="4" w:space="0" w:color="auto"/>
              <w:right w:val="single" w:sz="4" w:space="0" w:color="000000"/>
            </w:tcBorders>
            <w:shd w:val="clear" w:color="auto" w:fill="auto"/>
          </w:tcPr>
          <w:p w:rsidR="00261F79" w:rsidRPr="00DD6AA1" w:rsidRDefault="00261F79" w:rsidP="00261F79">
            <w:pPr>
              <w:spacing w:before="0" w:after="0"/>
              <w:jc w:val="center"/>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2012</w:t>
            </w:r>
          </w:p>
        </w:tc>
      </w:tr>
      <w:tr w:rsidR="00261F79" w:rsidRPr="00985B9B" w:rsidTr="008E3250">
        <w:trPr>
          <w:trHeight w:val="675"/>
        </w:trPr>
        <w:tc>
          <w:tcPr>
            <w:tcW w:w="415" w:type="dxa"/>
            <w:tcBorders>
              <w:top w:val="nil"/>
              <w:left w:val="single" w:sz="4" w:space="0" w:color="auto"/>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 </w:t>
            </w:r>
          </w:p>
        </w:tc>
        <w:tc>
          <w:tcPr>
            <w:tcW w:w="3638" w:type="dxa"/>
            <w:tcBorders>
              <w:top w:val="nil"/>
              <w:left w:val="nil"/>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 </w:t>
            </w:r>
          </w:p>
        </w:tc>
        <w:tc>
          <w:tcPr>
            <w:tcW w:w="662" w:type="dxa"/>
            <w:tcBorders>
              <w:top w:val="nil"/>
              <w:left w:val="nil"/>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Marzo</w:t>
            </w:r>
          </w:p>
        </w:tc>
        <w:tc>
          <w:tcPr>
            <w:tcW w:w="535" w:type="dxa"/>
            <w:tcBorders>
              <w:top w:val="nil"/>
              <w:left w:val="nil"/>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DD6AA1">
              <w:rPr>
                <w:rFonts w:eastAsia="Times New Roman" w:cs="Calibri"/>
                <w:b/>
                <w:bCs/>
                <w:color w:val="000000"/>
                <w:sz w:val="16"/>
                <w:szCs w:val="16"/>
                <w:lang w:val="es-ES" w:eastAsia="en-GB"/>
              </w:rPr>
              <w:t>Abril</w:t>
            </w:r>
          </w:p>
        </w:tc>
        <w:tc>
          <w:tcPr>
            <w:tcW w:w="597" w:type="dxa"/>
            <w:tcBorders>
              <w:top w:val="nil"/>
              <w:left w:val="nil"/>
              <w:bottom w:val="single" w:sz="4" w:space="0" w:color="auto"/>
              <w:right w:val="single" w:sz="4" w:space="0" w:color="auto"/>
            </w:tcBorders>
            <w:shd w:val="clear" w:color="auto" w:fill="auto"/>
          </w:tcPr>
          <w:p w:rsidR="00261F79" w:rsidRPr="00F62A0F"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Mayo</w:t>
            </w:r>
          </w:p>
        </w:tc>
        <w:tc>
          <w:tcPr>
            <w:tcW w:w="580" w:type="dxa"/>
            <w:tcBorders>
              <w:top w:val="nil"/>
              <w:left w:val="nil"/>
              <w:bottom w:val="single" w:sz="4" w:space="0" w:color="auto"/>
              <w:right w:val="single" w:sz="4" w:space="0" w:color="auto"/>
            </w:tcBorders>
            <w:shd w:val="clear" w:color="auto" w:fill="auto"/>
          </w:tcPr>
          <w:p w:rsidR="00261F79" w:rsidRPr="00F62A0F"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Junio</w:t>
            </w:r>
          </w:p>
        </w:tc>
        <w:tc>
          <w:tcPr>
            <w:tcW w:w="540" w:type="dxa"/>
            <w:tcBorders>
              <w:top w:val="nil"/>
              <w:left w:val="nil"/>
              <w:bottom w:val="single" w:sz="4" w:space="0" w:color="auto"/>
              <w:right w:val="single" w:sz="4" w:space="0" w:color="auto"/>
            </w:tcBorders>
            <w:shd w:val="clear" w:color="auto" w:fill="auto"/>
          </w:tcPr>
          <w:p w:rsidR="00261F79" w:rsidRPr="00F62A0F"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Julio</w:t>
            </w:r>
          </w:p>
        </w:tc>
        <w:tc>
          <w:tcPr>
            <w:tcW w:w="681" w:type="dxa"/>
            <w:tcBorders>
              <w:top w:val="nil"/>
              <w:left w:val="nil"/>
              <w:bottom w:val="single" w:sz="4" w:space="0" w:color="auto"/>
              <w:right w:val="single" w:sz="4" w:space="0" w:color="auto"/>
            </w:tcBorders>
            <w:shd w:val="clear" w:color="auto" w:fill="auto"/>
          </w:tcPr>
          <w:p w:rsidR="00261F79" w:rsidRPr="00F62A0F"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Agosto</w:t>
            </w:r>
          </w:p>
        </w:tc>
        <w:tc>
          <w:tcPr>
            <w:tcW w:w="987" w:type="dxa"/>
            <w:tcBorders>
              <w:top w:val="nil"/>
              <w:left w:val="nil"/>
              <w:bottom w:val="single" w:sz="4" w:space="0" w:color="auto"/>
              <w:right w:val="single" w:sz="4" w:space="0" w:color="auto"/>
            </w:tcBorders>
            <w:shd w:val="clear" w:color="auto" w:fill="auto"/>
          </w:tcPr>
          <w:p w:rsidR="00261F79" w:rsidRPr="00F62A0F"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Septiembre</w:t>
            </w:r>
          </w:p>
        </w:tc>
        <w:tc>
          <w:tcPr>
            <w:tcW w:w="756" w:type="dxa"/>
            <w:tcBorders>
              <w:top w:val="nil"/>
              <w:left w:val="nil"/>
              <w:bottom w:val="single" w:sz="4" w:space="0" w:color="auto"/>
              <w:right w:val="single" w:sz="4" w:space="0" w:color="auto"/>
            </w:tcBorders>
            <w:shd w:val="clear" w:color="auto" w:fill="auto"/>
          </w:tcPr>
          <w:p w:rsidR="00261F79" w:rsidRPr="00DD6AA1" w:rsidRDefault="00261F79" w:rsidP="00261F79">
            <w:pPr>
              <w:spacing w:before="0" w:after="0"/>
              <w:rPr>
                <w:rFonts w:eastAsia="Times New Roman" w:cs="Calibri"/>
                <w:b/>
                <w:bCs/>
                <w:color w:val="000000"/>
                <w:sz w:val="16"/>
                <w:szCs w:val="16"/>
                <w:lang w:val="es-ES" w:eastAsia="en-GB"/>
              </w:rPr>
            </w:pPr>
            <w:r w:rsidRPr="00F62A0F">
              <w:rPr>
                <w:rFonts w:eastAsia="Times New Roman" w:cs="Calibri"/>
                <w:b/>
                <w:bCs/>
                <w:color w:val="000000"/>
                <w:sz w:val="16"/>
                <w:szCs w:val="16"/>
                <w:lang w:val="es-ES" w:eastAsia="en-GB"/>
              </w:rPr>
              <w:t>Octub</w:t>
            </w:r>
            <w:r w:rsidRPr="00DD6AA1">
              <w:rPr>
                <w:rFonts w:eastAsia="Times New Roman" w:cs="Calibri"/>
                <w:b/>
                <w:bCs/>
                <w:color w:val="000000"/>
                <w:sz w:val="16"/>
                <w:szCs w:val="16"/>
                <w:lang w:val="es-ES" w:eastAsia="en-GB"/>
              </w:rPr>
              <w:t>re</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b/>
                <w:bCs/>
                <w:color w:val="000000"/>
                <w:sz w:val="16"/>
                <w:szCs w:val="16"/>
                <w:lang w:eastAsia="en-GB"/>
              </w:rPr>
            </w:pPr>
            <w:r w:rsidRPr="00261F79">
              <w:rPr>
                <w:rFonts w:eastAsia="Times New Roman" w:cs="Calibri"/>
                <w:b/>
                <w:bCs/>
                <w:color w:val="000000"/>
                <w:sz w:val="16"/>
                <w:szCs w:val="16"/>
                <w:lang w:eastAsia="en-GB"/>
              </w:rPr>
              <w:t>Noviembre</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b/>
                <w:bCs/>
                <w:color w:val="000000"/>
                <w:sz w:val="16"/>
                <w:szCs w:val="16"/>
                <w:lang w:eastAsia="en-GB"/>
              </w:rPr>
            </w:pPr>
            <w:r w:rsidRPr="00261F79">
              <w:rPr>
                <w:rFonts w:eastAsia="Times New Roman" w:cs="Calibri"/>
                <w:b/>
                <w:bCs/>
                <w:color w:val="000000"/>
                <w:sz w:val="16"/>
                <w:szCs w:val="16"/>
                <w:lang w:eastAsia="en-GB"/>
              </w:rPr>
              <w:t>Diciembre</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b/>
                <w:bCs/>
                <w:color w:val="000000"/>
                <w:sz w:val="16"/>
                <w:szCs w:val="16"/>
                <w:lang w:eastAsia="en-GB"/>
              </w:rPr>
            </w:pPr>
            <w:r w:rsidRPr="00261F79">
              <w:rPr>
                <w:rFonts w:eastAsia="Times New Roman" w:cs="Calibri"/>
                <w:b/>
                <w:bCs/>
                <w:color w:val="000000"/>
                <w:sz w:val="16"/>
                <w:szCs w:val="16"/>
                <w:lang w:eastAsia="en-GB"/>
              </w:rPr>
              <w:t>1ero Trimestre</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b/>
                <w:bCs/>
                <w:color w:val="000000"/>
                <w:sz w:val="16"/>
                <w:szCs w:val="16"/>
                <w:lang w:eastAsia="en-GB"/>
              </w:rPr>
            </w:pPr>
            <w:r w:rsidRPr="00261F79">
              <w:rPr>
                <w:rFonts w:eastAsia="Times New Roman" w:cs="Calibri"/>
                <w:b/>
                <w:bCs/>
                <w:color w:val="000000"/>
                <w:sz w:val="16"/>
                <w:szCs w:val="16"/>
                <w:lang w:eastAsia="en-GB"/>
              </w:rPr>
              <w:t>2ndo Trimestre</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1</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Reunion de Bata</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24/25</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2</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Revision del Informe del RMP</w:t>
            </w:r>
          </w:p>
        </w:tc>
        <w:tc>
          <w:tcPr>
            <w:tcW w:w="662"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3</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Reuniones del UNCT (Comite de  Gestion, UNDAF)</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4</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Taller UNDAF, Dakar por el UNCT</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5</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Composicion de Grupos Tematicos (GT), por effecto</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6</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Preparacion de Planes de Trabajo por Efecto/Producto</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center"/>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5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7</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Proceso de Analysis por pais: Preparation de Documentos de programacion conjuntas, por effecto y productos</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1. Reduccion de la pobreza</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2. Servicios sociales</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xml:space="preserve">3. Genero y derechos del </w:t>
            </w:r>
            <w:r w:rsidR="007A7AE2">
              <w:rPr>
                <w:rFonts w:eastAsia="Times New Roman" w:cs="Calibri"/>
                <w:color w:val="000000"/>
                <w:sz w:val="16"/>
                <w:szCs w:val="16"/>
                <w:lang w:val="es-ES" w:eastAsia="en-GB"/>
              </w:rPr>
              <w:t>niño</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4. Buena gobernabilidad</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35"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8</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xml:space="preserve">Mision de Consultoria (Duracion 4 </w:t>
            </w:r>
            <w:r w:rsidR="007A7AE2">
              <w:rPr>
                <w:rFonts w:eastAsia="Times New Roman" w:cs="Calibri"/>
                <w:color w:val="000000"/>
                <w:sz w:val="16"/>
                <w:szCs w:val="16"/>
                <w:lang w:val="es-ES" w:eastAsia="en-GB"/>
              </w:rPr>
              <w:t xml:space="preserve"> </w:t>
            </w:r>
            <w:r w:rsidRPr="00261F79">
              <w:rPr>
                <w:rFonts w:eastAsia="Times New Roman" w:cs="Calibri"/>
                <w:color w:val="000000"/>
                <w:sz w:val="16"/>
                <w:szCs w:val="16"/>
                <w:lang w:val="es-ES" w:eastAsia="en-GB"/>
              </w:rPr>
              <w:t>semanas?)</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000000" w:fill="FFFFFF"/>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right"/>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jc w:val="center"/>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7A7AE2" w:rsidP="00261F79">
            <w:pPr>
              <w:spacing w:before="0" w:after="0"/>
              <w:jc w:val="right"/>
              <w:rPr>
                <w:rFonts w:eastAsia="Times New Roman" w:cs="Calibri"/>
                <w:color w:val="000000"/>
                <w:sz w:val="16"/>
                <w:szCs w:val="16"/>
                <w:lang w:eastAsia="en-GB"/>
              </w:rPr>
            </w:pPr>
            <w:r>
              <w:rPr>
                <w:rFonts w:eastAsia="Times New Roman" w:cs="Calibri"/>
                <w:color w:val="000000"/>
                <w:sz w:val="16"/>
                <w:szCs w:val="16"/>
                <w:lang w:eastAsia="en-GB"/>
              </w:rPr>
              <w:t>9</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Reunions de Grupos Tematicos (GT)</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987" w:type="dxa"/>
            <w:tcBorders>
              <w:top w:val="nil"/>
              <w:left w:val="nil"/>
              <w:bottom w:val="single" w:sz="4" w:space="0" w:color="auto"/>
              <w:right w:val="single" w:sz="4" w:space="0" w:color="auto"/>
            </w:tcBorders>
            <w:shd w:val="clear" w:color="auto" w:fill="auto"/>
          </w:tcPr>
          <w:p w:rsidR="00261F79" w:rsidRPr="00261F79" w:rsidRDefault="00643260"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7A7AE2"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7A7AE2" w:rsidRPr="00261F79" w:rsidRDefault="007A7AE2" w:rsidP="007A7AE2">
            <w:pPr>
              <w:spacing w:before="0" w:after="0"/>
              <w:jc w:val="right"/>
              <w:rPr>
                <w:rFonts w:eastAsia="Times New Roman" w:cs="Calibri"/>
                <w:color w:val="000000"/>
                <w:sz w:val="16"/>
                <w:szCs w:val="16"/>
                <w:lang w:eastAsia="en-GB"/>
              </w:rPr>
            </w:pPr>
            <w:r>
              <w:rPr>
                <w:rFonts w:eastAsia="Times New Roman" w:cs="Calibri"/>
                <w:color w:val="000000"/>
                <w:sz w:val="16"/>
                <w:szCs w:val="16"/>
                <w:lang w:eastAsia="en-GB"/>
              </w:rPr>
              <w:t>11</w:t>
            </w:r>
          </w:p>
        </w:tc>
        <w:tc>
          <w:tcPr>
            <w:tcW w:w="3638"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smartTag w:uri="urn:schemas-microsoft-com:office:smarttags" w:element="place">
              <w:r w:rsidRPr="00261F79">
                <w:rPr>
                  <w:rFonts w:eastAsia="Times New Roman" w:cs="Calibri"/>
                  <w:color w:val="000000"/>
                  <w:sz w:val="16"/>
                  <w:szCs w:val="16"/>
                  <w:lang w:eastAsia="en-GB"/>
                </w:rPr>
                <w:t>Reunion</w:t>
              </w:r>
            </w:smartTag>
            <w:r w:rsidRPr="00261F79">
              <w:rPr>
                <w:rFonts w:eastAsia="Times New Roman" w:cs="Calibri"/>
                <w:color w:val="000000"/>
                <w:sz w:val="16"/>
                <w:szCs w:val="16"/>
                <w:lang w:eastAsia="en-GB"/>
              </w:rPr>
              <w:t xml:space="preserve"> de prioritizacion</w:t>
            </w:r>
          </w:p>
        </w:tc>
        <w:tc>
          <w:tcPr>
            <w:tcW w:w="662"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35"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jc w:val="center"/>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540"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7A7AE2" w:rsidRPr="00261F79" w:rsidRDefault="007A7AE2" w:rsidP="007A7AE2">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7A7AE2" w:rsidP="00261F79">
            <w:pPr>
              <w:spacing w:before="0" w:after="0"/>
              <w:jc w:val="right"/>
              <w:rPr>
                <w:rFonts w:eastAsia="Times New Roman" w:cs="Calibri"/>
                <w:color w:val="000000"/>
                <w:sz w:val="16"/>
                <w:szCs w:val="16"/>
                <w:lang w:eastAsia="en-GB"/>
              </w:rPr>
            </w:pPr>
            <w:r>
              <w:rPr>
                <w:rFonts w:eastAsia="Times New Roman" w:cs="Calibri"/>
                <w:color w:val="000000"/>
                <w:sz w:val="16"/>
                <w:szCs w:val="16"/>
                <w:lang w:eastAsia="en-GB"/>
              </w:rPr>
              <w:t>12</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Preparacion de UNDAF II (2012 - 2017)</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540" w:type="dxa"/>
            <w:tcBorders>
              <w:top w:val="nil"/>
              <w:left w:val="nil"/>
              <w:bottom w:val="single" w:sz="4" w:space="0" w:color="auto"/>
              <w:right w:val="single" w:sz="4" w:space="0" w:color="auto"/>
            </w:tcBorders>
            <w:shd w:val="clear" w:color="auto" w:fill="FBD4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noWrap/>
          </w:tcPr>
          <w:p w:rsidR="00261F79" w:rsidRPr="00261F79" w:rsidRDefault="007A7AE2" w:rsidP="00261F79">
            <w:pPr>
              <w:spacing w:before="0" w:after="0"/>
              <w:jc w:val="right"/>
              <w:rPr>
                <w:rFonts w:eastAsia="Times New Roman" w:cs="Calibri"/>
                <w:color w:val="000000"/>
                <w:sz w:val="16"/>
                <w:szCs w:val="16"/>
                <w:lang w:eastAsia="en-GB"/>
              </w:rPr>
            </w:pPr>
            <w:r>
              <w:rPr>
                <w:rFonts w:eastAsia="Times New Roman" w:cs="Calibri"/>
                <w:color w:val="000000"/>
                <w:sz w:val="16"/>
                <w:szCs w:val="16"/>
                <w:lang w:eastAsia="en-GB"/>
              </w:rPr>
              <w:t>13</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Reunion de validacion de UNDAF II</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eastAsia="en-GB"/>
              </w:rPr>
            </w:pPr>
            <w:r w:rsidRPr="00261F79">
              <w:rPr>
                <w:rFonts w:eastAsia="Times New Roman" w:cs="Calibri"/>
                <w:color w:val="000000"/>
                <w:sz w:val="16"/>
                <w:szCs w:val="16"/>
                <w:lang w:eastAsia="en-GB"/>
              </w:rPr>
              <w:t> </w:t>
            </w:r>
          </w:p>
        </w:tc>
      </w:tr>
      <w:tr w:rsidR="00261F79" w:rsidRPr="00985B9B" w:rsidTr="008E3250">
        <w:trPr>
          <w:trHeight w:val="255"/>
        </w:trPr>
        <w:tc>
          <w:tcPr>
            <w:tcW w:w="415" w:type="dxa"/>
            <w:tcBorders>
              <w:top w:val="nil"/>
              <w:left w:val="single" w:sz="4" w:space="0" w:color="auto"/>
              <w:bottom w:val="single" w:sz="4" w:space="0" w:color="auto"/>
              <w:right w:val="single" w:sz="4" w:space="0" w:color="auto"/>
            </w:tcBorders>
            <w:shd w:val="clear" w:color="auto" w:fill="auto"/>
            <w:noWrap/>
          </w:tcPr>
          <w:p w:rsidR="00261F79" w:rsidRPr="00261F79" w:rsidRDefault="007A7AE2" w:rsidP="007A7AE2">
            <w:pPr>
              <w:spacing w:before="0" w:after="0"/>
              <w:rPr>
                <w:rFonts w:eastAsia="Times New Roman" w:cs="Calibri"/>
                <w:color w:val="000000"/>
                <w:sz w:val="16"/>
                <w:szCs w:val="16"/>
                <w:lang w:eastAsia="en-GB"/>
              </w:rPr>
            </w:pPr>
            <w:r>
              <w:rPr>
                <w:rFonts w:eastAsia="Times New Roman" w:cs="Calibri"/>
                <w:color w:val="000000"/>
                <w:sz w:val="16"/>
                <w:szCs w:val="16"/>
                <w:lang w:eastAsia="en-GB"/>
              </w:rPr>
              <w:t>14</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Preparacion de documentos de programacion por agencia (CPDs)</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000000" w:fill="FCD5B4"/>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7A7AE2" w:rsidP="00261F79">
            <w:pPr>
              <w:spacing w:before="0" w:after="0"/>
              <w:jc w:val="right"/>
              <w:rPr>
                <w:rFonts w:eastAsia="Times New Roman" w:cs="Calibri"/>
                <w:color w:val="000000"/>
                <w:sz w:val="16"/>
                <w:szCs w:val="16"/>
                <w:lang w:eastAsia="en-GB"/>
              </w:rPr>
            </w:pPr>
            <w:r>
              <w:rPr>
                <w:rFonts w:eastAsia="Times New Roman" w:cs="Calibri"/>
                <w:color w:val="000000"/>
                <w:sz w:val="16"/>
                <w:szCs w:val="16"/>
                <w:lang w:eastAsia="en-GB"/>
              </w:rPr>
              <w:t>15</w:t>
            </w:r>
          </w:p>
        </w:tc>
        <w:tc>
          <w:tcPr>
            <w:tcW w:w="3638" w:type="dxa"/>
            <w:tcBorders>
              <w:top w:val="nil"/>
              <w:left w:val="nil"/>
              <w:bottom w:val="single" w:sz="4" w:space="0" w:color="auto"/>
              <w:right w:val="single" w:sz="4" w:space="0" w:color="auto"/>
            </w:tcBorders>
            <w:shd w:val="clear" w:color="auto" w:fill="auto"/>
          </w:tcPr>
          <w:p w:rsidR="00261F79" w:rsidRPr="00261F79" w:rsidRDefault="00261F79" w:rsidP="00DF743B">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Sumision de CPDS a los ag</w:t>
            </w:r>
            <w:r w:rsidR="00DF743B">
              <w:rPr>
                <w:rFonts w:eastAsia="Times New Roman" w:cs="Calibri"/>
                <w:color w:val="000000"/>
                <w:sz w:val="16"/>
                <w:szCs w:val="16"/>
                <w:lang w:val="es-ES" w:eastAsia="en-GB"/>
              </w:rPr>
              <w:t>encias</w:t>
            </w:r>
            <w:r w:rsidRPr="00261F79">
              <w:rPr>
                <w:rFonts w:eastAsia="Times New Roman" w:cs="Calibri"/>
                <w:color w:val="000000"/>
                <w:sz w:val="16"/>
                <w:szCs w:val="16"/>
                <w:lang w:val="es-ES" w:eastAsia="en-GB"/>
              </w:rPr>
              <w:t xml:space="preserve"> </w:t>
            </w:r>
          </w:p>
        </w:tc>
        <w:tc>
          <w:tcPr>
            <w:tcW w:w="662"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rPr>
                <w:rFonts w:eastAsia="Times New Roman" w:cs="Calibri"/>
                <w:color w:val="000000"/>
                <w:sz w:val="16"/>
                <w:szCs w:val="16"/>
                <w:lang w:val="es-ES" w:eastAsia="en-GB"/>
              </w:rPr>
            </w:pPr>
            <w:r w:rsidRPr="00261F79">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center"/>
              <w:rPr>
                <w:rFonts w:eastAsia="Times New Roman" w:cs="Calibri"/>
                <w:color w:val="000000"/>
                <w:sz w:val="16"/>
                <w:szCs w:val="16"/>
                <w:lang w:eastAsia="en-GB"/>
              </w:rPr>
            </w:pPr>
            <w:r w:rsidRPr="00261F79">
              <w:rPr>
                <w:rFonts w:eastAsia="Times New Roman" w:cs="Calibri"/>
                <w:color w:val="000000"/>
                <w:sz w:val="16"/>
                <w:szCs w:val="16"/>
                <w:lang w:eastAsia="en-GB"/>
              </w:rPr>
              <w:t>x</w:t>
            </w:r>
          </w:p>
        </w:tc>
        <w:tc>
          <w:tcPr>
            <w:tcW w:w="859" w:type="dxa"/>
            <w:tcBorders>
              <w:top w:val="nil"/>
              <w:left w:val="nil"/>
              <w:bottom w:val="single" w:sz="4" w:space="0" w:color="auto"/>
              <w:right w:val="single" w:sz="4" w:space="0" w:color="auto"/>
            </w:tcBorders>
            <w:shd w:val="clear" w:color="auto" w:fill="auto"/>
          </w:tcPr>
          <w:p w:rsidR="00261F79" w:rsidRPr="00261F79" w:rsidRDefault="00261F79" w:rsidP="00261F79">
            <w:pPr>
              <w:spacing w:before="0" w:after="0"/>
              <w:jc w:val="right"/>
              <w:rPr>
                <w:rFonts w:eastAsia="Times New Roman" w:cs="Calibri"/>
                <w:color w:val="000000"/>
                <w:sz w:val="16"/>
                <w:szCs w:val="16"/>
                <w:lang w:eastAsia="en-GB"/>
              </w:rPr>
            </w:pP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261F79" w:rsidRDefault="00DF743B" w:rsidP="00261F79">
            <w:pPr>
              <w:spacing w:before="0" w:after="0"/>
              <w:rPr>
                <w:rFonts w:eastAsia="Times New Roman" w:cs="Calibri"/>
                <w:color w:val="000000"/>
                <w:sz w:val="16"/>
                <w:szCs w:val="16"/>
                <w:lang w:eastAsia="en-GB"/>
              </w:rPr>
            </w:pPr>
            <w:r>
              <w:rPr>
                <w:rFonts w:eastAsia="Times New Roman" w:cs="Calibri"/>
                <w:color w:val="000000"/>
                <w:sz w:val="16"/>
                <w:szCs w:val="16"/>
                <w:lang w:eastAsia="en-GB"/>
              </w:rPr>
              <w:t>16</w:t>
            </w:r>
            <w:r w:rsidR="00261F79" w:rsidRPr="00261F79">
              <w:rPr>
                <w:rFonts w:eastAsia="Times New Roman" w:cs="Calibri"/>
                <w:color w:val="000000"/>
                <w:sz w:val="16"/>
                <w:szCs w:val="16"/>
                <w:lang w:eastAsia="en-GB"/>
              </w:rPr>
              <w:t> </w:t>
            </w:r>
          </w:p>
        </w:tc>
        <w:tc>
          <w:tcPr>
            <w:tcW w:w="3638" w:type="dxa"/>
            <w:tcBorders>
              <w:top w:val="nil"/>
              <w:left w:val="nil"/>
              <w:bottom w:val="single" w:sz="4" w:space="0" w:color="auto"/>
              <w:right w:val="single" w:sz="4" w:space="0" w:color="auto"/>
            </w:tcBorders>
            <w:shd w:val="clear" w:color="auto" w:fill="auto"/>
          </w:tcPr>
          <w:p w:rsidR="00261F79" w:rsidRPr="00DF743B" w:rsidRDefault="00DF743B"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Aprobación de CPDs de los agencias</w:t>
            </w:r>
            <w:r>
              <w:rPr>
                <w:rFonts w:eastAsia="Times New Roman" w:cs="Calibri"/>
                <w:color w:val="000000"/>
                <w:sz w:val="16"/>
                <w:szCs w:val="16"/>
                <w:lang w:val="es-ES" w:eastAsia="en-GB"/>
              </w:rPr>
              <w:t xml:space="preserve"> (PNUD, UNICEF, </w:t>
            </w:r>
            <w:r w:rsidR="000A39F8">
              <w:rPr>
                <w:rFonts w:eastAsia="Times New Roman" w:cs="Calibri"/>
                <w:color w:val="000000"/>
                <w:sz w:val="16"/>
                <w:szCs w:val="16"/>
                <w:lang w:val="es-ES" w:eastAsia="en-GB"/>
              </w:rPr>
              <w:t>UNFPA</w:t>
            </w:r>
            <w:r>
              <w:rPr>
                <w:rFonts w:eastAsia="Times New Roman" w:cs="Calibri"/>
                <w:color w:val="000000"/>
                <w:sz w:val="16"/>
                <w:szCs w:val="16"/>
                <w:lang w:val="es-ES" w:eastAsia="en-GB"/>
              </w:rPr>
              <w:t>)</w:t>
            </w:r>
          </w:p>
        </w:tc>
        <w:tc>
          <w:tcPr>
            <w:tcW w:w="662"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DF743B" w:rsidRDefault="00DF743B" w:rsidP="00DF743B">
            <w:pPr>
              <w:spacing w:before="0" w:after="0"/>
              <w:jc w:val="center"/>
              <w:rPr>
                <w:rFonts w:eastAsia="Times New Roman" w:cs="Calibri"/>
                <w:color w:val="000000"/>
                <w:sz w:val="16"/>
                <w:szCs w:val="16"/>
                <w:lang w:val="es-ES" w:eastAsia="en-GB"/>
              </w:rPr>
            </w:pPr>
            <w:r w:rsidRPr="00261F79">
              <w:rPr>
                <w:rFonts w:eastAsia="Times New Roman" w:cs="Calibri"/>
                <w:color w:val="000000"/>
                <w:sz w:val="16"/>
                <w:szCs w:val="16"/>
                <w:lang w:eastAsia="en-GB"/>
              </w:rPr>
              <w:t>x</w:t>
            </w:r>
          </w:p>
        </w:tc>
      </w:tr>
      <w:tr w:rsidR="00261F79" w:rsidRPr="00985B9B" w:rsidTr="008E3250">
        <w:trPr>
          <w:trHeight w:val="225"/>
        </w:trPr>
        <w:tc>
          <w:tcPr>
            <w:tcW w:w="415" w:type="dxa"/>
            <w:tcBorders>
              <w:top w:val="nil"/>
              <w:left w:val="single" w:sz="4" w:space="0" w:color="auto"/>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r w:rsidR="00DF743B">
              <w:rPr>
                <w:rFonts w:eastAsia="Times New Roman" w:cs="Calibri"/>
                <w:color w:val="000000"/>
                <w:sz w:val="16"/>
                <w:szCs w:val="16"/>
                <w:lang w:val="es-ES" w:eastAsia="en-GB"/>
              </w:rPr>
              <w:t>17</w:t>
            </w:r>
          </w:p>
        </w:tc>
        <w:tc>
          <w:tcPr>
            <w:tcW w:w="3638" w:type="dxa"/>
            <w:tcBorders>
              <w:top w:val="nil"/>
              <w:left w:val="nil"/>
              <w:bottom w:val="single" w:sz="4" w:space="0" w:color="auto"/>
              <w:right w:val="single" w:sz="4" w:space="0" w:color="auto"/>
            </w:tcBorders>
            <w:shd w:val="clear" w:color="auto" w:fill="auto"/>
          </w:tcPr>
          <w:p w:rsidR="00261F79" w:rsidRPr="00DF743B" w:rsidRDefault="00DF743B" w:rsidP="00261F79">
            <w:pPr>
              <w:spacing w:before="0" w:after="0"/>
              <w:rPr>
                <w:rFonts w:eastAsia="Times New Roman" w:cs="Calibri"/>
                <w:color w:val="000000"/>
                <w:sz w:val="16"/>
                <w:szCs w:val="16"/>
                <w:lang w:val="es-ES" w:eastAsia="en-GB"/>
              </w:rPr>
            </w:pPr>
            <w:r>
              <w:rPr>
                <w:rFonts w:eastAsia="Times New Roman" w:cs="Calibri"/>
                <w:color w:val="000000"/>
                <w:sz w:val="16"/>
                <w:szCs w:val="16"/>
                <w:lang w:val="es-ES" w:eastAsia="en-GB"/>
              </w:rPr>
              <w:t>Preparación de “programas por pais” para otras agencias (FAO, OMS, UNESCO, etc.)</w:t>
            </w:r>
          </w:p>
        </w:tc>
        <w:tc>
          <w:tcPr>
            <w:tcW w:w="662"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FBD4B4"/>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r>
      <w:tr w:rsidR="00261F79" w:rsidRPr="00985B9B" w:rsidTr="008E3250">
        <w:trPr>
          <w:trHeight w:val="225"/>
        </w:trPr>
        <w:tc>
          <w:tcPr>
            <w:tcW w:w="415" w:type="dxa"/>
            <w:tcBorders>
              <w:top w:val="single" w:sz="4" w:space="0" w:color="auto"/>
              <w:left w:val="single" w:sz="4" w:space="0" w:color="auto"/>
              <w:bottom w:val="single" w:sz="4" w:space="0" w:color="auto"/>
              <w:right w:val="nil"/>
            </w:tcBorders>
            <w:shd w:val="clear" w:color="auto" w:fill="auto"/>
            <w:noWrap/>
            <w:vAlign w:val="bottom"/>
          </w:tcPr>
          <w:p w:rsidR="00261F79" w:rsidRPr="00DF743B" w:rsidRDefault="00261F79" w:rsidP="00261F79">
            <w:pPr>
              <w:spacing w:before="0" w:after="0"/>
              <w:rPr>
                <w:rFonts w:eastAsia="Times New Roman" w:cs="Calibri"/>
                <w:color w:val="000000"/>
                <w:sz w:val="16"/>
                <w:szCs w:val="16"/>
                <w:lang w:val="es-ES" w:eastAsia="en-GB"/>
              </w:rPr>
            </w:pPr>
          </w:p>
        </w:tc>
        <w:tc>
          <w:tcPr>
            <w:tcW w:w="3638" w:type="dxa"/>
            <w:tcBorders>
              <w:top w:val="nil"/>
              <w:left w:val="single" w:sz="4" w:space="0" w:color="auto"/>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662"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35"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9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80"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540"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681"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8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756"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95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97"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c>
          <w:tcPr>
            <w:tcW w:w="859" w:type="dxa"/>
            <w:tcBorders>
              <w:top w:val="nil"/>
              <w:left w:val="nil"/>
              <w:bottom w:val="single" w:sz="4" w:space="0" w:color="auto"/>
              <w:right w:val="single" w:sz="4" w:space="0" w:color="auto"/>
            </w:tcBorders>
            <w:shd w:val="clear" w:color="auto" w:fill="auto"/>
          </w:tcPr>
          <w:p w:rsidR="00261F79" w:rsidRPr="00DF743B" w:rsidRDefault="00261F79" w:rsidP="00261F79">
            <w:pPr>
              <w:spacing w:before="0" w:after="0"/>
              <w:rPr>
                <w:rFonts w:eastAsia="Times New Roman" w:cs="Calibri"/>
                <w:color w:val="000000"/>
                <w:sz w:val="16"/>
                <w:szCs w:val="16"/>
                <w:lang w:val="es-ES" w:eastAsia="en-GB"/>
              </w:rPr>
            </w:pPr>
            <w:r w:rsidRPr="00DF743B">
              <w:rPr>
                <w:rFonts w:eastAsia="Times New Roman" w:cs="Calibri"/>
                <w:color w:val="000000"/>
                <w:sz w:val="16"/>
                <w:szCs w:val="16"/>
                <w:lang w:val="es-ES" w:eastAsia="en-GB"/>
              </w:rPr>
              <w:t> </w:t>
            </w:r>
          </w:p>
        </w:tc>
      </w:tr>
    </w:tbl>
    <w:p w:rsidR="0064170C" w:rsidRPr="000B6B41" w:rsidRDefault="0064170C" w:rsidP="000B6B41">
      <w:pPr>
        <w:pStyle w:val="Ttulo1"/>
        <w:ind w:firstLine="0"/>
        <w:sectPr w:rsidR="0064170C" w:rsidRPr="000B6B41" w:rsidSect="0064170C">
          <w:headerReference w:type="default" r:id="rId66"/>
          <w:pgSz w:w="16838" w:h="11906" w:orient="landscape"/>
          <w:pgMar w:top="1440" w:right="1440" w:bottom="1440" w:left="1440" w:header="708" w:footer="708" w:gutter="0"/>
          <w:cols w:space="708"/>
          <w:docGrid w:linePitch="360"/>
        </w:sectPr>
      </w:pPr>
    </w:p>
    <w:p w:rsidR="00682010" w:rsidRPr="006C0EA2" w:rsidRDefault="002A62B3" w:rsidP="000B6B41">
      <w:pPr>
        <w:pStyle w:val="Ttulo1"/>
        <w:ind w:left="0" w:firstLine="0"/>
        <w:rPr>
          <w:rFonts w:cs="Calibri"/>
        </w:rPr>
      </w:pPr>
      <w:bookmarkStart w:id="217" w:name="_Toc290298663"/>
      <w:r w:rsidRPr="00682010">
        <w:lastRenderedPageBreak/>
        <w:t>A</w:t>
      </w:r>
      <w:r w:rsidR="000B6B41">
        <w:t>NEXOS</w:t>
      </w:r>
      <w:r w:rsidR="00682010" w:rsidRPr="00682010">
        <w:t>:</w:t>
      </w:r>
      <w:bookmarkEnd w:id="217"/>
    </w:p>
    <w:p w:rsidR="00682010" w:rsidRPr="00682010" w:rsidRDefault="002A62B3" w:rsidP="002A0563">
      <w:pPr>
        <w:pStyle w:val="Ttulo2"/>
        <w:rPr>
          <w:rFonts w:cs="Calibri"/>
        </w:rPr>
      </w:pPr>
      <w:bookmarkStart w:id="218" w:name="_Toc290298664"/>
      <w:r w:rsidRPr="00682010">
        <w:t>Anexo</w:t>
      </w:r>
      <w:r w:rsidR="00682010" w:rsidRPr="00682010">
        <w:t xml:space="preserve"> 1 </w:t>
      </w:r>
      <w:r w:rsidRPr="00682010">
        <w:t>Términos</w:t>
      </w:r>
      <w:r w:rsidR="00682010" w:rsidRPr="00682010">
        <w:t xml:space="preserve"> de Referencia</w:t>
      </w:r>
      <w:bookmarkEnd w:id="218"/>
    </w:p>
    <w:p w:rsidR="00682010" w:rsidRDefault="00682010" w:rsidP="00682010">
      <w:pPr>
        <w:spacing w:after="0"/>
        <w:jc w:val="center"/>
        <w:rPr>
          <w:rFonts w:ascii="Times New Roman" w:eastAsia="Times New Roman" w:hAnsi="Times New Roman"/>
          <w:sz w:val="28"/>
          <w:szCs w:val="28"/>
          <w:lang w:val="es-ES" w:eastAsia="en-GB"/>
        </w:rPr>
      </w:pPr>
      <w:r w:rsidRPr="00682010">
        <w:rPr>
          <w:rFonts w:ascii="Times New Roman" w:eastAsia="Times New Roman" w:hAnsi="Times New Roman"/>
          <w:sz w:val="28"/>
          <w:szCs w:val="28"/>
          <w:lang w:val="es-ES" w:eastAsia="en-GB"/>
        </w:rPr>
        <w:t>Válida a partir de: diciembre de 2010</w:t>
      </w:r>
    </w:p>
    <w:p w:rsidR="00682010" w:rsidRPr="006C0EA2" w:rsidRDefault="00682010" w:rsidP="00682010">
      <w:pPr>
        <w:shd w:val="clear" w:color="auto" w:fill="F2F2F2"/>
        <w:spacing w:after="0"/>
        <w:jc w:val="center"/>
        <w:rPr>
          <w:rFonts w:ascii="Times New Roman" w:eastAsia="Times New Roman" w:hAnsi="Times New Roman"/>
          <w:sz w:val="24"/>
          <w:szCs w:val="24"/>
          <w:lang w:val="es-ES" w:eastAsia="en-GB"/>
        </w:rPr>
      </w:pPr>
      <w:r w:rsidRPr="00682010">
        <w:rPr>
          <w:rFonts w:ascii="Times New Roman" w:eastAsia="Times New Roman" w:hAnsi="Times New Roman"/>
          <w:b/>
          <w:bCs/>
          <w:sz w:val="28"/>
          <w:szCs w:val="28"/>
          <w:lang w:val="es-ES" w:eastAsia="en-GB"/>
        </w:rPr>
        <w:t xml:space="preserve">TÉRMINOS DE REFERENCIA </w:t>
      </w:r>
    </w:p>
    <w:p w:rsidR="00682010" w:rsidRPr="006C0EA2" w:rsidRDefault="005C0500" w:rsidP="00682010">
      <w:pPr>
        <w:shd w:val="clear" w:color="auto" w:fill="F2F2F2"/>
        <w:spacing w:after="0"/>
        <w:jc w:val="center"/>
        <w:rPr>
          <w:rFonts w:ascii="Times New Roman" w:eastAsia="Times New Roman" w:hAnsi="Times New Roman"/>
          <w:sz w:val="24"/>
          <w:szCs w:val="24"/>
          <w:lang w:val="es-ES" w:eastAsia="en-GB"/>
        </w:rPr>
      </w:pPr>
      <w:r>
        <w:rPr>
          <w:rFonts w:ascii="Times New Roman" w:eastAsia="Times New Roman" w:hAnsi="Times New Roman"/>
          <w:b/>
          <w:bCs/>
          <w:sz w:val="28"/>
          <w:szCs w:val="28"/>
          <w:lang w:val="es-ES" w:eastAsia="en-GB"/>
        </w:rPr>
        <w:t>Revisión a Medi</w:t>
      </w:r>
      <w:r w:rsidR="009A5A11">
        <w:rPr>
          <w:rFonts w:ascii="Times New Roman" w:eastAsia="Times New Roman" w:hAnsi="Times New Roman"/>
          <w:b/>
          <w:bCs/>
          <w:sz w:val="28"/>
          <w:szCs w:val="28"/>
          <w:lang w:val="es-ES" w:eastAsia="en-GB"/>
        </w:rPr>
        <w:t>ano</w:t>
      </w:r>
      <w:r>
        <w:rPr>
          <w:rFonts w:ascii="Times New Roman" w:eastAsia="Times New Roman" w:hAnsi="Times New Roman"/>
          <w:b/>
          <w:bCs/>
          <w:sz w:val="28"/>
          <w:szCs w:val="28"/>
          <w:lang w:val="es-ES" w:eastAsia="en-GB"/>
        </w:rPr>
        <w:t xml:space="preserve"> Plazo (RMP) del UNDAF</w:t>
      </w:r>
      <w:r w:rsidR="00682010" w:rsidRPr="00682010">
        <w:rPr>
          <w:rFonts w:ascii="Times New Roman" w:eastAsia="Times New Roman" w:hAnsi="Times New Roman"/>
          <w:b/>
          <w:bCs/>
          <w:sz w:val="28"/>
          <w:szCs w:val="28"/>
          <w:lang w:val="es-ES" w:eastAsia="en-GB"/>
        </w:rPr>
        <w:t>, Guinea Ecuatorial</w:t>
      </w:r>
    </w:p>
    <w:p w:rsidR="00682010" w:rsidRPr="006C0EA2" w:rsidRDefault="00682010" w:rsidP="00682010">
      <w:pPr>
        <w:spacing w:after="0"/>
        <w:jc w:val="center"/>
        <w:rPr>
          <w:rFonts w:ascii="Times New Roman" w:eastAsia="Times New Roman" w:hAnsi="Times New Roman"/>
          <w:sz w:val="24"/>
          <w:szCs w:val="24"/>
          <w:lang w:val="es-ES" w:eastAsia="en-GB"/>
        </w:rPr>
      </w:pPr>
      <w:r w:rsidRPr="006C0EA2">
        <w:rPr>
          <w:rFonts w:ascii="Times New Roman" w:eastAsia="Times New Roman" w:hAnsi="Times New Roman"/>
          <w:b/>
          <w:bCs/>
          <w:lang w:val="es-ES" w:eastAsia="en-GB"/>
        </w:rPr>
        <w:t> </w:t>
      </w:r>
    </w:p>
    <w:p w:rsidR="00682010" w:rsidRPr="006C0EA2" w:rsidRDefault="00682010" w:rsidP="00682010">
      <w:pPr>
        <w:shd w:val="clear" w:color="auto" w:fill="F2F2F2"/>
        <w:spacing w:after="0"/>
        <w:ind w:left="550" w:hanging="550"/>
        <w:jc w:val="both"/>
        <w:rPr>
          <w:rFonts w:eastAsia="Times New Roman" w:cs="Calibri"/>
          <w:lang w:val="es-ES" w:eastAsia="en-GB"/>
        </w:rPr>
      </w:pPr>
      <w:r w:rsidRPr="00682010">
        <w:rPr>
          <w:rFonts w:ascii="Times New Roman" w:eastAsia="Times New Roman" w:hAnsi="Times New Roman"/>
          <w:lang w:val="es-ES" w:eastAsia="en-GB"/>
        </w:rPr>
        <w:t>1.</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Introducción</w:t>
      </w:r>
    </w:p>
    <w:p w:rsidR="00682010" w:rsidRPr="006C0EA2" w:rsidRDefault="00682010" w:rsidP="00682010">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La revisión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es una revisión mid-cycle conjunta de UN-</w:t>
      </w:r>
      <w:r w:rsidR="002A62B3" w:rsidRPr="00682010">
        <w:rPr>
          <w:rFonts w:ascii="Times New Roman" w:eastAsia="Times New Roman" w:hAnsi="Times New Roman"/>
          <w:lang w:val="es-ES" w:eastAsia="en-GB"/>
        </w:rPr>
        <w:t>Nacional</w:t>
      </w:r>
      <w:r w:rsidRPr="00682010">
        <w:rPr>
          <w:rFonts w:ascii="Times New Roman" w:eastAsia="Times New Roman" w:hAnsi="Times New Roman"/>
          <w:lang w:val="es-ES" w:eastAsia="en-GB"/>
        </w:rPr>
        <w:t xml:space="preserve"> socio de los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2008-2012 y entregan de los resultados generales de cooperación UN en el país durante el período 2008-2012. El calendario propuesto en el ciclo mid-programme permite una evaluación del rendimiento y los resultados de los tres primeros años del actual ciclo del programa marco y su alineación a las prioridades de desarrollo nacional incluyendo los ODM Económico Social Nacional y Plan de desarrollo (NSEDP) y el horizonte 2020. El examen permite que el equipo y el Gobierno realizar ajustes si es necesario antes de la evaluación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en 2011 y el diseño del próximo ciclo de programa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(2013-2017). Los exámenes y evaluaciones de UN organismo programas y proyectos en 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w:t>
      </w:r>
    </w:p>
    <w:p w:rsidR="00682010" w:rsidRPr="006C0EA2" w:rsidRDefault="00682010" w:rsidP="00583085">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En Guinea Ecuatorial se propone completar 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en un período de 3 meses a partir de marzo de 2010 con la formación de cuatro conjuntos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resultado grupos de trabajo (OWGs) con miembros de UN Gobierno con la estructura existente del grupo temático. Los OWGs preparará el proyecto resultado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progreso matrices y resúmenes narrativas previa a la contratación de un consultor para realizar un examen de escritorio existentes revisiones y análisis, entrevistas primarias y informe escrito y antes de la celebración de una reunión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examen al que se invitará a todas las partes interesadas. 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 </w:t>
      </w:r>
      <w:r w:rsidR="002A62B3" w:rsidRPr="00682010">
        <w:rPr>
          <w:rFonts w:ascii="Times New Roman" w:eastAsia="Times New Roman" w:hAnsi="Times New Roman"/>
          <w:lang w:val="es-ES" w:eastAsia="en-GB"/>
        </w:rPr>
        <w:t>integrará</w:t>
      </w:r>
      <w:r w:rsidRPr="00682010">
        <w:rPr>
          <w:rFonts w:ascii="Times New Roman" w:eastAsia="Times New Roman" w:hAnsi="Times New Roman"/>
          <w:lang w:val="es-ES" w:eastAsia="en-GB"/>
        </w:rPr>
        <w:t xml:space="preserve"> directamente en el diseño y preparación del próximo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ciclo (2013-17) en términos de la definición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el impacto esperado y de los programas y proyectos por distintos organismos.</w:t>
      </w:r>
    </w:p>
    <w:p w:rsidR="00682010" w:rsidRPr="006C0EA2" w:rsidRDefault="00682010" w:rsidP="00583085">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Los principales usuarios de la revisión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será los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socios, es decir, el equipo, el Gobierno, la Sociedad Civil y los donantes que apoyan la programación de UN. </w:t>
      </w:r>
    </w:p>
    <w:p w:rsidR="00682010" w:rsidRPr="006C0EA2" w:rsidRDefault="00682010" w:rsidP="00583085">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utilizará OECD estándar y criterios DAC (</w:t>
      </w:r>
      <w:r w:rsidRPr="00682010">
        <w:rPr>
          <w:rFonts w:ascii="Times New Roman" w:eastAsia="Times New Roman" w:hAnsi="Times New Roman"/>
          <w:i/>
          <w:iCs/>
          <w:lang w:val="es-ES" w:eastAsia="en-GB"/>
        </w:rPr>
        <w:t xml:space="preserve">pertinencia, eficacia, eficiencia, impacto </w:t>
      </w:r>
      <w:r w:rsidRPr="00682010">
        <w:rPr>
          <w:rFonts w:ascii="Times New Roman" w:eastAsia="Times New Roman" w:hAnsi="Times New Roman"/>
          <w:lang w:val="es-ES" w:eastAsia="en-GB"/>
        </w:rPr>
        <w:t>y</w:t>
      </w:r>
      <w:r w:rsidRPr="00682010">
        <w:rPr>
          <w:rFonts w:ascii="Times New Roman" w:eastAsia="Times New Roman" w:hAnsi="Times New Roman"/>
          <w:i/>
          <w:iCs/>
          <w:lang w:val="es-ES" w:eastAsia="en-GB"/>
        </w:rPr>
        <w:t xml:space="preserve"> sostenibilidad de los resultados</w:t>
      </w:r>
      <w:r w:rsidRPr="00682010">
        <w:rPr>
          <w:rFonts w:ascii="Times New Roman" w:eastAsia="Times New Roman" w:hAnsi="Times New Roman"/>
          <w:lang w:val="es-ES" w:eastAsia="en-GB"/>
        </w:rPr>
        <w:t xml:space="preserve">), así como la clave de diseño, el enfoque y la ventaja comparativa del sistema de la ONU, como base para sus objetivos y preguntas claves, a fin de garantizar la veracidad y la integridad de la revisión. Las declaraciones de Monterrey 2001, 2002 Roma, Marrakech 2003, París 2005, así como las pruebas trienal (2004,2007) admite una tendencia creciente a integrar todo externos en los procesos nacionales de desarrollo. Por consiguiente, las Naciones Unidas es cada vez más desafió para documentar su papel y su contribución en el contexto más amplio. 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explorar esta cuestión en la ONU</w:t>
      </w:r>
      <w:r w:rsidRPr="00682010">
        <w:rPr>
          <w:rFonts w:ascii="Times New Roman" w:eastAsia="Times New Roman" w:hAnsi="Times New Roman"/>
          <w:b/>
          <w:bCs/>
          <w:lang w:val="es-ES" w:eastAsia="en-GB"/>
        </w:rPr>
        <w:t xml:space="preserve"> </w:t>
      </w:r>
      <w:r w:rsidRPr="00682010">
        <w:rPr>
          <w:rFonts w:ascii="Times New Roman" w:eastAsia="Times New Roman" w:hAnsi="Times New Roman"/>
          <w:lang w:val="es-ES" w:eastAsia="en-GB"/>
        </w:rPr>
        <w:t>sección de ventaja comparativa.</w:t>
      </w:r>
    </w:p>
    <w:p w:rsidR="00682010" w:rsidRPr="006C0EA2" w:rsidRDefault="00682010" w:rsidP="00682010">
      <w:pPr>
        <w:shd w:val="clear" w:color="auto" w:fill="F2F2F2"/>
        <w:spacing w:after="0"/>
        <w:ind w:left="550" w:hanging="550"/>
        <w:jc w:val="both"/>
        <w:rPr>
          <w:rFonts w:eastAsia="Times New Roman" w:cs="Calibri"/>
          <w:lang w:val="es-ES" w:eastAsia="en-GB"/>
        </w:rPr>
      </w:pPr>
      <w:r w:rsidRPr="00682010">
        <w:rPr>
          <w:rFonts w:ascii="Times New Roman" w:eastAsia="Times New Roman" w:hAnsi="Times New Roman"/>
          <w:lang w:val="es-ES" w:eastAsia="en-GB"/>
        </w:rPr>
        <w:t>2.</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Objetivo</w:t>
      </w:r>
    </w:p>
    <w:p w:rsidR="00682010" w:rsidRPr="006C0EA2" w:rsidRDefault="00682010" w:rsidP="00682010">
      <w:pPr>
        <w:spacing w:after="0"/>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servirá tres objetivos principales:</w:t>
      </w:r>
    </w:p>
    <w:p w:rsidR="00682010" w:rsidRPr="006C0EA2" w:rsidRDefault="00682010" w:rsidP="0068201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1)</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Para evaluar la pertinencia de los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la eficacia y la eficiencia que se están logrando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los resultados del programa del país, su sostenibilidad y su contribución a las prioridades nacionales y objetivos;</w:t>
      </w:r>
    </w:p>
    <w:p w:rsidR="00682010" w:rsidRPr="006C0EA2" w:rsidRDefault="00682010" w:rsidP="0068201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2)</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Para determinar cómo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ayudó a agencias de la ONU a contribuir más eficaz y eficiente a los esfuerzos nacionales de desarrollo y creación de capacidad;</w:t>
      </w:r>
    </w:p>
    <w:p w:rsidR="00682010" w:rsidRPr="006C0EA2" w:rsidRDefault="00682010" w:rsidP="0068201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3)</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Para aprender de las experiencias del actual ciclo de programación e identificar problemas y oportunidades que surgen de la aplicación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para informar el diseño de los proyectos y programas de país y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siguiente por distintos organismos, así como ajustar la actual programación pertinente.</w:t>
      </w:r>
    </w:p>
    <w:p w:rsidR="00682010" w:rsidRPr="006C0EA2" w:rsidRDefault="00682010" w:rsidP="00044E3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4)</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Configuración de la hoja de ruta para el desarrollo de los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2013-2017.</w:t>
      </w:r>
      <w:r w:rsidRPr="006C0EA2">
        <w:rPr>
          <w:rFonts w:ascii="Times New Roman" w:eastAsia="Times New Roman" w:hAnsi="Times New Roman"/>
          <w:lang w:val="es-ES" w:eastAsia="en-GB"/>
        </w:rPr>
        <w:t> </w:t>
      </w:r>
    </w:p>
    <w:p w:rsidR="00682010" w:rsidRPr="006C0EA2" w:rsidRDefault="00682010" w:rsidP="00682010">
      <w:pPr>
        <w:shd w:val="clear" w:color="auto" w:fill="F2F2F2"/>
        <w:spacing w:after="0"/>
        <w:ind w:left="550" w:hanging="550"/>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3. </w:t>
      </w:r>
      <w:r w:rsidRPr="00682010">
        <w:rPr>
          <w:rFonts w:ascii="Times New Roman" w:eastAsia="Times New Roman" w:hAnsi="Times New Roman"/>
          <w:b/>
          <w:bCs/>
          <w:lang w:val="es-ES" w:eastAsia="en-GB"/>
        </w:rPr>
        <w:t>Objetivos, alcance y preguntas claves</w:t>
      </w:r>
    </w:p>
    <w:p w:rsidR="00682010" w:rsidRPr="006C0EA2" w:rsidRDefault="00682010" w:rsidP="00682010">
      <w:pPr>
        <w:spacing w:after="0"/>
        <w:rPr>
          <w:rFonts w:ascii="Times New Roman" w:eastAsia="Times New Roman" w:hAnsi="Times New Roman"/>
          <w:sz w:val="24"/>
          <w:szCs w:val="24"/>
          <w:lang w:val="es-ES" w:eastAsia="en-GB"/>
        </w:rPr>
      </w:pPr>
      <w:r w:rsidRPr="006C0EA2">
        <w:rPr>
          <w:rFonts w:ascii="Times New Roman" w:eastAsia="Times New Roman" w:hAnsi="Times New Roman"/>
          <w:lang w:val="es-ES" w:eastAsia="en-GB"/>
        </w:rPr>
        <w:lastRenderedPageBreak/>
        <w:t> </w:t>
      </w:r>
      <w:r w:rsidRPr="00682010">
        <w:rPr>
          <w:rFonts w:ascii="Times New Roman" w:eastAsia="Times New Roman" w:hAnsi="Times New Roman"/>
          <w:lang w:val="es-ES" w:eastAsia="en-GB"/>
        </w:rPr>
        <w:t xml:space="preserve">El 2010 de revisión intermedia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en Guinea Ecuatorial se basará en los principios HRBA (derechos humanos enfoque) y se esforzará por:</w:t>
      </w:r>
    </w:p>
    <w:p w:rsidR="00682010" w:rsidRPr="006C0EA2" w:rsidRDefault="00682010" w:rsidP="00682010">
      <w:pPr>
        <w:spacing w:after="0"/>
        <w:ind w:left="360" w:hanging="36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Evaluar los resultados alcanzados, o que puedan lograrse, gracias a los esfuerzos conjuntos y complementarios de los organismos de los equipos en el apoyo a la consecución de las prioridades de desarrollo nacional.</w:t>
      </w:r>
    </w:p>
    <w:p w:rsidR="00682010" w:rsidRPr="006C0EA2" w:rsidRDefault="00682010" w:rsidP="00682010">
      <w:pPr>
        <w:spacing w:after="0"/>
        <w:ind w:left="360" w:hanging="36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Evaluar la pertinencia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incluyendo su </w:t>
      </w:r>
      <w:r w:rsidRPr="00682010">
        <w:rPr>
          <w:rFonts w:ascii="Times New Roman" w:eastAsia="Times New Roman" w:hAnsi="Times New Roman"/>
          <w:i/>
          <w:iCs/>
          <w:lang w:val="es-ES" w:eastAsia="en-GB"/>
        </w:rPr>
        <w:t>papel,</w:t>
      </w:r>
      <w:r w:rsidRPr="00682010">
        <w:rPr>
          <w:rFonts w:ascii="Times New Roman" w:eastAsia="Times New Roman" w:hAnsi="Times New Roman"/>
          <w:lang w:val="es-ES" w:eastAsia="en-GB"/>
        </w:rPr>
        <w:t xml:space="preserve"> </w:t>
      </w:r>
      <w:r w:rsidRPr="00682010">
        <w:rPr>
          <w:rFonts w:ascii="Times New Roman" w:eastAsia="Times New Roman" w:hAnsi="Times New Roman"/>
          <w:i/>
          <w:iCs/>
          <w:lang w:val="es-ES" w:eastAsia="en-GB"/>
        </w:rPr>
        <w:t>pertinencia, impacto,</w:t>
      </w:r>
      <w:r w:rsidRPr="00682010">
        <w:rPr>
          <w:rFonts w:ascii="Times New Roman" w:eastAsia="Times New Roman" w:hAnsi="Times New Roman"/>
          <w:lang w:val="es-ES" w:eastAsia="en-GB"/>
        </w:rPr>
        <w:t xml:space="preserve"> </w:t>
      </w:r>
      <w:r w:rsidRPr="00682010">
        <w:rPr>
          <w:rFonts w:ascii="Times New Roman" w:eastAsia="Times New Roman" w:hAnsi="Times New Roman"/>
          <w:i/>
          <w:iCs/>
          <w:lang w:val="es-ES" w:eastAsia="en-GB"/>
        </w:rPr>
        <w:t>diseño,</w:t>
      </w:r>
      <w:r w:rsidRPr="00682010">
        <w:rPr>
          <w:rFonts w:ascii="Times New Roman" w:eastAsia="Times New Roman" w:hAnsi="Times New Roman"/>
          <w:lang w:val="es-ES" w:eastAsia="en-GB"/>
        </w:rPr>
        <w:t xml:space="preserve"> </w:t>
      </w:r>
      <w:r w:rsidRPr="00682010">
        <w:rPr>
          <w:rFonts w:ascii="Times New Roman" w:eastAsia="Times New Roman" w:hAnsi="Times New Roman"/>
          <w:i/>
          <w:iCs/>
          <w:lang w:val="es-ES" w:eastAsia="en-GB"/>
        </w:rPr>
        <w:t>enfoque y la eficacia,</w:t>
      </w:r>
      <w:r w:rsidRPr="00682010">
        <w:rPr>
          <w:rFonts w:ascii="Times New Roman" w:eastAsia="Times New Roman" w:hAnsi="Times New Roman"/>
          <w:lang w:val="es-ES" w:eastAsia="en-GB"/>
        </w:rPr>
        <w:t xml:space="preserve"> la validez de la declarada </w:t>
      </w:r>
      <w:r w:rsidRPr="00682010">
        <w:rPr>
          <w:rFonts w:ascii="Times New Roman" w:eastAsia="Times New Roman" w:hAnsi="Times New Roman"/>
          <w:i/>
          <w:iCs/>
          <w:lang w:val="es-ES" w:eastAsia="en-GB"/>
        </w:rPr>
        <w:t>ventaja comparativa</w:t>
      </w:r>
      <w:r w:rsidRPr="00682010">
        <w:rPr>
          <w:rFonts w:ascii="Times New Roman" w:eastAsia="Times New Roman" w:hAnsi="Times New Roman"/>
          <w:lang w:val="es-ES" w:eastAsia="en-GB"/>
        </w:rPr>
        <w:t xml:space="preserve"> del sistema de la ONU y la </w:t>
      </w:r>
      <w:r w:rsidRPr="00682010">
        <w:rPr>
          <w:rFonts w:ascii="Times New Roman" w:eastAsia="Times New Roman" w:hAnsi="Times New Roman"/>
          <w:i/>
          <w:iCs/>
          <w:lang w:val="es-ES" w:eastAsia="en-GB"/>
        </w:rPr>
        <w:t>sostenibilidad</w:t>
      </w:r>
      <w:r w:rsidRPr="00682010">
        <w:rPr>
          <w:rFonts w:ascii="Times New Roman" w:eastAsia="Times New Roman" w:hAnsi="Times New Roman"/>
          <w:lang w:val="es-ES" w:eastAsia="en-GB"/>
        </w:rPr>
        <w:t xml:space="preserve"> de las resultados alcanzados/estrategias utilizadas por país programas / proyectos.</w:t>
      </w:r>
    </w:p>
    <w:p w:rsidR="00682010" w:rsidRPr="006C0EA2" w:rsidRDefault="00682010" w:rsidP="00682010">
      <w:pPr>
        <w:spacing w:after="0"/>
        <w:ind w:left="360" w:hanging="36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Financiación evaluar cuestiones relativas a la programación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entrega durante 2008-2012.</w:t>
      </w:r>
    </w:p>
    <w:p w:rsidR="00682010" w:rsidRPr="006C0EA2" w:rsidRDefault="00682010" w:rsidP="00682010">
      <w:pPr>
        <w:spacing w:after="0"/>
        <w:ind w:left="360" w:hanging="36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Identificar lagunas abordarse, las lecciones aprendidas a aplicarse y modificaciones a realizarse en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/UNDG para los últimos tres años del programa (2010-2012).</w:t>
      </w:r>
    </w:p>
    <w:p w:rsidR="00682010" w:rsidRPr="006C0EA2" w:rsidRDefault="00682010" w:rsidP="00682010">
      <w:pPr>
        <w:spacing w:after="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Identificar cuestiones a considerar en la evaluación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análisis siguiente y nuevo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w:t>
      </w:r>
    </w:p>
    <w:p w:rsidR="00682010" w:rsidRPr="006C0EA2" w:rsidRDefault="00682010" w:rsidP="00682010">
      <w:pPr>
        <w:spacing w:after="0"/>
        <w:rPr>
          <w:rFonts w:ascii="Times New Roman" w:eastAsia="Times New Roman" w:hAnsi="Times New Roman"/>
          <w:sz w:val="24"/>
          <w:szCs w:val="24"/>
          <w:lang w:val="es-ES" w:eastAsia="en-GB"/>
        </w:rPr>
      </w:pPr>
      <w:r w:rsidRPr="006C0EA2">
        <w:rPr>
          <w:rFonts w:ascii="Times New Roman" w:eastAsia="Times New Roman" w:hAnsi="Times New Roman"/>
          <w:sz w:val="16"/>
          <w:szCs w:val="16"/>
          <w:lang w:val="es-ES" w:eastAsia="en-GB"/>
        </w:rPr>
        <w:t> </w:t>
      </w:r>
    </w:p>
    <w:p w:rsidR="00682010" w:rsidRPr="006C0EA2" w:rsidRDefault="00682010" w:rsidP="00682010">
      <w:pPr>
        <w:spacing w:after="0"/>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Los </w:t>
      </w:r>
      <w:r w:rsidRPr="00682010">
        <w:rPr>
          <w:rFonts w:ascii="Times New Roman" w:eastAsia="Times New Roman" w:hAnsi="Times New Roman"/>
          <w:i/>
          <w:iCs/>
          <w:lang w:val="es-ES" w:eastAsia="en-GB"/>
        </w:rPr>
        <w:t>objetivos</w:t>
      </w:r>
      <w:r w:rsidRPr="00682010">
        <w:rPr>
          <w:rFonts w:ascii="Times New Roman" w:eastAsia="Times New Roman" w:hAnsi="Times New Roman"/>
          <w:lang w:val="es-ES" w:eastAsia="en-GB"/>
        </w:rPr>
        <w:t xml:space="preserve"> del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en Guinea Ecuatorial se indican a continuación. Los grupos de trabajo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 </w:t>
      </w:r>
      <w:r w:rsidR="002A62B3" w:rsidRPr="00682010">
        <w:rPr>
          <w:rFonts w:ascii="Times New Roman" w:eastAsia="Times New Roman" w:hAnsi="Times New Roman"/>
          <w:lang w:val="es-ES" w:eastAsia="en-GB"/>
        </w:rPr>
        <w:t>utilicen</w:t>
      </w:r>
      <w:r w:rsidRPr="00682010">
        <w:rPr>
          <w:rFonts w:ascii="Times New Roman" w:eastAsia="Times New Roman" w:hAnsi="Times New Roman"/>
          <w:lang w:val="es-ES" w:eastAsia="en-GB"/>
        </w:rPr>
        <w:t xml:space="preserve"> estas preguntas como guía y añadir más preguntas temáticas pertinentes para cada resultado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durante el proceso de revisión:</w:t>
      </w:r>
    </w:p>
    <w:p w:rsidR="00682010" w:rsidRPr="006C0EA2" w:rsidRDefault="00682010" w:rsidP="00682010">
      <w:pPr>
        <w:spacing w:after="0"/>
        <w:ind w:left="426" w:hanging="426"/>
        <w:rPr>
          <w:rFonts w:ascii="Times New Roman" w:eastAsia="Times New Roman" w:hAnsi="Times New Roman"/>
          <w:sz w:val="24"/>
          <w:szCs w:val="24"/>
          <w:lang w:val="es-ES" w:eastAsia="en-GB"/>
        </w:rPr>
      </w:pPr>
      <w:r w:rsidRPr="006C0EA2">
        <w:rPr>
          <w:rFonts w:ascii="Times New Roman" w:eastAsia="Times New Roman" w:hAnsi="Times New Roman"/>
          <w:sz w:val="12"/>
          <w:szCs w:val="12"/>
          <w:lang w:val="es-ES" w:eastAsia="en-GB"/>
        </w:rPr>
        <w:t> </w:t>
      </w:r>
    </w:p>
    <w:p w:rsidR="00682010" w:rsidRPr="006C0EA2" w:rsidRDefault="00044E30" w:rsidP="007A7AE2">
      <w:pPr>
        <w:shd w:val="clear" w:color="auto" w:fill="FFFFFF"/>
        <w:spacing w:after="0"/>
        <w:ind w:left="426" w:hanging="426"/>
        <w:jc w:val="both"/>
        <w:rPr>
          <w:rFonts w:eastAsia="Times New Roman" w:cs="Calibri"/>
          <w:lang w:val="es-ES" w:eastAsia="en-GB"/>
        </w:rPr>
      </w:pPr>
      <w:r>
        <w:rPr>
          <w:rFonts w:ascii="Times New Roman" w:eastAsia="Times New Roman" w:hAnsi="Times New Roman"/>
          <w:lang w:val="es-ES" w:eastAsia="en-GB"/>
        </w:rPr>
        <w:t>a</w:t>
      </w:r>
      <w:r w:rsidR="00682010" w:rsidRPr="00682010">
        <w:rPr>
          <w:rFonts w:ascii="Times New Roman" w:eastAsia="Times New Roman" w:hAnsi="Times New Roman"/>
          <w:lang w:val="es-ES" w:eastAsia="en-GB"/>
        </w:rPr>
        <w:t>)</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shd w:val="clear" w:color="auto" w:fill="F2F2F2"/>
          <w:lang w:val="es-ES" w:eastAsia="en-GB"/>
        </w:rPr>
        <w:t xml:space="preserve">Evaluar el </w:t>
      </w:r>
      <w:r w:rsidR="00682010" w:rsidRPr="00682010">
        <w:rPr>
          <w:rFonts w:ascii="Times New Roman" w:eastAsia="Times New Roman" w:hAnsi="Times New Roman"/>
          <w:i/>
          <w:iCs/>
          <w:u w:val="single"/>
          <w:shd w:val="clear" w:color="auto" w:fill="F2F2F2"/>
          <w:lang w:val="es-ES" w:eastAsia="en-GB"/>
        </w:rPr>
        <w:t>papel</w:t>
      </w:r>
      <w:r w:rsidR="00682010" w:rsidRPr="00682010">
        <w:rPr>
          <w:rFonts w:ascii="Times New Roman" w:eastAsia="Times New Roman" w:hAnsi="Times New Roman"/>
          <w:i/>
          <w:iCs/>
          <w:shd w:val="clear" w:color="auto" w:fill="F2F2F2"/>
          <w:lang w:val="es-ES" w:eastAsia="en-GB"/>
        </w:rPr>
        <w:t>,</w:t>
      </w:r>
      <w:r w:rsidR="00682010" w:rsidRPr="00682010">
        <w:rPr>
          <w:rFonts w:ascii="Times New Roman" w:eastAsia="Times New Roman" w:hAnsi="Times New Roman"/>
          <w:shd w:val="clear" w:color="auto" w:fill="F2F2F2"/>
          <w:lang w:val="es-ES" w:eastAsia="en-GB"/>
        </w:rPr>
        <w:t xml:space="preserve"> </w:t>
      </w:r>
      <w:r w:rsidR="00682010" w:rsidRPr="00682010">
        <w:rPr>
          <w:rFonts w:ascii="Times New Roman" w:eastAsia="Times New Roman" w:hAnsi="Times New Roman"/>
          <w:i/>
          <w:iCs/>
          <w:u w:val="single"/>
          <w:shd w:val="clear" w:color="auto" w:fill="F2F2F2"/>
          <w:lang w:val="es-ES" w:eastAsia="en-GB"/>
        </w:rPr>
        <w:t>pertinencia</w:t>
      </w:r>
      <w:r w:rsidR="00682010" w:rsidRPr="00682010">
        <w:rPr>
          <w:rFonts w:ascii="Times New Roman" w:eastAsia="Times New Roman" w:hAnsi="Times New Roman"/>
          <w:shd w:val="clear" w:color="auto" w:fill="F2F2F2"/>
          <w:lang w:val="es-ES" w:eastAsia="en-GB"/>
        </w:rPr>
        <w:t xml:space="preserve"> y la </w:t>
      </w:r>
      <w:r w:rsidR="00682010" w:rsidRPr="00682010">
        <w:rPr>
          <w:rFonts w:ascii="Times New Roman" w:eastAsia="Times New Roman" w:hAnsi="Times New Roman"/>
          <w:i/>
          <w:iCs/>
          <w:u w:val="single"/>
          <w:shd w:val="clear" w:color="auto" w:fill="F2F2F2"/>
          <w:lang w:val="es-ES" w:eastAsia="en-GB"/>
        </w:rPr>
        <w:t>eficacia</w:t>
      </w:r>
      <w:r w:rsidR="00682010" w:rsidRPr="00682010">
        <w:rPr>
          <w:rFonts w:ascii="Times New Roman" w:eastAsia="Times New Roman" w:hAnsi="Times New Roman"/>
          <w:i/>
          <w:iCs/>
          <w:shd w:val="clear" w:color="auto" w:fill="F2F2F2"/>
          <w:lang w:val="es-ES" w:eastAsia="en-GB"/>
        </w:rPr>
        <w:t xml:space="preserve"> </w:t>
      </w:r>
      <w:r w:rsidR="00682010" w:rsidRPr="00682010">
        <w:rPr>
          <w:rFonts w:ascii="Times New Roman" w:eastAsia="Times New Roman" w:hAnsi="Times New Roman"/>
          <w:shd w:val="clear" w:color="auto" w:fill="F2F2F2"/>
          <w:lang w:val="es-ES" w:eastAsia="en-GB"/>
        </w:rPr>
        <w:t xml:space="preserve">del </w:t>
      </w:r>
      <w:r w:rsidR="005C0500">
        <w:rPr>
          <w:rFonts w:ascii="Times New Roman" w:eastAsia="Times New Roman" w:hAnsi="Times New Roman"/>
          <w:shd w:val="clear" w:color="auto" w:fill="F2F2F2"/>
          <w:lang w:val="es-ES" w:eastAsia="en-GB"/>
        </w:rPr>
        <w:t>UNDAF</w:t>
      </w:r>
      <w:r w:rsidR="00682010" w:rsidRPr="00682010">
        <w:rPr>
          <w:rFonts w:ascii="Times New Roman" w:eastAsia="Times New Roman" w:hAnsi="Times New Roman"/>
          <w:shd w:val="clear" w:color="auto" w:fill="F2F2F2"/>
          <w:lang w:val="es-ES" w:eastAsia="en-GB"/>
        </w:rPr>
        <w:t>: (i) en relación con los problemas y sus causas subyacentes,</w:t>
      </w:r>
      <w:r w:rsidR="00682010" w:rsidRPr="00682010">
        <w:rPr>
          <w:rFonts w:ascii="Times New Roman" w:eastAsia="Times New Roman" w:hAnsi="Times New Roman"/>
          <w:b/>
          <w:bCs/>
          <w:i/>
          <w:iCs/>
          <w:shd w:val="clear" w:color="auto" w:fill="F2F2F2"/>
          <w:lang w:val="es-ES" w:eastAsia="en-GB"/>
        </w:rPr>
        <w:t xml:space="preserve"> </w:t>
      </w:r>
      <w:r w:rsidR="00682010" w:rsidRPr="00682010">
        <w:rPr>
          <w:rFonts w:ascii="Times New Roman" w:eastAsia="Times New Roman" w:hAnsi="Times New Roman"/>
          <w:shd w:val="clear" w:color="auto" w:fill="F2F2F2"/>
          <w:lang w:val="es-ES" w:eastAsia="en-GB"/>
        </w:rPr>
        <w:t>y desafíos identificados por la CCA realizado al comienzo del ciclo del programa actual y en el contexto de las políticas nacionales y estrategias; (ii) como una reflexión de</w:t>
      </w:r>
      <w:r w:rsidR="00682010" w:rsidRPr="00682010">
        <w:rPr>
          <w:rFonts w:ascii="Times New Roman" w:eastAsia="Times New Roman" w:hAnsi="Times New Roman"/>
          <w:i/>
          <w:iCs/>
          <w:shd w:val="clear" w:color="auto" w:fill="F2F2F2"/>
          <w:lang w:val="es-ES" w:eastAsia="en-GB"/>
        </w:rPr>
        <w:t xml:space="preserve"> </w:t>
      </w:r>
      <w:r w:rsidR="00682010" w:rsidRPr="00682010">
        <w:rPr>
          <w:rFonts w:ascii="Times New Roman" w:eastAsia="Times New Roman" w:hAnsi="Times New Roman"/>
          <w:shd w:val="clear" w:color="auto" w:fill="F2F2F2"/>
          <w:lang w:val="es-ES" w:eastAsia="en-GB"/>
        </w:rPr>
        <w:t>los objetivos internacionalmente convenidos, particularmente los de la declaración del Milenio, y</w:t>
      </w:r>
      <w:r w:rsidR="00682010" w:rsidRPr="00682010">
        <w:rPr>
          <w:rFonts w:ascii="Times New Roman" w:eastAsia="Times New Roman" w:hAnsi="Times New Roman"/>
          <w:b/>
          <w:bCs/>
          <w:i/>
          <w:iCs/>
          <w:shd w:val="clear" w:color="auto" w:fill="F2F2F2"/>
          <w:lang w:val="es-ES" w:eastAsia="en-GB"/>
        </w:rPr>
        <w:t xml:space="preserve"> </w:t>
      </w:r>
      <w:r w:rsidR="00682010" w:rsidRPr="00682010">
        <w:rPr>
          <w:rFonts w:ascii="Times New Roman" w:eastAsia="Times New Roman" w:hAnsi="Times New Roman"/>
          <w:shd w:val="clear" w:color="auto" w:fill="F2F2F2"/>
          <w:lang w:val="es-ES" w:eastAsia="en-GB"/>
        </w:rPr>
        <w:t xml:space="preserve">normas internacionales y orientar la labor de los organismos del sistema de la ONU y aprobado por los Estados miembros; y (iii) en términos de la consecución de resultados convenidos del </w:t>
      </w:r>
      <w:r w:rsidR="005C0500">
        <w:rPr>
          <w:rFonts w:ascii="Times New Roman" w:eastAsia="Times New Roman" w:hAnsi="Times New Roman"/>
          <w:shd w:val="clear" w:color="auto" w:fill="F2F2F2"/>
          <w:lang w:val="es-ES" w:eastAsia="en-GB"/>
        </w:rPr>
        <w:t>UNDAF</w:t>
      </w:r>
      <w:r w:rsidR="00682010" w:rsidRPr="00682010">
        <w:rPr>
          <w:rFonts w:ascii="Times New Roman" w:eastAsia="Times New Roman" w:hAnsi="Times New Roman"/>
          <w:lang w:val="es-ES" w:eastAsia="en-GB"/>
        </w:rPr>
        <w:t>:</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82010">
        <w:rPr>
          <w:rFonts w:ascii="Symbol" w:eastAsia="Times New Roman" w:hAnsi="Symbol" w:cs="Calibri"/>
          <w:lang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Ha sido utilizado el documento marco por agencias de la ONU y las instituciones gubernamentales en la planificación de sus actividades, objetivos y cooperar? ¿La existencia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hizo una diferencia con respecto al periodo anterior?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82010">
        <w:rPr>
          <w:rFonts w:ascii="Symbol" w:eastAsia="Times New Roman" w:hAnsi="Symbol" w:cs="Calibri"/>
          <w:lang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resultados abordan cuestiones fundamentales, sus causas y desafíos identificados por la CCA? ¿Fue la matriz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suficientemente flexible y pertinentes para responder a la evolución de las políticas nacionales de desarrollo y estrategias (NESDP, horizonte 2020), así como los desafíos que surgieron durante el ciclo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De intercambio de experiencias, que son los principales factores que contribuyeron a la realización o la no realización de los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como se refleja en el Plan de e &amp;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M?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Cómo fueron los riesgos y supuestos dirigidas durante la ejecución de programas y proyectos?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En qué medida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consiguió en el fortalecimiento de las capacidades nacionales (incluyendo la ejecución nacional), creación de asociaciones, la realización de los derechos humanos y la promoción de la equidad y la igualdad?</w:t>
      </w:r>
    </w:p>
    <w:p w:rsidR="00682010" w:rsidRPr="006C0EA2" w:rsidRDefault="00682010" w:rsidP="0068201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b)</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shd w:val="clear" w:color="auto" w:fill="F2F2F2"/>
          <w:lang w:val="es-ES" w:eastAsia="en-GB"/>
        </w:rPr>
        <w:t xml:space="preserve">Evaluar el </w:t>
      </w:r>
      <w:r w:rsidRPr="00682010">
        <w:rPr>
          <w:rFonts w:ascii="Times New Roman" w:eastAsia="Times New Roman" w:hAnsi="Times New Roman"/>
          <w:i/>
          <w:iCs/>
          <w:u w:val="single"/>
          <w:shd w:val="clear" w:color="auto" w:fill="F2F2F2"/>
          <w:lang w:val="es-ES" w:eastAsia="en-GB"/>
        </w:rPr>
        <w:t>impacto</w:t>
      </w:r>
      <w:r w:rsidRPr="00682010">
        <w:rPr>
          <w:rFonts w:ascii="Times New Roman" w:eastAsia="Times New Roman" w:hAnsi="Times New Roman"/>
          <w:shd w:val="clear" w:color="auto" w:fill="F2F2F2"/>
          <w:lang w:val="es-ES" w:eastAsia="en-GB"/>
        </w:rPr>
        <w:t xml:space="preserve"> del </w:t>
      </w:r>
      <w:r w:rsidR="005C0500">
        <w:rPr>
          <w:rFonts w:ascii="Times New Roman" w:eastAsia="Times New Roman" w:hAnsi="Times New Roman"/>
          <w:shd w:val="clear" w:color="auto" w:fill="F2F2F2"/>
          <w:lang w:val="es-ES" w:eastAsia="en-GB"/>
        </w:rPr>
        <w:t>UNDAF</w:t>
      </w:r>
      <w:r w:rsidRPr="00682010">
        <w:rPr>
          <w:rFonts w:ascii="Times New Roman" w:eastAsia="Times New Roman" w:hAnsi="Times New Roman"/>
          <w:shd w:val="clear" w:color="auto" w:fill="F2F2F2"/>
          <w:lang w:val="es-ES" w:eastAsia="en-GB"/>
        </w:rPr>
        <w:t xml:space="preserve"> en la vida de los grupos vulnerables en insular y continental Guinea Ecuatorial (incluidos los niños, mujeres, discapacitados, desempleados, personas que viven con el VIH):</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Ha habido una mejora medible en los indicadores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de consecución de los ODM, NSEDP y horizonte 2020?</w:t>
      </w:r>
    </w:p>
    <w:p w:rsidR="00682010" w:rsidRPr="006C0EA2" w:rsidRDefault="00682010" w:rsidP="00682010">
      <w:pPr>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c)</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shd w:val="clear" w:color="auto" w:fill="F2F2F2"/>
          <w:lang w:val="es-ES" w:eastAsia="en-GB"/>
        </w:rPr>
        <w:t xml:space="preserve">Evaluar el </w:t>
      </w:r>
      <w:r w:rsidRPr="00682010">
        <w:rPr>
          <w:rFonts w:ascii="Times New Roman" w:eastAsia="Times New Roman" w:hAnsi="Times New Roman"/>
          <w:i/>
          <w:iCs/>
          <w:u w:val="single"/>
          <w:shd w:val="clear" w:color="auto" w:fill="F2F2F2"/>
          <w:lang w:val="es-ES" w:eastAsia="en-GB"/>
        </w:rPr>
        <w:t>Diseño</w:t>
      </w:r>
      <w:r w:rsidRPr="00682010">
        <w:rPr>
          <w:rFonts w:ascii="Times New Roman" w:eastAsia="Times New Roman" w:hAnsi="Times New Roman"/>
          <w:u w:val="single"/>
          <w:shd w:val="clear" w:color="auto" w:fill="F2F2F2"/>
          <w:lang w:val="es-ES" w:eastAsia="en-GB"/>
        </w:rPr>
        <w:t xml:space="preserve"> </w:t>
      </w:r>
      <w:r w:rsidRPr="00682010">
        <w:rPr>
          <w:rFonts w:ascii="Times New Roman" w:eastAsia="Times New Roman" w:hAnsi="Times New Roman"/>
          <w:shd w:val="clear" w:color="auto" w:fill="F2F2F2"/>
          <w:lang w:val="es-ES" w:eastAsia="en-GB"/>
        </w:rPr>
        <w:t xml:space="preserve">y </w:t>
      </w:r>
      <w:r w:rsidRPr="00682010">
        <w:rPr>
          <w:rFonts w:ascii="Times New Roman" w:eastAsia="Times New Roman" w:hAnsi="Times New Roman"/>
          <w:i/>
          <w:iCs/>
          <w:u w:val="single"/>
          <w:shd w:val="clear" w:color="auto" w:fill="F2F2F2"/>
          <w:lang w:val="es-ES" w:eastAsia="en-GB"/>
        </w:rPr>
        <w:t>enfoque</w:t>
      </w:r>
      <w:r w:rsidRPr="00682010">
        <w:rPr>
          <w:rFonts w:ascii="Times New Roman" w:eastAsia="Times New Roman" w:hAnsi="Times New Roman"/>
          <w:shd w:val="clear" w:color="auto" w:fill="F2F2F2"/>
          <w:lang w:val="es-ES" w:eastAsia="en-GB"/>
        </w:rPr>
        <w:t xml:space="preserve"> del </w:t>
      </w:r>
      <w:r w:rsidR="005C0500">
        <w:rPr>
          <w:rFonts w:ascii="Times New Roman" w:eastAsia="Times New Roman" w:hAnsi="Times New Roman"/>
          <w:shd w:val="clear" w:color="auto" w:fill="F2F2F2"/>
          <w:lang w:val="es-ES" w:eastAsia="en-GB"/>
        </w:rPr>
        <w:t>UNDAF</w:t>
      </w:r>
      <w:r w:rsidRPr="00682010">
        <w:rPr>
          <w:rFonts w:ascii="Times New Roman" w:eastAsia="Times New Roman" w:hAnsi="Times New Roman"/>
          <w:shd w:val="clear" w:color="auto" w:fill="F2F2F2"/>
          <w:lang w:val="es-ES" w:eastAsia="en-GB"/>
        </w:rPr>
        <w:t>, es decir, la calidad de la formulación de los resultados en diferentes niveles, es decir, la cadena de resultados</w:t>
      </w:r>
      <w:r w:rsidRPr="00682010">
        <w:rPr>
          <w:rFonts w:ascii="Times New Roman" w:eastAsia="Times New Roman" w:hAnsi="Times New Roman"/>
          <w:lang w:val="es-ES" w:eastAsia="en-GB"/>
        </w:rPr>
        <w:t>:</w:t>
      </w:r>
    </w:p>
    <w:p w:rsidR="00682010" w:rsidRPr="006C0EA2" w:rsidRDefault="00682010" w:rsidP="00682010">
      <w:pPr>
        <w:spacing w:after="0"/>
        <w:ind w:left="567" w:hanging="207"/>
        <w:jc w:val="both"/>
        <w:rPr>
          <w:rFonts w:eastAsia="Times New Roman" w:cs="Calibri"/>
          <w:lang w:val="es-ES" w:eastAsia="en-GB"/>
        </w:rPr>
      </w:pPr>
      <w:r w:rsidRPr="006C0EA2">
        <w:rPr>
          <w:rFonts w:eastAsia="Times New Roman" w:cs="Calibri"/>
          <w:lang w:val="es-ES" w:eastAsia="en-GB"/>
        </w:rPr>
        <w:t>·</w:t>
      </w:r>
      <w:r w:rsidRPr="00682010">
        <w:rPr>
          <w:rFonts w:ascii="Symbol" w:eastAsia="Times New Roman" w:hAnsi="Symbol" w:cs="Calibri"/>
          <w:lang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Hasta qué punto es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actual diseñado como un marco orientado hacia los resultados, coherente y centrado? ¿Reciben los resultados esperados realistas el plazo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los recursos y las estrategias de los programas, proyectos y programas planificadas? ¿En qué medida se riesgos y supuestos han abordado en diseño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w:t>
      </w:r>
    </w:p>
    <w:p w:rsidR="00682010" w:rsidRPr="006C0EA2" w:rsidRDefault="00682010" w:rsidP="00682010">
      <w:pPr>
        <w:spacing w:after="0"/>
        <w:ind w:left="567" w:hanging="207"/>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Fue la distribución de funciones y responsabilidades entre los diferentes socios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bien definida y respetada en gran medida en el curso de la aplicación? </w:t>
      </w:r>
    </w:p>
    <w:p w:rsidR="00682010" w:rsidRPr="006C0EA2" w:rsidRDefault="002A62B3" w:rsidP="00682010">
      <w:pPr>
        <w:spacing w:after="0"/>
        <w:ind w:left="567" w:hanging="207"/>
        <w:jc w:val="both"/>
        <w:rPr>
          <w:rFonts w:eastAsia="Times New Roman" w:cs="Calibri"/>
          <w:lang w:val="es-ES" w:eastAsia="en-GB"/>
        </w:rPr>
      </w:pPr>
      <w:r w:rsidRPr="006C0EA2">
        <w:rPr>
          <w:rFonts w:eastAsia="Times New Roman" w:cs="Calibri"/>
          <w:lang w:val="es-ES" w:eastAsia="en-GB"/>
        </w:rPr>
        <w:lastRenderedPageBreak/>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a qué punto eran principios [1] los derechos humanos, las normas y un HRBA, [2] equidad de género y </w:t>
      </w:r>
      <w:r>
        <w:rPr>
          <w:rFonts w:ascii="Times New Roman" w:eastAsia="Times New Roman" w:hAnsi="Times New Roman"/>
          <w:lang w:val="es-ES" w:eastAsia="en-GB"/>
        </w:rPr>
        <w:t xml:space="preserve">igualdad </w:t>
      </w:r>
      <w:r w:rsidRPr="00682010">
        <w:rPr>
          <w:rFonts w:ascii="Times New Roman" w:eastAsia="Times New Roman" w:hAnsi="Times New Roman"/>
          <w:lang w:val="es-ES" w:eastAsia="en-GB"/>
        </w:rPr>
        <w:t>incluyendo</w:t>
      </w:r>
      <w:r w:rsidRPr="00682010">
        <w:rPr>
          <w:rFonts w:ascii="Times New Roman" w:eastAsia="Times New Roman" w:hAnsi="Times New Roman"/>
          <w:b/>
          <w:bCs/>
          <w:lang w:val="es-ES" w:eastAsia="en-GB"/>
        </w:rPr>
        <w:t xml:space="preserve"> </w:t>
      </w:r>
      <w:r w:rsidRPr="00682010">
        <w:rPr>
          <w:rFonts w:ascii="Times New Roman" w:eastAsia="Times New Roman" w:hAnsi="Times New Roman"/>
          <w:lang w:val="es-ES" w:eastAsia="en-GB"/>
        </w:rPr>
        <w:t>desglosados de datos e indicadores</w:t>
      </w:r>
      <w:r w:rsidRPr="00682010">
        <w:rPr>
          <w:rFonts w:ascii="Times New Roman" w:eastAsia="Times New Roman" w:hAnsi="Times New Roman"/>
          <w:b/>
          <w:bCs/>
          <w:lang w:val="es-ES" w:eastAsia="en-GB"/>
        </w:rPr>
        <w:t>,</w:t>
      </w:r>
      <w:r w:rsidRPr="00682010">
        <w:rPr>
          <w:rFonts w:ascii="Times New Roman" w:eastAsia="Times New Roman" w:hAnsi="Times New Roman"/>
          <w:lang w:val="es-ES" w:eastAsia="en-GB"/>
        </w:rPr>
        <w:t xml:space="preserve"> y [3] otros transversales emitir</w:t>
      </w:r>
      <w:r w:rsidRPr="00682010">
        <w:rPr>
          <w:rFonts w:ascii="Times New Roman" w:eastAsia="Times New Roman" w:hAnsi="Times New Roman"/>
          <w:b/>
          <w:bCs/>
          <w:lang w:val="es-ES" w:eastAsia="en-GB"/>
        </w:rPr>
        <w:t xml:space="preserve">s, </w:t>
      </w:r>
      <w:r w:rsidRPr="00682010">
        <w:rPr>
          <w:rFonts w:ascii="Times New Roman" w:eastAsia="Times New Roman" w:hAnsi="Times New Roman"/>
          <w:lang w:val="es-ES" w:eastAsia="en-GB"/>
        </w:rPr>
        <w:t xml:space="preserve">reflejada en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pertinente, en los programas de país? </w:t>
      </w:r>
    </w:p>
    <w:p w:rsidR="00682010" w:rsidRPr="006C0EA2" w:rsidRDefault="00682010" w:rsidP="00682010">
      <w:pPr>
        <w:spacing w:after="0"/>
        <w:ind w:left="567" w:hanging="207"/>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programas de país responde adecuadamente a los desafíos del desarrollo de la capacidad nacional y promueven la propiedad de los programas por los socios nacionales? </w:t>
      </w:r>
    </w:p>
    <w:p w:rsidR="00682010" w:rsidRPr="006C0EA2" w:rsidRDefault="00682010" w:rsidP="00682010">
      <w:pPr>
        <w:spacing w:after="0"/>
        <w:ind w:left="360" w:hanging="360"/>
        <w:jc w:val="both"/>
        <w:rPr>
          <w:rFonts w:eastAsia="Times New Roman" w:cs="Calibri"/>
          <w:lang w:val="es-ES" w:eastAsia="en-GB"/>
        </w:rPr>
      </w:pPr>
      <w:r w:rsidRPr="006C0EA2">
        <w:rPr>
          <w:rFonts w:eastAsia="Times New Roman" w:cs="Calibri"/>
          <w:lang w:val="es-ES" w:eastAsia="en-GB"/>
        </w:rPr>
        <w:t>d</w:t>
      </w:r>
      <w:r w:rsidRPr="00682010">
        <w:rPr>
          <w:rFonts w:ascii="Times New Roman" w:eastAsia="Times New Roman" w:hAnsi="Times New Roman"/>
          <w:lang w:val="es-ES" w:eastAsia="en-GB"/>
        </w:rPr>
        <w:t>)</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shd w:val="clear" w:color="auto" w:fill="F2F2F2"/>
          <w:lang w:val="es-ES" w:eastAsia="en-GB"/>
        </w:rPr>
        <w:t xml:space="preserve">Evaluar la validez de los colectivos declarado </w:t>
      </w:r>
      <w:r w:rsidRPr="00682010">
        <w:rPr>
          <w:rFonts w:ascii="Times New Roman" w:eastAsia="Times New Roman" w:hAnsi="Times New Roman"/>
          <w:i/>
          <w:iCs/>
          <w:u w:val="single"/>
          <w:shd w:val="clear" w:color="auto" w:fill="F2F2F2"/>
          <w:lang w:val="es-ES" w:eastAsia="en-GB"/>
        </w:rPr>
        <w:t>ventaja comparativa</w:t>
      </w:r>
      <w:r w:rsidRPr="00682010">
        <w:rPr>
          <w:rFonts w:ascii="Times New Roman" w:eastAsia="Times New Roman" w:hAnsi="Times New Roman"/>
          <w:shd w:val="clear" w:color="auto" w:fill="F2F2F2"/>
          <w:lang w:val="es-ES" w:eastAsia="en-GB"/>
        </w:rPr>
        <w:t xml:space="preserve"> del sistema de la ONU</w:t>
      </w:r>
      <w:r w:rsidRPr="00682010">
        <w:rPr>
          <w:rFonts w:ascii="Times New Roman" w:eastAsia="Times New Roman" w:hAnsi="Times New Roman"/>
          <w:lang w:val="es-ES" w:eastAsia="en-GB"/>
        </w:rPr>
        <w:t>:</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En qué medida y de qué manera se las ventajas comparativas de las organizaciones de las Naciones Unidas han utilizado en el contexto nacional (incluida la universalidad, neutralidad, voluntario y naturaleza de la subvención de las contribuciones, multilateralismo y los mandatos especiales de agencias de la ONU)?</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Hasta qué punto se la capacidad de aprovechar en la participación de organismos no residentes en la programación del país en apoyo de las prioridades de desarrollo nacional en el sistema de la ONU?</w:t>
      </w:r>
    </w:p>
    <w:p w:rsidR="00682010" w:rsidRPr="006C0EA2" w:rsidRDefault="00682010" w:rsidP="00682010">
      <w:pPr>
        <w:spacing w:after="0"/>
        <w:ind w:left="360" w:hanging="360"/>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e</w:t>
      </w:r>
      <w:r w:rsidRPr="00682010">
        <w:rPr>
          <w:rFonts w:ascii="Times New Roman" w:eastAsia="Times New Roman" w:hAnsi="Times New Roman"/>
          <w:lang w:val="es-ES" w:eastAsia="en-GB"/>
        </w:rPr>
        <w:t>)</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shd w:val="clear" w:color="auto" w:fill="F2F2F2"/>
          <w:lang w:val="es-ES" w:eastAsia="en-GB"/>
        </w:rPr>
        <w:t xml:space="preserve">Evaluar la </w:t>
      </w:r>
      <w:r w:rsidRPr="00682010">
        <w:rPr>
          <w:rFonts w:ascii="Times New Roman" w:eastAsia="Times New Roman" w:hAnsi="Times New Roman"/>
          <w:i/>
          <w:iCs/>
          <w:u w:val="single"/>
          <w:shd w:val="clear" w:color="auto" w:fill="F2F2F2"/>
          <w:lang w:val="es-ES" w:eastAsia="en-GB"/>
        </w:rPr>
        <w:t>eficacia</w:t>
      </w:r>
      <w:r w:rsidRPr="00682010">
        <w:rPr>
          <w:rFonts w:ascii="Times New Roman" w:eastAsia="Times New Roman" w:hAnsi="Times New Roman"/>
          <w:shd w:val="clear" w:color="auto" w:fill="F2F2F2"/>
          <w:lang w:val="es-ES" w:eastAsia="en-GB"/>
        </w:rPr>
        <w:t xml:space="preserve"> del </w:t>
      </w:r>
      <w:r w:rsidR="005C0500">
        <w:rPr>
          <w:rFonts w:ascii="Times New Roman" w:eastAsia="Times New Roman" w:hAnsi="Times New Roman"/>
          <w:shd w:val="clear" w:color="auto" w:fill="F2F2F2"/>
          <w:lang w:val="es-ES" w:eastAsia="en-GB"/>
        </w:rPr>
        <w:t>UNDAF</w:t>
      </w:r>
      <w:r w:rsidRPr="00682010">
        <w:rPr>
          <w:rFonts w:ascii="Times New Roman" w:eastAsia="Times New Roman" w:hAnsi="Times New Roman"/>
          <w:shd w:val="clear" w:color="auto" w:fill="F2F2F2"/>
          <w:lang w:val="es-ES" w:eastAsia="en-GB"/>
        </w:rPr>
        <w:t xml:space="preserve">, como un marco de coordinación y asociación y la </w:t>
      </w:r>
      <w:r w:rsidRPr="00682010">
        <w:rPr>
          <w:rFonts w:ascii="Times New Roman" w:eastAsia="Times New Roman" w:hAnsi="Times New Roman"/>
          <w:i/>
          <w:iCs/>
          <w:u w:val="single"/>
          <w:shd w:val="clear" w:color="auto" w:fill="F2F2F2"/>
          <w:lang w:val="es-ES" w:eastAsia="en-GB"/>
        </w:rPr>
        <w:t>eficiencia</w:t>
      </w:r>
      <w:r w:rsidRPr="00682010">
        <w:rPr>
          <w:rFonts w:ascii="Times New Roman" w:eastAsia="Times New Roman" w:hAnsi="Times New Roman"/>
          <w:i/>
          <w:iCs/>
          <w:shd w:val="clear" w:color="auto" w:fill="F2F2F2"/>
          <w:lang w:val="es-ES" w:eastAsia="en-GB"/>
        </w:rPr>
        <w:t xml:space="preserve"> </w:t>
      </w:r>
      <w:r w:rsidRPr="00682010">
        <w:rPr>
          <w:rFonts w:ascii="Times New Roman" w:eastAsia="Times New Roman" w:hAnsi="Times New Roman"/>
          <w:shd w:val="clear" w:color="auto" w:fill="F2F2F2"/>
          <w:lang w:val="es-ES" w:eastAsia="en-GB"/>
        </w:rPr>
        <w:t xml:space="preserve">del </w:t>
      </w:r>
      <w:r w:rsidR="005C0500">
        <w:rPr>
          <w:rFonts w:ascii="Times New Roman" w:eastAsia="Times New Roman" w:hAnsi="Times New Roman"/>
          <w:shd w:val="clear" w:color="auto" w:fill="F2F2F2"/>
          <w:lang w:val="es-ES" w:eastAsia="en-GB"/>
        </w:rPr>
        <w:t>UNDAF</w:t>
      </w:r>
      <w:r w:rsidRPr="00682010">
        <w:rPr>
          <w:rFonts w:ascii="Times New Roman" w:eastAsia="Times New Roman" w:hAnsi="Times New Roman"/>
          <w:shd w:val="clear" w:color="auto" w:fill="F2F2F2"/>
          <w:lang w:val="es-ES" w:eastAsia="en-GB"/>
        </w:rPr>
        <w:t xml:space="preserve"> como un mecanismo para minimizar la transacción, los costos de UN apoyan para el Gobierno y las agencias de la ONU</w:t>
      </w:r>
      <w:r w:rsidRPr="00682010">
        <w:rPr>
          <w:rFonts w:ascii="Times New Roman" w:eastAsia="Times New Roman" w:hAnsi="Times New Roman"/>
          <w:lang w:val="es-ES" w:eastAsia="en-GB"/>
        </w:rPr>
        <w:t>:</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82010">
        <w:rPr>
          <w:rFonts w:ascii="Symbol" w:eastAsia="Times New Roman" w:hAnsi="Symbol" w:cs="Calibri"/>
          <w:lang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En qué medida y en qué manera ha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contribuyó a lograr mejores sinergias entre los programas de agencias de la ONU?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mejorado programación conjunta por organismos y y/o resultó en programas conjuntos específicos? ¿Programas de la Agencia apoyada han mejorado como resultado de la programación conjunta y han se refuerzan mutuamente para ayudar a alcanzar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Hizo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promover asociaciones eficaces y alianzas estratégicas en torno a las principales áreas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(por ejemplo, en el Gobierno, con socios nacionales, las instituciones financieras internacionales y otros organismos de apoyo externo)?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82010">
        <w:rPr>
          <w:rFonts w:ascii="Symbol" w:eastAsia="Times New Roman" w:hAnsi="Symbol" w:cs="Calibri"/>
          <w:lang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En qué medida y en qué maneras tiene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contribuyó a una reducción de los costos de transacción para el Gobierno y para cada una de las agencias de la ONU? ¿De qué manera podrían los costos de transacción más reducirse en la actual/</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siguiente ciclo? ¿Fueron los resultados logrados en razonablemente bajo o el menor coste posible? </w:t>
      </w:r>
    </w:p>
    <w:p w:rsidR="00682010" w:rsidRPr="006C0EA2" w:rsidRDefault="00682010" w:rsidP="002A62B3">
      <w:pPr>
        <w:spacing w:after="0"/>
        <w:jc w:val="both"/>
        <w:rPr>
          <w:rFonts w:ascii="Times New Roman" w:eastAsia="Times New Roman" w:hAnsi="Times New Roman"/>
          <w:sz w:val="24"/>
          <w:szCs w:val="24"/>
          <w:lang w:val="es-ES" w:eastAsia="en-GB"/>
        </w:rPr>
      </w:pPr>
      <w:r w:rsidRPr="006C0EA2">
        <w:rPr>
          <w:rFonts w:ascii="Times New Roman" w:eastAsia="Times New Roman" w:hAnsi="Times New Roman"/>
          <w:sz w:val="16"/>
          <w:szCs w:val="16"/>
          <w:lang w:val="es-ES" w:eastAsia="en-GB"/>
        </w:rPr>
        <w:t> </w:t>
      </w:r>
      <w:r w:rsidRPr="00682010">
        <w:rPr>
          <w:rFonts w:ascii="Times New Roman" w:eastAsia="Times New Roman" w:hAnsi="Times New Roman"/>
          <w:lang w:val="es-ES" w:eastAsia="en-GB"/>
        </w:rPr>
        <w:t>f)</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shd w:val="clear" w:color="auto" w:fill="F2F2F2"/>
          <w:lang w:val="es-ES" w:eastAsia="en-GB"/>
        </w:rPr>
        <w:t xml:space="preserve">Analizar a medida resultados y estrategias utilizadas por los proyectos y programas por países admitidos son </w:t>
      </w:r>
      <w:r w:rsidRPr="00682010">
        <w:rPr>
          <w:rFonts w:ascii="Times New Roman" w:eastAsia="Times New Roman" w:hAnsi="Times New Roman"/>
          <w:i/>
          <w:iCs/>
          <w:shd w:val="clear" w:color="auto" w:fill="F2F2F2"/>
          <w:lang w:val="es-ES" w:eastAsia="en-GB"/>
        </w:rPr>
        <w:t>sostenible</w:t>
      </w:r>
      <w:r w:rsidRPr="00682010">
        <w:rPr>
          <w:rFonts w:ascii="Times New Roman" w:eastAsia="Times New Roman" w:hAnsi="Times New Roman"/>
          <w:lang w:val="es-ES" w:eastAsia="en-GB"/>
        </w:rPr>
        <w:t xml:space="preserve">: </w:t>
      </w:r>
      <w:r w:rsidRPr="00682010">
        <w:rPr>
          <w:rFonts w:ascii="Times New Roman" w:eastAsia="Times New Roman" w:hAnsi="Times New Roman"/>
          <w:shd w:val="clear" w:color="auto" w:fill="F2F2F2"/>
          <w:lang w:val="es-ES" w:eastAsia="en-GB"/>
        </w:rPr>
        <w:t>(i) como una contribución al desarrollo nacional y (ii) en términos del valor añadido de marco para la cooperación entre los organismos de las Naciones Unidas</w:t>
      </w:r>
      <w:r w:rsidRPr="00682010">
        <w:rPr>
          <w:rFonts w:ascii="Times New Roman" w:eastAsia="Times New Roman" w:hAnsi="Times New Roman"/>
          <w:lang w:val="es-ES" w:eastAsia="en-GB"/>
        </w:rPr>
        <w:t xml:space="preserve">: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En qué medida y cómo se han mejorado las capacidades nacionales en el Gobierno, la sociedad civil y las organizaciones no gubernamentales? </w:t>
      </w:r>
    </w:p>
    <w:p w:rsidR="00682010" w:rsidRPr="006C0EA2" w:rsidRDefault="00682010" w:rsidP="00682010">
      <w:pPr>
        <w:spacing w:after="0"/>
        <w:ind w:left="567" w:hanging="141"/>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Contribuyeron complementariedades, colaboración y / o sinergias fomentadas por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 una mayor sostenibilidad de los resultados de los programas y proyectos de los organismos de las Naciones Unidas?</w:t>
      </w:r>
    </w:p>
    <w:p w:rsidR="00682010" w:rsidRPr="007B120B" w:rsidRDefault="00682010" w:rsidP="00682010">
      <w:pPr>
        <w:shd w:val="clear" w:color="auto" w:fill="F2F2F2"/>
        <w:spacing w:after="0"/>
        <w:ind w:left="330" w:hanging="360"/>
        <w:jc w:val="both"/>
        <w:rPr>
          <w:rFonts w:eastAsia="Times New Roman" w:cs="Calibri"/>
          <w:lang w:val="es-ES" w:eastAsia="en-GB"/>
        </w:rPr>
      </w:pPr>
      <w:r w:rsidRPr="00682010">
        <w:rPr>
          <w:rFonts w:ascii="Times New Roman" w:eastAsia="Times New Roman" w:hAnsi="Times New Roman"/>
          <w:b/>
          <w:bCs/>
          <w:lang w:val="es-ES" w:eastAsia="en-GB"/>
        </w:rPr>
        <w:t>4.</w:t>
      </w:r>
      <w:r w:rsidRPr="00682010">
        <w:rPr>
          <w:rFonts w:ascii="Times New Roman" w:eastAsia="Times New Roman" w:hAnsi="Times New Roman"/>
          <w:b/>
          <w:bCs/>
          <w:sz w:val="14"/>
          <w:szCs w:val="14"/>
          <w:lang w:val="es-ES" w:eastAsia="en-GB"/>
        </w:rPr>
        <w:t xml:space="preserve"> </w:t>
      </w:r>
      <w:r w:rsidRPr="00682010">
        <w:rPr>
          <w:rFonts w:ascii="Times New Roman" w:eastAsia="Times New Roman" w:hAnsi="Times New Roman"/>
          <w:b/>
          <w:bCs/>
          <w:lang w:val="es-ES" w:eastAsia="en-GB"/>
        </w:rPr>
        <w:t>Administración y organización</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 encargó y supervisado por el equipo y el Gobierno a través de la creación de un </w:t>
      </w:r>
      <w:r w:rsidRPr="00682010">
        <w:rPr>
          <w:rFonts w:ascii="Times New Roman" w:eastAsia="Times New Roman" w:hAnsi="Times New Roman"/>
          <w:b/>
          <w:bCs/>
          <w:lang w:val="es-ES" w:eastAsia="en-GB"/>
        </w:rPr>
        <w:t>Comité de dirección conjunta</w:t>
      </w:r>
      <w:r w:rsidRPr="00682010">
        <w:rPr>
          <w:rFonts w:ascii="Times New Roman" w:eastAsia="Times New Roman" w:hAnsi="Times New Roman"/>
          <w:lang w:val="es-ES" w:eastAsia="en-GB"/>
        </w:rPr>
        <w:t xml:space="preserve">. </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proceso se iniciará con la formación de cuatro </w:t>
      </w:r>
      <w:r w:rsidRPr="00682010">
        <w:rPr>
          <w:rFonts w:ascii="Times New Roman" w:eastAsia="Times New Roman" w:hAnsi="Times New Roman"/>
          <w:b/>
          <w:bCs/>
          <w:lang w:val="es-ES" w:eastAsia="en-GB"/>
        </w:rPr>
        <w:t xml:space="preserve">Grupos de trabajo de resultado de </w:t>
      </w:r>
      <w:r w:rsidR="005C0500">
        <w:rPr>
          <w:rFonts w:ascii="Times New Roman" w:eastAsia="Times New Roman" w:hAnsi="Times New Roman"/>
          <w:b/>
          <w:bCs/>
          <w:lang w:val="es-ES" w:eastAsia="en-GB"/>
        </w:rPr>
        <w:t>UNDAF</w:t>
      </w:r>
      <w:r w:rsidRPr="00682010">
        <w:rPr>
          <w:rFonts w:ascii="Times New Roman" w:eastAsia="Times New Roman" w:hAnsi="Times New Roman"/>
          <w:b/>
          <w:bCs/>
          <w:lang w:val="es-ES" w:eastAsia="en-GB"/>
        </w:rPr>
        <w:t xml:space="preserve"> (OWGs)</w:t>
      </w:r>
      <w:r w:rsidRPr="00682010">
        <w:rPr>
          <w:rFonts w:ascii="Times New Roman" w:eastAsia="Times New Roman" w:hAnsi="Times New Roman"/>
          <w:lang w:val="es-ES" w:eastAsia="en-GB"/>
        </w:rPr>
        <w:t xml:space="preserve">, que refleja los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4, utilizando la estructura existente del grupo temático y miembros del equipo y el Gobierno anteriormente nominado por los jefes de los organismos y departamentos gubernamentales pertinentes:</w:t>
      </w:r>
    </w:p>
    <w:p w:rsidR="00682010" w:rsidRPr="006C0EA2" w:rsidRDefault="00682010" w:rsidP="00682010">
      <w:pPr>
        <w:spacing w:after="0" w:line="240" w:lineRule="atLeast"/>
        <w:ind w:left="880"/>
        <w:rPr>
          <w:rFonts w:eastAsia="Times New Roman" w:cs="Calibri"/>
          <w:lang w:val="es-ES" w:eastAsia="en-GB"/>
        </w:rPr>
      </w:pPr>
      <w:r w:rsidRPr="00682010">
        <w:rPr>
          <w:rFonts w:ascii="Times New Roman" w:eastAsia="Times New Roman" w:hAnsi="Times New Roman"/>
          <w:lang w:val="es-ES" w:eastAsia="en-GB"/>
        </w:rPr>
        <w:t>(1) La reducción de la pobreza;</w:t>
      </w:r>
    </w:p>
    <w:p w:rsidR="00682010" w:rsidRPr="006C0EA2" w:rsidRDefault="00682010" w:rsidP="00682010">
      <w:pPr>
        <w:spacing w:after="0" w:line="240" w:lineRule="atLeast"/>
        <w:ind w:left="880"/>
        <w:rPr>
          <w:rFonts w:eastAsia="Times New Roman" w:cs="Calibri"/>
          <w:lang w:val="es-ES" w:eastAsia="en-GB"/>
        </w:rPr>
      </w:pPr>
      <w:r w:rsidRPr="00682010">
        <w:rPr>
          <w:rFonts w:ascii="Times New Roman" w:eastAsia="Times New Roman" w:hAnsi="Times New Roman"/>
          <w:lang w:val="es-ES" w:eastAsia="en-GB"/>
        </w:rPr>
        <w:t>(2) Acceso a servicios sociales básicos;</w:t>
      </w:r>
    </w:p>
    <w:p w:rsidR="00682010" w:rsidRPr="006C0EA2" w:rsidRDefault="00682010" w:rsidP="00682010">
      <w:pPr>
        <w:spacing w:after="0" w:line="240" w:lineRule="atLeast"/>
        <w:ind w:left="880"/>
        <w:rPr>
          <w:rFonts w:eastAsia="Times New Roman" w:cs="Calibri"/>
          <w:lang w:val="es-ES" w:eastAsia="en-GB"/>
        </w:rPr>
      </w:pPr>
      <w:r w:rsidRPr="00682010">
        <w:rPr>
          <w:rFonts w:ascii="Times New Roman" w:eastAsia="Times New Roman" w:hAnsi="Times New Roman"/>
          <w:lang w:val="es-ES" w:eastAsia="en-GB"/>
        </w:rPr>
        <w:t xml:space="preserve">3) Igualdad de género y los derechos del niño; </w:t>
      </w:r>
    </w:p>
    <w:p w:rsidR="00682010" w:rsidRPr="007B120B" w:rsidRDefault="00682010" w:rsidP="00682010">
      <w:pPr>
        <w:spacing w:after="0" w:line="240" w:lineRule="atLeast"/>
        <w:ind w:left="880"/>
        <w:rPr>
          <w:rFonts w:eastAsia="Times New Roman" w:cs="Calibri"/>
          <w:lang w:val="es-ES" w:eastAsia="en-GB"/>
        </w:rPr>
      </w:pPr>
      <w:r w:rsidRPr="00682010">
        <w:rPr>
          <w:rFonts w:ascii="Times New Roman" w:eastAsia="Times New Roman" w:hAnsi="Times New Roman"/>
          <w:lang w:val="es-ES" w:eastAsia="en-GB"/>
        </w:rPr>
        <w:t xml:space="preserve">(4) Promoción del buen gobierno. </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Será nombrado un </w:t>
      </w:r>
      <w:r w:rsidRPr="00682010">
        <w:rPr>
          <w:rFonts w:ascii="Times New Roman" w:eastAsia="Times New Roman" w:hAnsi="Times New Roman"/>
          <w:b/>
          <w:bCs/>
          <w:lang w:val="es-ES" w:eastAsia="en-GB"/>
        </w:rPr>
        <w:t xml:space="preserve">Coordinador de OWG </w:t>
      </w:r>
      <w:r w:rsidRPr="00682010">
        <w:rPr>
          <w:rFonts w:ascii="Times New Roman" w:eastAsia="Times New Roman" w:hAnsi="Times New Roman"/>
          <w:lang w:val="es-ES" w:eastAsia="en-GB"/>
        </w:rPr>
        <w:t>para supervisar y administrar el trabajo de la OWGs.</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Se garantizará la administración diaria a través de la Oficina de la RC, en apoyo de la Coordinadora OWG.</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lastRenderedPageBreak/>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OWGs la principales tareas será guiar el proceso de revisión en el diseño, implementación y informe etapas (incluida la celebración de un examen inicial de planificación de reuniones y una reunión de análisis de datos mid-consultancy con el consultor) e informar periódicamente a los equipos en progreso.</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Cada</w:t>
      </w:r>
      <w:r w:rsidRPr="00682010">
        <w:rPr>
          <w:rFonts w:ascii="Times New Roman" w:eastAsia="Times New Roman" w:hAnsi="Times New Roman"/>
          <w:b/>
          <w:bCs/>
          <w:lang w:val="es-ES" w:eastAsia="en-GB"/>
        </w:rPr>
        <w:t xml:space="preserve"> </w:t>
      </w:r>
      <w:r w:rsidRPr="00682010">
        <w:rPr>
          <w:rFonts w:ascii="Times New Roman" w:eastAsia="Times New Roman" w:hAnsi="Times New Roman"/>
          <w:lang w:val="es-ES" w:eastAsia="en-GB"/>
        </w:rPr>
        <w:t xml:space="preserve">OWG revisará su área asignada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temático y lleva a cabo un proyecto concisa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resultado progreso matriz (proporcionado por la Oficina de RC) </w:t>
      </w:r>
      <w:r w:rsidRPr="00682010">
        <w:rPr>
          <w:rFonts w:ascii="Times New Roman" w:eastAsia="Times New Roman" w:hAnsi="Times New Roman"/>
          <w:u w:val="single"/>
          <w:lang w:val="es-ES" w:eastAsia="en-GB"/>
        </w:rPr>
        <w:t>y</w:t>
      </w:r>
      <w:r w:rsidRPr="00682010">
        <w:rPr>
          <w:rFonts w:ascii="Times New Roman" w:eastAsia="Times New Roman" w:hAnsi="Times New Roman"/>
          <w:lang w:val="es-ES" w:eastAsia="en-GB"/>
        </w:rPr>
        <w:t xml:space="preserve"> un proyecto de informe de progreso de narrativa resumen de 4 páginas para cada resultado (utilizando un formato de </w:t>
      </w:r>
      <w:r w:rsidRPr="00682010">
        <w:rPr>
          <w:rFonts w:ascii="Times New Roman" w:eastAsia="Times New Roman" w:hAnsi="Times New Roman"/>
          <w:i/>
          <w:iCs/>
          <w:lang w:val="es-ES" w:eastAsia="en-GB"/>
        </w:rPr>
        <w:t>Informe de progreso estándar</w:t>
      </w:r>
      <w:r w:rsidRPr="00682010">
        <w:rPr>
          <w:rFonts w:ascii="Times New Roman" w:eastAsia="Times New Roman" w:hAnsi="Times New Roman"/>
          <w:lang w:val="es-ES" w:eastAsia="en-GB"/>
        </w:rPr>
        <w:t xml:space="preserve"> ). Los proyectos se compartirá con el equipo de revisión y las OWGs, examinará los comentarios y revisar los informes y matrices de proyecto en consecuencia. El Coordinador de OWG</w:t>
      </w:r>
      <w:r w:rsidRPr="00682010">
        <w:rPr>
          <w:rFonts w:ascii="Times New Roman" w:eastAsia="Times New Roman" w:hAnsi="Times New Roman"/>
          <w:b/>
          <w:bCs/>
          <w:lang w:val="es-ES" w:eastAsia="en-GB"/>
        </w:rPr>
        <w:t xml:space="preserve"> </w:t>
      </w:r>
      <w:r w:rsidRPr="00682010">
        <w:rPr>
          <w:rFonts w:ascii="Times New Roman" w:eastAsia="Times New Roman" w:hAnsi="Times New Roman"/>
          <w:lang w:val="es-ES" w:eastAsia="en-GB"/>
        </w:rPr>
        <w:t xml:space="preserve">se cotejará las matrices </w:t>
      </w:r>
      <w:r w:rsidRPr="00682010">
        <w:rPr>
          <w:rFonts w:ascii="Times New Roman" w:eastAsia="Times New Roman" w:hAnsi="Times New Roman"/>
          <w:i/>
          <w:iCs/>
          <w:u w:val="single"/>
          <w:lang w:val="es-ES" w:eastAsia="en-GB"/>
        </w:rPr>
        <w:t>aprobado</w:t>
      </w:r>
      <w:r w:rsidRPr="00682010">
        <w:rPr>
          <w:rFonts w:ascii="Times New Roman" w:eastAsia="Times New Roman" w:hAnsi="Times New Roman"/>
          <w:lang w:val="es-ES" w:eastAsia="en-GB"/>
        </w:rPr>
        <w:t xml:space="preserve"> e informes y compartir con la Oficina de la RC y el equipo de revisión final y aprobación antes de la llegada del consultor.</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Un </w:t>
      </w:r>
      <w:r w:rsidRPr="00682010">
        <w:rPr>
          <w:rFonts w:ascii="Times New Roman" w:eastAsia="Times New Roman" w:hAnsi="Times New Roman"/>
          <w:b/>
          <w:bCs/>
          <w:lang w:val="es-ES" w:eastAsia="en-GB"/>
        </w:rPr>
        <w:t>consultor externo</w:t>
      </w:r>
      <w:r w:rsidRPr="00682010">
        <w:rPr>
          <w:rFonts w:ascii="Times New Roman" w:eastAsia="Times New Roman" w:hAnsi="Times New Roman"/>
          <w:lang w:val="es-ES" w:eastAsia="en-GB"/>
        </w:rPr>
        <w:t xml:space="preserve"> será contratado para llevar a cabo el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elegido por el equipo a través de un proceso de selección transparente pero rápida en mutuo acuerdo. Se asignará al consultor con la revisión en base a la información y documentos recogidos, trabajando con las OWGs y la Oficina de RC para garantizar la imparcialidad, la uniformidad y la coherencia del informe final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examen. El Asesor de </w:t>
      </w:r>
      <w:r w:rsidRPr="006C0EA2">
        <w:rPr>
          <w:rFonts w:ascii="Times New Roman" w:eastAsia="Times New Roman" w:hAnsi="Times New Roman"/>
          <w:lang w:val="es-ES" w:eastAsia="en-GB"/>
        </w:rPr>
        <w:t xml:space="preserve">proyecto un </w:t>
      </w:r>
      <w:r w:rsidRPr="00682010">
        <w:rPr>
          <w:rFonts w:ascii="Times New Roman" w:eastAsia="Times New Roman" w:hAnsi="Times New Roman"/>
          <w:lang w:val="es-ES" w:eastAsia="en-GB"/>
        </w:rPr>
        <w:t xml:space="preserve">informe de síntesis consolidado </w:t>
      </w:r>
      <w:r w:rsidRPr="006C0EA2">
        <w:rPr>
          <w:rFonts w:ascii="Times New Roman" w:eastAsia="Times New Roman" w:hAnsi="Times New Roman"/>
          <w:lang w:val="es-ES" w:eastAsia="en-GB"/>
        </w:rPr>
        <w:t xml:space="preserve">para revisión de equipo/GV. </w:t>
      </w:r>
    </w:p>
    <w:p w:rsidR="00682010" w:rsidRPr="006C0EA2" w:rsidRDefault="00682010" w:rsidP="00682010">
      <w:pPr>
        <w:shd w:val="clear" w:color="auto" w:fill="F2F2F2"/>
        <w:spacing w:after="0"/>
        <w:ind w:left="360" w:hanging="360"/>
        <w:jc w:val="both"/>
        <w:rPr>
          <w:rFonts w:eastAsia="Times New Roman" w:cs="Calibri"/>
          <w:lang w:val="es-ES" w:eastAsia="en-GB"/>
        </w:rPr>
      </w:pPr>
      <w:r w:rsidRPr="00682010">
        <w:rPr>
          <w:rFonts w:ascii="Times New Roman" w:eastAsia="Times New Roman" w:hAnsi="Times New Roman"/>
          <w:lang w:val="es-ES" w:eastAsia="en-GB"/>
        </w:rPr>
        <w:t>5.</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Metodología y proceso</w:t>
      </w:r>
    </w:p>
    <w:p w:rsidR="00682010" w:rsidRPr="006C0EA2" w:rsidRDefault="00682010" w:rsidP="00682010">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 xml:space="preserve">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 completará durante el período de enero hasta febrero de 2011.</w:t>
      </w:r>
    </w:p>
    <w:p w:rsidR="00682010" w:rsidRPr="006C0EA2" w:rsidRDefault="00682010" w:rsidP="00682010">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b/>
          <w:bCs/>
          <w:lang w:val="es-ES" w:eastAsia="en-GB"/>
        </w:rPr>
        <w:t xml:space="preserve">Resultado del </w:t>
      </w:r>
      <w:r w:rsidR="005C0500">
        <w:rPr>
          <w:rFonts w:ascii="Times New Roman" w:eastAsia="Times New Roman" w:hAnsi="Times New Roman"/>
          <w:b/>
          <w:bCs/>
          <w:lang w:val="es-ES" w:eastAsia="en-GB"/>
        </w:rPr>
        <w:t>UNDAF</w:t>
      </w:r>
      <w:r w:rsidRPr="00682010">
        <w:rPr>
          <w:rFonts w:ascii="Times New Roman" w:eastAsia="Times New Roman" w:hAnsi="Times New Roman"/>
          <w:b/>
          <w:bCs/>
          <w:lang w:val="es-ES" w:eastAsia="en-GB"/>
        </w:rPr>
        <w:t xml:space="preserve"> (OWGs) de grupos de trabajo</w:t>
      </w:r>
      <w:r w:rsidRPr="00682010">
        <w:rPr>
          <w:rFonts w:ascii="Times New Roman" w:eastAsia="Times New Roman" w:hAnsi="Times New Roman"/>
          <w:lang w:val="es-ES" w:eastAsia="en-GB"/>
        </w:rPr>
        <w:t>:</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OWGs la preparará toda la documentación necesaria para un consultor completar una evaluación caso por caso de antemano del inicio de la consultoría. Los OWGs </w:t>
      </w:r>
      <w:r w:rsidR="004358AA" w:rsidRPr="004358AA">
        <w:rPr>
          <w:rFonts w:ascii="Times New Roman" w:eastAsia="Times New Roman" w:hAnsi="Times New Roman"/>
          <w:color w:val="FF0000"/>
          <w:lang w:val="es-ES" w:eastAsia="en-GB"/>
        </w:rPr>
        <w:t>prestarán</w:t>
      </w:r>
      <w:r w:rsidRPr="00682010">
        <w:rPr>
          <w:rFonts w:ascii="Times New Roman" w:eastAsia="Times New Roman" w:hAnsi="Times New Roman"/>
          <w:lang w:val="es-ES" w:eastAsia="en-GB"/>
        </w:rPr>
        <w:t xml:space="preserve"> apoyo al consultor durante todo el período de la revisión para permitir su análisis eficaz y oportuno de la información reunida y para garantizar la imparcialidad, la consistencia y la coherencia de la revisión. </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El OWGs se reunirá con el asesor en el primer día de la consultoría para una reunión de planificación inicial. Durante el curso de la consultoría, las OWGs serán facilitar la organización de entrevistas, tratar de obtener cualquier información adicional necesaria y proporcionar cualquier otras aportaciones pertinentes según sea necesario (en nombre de su organismo y el Gobierno sector/Ministerio).</w:t>
      </w:r>
    </w:p>
    <w:p w:rsidR="00682010" w:rsidRPr="006C0EA2" w:rsidRDefault="003E49AD" w:rsidP="00682010">
      <w:pPr>
        <w:spacing w:after="0"/>
        <w:jc w:val="both"/>
        <w:rPr>
          <w:rFonts w:ascii="Times New Roman" w:eastAsia="Times New Roman" w:hAnsi="Times New Roman"/>
          <w:sz w:val="24"/>
          <w:szCs w:val="24"/>
          <w:lang w:val="es-ES" w:eastAsia="en-GB"/>
        </w:rPr>
      </w:pPr>
      <w:r>
        <w:rPr>
          <w:rFonts w:ascii="Times New Roman" w:eastAsia="Times New Roman" w:hAnsi="Times New Roman"/>
          <w:b/>
          <w:bCs/>
          <w:lang w:val="es-ES" w:eastAsia="en-GB"/>
        </w:rPr>
        <w:t xml:space="preserve">6. </w:t>
      </w:r>
      <w:r w:rsidR="00682010" w:rsidRPr="00682010">
        <w:rPr>
          <w:rFonts w:ascii="Times New Roman" w:eastAsia="Times New Roman" w:hAnsi="Times New Roman"/>
          <w:b/>
          <w:bCs/>
          <w:lang w:val="es-ES" w:eastAsia="en-GB"/>
        </w:rPr>
        <w:t>Consultor:</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a consultor se contratarán a emprender una revisión de la recepción de la documentación existente, realizar entrevistas y preparar un informe de síntesis del proyecto consolidado de todos los informes de resumen de progreso narrativa proporcionados por cada uno de los cuatro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resultado grupos de trabajo (anexión las matrices temáticas 4 y 4 informes narrativas). Este informe podría incluir el establecimiento de indicadores nuevos y modificados para el 2010-12 período.</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consultor compartirá el proyecto de informe con los organismos pertinentes de la ONU y sus homólogos para sus votos o enmiendas que se incorporarán en el informe de síntesis consolidado aprobado para ser completado antes de la reunión de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consultor elaborará un informe de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aprobado incluyendo el Acta de la reunión de examen, pasos de acuerdo hijo y modificaciones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acordaron.</w:t>
      </w:r>
    </w:p>
    <w:p w:rsidR="00682010" w:rsidRPr="006C0EA2" w:rsidRDefault="00682010" w:rsidP="002A62B3">
      <w:pPr>
        <w:spacing w:after="0"/>
        <w:jc w:val="both"/>
        <w:rPr>
          <w:rFonts w:ascii="Times New Roman" w:eastAsia="Times New Roman" w:hAnsi="Times New Roman"/>
          <w:sz w:val="24"/>
          <w:szCs w:val="24"/>
          <w:lang w:val="es-ES" w:eastAsia="en-GB"/>
        </w:rPr>
      </w:pPr>
      <w:r w:rsidRPr="006C0EA2">
        <w:rPr>
          <w:rFonts w:ascii="Times New Roman" w:eastAsia="Times New Roman" w:hAnsi="Times New Roman"/>
          <w:lang w:val="es-ES" w:eastAsia="en-GB"/>
        </w:rPr>
        <w:t> </w:t>
      </w: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consultor utilizará la siguiente metodología para revisar 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1.</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Revisión de escritorio completo</w:t>
      </w:r>
      <w:r w:rsidRPr="00682010">
        <w:rPr>
          <w:rFonts w:ascii="Times New Roman" w:eastAsia="Times New Roman" w:hAnsi="Times New Roman"/>
          <w:lang w:val="es-ES" w:eastAsia="en-GB"/>
        </w:rPr>
        <w:t xml:space="preserve"> de documentos existentes pertinentes del Gobierno sobre estrategias y políticas nacionales y agencias de la ONU, es decir, UNDG, informes anuales, revisiones, evaluaciones, informes de la Agencia apoyaron programas (a cargo de la consultora de las OWGs).</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2.</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Entrevistas semiestructuradas</w:t>
      </w:r>
      <w:r w:rsidRPr="00682010">
        <w:rPr>
          <w:rFonts w:ascii="Times New Roman" w:eastAsia="Times New Roman" w:hAnsi="Times New Roman"/>
          <w:lang w:val="es-ES" w:eastAsia="en-GB"/>
        </w:rPr>
        <w:t xml:space="preserve"> con jefes de agencias de la ONU, seleccionados altos funcionarios del Gobierno, la Sociedad Civil y otras partes interesadas como sea necesario.</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El consultor participará en una serie de reuniones con la RC, equipo y OWGs:</w:t>
      </w:r>
    </w:p>
    <w:p w:rsidR="00682010" w:rsidRPr="006C0EA2" w:rsidRDefault="00682010" w:rsidP="00682010">
      <w:pPr>
        <w:spacing w:after="0"/>
        <w:ind w:left="660" w:hanging="283"/>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1.</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Una reunión de </w:t>
      </w:r>
      <w:r w:rsidRPr="00682010">
        <w:rPr>
          <w:rFonts w:ascii="Times New Roman" w:eastAsia="Times New Roman" w:hAnsi="Times New Roman"/>
          <w:b/>
          <w:bCs/>
          <w:lang w:val="es-ES" w:eastAsia="en-GB"/>
        </w:rPr>
        <w:t xml:space="preserve">información </w:t>
      </w:r>
      <w:r w:rsidR="004358AA" w:rsidRPr="00682010">
        <w:rPr>
          <w:rFonts w:ascii="Times New Roman" w:eastAsia="Times New Roman" w:hAnsi="Times New Roman"/>
          <w:b/>
          <w:bCs/>
          <w:lang w:val="es-ES" w:eastAsia="en-GB"/>
        </w:rPr>
        <w:t>inicial</w:t>
      </w:r>
      <w:r w:rsidR="004358AA" w:rsidRPr="00682010">
        <w:rPr>
          <w:rFonts w:ascii="Times New Roman" w:eastAsia="Times New Roman" w:hAnsi="Times New Roman"/>
          <w:lang w:val="es-ES" w:eastAsia="en-GB"/>
        </w:rPr>
        <w:t>;</w:t>
      </w:r>
    </w:p>
    <w:p w:rsidR="00682010" w:rsidRPr="006C0EA2" w:rsidRDefault="00682010" w:rsidP="00682010">
      <w:pPr>
        <w:spacing w:after="0"/>
        <w:ind w:left="660" w:hanging="283"/>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2.</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A </w:t>
      </w:r>
      <w:r w:rsidRPr="00682010">
        <w:rPr>
          <w:rFonts w:ascii="Times New Roman" w:eastAsia="Times New Roman" w:hAnsi="Times New Roman"/>
          <w:b/>
          <w:bCs/>
          <w:lang w:val="es-ES" w:eastAsia="en-GB"/>
        </w:rPr>
        <w:t>reunión de análisis de datos</w:t>
      </w:r>
      <w:r w:rsidRPr="00682010">
        <w:rPr>
          <w:rFonts w:ascii="Times New Roman" w:eastAsia="Times New Roman" w:hAnsi="Times New Roman"/>
          <w:lang w:val="es-ES" w:eastAsia="en-GB"/>
        </w:rPr>
        <w:t xml:space="preserve"> en mid-consultancy para examinar los progresos y proporcionar entradas y comentarios para facilitar la preparación del consultor del proyecto de informe de síntesis; consolidado</w:t>
      </w:r>
    </w:p>
    <w:p w:rsidR="00682010" w:rsidRPr="006C0EA2" w:rsidRDefault="00682010" w:rsidP="00682010">
      <w:pPr>
        <w:spacing w:after="0"/>
        <w:ind w:left="660" w:hanging="283"/>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lastRenderedPageBreak/>
        <w:t>3.</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Una </w:t>
      </w:r>
      <w:r w:rsidRPr="00682010">
        <w:rPr>
          <w:rFonts w:ascii="Times New Roman" w:eastAsia="Times New Roman" w:hAnsi="Times New Roman"/>
          <w:b/>
          <w:bCs/>
          <w:lang w:val="es-ES" w:eastAsia="en-GB"/>
        </w:rPr>
        <w:t>sesión de información</w:t>
      </w:r>
      <w:r w:rsidRPr="00682010">
        <w:rPr>
          <w:rFonts w:ascii="Times New Roman" w:eastAsia="Times New Roman" w:hAnsi="Times New Roman"/>
          <w:lang w:val="es-ES" w:eastAsia="en-GB"/>
        </w:rPr>
        <w:t xml:space="preserve"> después de la reunión de examen para validar los resultados de la consultoría y recibir cualquier comentario final / recomendaciones en el informe </w:t>
      </w:r>
    </w:p>
    <w:p w:rsidR="00682010" w:rsidRPr="006C0EA2" w:rsidRDefault="00682010" w:rsidP="00682010">
      <w:pPr>
        <w:spacing w:after="0"/>
        <w:rPr>
          <w:rFonts w:ascii="Times New Roman" w:eastAsia="Times New Roman" w:hAnsi="Times New Roman"/>
          <w:sz w:val="24"/>
          <w:szCs w:val="24"/>
          <w:lang w:val="es-ES" w:eastAsia="en-GB"/>
        </w:rPr>
      </w:pPr>
      <w:r w:rsidRPr="00682010">
        <w:rPr>
          <w:rFonts w:ascii="Times New Roman" w:eastAsia="Times New Roman" w:hAnsi="Times New Roman"/>
          <w:b/>
          <w:bCs/>
          <w:lang w:val="es-ES" w:eastAsia="en-GB"/>
        </w:rPr>
        <w:t xml:space="preserve">Reunión de revisión intermedia del </w:t>
      </w:r>
      <w:r w:rsidR="005C0500">
        <w:rPr>
          <w:rFonts w:ascii="Times New Roman" w:eastAsia="Times New Roman" w:hAnsi="Times New Roman"/>
          <w:b/>
          <w:bCs/>
          <w:lang w:val="es-ES" w:eastAsia="en-GB"/>
        </w:rPr>
        <w:t>UNDAF</w:t>
      </w:r>
      <w:r w:rsidRPr="00682010">
        <w:rPr>
          <w:rFonts w:ascii="Times New Roman" w:eastAsia="Times New Roman" w:hAnsi="Times New Roman"/>
          <w:b/>
          <w:bCs/>
          <w:lang w:val="es-ES" w:eastAsia="en-GB"/>
        </w:rPr>
        <w:t xml:space="preserve"> y el informe: </w:t>
      </w:r>
    </w:p>
    <w:p w:rsidR="00682010" w:rsidRPr="006C0EA2" w:rsidRDefault="00682010" w:rsidP="00682010">
      <w:pPr>
        <w:spacing w:after="0"/>
        <w:ind w:left="330" w:hanging="33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Se convocará la reunión de un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con la participación de los equipos, Gobierno y otros asociados para el desarrollo interesados, incluidos los donantes y organizaciones de la Sociedad Civil, con minutos oficiales preparados.</w:t>
      </w:r>
    </w:p>
    <w:p w:rsidR="00682010" w:rsidRPr="006C0EA2" w:rsidRDefault="00682010" w:rsidP="00682010">
      <w:pPr>
        <w:spacing w:after="0"/>
        <w:ind w:left="330" w:hanging="33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Un proyecto de informe de la reunión es preparado por el consultor (anexionarse el Acta de la reunión y el informe de síntesis consolidado) que servirá como el registro oficial de la revisión conjunta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El proyecto de informe se compartirá con el equipo y gubernamentales para su revisión y comentarios que incorporará el consultor en el informe definitivo. </w:t>
      </w:r>
    </w:p>
    <w:p w:rsidR="00682010" w:rsidRPr="006C0EA2" w:rsidRDefault="00682010" w:rsidP="00682010">
      <w:pPr>
        <w:spacing w:after="0"/>
        <w:ind w:left="330" w:hanging="330"/>
        <w:jc w:val="both"/>
        <w:rPr>
          <w:rFonts w:eastAsia="Times New Roman" w:cs="Calibri"/>
          <w:lang w:val="es-ES" w:eastAsia="en-GB"/>
        </w:rPr>
      </w:pPr>
      <w:r w:rsidRPr="006C0EA2">
        <w:rPr>
          <w:rFonts w:eastAsia="Times New Roman" w:cs="Calibri"/>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informe definitivo será aprobado y firmado por tanto el equipo y el Gobierno. </w:t>
      </w:r>
    </w:p>
    <w:p w:rsidR="00682010" w:rsidRPr="006C0EA2" w:rsidRDefault="00682010" w:rsidP="00682010">
      <w:pPr>
        <w:spacing w:after="0"/>
        <w:jc w:val="both"/>
        <w:rPr>
          <w:rFonts w:ascii="Times New Roman" w:eastAsia="Times New Roman" w:hAnsi="Times New Roman"/>
          <w:sz w:val="24"/>
          <w:szCs w:val="24"/>
          <w:lang w:val="es-ES" w:eastAsia="en-GB"/>
        </w:rPr>
      </w:pPr>
      <w:r w:rsidRPr="00682010">
        <w:rPr>
          <w:rFonts w:ascii="Times New Roman" w:eastAsia="Times New Roman" w:hAnsi="Times New Roman"/>
          <w:b/>
          <w:bCs/>
          <w:lang w:val="es-ES" w:eastAsia="en-GB"/>
        </w:rPr>
        <w:t xml:space="preserve">Criterios de examen de mitad de período del </w:t>
      </w:r>
      <w:r w:rsidR="005C0500">
        <w:rPr>
          <w:rFonts w:ascii="Times New Roman" w:eastAsia="Times New Roman" w:hAnsi="Times New Roman"/>
          <w:b/>
          <w:bCs/>
          <w:lang w:val="es-ES" w:eastAsia="en-GB"/>
        </w:rPr>
        <w:t>UNDAF</w:t>
      </w:r>
      <w:r w:rsidRPr="00682010">
        <w:rPr>
          <w:rFonts w:ascii="Times New Roman" w:eastAsia="Times New Roman" w:hAnsi="Times New Roman"/>
          <w:b/>
          <w:bCs/>
          <w:lang w:val="es-ES" w:eastAsia="en-GB"/>
        </w:rPr>
        <w:t xml:space="preserve"> y salidas:</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utilizará OECD estándar y criterios DAC (</w:t>
      </w:r>
      <w:r w:rsidRPr="00682010">
        <w:rPr>
          <w:rFonts w:ascii="Times New Roman" w:eastAsia="Times New Roman" w:hAnsi="Times New Roman"/>
          <w:i/>
          <w:iCs/>
          <w:lang w:val="es-ES" w:eastAsia="en-GB"/>
        </w:rPr>
        <w:t xml:space="preserve">pertinencia, eficacia, eficiencia, impacto </w:t>
      </w:r>
      <w:r w:rsidRPr="00682010">
        <w:rPr>
          <w:rFonts w:ascii="Times New Roman" w:eastAsia="Times New Roman" w:hAnsi="Times New Roman"/>
          <w:lang w:val="es-ES" w:eastAsia="en-GB"/>
        </w:rPr>
        <w:t>y</w:t>
      </w:r>
      <w:r w:rsidRPr="00682010">
        <w:rPr>
          <w:rFonts w:ascii="Times New Roman" w:eastAsia="Times New Roman" w:hAnsi="Times New Roman"/>
          <w:i/>
          <w:iCs/>
          <w:lang w:val="es-ES" w:eastAsia="en-GB"/>
        </w:rPr>
        <w:t xml:space="preserve"> sostenibilidad de los resultados</w:t>
      </w:r>
      <w:r w:rsidRPr="00682010">
        <w:rPr>
          <w:rFonts w:ascii="Times New Roman" w:eastAsia="Times New Roman" w:hAnsi="Times New Roman"/>
          <w:lang w:val="es-ES" w:eastAsia="en-GB"/>
        </w:rPr>
        <w:t xml:space="preserve">), así como la clave de diseño, el enfoque y la ventaja comparativa del sistema de la ONU, como la base para el examen </w:t>
      </w:r>
      <w:r w:rsidRPr="00682010">
        <w:rPr>
          <w:rFonts w:ascii="Times New Roman" w:eastAsia="Times New Roman" w:hAnsi="Times New Roman"/>
          <w:i/>
          <w:iCs/>
          <w:lang w:val="es-ES" w:eastAsia="en-GB"/>
        </w:rPr>
        <w:t>objetiv</w:t>
      </w:r>
      <w:r w:rsidR="004358AA">
        <w:rPr>
          <w:rFonts w:ascii="Times New Roman" w:eastAsia="Times New Roman" w:hAnsi="Times New Roman"/>
          <w:i/>
          <w:iCs/>
          <w:lang w:val="es-ES" w:eastAsia="en-GB"/>
        </w:rPr>
        <w:t>o</w:t>
      </w:r>
      <w:r w:rsidRPr="00682010">
        <w:rPr>
          <w:rFonts w:ascii="Times New Roman" w:eastAsia="Times New Roman" w:hAnsi="Times New Roman"/>
          <w:i/>
          <w:iCs/>
          <w:lang w:val="es-ES" w:eastAsia="en-GB"/>
        </w:rPr>
        <w:t>, cuestiones de alcance y clave de</w:t>
      </w:r>
      <w:r w:rsidRPr="00682010">
        <w:rPr>
          <w:rFonts w:ascii="Times New Roman" w:eastAsia="Times New Roman" w:hAnsi="Times New Roman"/>
          <w:b/>
          <w:bCs/>
          <w:lang w:val="es-ES" w:eastAsia="en-GB"/>
        </w:rPr>
        <w:t xml:space="preserve"> </w:t>
      </w:r>
      <w:r w:rsidRPr="00682010">
        <w:rPr>
          <w:rFonts w:ascii="Times New Roman" w:eastAsia="Times New Roman" w:hAnsi="Times New Roman"/>
          <w:lang w:val="es-ES" w:eastAsia="en-GB"/>
        </w:rPr>
        <w:t>que se detallan en la sección 3 supra.</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examen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resultados se alimentan directamente de la evaluación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y el diseño y preparación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próximo ciclo (2013-2017) en términos de: evaluar las ventajas comparativas de las Naciones Unidas, espera la definición de resultados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impacto y en última instancia, los programas y proyectos por organismos individuales.</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sz w:val="24"/>
          <w:szCs w:val="24"/>
          <w:lang w:val="es-ES" w:eastAsia="en-GB"/>
        </w:rPr>
        <w:t xml:space="preserve">Configuración de la hoja de ruta para el desarrollo del </w:t>
      </w:r>
      <w:r w:rsidR="005C0500">
        <w:rPr>
          <w:rFonts w:ascii="Times New Roman" w:eastAsia="Times New Roman" w:hAnsi="Times New Roman"/>
          <w:sz w:val="24"/>
          <w:szCs w:val="24"/>
          <w:lang w:val="es-ES" w:eastAsia="en-GB"/>
        </w:rPr>
        <w:t>UNDAF</w:t>
      </w:r>
      <w:r w:rsidRPr="00682010">
        <w:rPr>
          <w:rFonts w:ascii="Times New Roman" w:eastAsia="Times New Roman" w:hAnsi="Times New Roman"/>
          <w:sz w:val="24"/>
          <w:szCs w:val="24"/>
          <w:lang w:val="es-ES" w:eastAsia="en-GB"/>
        </w:rPr>
        <w:t xml:space="preserve"> 1013-2017.</w:t>
      </w:r>
    </w:p>
    <w:p w:rsidR="00682010" w:rsidRPr="005C0500" w:rsidRDefault="003E49AD" w:rsidP="00682010">
      <w:pPr>
        <w:spacing w:after="0"/>
        <w:rPr>
          <w:rFonts w:ascii="Times New Roman" w:eastAsia="Times New Roman" w:hAnsi="Times New Roman"/>
          <w:sz w:val="24"/>
          <w:szCs w:val="24"/>
          <w:lang w:val="es-ES" w:eastAsia="en-GB"/>
        </w:rPr>
      </w:pPr>
      <w:r>
        <w:rPr>
          <w:rFonts w:ascii="Times New Roman" w:eastAsia="Times New Roman" w:hAnsi="Times New Roman"/>
          <w:b/>
          <w:bCs/>
          <w:lang w:val="es-ES" w:eastAsia="en-GB"/>
        </w:rPr>
        <w:t xml:space="preserve">5. </w:t>
      </w:r>
      <w:r w:rsidR="00682010" w:rsidRPr="00682010">
        <w:rPr>
          <w:rFonts w:ascii="Times New Roman" w:eastAsia="Times New Roman" w:hAnsi="Times New Roman"/>
          <w:b/>
          <w:bCs/>
          <w:lang w:val="es-ES" w:eastAsia="en-GB"/>
        </w:rPr>
        <w:t>Línea de tiempo metodológica:</w:t>
      </w:r>
    </w:p>
    <w:p w:rsidR="00682010" w:rsidRPr="006C0EA2" w:rsidRDefault="00682010" w:rsidP="00682010">
      <w:pPr>
        <w:spacing w:after="0"/>
        <w:ind w:left="330" w:hanging="360"/>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sz w:val="24"/>
          <w:szCs w:val="24"/>
          <w:lang w:val="es-ES" w:eastAsia="en-GB"/>
        </w:rPr>
        <w:t>t</w:t>
      </w:r>
      <w:r w:rsidRPr="00682010">
        <w:rPr>
          <w:rFonts w:ascii="Times New Roman" w:eastAsia="Times New Roman" w:hAnsi="Times New Roman"/>
          <w:lang w:val="es-ES" w:eastAsia="en-GB"/>
        </w:rPr>
        <w:t xml:space="preserve">que siguiendo la línea de tiempo metodológica se utilizará para 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1.</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equipo usará los </w:t>
      </w:r>
      <w:r w:rsidRPr="00682010">
        <w:rPr>
          <w:rFonts w:ascii="Times New Roman" w:eastAsia="Times New Roman" w:hAnsi="Times New Roman"/>
          <w:b/>
          <w:bCs/>
          <w:lang w:val="es-ES" w:eastAsia="en-GB"/>
        </w:rPr>
        <w:t xml:space="preserve">Grupos de trabajo de resultado de </w:t>
      </w:r>
      <w:r w:rsidR="005C0500">
        <w:rPr>
          <w:rFonts w:ascii="Times New Roman" w:eastAsia="Times New Roman" w:hAnsi="Times New Roman"/>
          <w:b/>
          <w:bCs/>
          <w:lang w:val="es-ES" w:eastAsia="en-GB"/>
        </w:rPr>
        <w:t>UNDAF</w:t>
      </w:r>
      <w:r w:rsidRPr="00682010">
        <w:rPr>
          <w:rFonts w:ascii="Times New Roman" w:eastAsia="Times New Roman" w:hAnsi="Times New Roman"/>
          <w:b/>
          <w:bCs/>
          <w:lang w:val="es-ES" w:eastAsia="en-GB"/>
        </w:rPr>
        <w:t xml:space="preserve"> [OWGs]</w:t>
      </w:r>
      <w:r w:rsidRPr="00682010">
        <w:rPr>
          <w:rFonts w:ascii="Times New Roman" w:eastAsia="Times New Roman" w:hAnsi="Times New Roman"/>
          <w:lang w:val="es-ES" w:eastAsia="en-GB"/>
        </w:rPr>
        <w:t xml:space="preserve"> para revisar las áreas temáticas seleccionadas y cuestiones intersectoriales dentro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El equipo/GV designar un Presidente, Copresidente y identificar miembros para cada OWG.</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2.</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Ha sido nominado el </w:t>
      </w:r>
      <w:r w:rsidRPr="00682010">
        <w:rPr>
          <w:rFonts w:ascii="Times New Roman" w:eastAsia="Times New Roman" w:hAnsi="Times New Roman"/>
          <w:b/>
          <w:bCs/>
          <w:lang w:val="es-ES" w:eastAsia="en-GB"/>
        </w:rPr>
        <w:t>Coordinador OWG</w:t>
      </w:r>
      <w:r w:rsidRPr="00682010">
        <w:rPr>
          <w:rFonts w:ascii="Times New Roman" w:eastAsia="Times New Roman" w:hAnsi="Times New Roman"/>
          <w:lang w:val="es-ES" w:eastAsia="en-GB"/>
        </w:rPr>
        <w:t xml:space="preserve"> .</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3.</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Se formó un</w:t>
      </w:r>
      <w:r w:rsidRPr="00682010">
        <w:rPr>
          <w:rFonts w:ascii="Times New Roman" w:eastAsia="Times New Roman" w:hAnsi="Times New Roman"/>
          <w:b/>
          <w:bCs/>
          <w:lang w:val="es-ES" w:eastAsia="en-GB"/>
        </w:rPr>
        <w:t xml:space="preserve"> Comité Directivo</w:t>
      </w:r>
      <w:r w:rsidRPr="00682010">
        <w:rPr>
          <w:rFonts w:ascii="Times New Roman" w:eastAsia="Times New Roman" w:hAnsi="Times New Roman"/>
          <w:lang w:val="es-ES" w:eastAsia="en-GB"/>
        </w:rPr>
        <w:t xml:space="preserve"> (incluyendo RC/Ministerio de Relaciones Exteriores copresidentes con miembros de UN organismo y el Gobierno designado).</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4.</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Informes y matrices de preparación de resultado</w:t>
      </w:r>
      <w:r w:rsidRPr="00682010">
        <w:rPr>
          <w:rFonts w:ascii="Times New Roman" w:eastAsia="Times New Roman" w:hAnsi="Times New Roman"/>
          <w:lang w:val="es-ES" w:eastAsia="en-GB"/>
        </w:rPr>
        <w:t xml:space="preserve"> por las OWGs. </w:t>
      </w:r>
      <w:r w:rsidRPr="00682010">
        <w:rPr>
          <w:rFonts w:ascii="Times New Roman" w:eastAsia="Times New Roman" w:hAnsi="Times New Roman"/>
          <w:b/>
          <w:bCs/>
          <w:lang w:val="es-ES" w:eastAsia="en-GB"/>
        </w:rPr>
        <w:t>Consultor contratado</w:t>
      </w:r>
      <w:r w:rsidRPr="00682010">
        <w:rPr>
          <w:rFonts w:ascii="Times New Roman" w:eastAsia="Times New Roman" w:hAnsi="Times New Roman"/>
          <w:lang w:val="es-ES" w:eastAsia="en-GB"/>
        </w:rPr>
        <w:t xml:space="preserve"> para preparar informe.</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5.</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Revisión de escritorio completo</w:t>
      </w:r>
      <w:r w:rsidRPr="00682010">
        <w:rPr>
          <w:rFonts w:ascii="Times New Roman" w:eastAsia="Times New Roman" w:hAnsi="Times New Roman"/>
          <w:lang w:val="es-ES" w:eastAsia="en-GB"/>
        </w:rPr>
        <w:t xml:space="preserve"> por el consultor de los documentos existentes pertinentes del Gobierno sobre estrategias y políticas nacionales y agencias de la ONU, es decir, UNDG, informes anuales, revisiones, evaluaciones, informes de la Agencia apoyaron programas (proporcionados antes de la consultoría por los OWGs).</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6.</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Entrevistas semiestructuradas</w:t>
      </w:r>
      <w:r w:rsidRPr="00682010">
        <w:rPr>
          <w:rFonts w:ascii="Times New Roman" w:eastAsia="Times New Roman" w:hAnsi="Times New Roman"/>
          <w:lang w:val="es-ES" w:eastAsia="en-GB"/>
        </w:rPr>
        <w:t xml:space="preserve"> realizado por el consultor con jefes de agencias de la ONU, seleccionados altos funcionarios del Gobierno, la Sociedad Civil y otras partes interesadas como sea necesario.</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7.</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Reuniones convocadas</w:t>
      </w:r>
      <w:r w:rsidRPr="00682010">
        <w:rPr>
          <w:rFonts w:ascii="Times New Roman" w:eastAsia="Times New Roman" w:hAnsi="Times New Roman"/>
          <w:lang w:val="es-ES" w:eastAsia="en-GB"/>
        </w:rPr>
        <w:t xml:space="preserve"> entre OWGs y consultor para preparar y revisar el proyecto de informe</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8.</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Preparación de síntesis consolidado aprobado informe</w:t>
      </w:r>
      <w:r w:rsidRPr="00682010">
        <w:rPr>
          <w:rFonts w:ascii="Times New Roman" w:eastAsia="Times New Roman" w:hAnsi="Times New Roman"/>
          <w:lang w:val="es-ES" w:eastAsia="en-GB"/>
        </w:rPr>
        <w:t xml:space="preserve"> por el consultor incluyendo sugeridos indicadores nuevos y modificados. El proyecto de informe que compartió con el equipo/OWGs por comentarios.</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9.</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 xml:space="preserve">Reunión de revisión intermedia del </w:t>
      </w:r>
      <w:r w:rsidR="005C0500">
        <w:rPr>
          <w:rFonts w:ascii="Times New Roman" w:eastAsia="Times New Roman" w:hAnsi="Times New Roman"/>
          <w:b/>
          <w:bCs/>
          <w:lang w:val="es-ES" w:eastAsia="en-GB"/>
        </w:rPr>
        <w:t>UNDAF</w:t>
      </w:r>
      <w:r w:rsidRPr="00682010">
        <w:rPr>
          <w:rFonts w:ascii="Times New Roman" w:eastAsia="Times New Roman" w:hAnsi="Times New Roman"/>
          <w:lang w:val="es-ES" w:eastAsia="en-GB"/>
        </w:rPr>
        <w:t xml:space="preserve"> convocada para equipo/GV/interesados y </w:t>
      </w:r>
      <w:r w:rsidRPr="00682010">
        <w:rPr>
          <w:rFonts w:ascii="Times New Roman" w:eastAsia="Times New Roman" w:hAnsi="Times New Roman"/>
          <w:b/>
          <w:bCs/>
          <w:lang w:val="es-ES" w:eastAsia="en-GB"/>
        </w:rPr>
        <w:t>minutos</w:t>
      </w:r>
      <w:r w:rsidRPr="00682010">
        <w:rPr>
          <w:rFonts w:ascii="Times New Roman" w:eastAsia="Times New Roman" w:hAnsi="Times New Roman"/>
          <w:lang w:val="es-ES" w:eastAsia="en-GB"/>
        </w:rPr>
        <w:t xml:space="preserve"> preparado. </w:t>
      </w:r>
    </w:p>
    <w:p w:rsidR="00682010" w:rsidRPr="006C0EA2" w:rsidRDefault="00682010" w:rsidP="00682010">
      <w:pPr>
        <w:spacing w:after="0"/>
        <w:ind w:left="660" w:hanging="330"/>
        <w:jc w:val="both"/>
        <w:rPr>
          <w:rFonts w:ascii="Times New Roman" w:eastAsia="Times New Roman" w:hAnsi="Times New Roman"/>
          <w:sz w:val="24"/>
          <w:szCs w:val="24"/>
          <w:lang w:val="es-ES" w:eastAsia="en-GB"/>
        </w:rPr>
      </w:pPr>
      <w:r w:rsidRPr="00682010">
        <w:rPr>
          <w:rFonts w:ascii="Times New Roman" w:eastAsia="Times New Roman" w:hAnsi="Times New Roman"/>
          <w:lang w:val="es-ES" w:eastAsia="en-GB"/>
        </w:rPr>
        <w:t>10.</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 xml:space="preserve">Informe de revisión intermedia del </w:t>
      </w:r>
      <w:r w:rsidR="005C0500">
        <w:rPr>
          <w:rFonts w:ascii="Times New Roman" w:eastAsia="Times New Roman" w:hAnsi="Times New Roman"/>
          <w:b/>
          <w:bCs/>
          <w:lang w:val="es-ES" w:eastAsia="en-GB"/>
        </w:rPr>
        <w:t>UNDAF</w:t>
      </w:r>
      <w:r w:rsidRPr="00682010">
        <w:rPr>
          <w:rFonts w:ascii="Times New Roman" w:eastAsia="Times New Roman" w:hAnsi="Times New Roman"/>
          <w:lang w:val="es-ES" w:eastAsia="en-GB"/>
        </w:rPr>
        <w:t xml:space="preserve"> elaborados (anexión de matrices y sintetizada informe consolidado) y aprobado y firmado por equipo / Gobierno.</w:t>
      </w:r>
    </w:p>
    <w:p w:rsidR="00682010" w:rsidRPr="007B120B" w:rsidRDefault="00682010" w:rsidP="00682010">
      <w:pPr>
        <w:shd w:val="clear" w:color="auto" w:fill="F2F2F2"/>
        <w:spacing w:after="0"/>
        <w:ind w:left="330" w:hanging="360"/>
        <w:jc w:val="both"/>
        <w:rPr>
          <w:rFonts w:eastAsia="Times New Roman" w:cs="Calibri"/>
          <w:lang w:val="es-ES" w:eastAsia="en-GB"/>
        </w:rPr>
      </w:pPr>
      <w:r w:rsidRPr="00682010">
        <w:rPr>
          <w:rFonts w:ascii="Times New Roman" w:eastAsia="Times New Roman" w:hAnsi="Times New Roman"/>
          <w:lang w:val="es-ES" w:eastAsia="en-GB"/>
        </w:rPr>
        <w:t>6.</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Formato de informe</w:t>
      </w:r>
    </w:p>
    <w:p w:rsidR="00682010" w:rsidRPr="006C0EA2" w:rsidRDefault="00682010" w:rsidP="00682010">
      <w:pPr>
        <w:spacing w:after="0"/>
        <w:ind w:left="330" w:hanging="360"/>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lastRenderedPageBreak/>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El informe seguirá este formato prescrito:</w:t>
      </w:r>
    </w:p>
    <w:p w:rsidR="00682010" w:rsidRPr="006C0EA2" w:rsidRDefault="00682010" w:rsidP="002A62B3">
      <w:pPr>
        <w:spacing w:after="0"/>
        <w:rPr>
          <w:rFonts w:eastAsia="Times New Roman" w:cs="Calibri"/>
          <w:lang w:val="es-ES" w:eastAsia="en-GB"/>
        </w:rPr>
      </w:pPr>
      <w:r w:rsidRPr="006C0EA2">
        <w:rPr>
          <w:rFonts w:ascii="Times New Roman" w:eastAsia="Times New Roman" w:hAnsi="Times New Roman"/>
          <w:color w:val="000000"/>
          <w:sz w:val="12"/>
          <w:szCs w:val="12"/>
          <w:lang w:val="es-ES" w:eastAsia="en-GB"/>
        </w:rPr>
        <w:t> </w:t>
      </w:r>
      <w:r w:rsidRPr="00682010">
        <w:rPr>
          <w:rFonts w:ascii="Times New Roman" w:eastAsia="Times New Roman" w:hAnsi="Times New Roman"/>
          <w:sz w:val="14"/>
          <w:szCs w:val="14"/>
          <w:lang w:val="es-ES" w:eastAsia="en-GB"/>
        </w:rPr>
        <w:t xml:space="preserve"> </w:t>
      </w:r>
      <w:r w:rsidR="00ED4FF9">
        <w:rPr>
          <w:rFonts w:ascii="Times New Roman" w:eastAsia="Times New Roman" w:hAnsi="Times New Roman"/>
          <w:b/>
          <w:bCs/>
          <w:lang w:val="es-ES" w:eastAsia="en-GB"/>
        </w:rPr>
        <w:t>1.I</w:t>
      </w:r>
      <w:r w:rsidRPr="00682010">
        <w:rPr>
          <w:rFonts w:ascii="Times New Roman" w:eastAsia="Times New Roman" w:hAnsi="Times New Roman"/>
          <w:b/>
          <w:bCs/>
          <w:lang w:val="es-ES" w:eastAsia="en-GB"/>
        </w:rPr>
        <w:t>ntroducción</w:t>
      </w:r>
      <w:r w:rsidRPr="00682010">
        <w:rPr>
          <w:rFonts w:ascii="Times New Roman" w:eastAsia="Times New Roman" w:hAnsi="Times New Roman"/>
          <w:lang w:val="es-ES" w:eastAsia="en-GB"/>
        </w:rPr>
        <w:t>:</w:t>
      </w:r>
    </w:p>
    <w:p w:rsidR="00682010" w:rsidRPr="006C0EA2" w:rsidRDefault="00ED4FF9" w:rsidP="00682010">
      <w:pPr>
        <w:spacing w:after="0"/>
        <w:ind w:left="720" w:hanging="360"/>
        <w:jc w:val="both"/>
        <w:rPr>
          <w:rFonts w:eastAsia="Times New Roman" w:cs="Calibri"/>
          <w:lang w:val="es-ES" w:eastAsia="en-GB"/>
        </w:rPr>
      </w:pPr>
      <w:r>
        <w:rPr>
          <w:rFonts w:ascii="Times New Roman" w:eastAsia="Times New Roman" w:hAnsi="Times New Roman"/>
          <w:lang w:val="es-ES" w:eastAsia="en-GB"/>
        </w:rPr>
        <w:t>1</w:t>
      </w:r>
      <w:r w:rsidR="00682010" w:rsidRPr="00682010">
        <w:rPr>
          <w:rFonts w:ascii="Times New Roman" w:eastAsia="Times New Roman" w:hAnsi="Times New Roman"/>
          <w:lang w:val="es-ES" w:eastAsia="en-GB"/>
        </w:rPr>
        <w:t>.</w:t>
      </w:r>
      <w:r>
        <w:rPr>
          <w:rFonts w:ascii="Times New Roman" w:eastAsia="Times New Roman" w:hAnsi="Times New Roman"/>
          <w:lang w:val="es-ES" w:eastAsia="en-GB"/>
        </w:rPr>
        <w:t>1</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lang w:val="es-ES" w:eastAsia="en-GB"/>
        </w:rPr>
        <w:t>Antecedentes y fundamento;</w:t>
      </w:r>
    </w:p>
    <w:p w:rsidR="00682010" w:rsidRPr="006C0EA2" w:rsidRDefault="00ED4FF9" w:rsidP="00682010">
      <w:pPr>
        <w:spacing w:after="0"/>
        <w:ind w:left="720" w:hanging="360"/>
        <w:jc w:val="both"/>
        <w:rPr>
          <w:rFonts w:eastAsia="Times New Roman" w:cs="Calibri"/>
          <w:lang w:val="es-ES" w:eastAsia="en-GB"/>
        </w:rPr>
      </w:pPr>
      <w:r>
        <w:rPr>
          <w:rFonts w:ascii="Times New Roman" w:eastAsia="Times New Roman" w:hAnsi="Times New Roman"/>
          <w:lang w:val="es-ES" w:eastAsia="en-GB"/>
        </w:rPr>
        <w:t>1.2</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lang w:val="es-ES" w:eastAsia="en-GB"/>
        </w:rPr>
        <w:t>Objetivos del examen;</w:t>
      </w:r>
    </w:p>
    <w:p w:rsidR="00682010" w:rsidRPr="006C0EA2" w:rsidRDefault="00ED4FF9" w:rsidP="00682010">
      <w:pPr>
        <w:spacing w:after="0"/>
        <w:ind w:left="720" w:hanging="360"/>
        <w:jc w:val="both"/>
        <w:rPr>
          <w:rFonts w:eastAsia="Times New Roman" w:cs="Calibri"/>
          <w:lang w:val="es-ES" w:eastAsia="en-GB"/>
        </w:rPr>
      </w:pPr>
      <w:r>
        <w:rPr>
          <w:rFonts w:ascii="Times New Roman" w:eastAsia="Times New Roman" w:hAnsi="Times New Roman"/>
          <w:lang w:val="es-ES" w:eastAsia="en-GB"/>
        </w:rPr>
        <w:t xml:space="preserve">1.3 </w:t>
      </w:r>
      <w:r w:rsidR="00682010" w:rsidRPr="00682010">
        <w:rPr>
          <w:rFonts w:ascii="Times New Roman" w:eastAsia="Times New Roman" w:hAnsi="Times New Roman"/>
          <w:lang w:val="es-ES" w:eastAsia="en-GB"/>
        </w:rPr>
        <w:t>Proceso seguido y metodología utilizada;</w:t>
      </w:r>
    </w:p>
    <w:p w:rsidR="00682010" w:rsidRPr="006C0EA2" w:rsidRDefault="00ED4FF9" w:rsidP="00682010">
      <w:pPr>
        <w:spacing w:after="0"/>
        <w:ind w:left="720" w:hanging="360"/>
        <w:jc w:val="both"/>
        <w:rPr>
          <w:rFonts w:eastAsia="Times New Roman" w:cs="Calibri"/>
          <w:lang w:val="es-ES" w:eastAsia="en-GB"/>
        </w:rPr>
      </w:pPr>
      <w:r>
        <w:rPr>
          <w:rFonts w:ascii="Times New Roman" w:eastAsia="Times New Roman" w:hAnsi="Times New Roman"/>
          <w:lang w:val="es-ES" w:eastAsia="en-GB"/>
        </w:rPr>
        <w:t xml:space="preserve">1.4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lang w:val="es-ES" w:eastAsia="en-GB"/>
        </w:rPr>
        <w:t>Partes principales implicados y consultado</w:t>
      </w:r>
    </w:p>
    <w:p w:rsidR="00682010" w:rsidRPr="00682010" w:rsidRDefault="00ED4FF9" w:rsidP="00ED4FF9">
      <w:pPr>
        <w:spacing w:after="0"/>
        <w:jc w:val="both"/>
        <w:rPr>
          <w:rFonts w:eastAsia="Times New Roman" w:cs="Calibri"/>
          <w:lang w:eastAsia="en-GB"/>
        </w:rPr>
      </w:pPr>
      <w:r>
        <w:rPr>
          <w:rFonts w:ascii="Times New Roman" w:eastAsia="Times New Roman" w:hAnsi="Times New Roman"/>
          <w:lang w:val="es-ES" w:eastAsia="en-GB"/>
        </w:rPr>
        <w:t xml:space="preserve">2.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b/>
          <w:bCs/>
          <w:lang w:val="es-ES" w:eastAsia="en-GB"/>
        </w:rPr>
        <w:t>Entorno de programación</w:t>
      </w:r>
      <w:r w:rsidR="00682010" w:rsidRPr="00682010">
        <w:rPr>
          <w:rFonts w:ascii="Times New Roman" w:eastAsia="Times New Roman" w:hAnsi="Times New Roman"/>
          <w:lang w:val="es-ES" w:eastAsia="en-GB"/>
        </w:rPr>
        <w:t>:</w:t>
      </w:r>
    </w:p>
    <w:p w:rsidR="00682010" w:rsidRPr="006C0EA2" w:rsidRDefault="00682010" w:rsidP="00217417">
      <w:pPr>
        <w:pStyle w:val="Prrafodelista"/>
        <w:numPr>
          <w:ilvl w:val="1"/>
          <w:numId w:val="1"/>
        </w:numPr>
        <w:spacing w:after="0"/>
        <w:ind w:firstLine="66"/>
        <w:jc w:val="both"/>
        <w:rPr>
          <w:lang w:val="es-ES"/>
        </w:rPr>
      </w:pPr>
      <w:r w:rsidRPr="00ED4FF9">
        <w:rPr>
          <w:rFonts w:ascii="Times New Roman" w:hAnsi="Times New Roman" w:cs="Times New Roman"/>
          <w:lang w:val="es-ES"/>
        </w:rPr>
        <w:t>Prioridades de desarrollo del Gobierno;</w:t>
      </w:r>
      <w:r w:rsidRPr="006C0EA2">
        <w:rPr>
          <w:lang w:val="es-ES"/>
        </w:rPr>
        <w:t xml:space="preserve"> </w:t>
      </w:r>
    </w:p>
    <w:p w:rsidR="00682010" w:rsidRPr="00ED4FF9" w:rsidRDefault="00682010" w:rsidP="00217417">
      <w:pPr>
        <w:pStyle w:val="Prrafodelista"/>
        <w:numPr>
          <w:ilvl w:val="1"/>
          <w:numId w:val="1"/>
        </w:numPr>
        <w:spacing w:after="0"/>
        <w:ind w:firstLine="66"/>
        <w:jc w:val="both"/>
      </w:pPr>
      <w:r w:rsidRPr="00ED4FF9">
        <w:rPr>
          <w:rFonts w:ascii="Times New Roman" w:hAnsi="Times New Roman" w:cs="Times New Roman"/>
          <w:lang w:val="es-ES"/>
        </w:rPr>
        <w:t>Nuevas iniciativas de Gobierno;</w:t>
      </w:r>
      <w:r w:rsidRPr="00ED4FF9">
        <w:t xml:space="preserve"> </w:t>
      </w:r>
    </w:p>
    <w:p w:rsidR="00682010" w:rsidRPr="00ED4FF9" w:rsidRDefault="00682010" w:rsidP="00217417">
      <w:pPr>
        <w:pStyle w:val="Prrafodelista"/>
        <w:numPr>
          <w:ilvl w:val="1"/>
          <w:numId w:val="1"/>
        </w:numPr>
        <w:spacing w:after="0"/>
        <w:ind w:firstLine="66"/>
        <w:jc w:val="both"/>
      </w:pPr>
      <w:r w:rsidRPr="00ED4FF9">
        <w:rPr>
          <w:rFonts w:ascii="Times New Roman" w:hAnsi="Times New Roman" w:cs="Times New Roman"/>
          <w:lang w:val="es-ES"/>
        </w:rPr>
        <w:t>Contexto económico y político;</w:t>
      </w:r>
      <w:r w:rsidRPr="00ED4FF9">
        <w:t xml:space="preserve"> </w:t>
      </w:r>
    </w:p>
    <w:p w:rsidR="00682010" w:rsidRPr="006C0EA2" w:rsidRDefault="00682010" w:rsidP="00217417">
      <w:pPr>
        <w:pStyle w:val="Prrafodelista"/>
        <w:numPr>
          <w:ilvl w:val="1"/>
          <w:numId w:val="1"/>
        </w:numPr>
        <w:spacing w:after="0"/>
        <w:ind w:firstLine="66"/>
        <w:jc w:val="both"/>
        <w:rPr>
          <w:lang w:val="es-ES"/>
        </w:rPr>
      </w:pPr>
      <w:r w:rsidRPr="00ED4FF9">
        <w:rPr>
          <w:rFonts w:ascii="Times New Roman" w:hAnsi="Times New Roman" w:cs="Times New Roman"/>
          <w:lang w:val="es-ES"/>
        </w:rPr>
        <w:t>Entorno de la ayuda: Declaración de París, reforma de la ONU y la coherencia de las Naciones Unidas;</w:t>
      </w:r>
      <w:r w:rsidRPr="006C0EA2">
        <w:rPr>
          <w:lang w:val="es-ES"/>
        </w:rPr>
        <w:t xml:space="preserve"> </w:t>
      </w:r>
    </w:p>
    <w:p w:rsidR="00682010" w:rsidRPr="006C0EA2" w:rsidRDefault="00682010" w:rsidP="00217417">
      <w:pPr>
        <w:pStyle w:val="Prrafodelista"/>
        <w:numPr>
          <w:ilvl w:val="1"/>
          <w:numId w:val="1"/>
        </w:numPr>
        <w:spacing w:after="0"/>
        <w:ind w:firstLine="66"/>
        <w:jc w:val="both"/>
        <w:rPr>
          <w:lang w:val="es-ES"/>
        </w:rPr>
      </w:pPr>
      <w:r w:rsidRPr="00ED4FF9">
        <w:rPr>
          <w:rFonts w:ascii="Times New Roman" w:hAnsi="Times New Roman" w:cs="Times New Roman"/>
          <w:lang w:val="es-ES"/>
        </w:rPr>
        <w:t>Las asociaciones: Privada de Gobierno, la Sociedad Civil,</w:t>
      </w:r>
      <w:r w:rsidRPr="006C0EA2">
        <w:rPr>
          <w:lang w:val="es-ES"/>
        </w:rPr>
        <w:t xml:space="preserve"> </w:t>
      </w:r>
    </w:p>
    <w:p w:rsidR="00ED4FF9" w:rsidRPr="006C0EA2" w:rsidRDefault="00682010" w:rsidP="00217417">
      <w:pPr>
        <w:pStyle w:val="Prrafodelista"/>
        <w:numPr>
          <w:ilvl w:val="1"/>
          <w:numId w:val="1"/>
        </w:numPr>
        <w:spacing w:after="0"/>
        <w:ind w:firstLine="66"/>
        <w:jc w:val="both"/>
        <w:rPr>
          <w:lang w:val="es-ES"/>
        </w:rPr>
      </w:pPr>
      <w:r w:rsidRPr="00ED4FF9">
        <w:rPr>
          <w:rFonts w:ascii="Times New Roman" w:hAnsi="Times New Roman" w:cs="Times New Roman"/>
          <w:lang w:val="es-ES"/>
        </w:rPr>
        <w:t>Principales resultados (logros y limitaciones);</w:t>
      </w:r>
      <w:r w:rsidRPr="006C0EA2">
        <w:rPr>
          <w:lang w:val="es-ES"/>
        </w:rPr>
        <w:t xml:space="preserve"> </w:t>
      </w:r>
    </w:p>
    <w:p w:rsidR="00682010" w:rsidRPr="006C0EA2" w:rsidRDefault="00ED4FF9" w:rsidP="00ED4FF9">
      <w:pPr>
        <w:spacing w:after="0"/>
        <w:jc w:val="both"/>
        <w:rPr>
          <w:rFonts w:cs="Calibri"/>
          <w:lang w:val="es-ES"/>
        </w:rPr>
      </w:pPr>
      <w:r>
        <w:rPr>
          <w:rFonts w:ascii="Times New Roman" w:hAnsi="Times New Roman"/>
          <w:b/>
          <w:bCs/>
          <w:lang w:val="es-ES"/>
        </w:rPr>
        <w:t>3.</w:t>
      </w:r>
      <w:r w:rsidRPr="00ED4FF9">
        <w:rPr>
          <w:rFonts w:ascii="Times New Roman" w:hAnsi="Times New Roman"/>
          <w:b/>
          <w:bCs/>
          <w:lang w:val="es-ES"/>
        </w:rPr>
        <w:t xml:space="preserve"> Á</w:t>
      </w:r>
      <w:r w:rsidR="00682010" w:rsidRPr="00ED4FF9">
        <w:rPr>
          <w:rFonts w:ascii="Times New Roman" w:hAnsi="Times New Roman"/>
          <w:b/>
          <w:bCs/>
          <w:lang w:val="es-ES"/>
        </w:rPr>
        <w:t>rea de resultado progreso revisa</w:t>
      </w:r>
      <w:r w:rsidR="00682010" w:rsidRPr="00ED4FF9">
        <w:rPr>
          <w:rFonts w:ascii="Times New Roman" w:hAnsi="Times New Roman"/>
          <w:lang w:val="es-ES"/>
        </w:rPr>
        <w:t>:</w:t>
      </w:r>
    </w:p>
    <w:p w:rsidR="00682010" w:rsidRPr="00ED4FF9" w:rsidRDefault="00682010" w:rsidP="00217417">
      <w:pPr>
        <w:pStyle w:val="Prrafodelista"/>
        <w:numPr>
          <w:ilvl w:val="1"/>
          <w:numId w:val="2"/>
        </w:numPr>
        <w:spacing w:after="0"/>
        <w:ind w:left="851" w:hanging="425"/>
        <w:jc w:val="both"/>
      </w:pPr>
      <w:r w:rsidRPr="00ED4FF9">
        <w:rPr>
          <w:rFonts w:ascii="Times New Roman" w:hAnsi="Times New Roman" w:cs="Times New Roman"/>
          <w:lang w:val="es-ES"/>
        </w:rPr>
        <w:t>Resultado 1: Reducción de la pobreza</w:t>
      </w:r>
      <w:r w:rsidRPr="00ED4FF9">
        <w:t xml:space="preserve"> </w:t>
      </w:r>
    </w:p>
    <w:p w:rsidR="00682010" w:rsidRPr="006C0EA2" w:rsidRDefault="00682010" w:rsidP="00217417">
      <w:pPr>
        <w:pStyle w:val="Prrafodelista"/>
        <w:numPr>
          <w:ilvl w:val="1"/>
          <w:numId w:val="2"/>
        </w:numPr>
        <w:spacing w:after="0"/>
        <w:ind w:left="851" w:hanging="425"/>
        <w:jc w:val="both"/>
        <w:rPr>
          <w:lang w:val="es-ES"/>
        </w:rPr>
      </w:pPr>
      <w:r w:rsidRPr="00ED4FF9">
        <w:rPr>
          <w:rFonts w:ascii="Times New Roman" w:hAnsi="Times New Roman" w:cs="Times New Roman"/>
          <w:lang w:val="es-ES"/>
        </w:rPr>
        <w:t>Resultado 2: Acceso a servicios sociales básicos</w:t>
      </w:r>
      <w:r w:rsidRPr="006C0EA2">
        <w:rPr>
          <w:lang w:val="es-ES"/>
        </w:rPr>
        <w:t xml:space="preserve"> </w:t>
      </w:r>
    </w:p>
    <w:p w:rsidR="00682010" w:rsidRPr="006C0EA2" w:rsidRDefault="00682010" w:rsidP="00217417">
      <w:pPr>
        <w:pStyle w:val="Prrafodelista"/>
        <w:numPr>
          <w:ilvl w:val="1"/>
          <w:numId w:val="2"/>
        </w:numPr>
        <w:spacing w:after="0"/>
        <w:ind w:left="851" w:hanging="425"/>
        <w:jc w:val="both"/>
        <w:rPr>
          <w:lang w:val="es-ES"/>
        </w:rPr>
      </w:pPr>
      <w:r w:rsidRPr="00ED4FF9">
        <w:rPr>
          <w:rFonts w:ascii="Times New Roman" w:hAnsi="Times New Roman" w:cs="Times New Roman"/>
          <w:lang w:val="es-ES"/>
        </w:rPr>
        <w:t>Resultado 3: Igualdad de género y los derechos del niño</w:t>
      </w:r>
      <w:r w:rsidRPr="006C0EA2">
        <w:rPr>
          <w:lang w:val="es-ES"/>
        </w:rPr>
        <w:t xml:space="preserve"> </w:t>
      </w:r>
    </w:p>
    <w:p w:rsidR="00682010" w:rsidRPr="00ED4FF9" w:rsidRDefault="00682010" w:rsidP="00217417">
      <w:pPr>
        <w:pStyle w:val="Prrafodelista"/>
        <w:numPr>
          <w:ilvl w:val="1"/>
          <w:numId w:val="2"/>
        </w:numPr>
        <w:spacing w:after="0"/>
        <w:ind w:left="851" w:hanging="425"/>
        <w:jc w:val="both"/>
      </w:pPr>
      <w:r w:rsidRPr="00ED4FF9">
        <w:rPr>
          <w:rFonts w:ascii="Times New Roman" w:hAnsi="Times New Roman" w:cs="Times New Roman"/>
          <w:lang w:val="es-ES"/>
        </w:rPr>
        <w:t>Resultado 4: Promoción del buen gobierno</w:t>
      </w:r>
      <w:r w:rsidRPr="00ED4FF9">
        <w:t xml:space="preserve"> </w:t>
      </w:r>
    </w:p>
    <w:p w:rsidR="00682010" w:rsidRPr="006C0EA2" w:rsidRDefault="00ED4FF9" w:rsidP="00ED4FF9">
      <w:pPr>
        <w:spacing w:after="0"/>
        <w:jc w:val="both"/>
        <w:rPr>
          <w:rFonts w:eastAsia="Times New Roman" w:cs="Calibri"/>
          <w:lang w:val="es-ES" w:eastAsia="en-GB"/>
        </w:rPr>
      </w:pPr>
      <w:r>
        <w:rPr>
          <w:rFonts w:ascii="Times New Roman" w:eastAsia="Times New Roman" w:hAnsi="Times New Roman"/>
          <w:lang w:val="es-ES" w:eastAsia="en-GB"/>
        </w:rPr>
        <w:t xml:space="preserve">4.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b/>
          <w:bCs/>
          <w:lang w:val="es-ES" w:eastAsia="en-GB"/>
        </w:rPr>
        <w:t>Oportunidades y limitaciones</w:t>
      </w:r>
      <w:r w:rsidR="00682010" w:rsidRPr="00682010">
        <w:rPr>
          <w:rFonts w:ascii="Times New Roman" w:eastAsia="Times New Roman" w:hAnsi="Times New Roman"/>
          <w:lang w:val="es-ES" w:eastAsia="en-GB"/>
        </w:rPr>
        <w:t xml:space="preserve"> a la aplicación (incluida la financiación)</w:t>
      </w:r>
    </w:p>
    <w:p w:rsidR="00682010" w:rsidRPr="006C0EA2" w:rsidRDefault="00ED4FF9" w:rsidP="00ED4FF9">
      <w:pPr>
        <w:spacing w:after="0"/>
        <w:jc w:val="both"/>
        <w:rPr>
          <w:rFonts w:eastAsia="Times New Roman" w:cs="Calibri"/>
          <w:lang w:val="es-ES" w:eastAsia="en-GB"/>
        </w:rPr>
      </w:pPr>
      <w:r>
        <w:rPr>
          <w:rFonts w:ascii="Times New Roman" w:eastAsia="Times New Roman" w:hAnsi="Times New Roman"/>
          <w:lang w:val="es-ES" w:eastAsia="en-GB"/>
        </w:rPr>
        <w:t xml:space="preserve">5.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b/>
          <w:bCs/>
          <w:lang w:val="es-ES" w:eastAsia="en-GB"/>
        </w:rPr>
        <w:t>Lecciones aprendidas</w:t>
      </w:r>
      <w:r w:rsidR="00682010" w:rsidRPr="00682010">
        <w:rPr>
          <w:rFonts w:ascii="Times New Roman" w:eastAsia="Times New Roman" w:hAnsi="Times New Roman"/>
          <w:lang w:val="es-ES" w:eastAsia="en-GB"/>
        </w:rPr>
        <w:t>;</w:t>
      </w:r>
    </w:p>
    <w:p w:rsidR="00682010" w:rsidRPr="006C0EA2" w:rsidRDefault="00ED4FF9" w:rsidP="00ED4FF9">
      <w:pPr>
        <w:spacing w:after="0"/>
        <w:jc w:val="both"/>
        <w:rPr>
          <w:rFonts w:eastAsia="Times New Roman" w:cs="Calibri"/>
          <w:lang w:val="es-ES" w:eastAsia="en-GB"/>
        </w:rPr>
      </w:pPr>
      <w:r>
        <w:rPr>
          <w:rFonts w:ascii="Times New Roman" w:eastAsia="Times New Roman" w:hAnsi="Times New Roman"/>
          <w:lang w:val="es-ES" w:eastAsia="en-GB"/>
        </w:rPr>
        <w:t xml:space="preserve">6. </w:t>
      </w:r>
      <w:r w:rsidR="00682010" w:rsidRPr="00682010">
        <w:rPr>
          <w:rFonts w:ascii="Times New Roman" w:eastAsia="Times New Roman" w:hAnsi="Times New Roman"/>
          <w:b/>
          <w:bCs/>
          <w:lang w:val="es-ES" w:eastAsia="en-GB"/>
        </w:rPr>
        <w:t>Recomendaciones</w:t>
      </w:r>
      <w:r w:rsidR="00682010" w:rsidRPr="00682010">
        <w:rPr>
          <w:rFonts w:ascii="Times New Roman" w:eastAsia="Times New Roman" w:hAnsi="Times New Roman"/>
          <w:lang w:val="es-ES" w:eastAsia="en-GB"/>
        </w:rPr>
        <w:t xml:space="preserve"> (dirigida al: equipo, distintos organismos, contrapartes, socios);</w:t>
      </w:r>
    </w:p>
    <w:p w:rsidR="00682010" w:rsidRPr="006C0EA2" w:rsidRDefault="00ED4FF9" w:rsidP="00ED4FF9">
      <w:pPr>
        <w:spacing w:after="0"/>
        <w:jc w:val="both"/>
        <w:rPr>
          <w:rFonts w:eastAsia="Times New Roman" w:cs="Calibri"/>
          <w:lang w:val="es-ES" w:eastAsia="en-GB"/>
        </w:rPr>
      </w:pPr>
      <w:r>
        <w:rPr>
          <w:rFonts w:ascii="Times New Roman" w:eastAsia="Times New Roman" w:hAnsi="Times New Roman"/>
          <w:lang w:val="es-ES" w:eastAsia="en-GB"/>
        </w:rPr>
        <w:t xml:space="preserve">7.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b/>
          <w:bCs/>
          <w:lang w:val="es-ES" w:eastAsia="en-GB"/>
        </w:rPr>
        <w:t>Acciones de conclusión y seguimiento</w:t>
      </w:r>
      <w:r w:rsidR="00682010" w:rsidRPr="00682010">
        <w:rPr>
          <w:rFonts w:ascii="Times New Roman" w:eastAsia="Times New Roman" w:hAnsi="Times New Roman"/>
          <w:lang w:val="es-ES" w:eastAsia="en-GB"/>
        </w:rPr>
        <w:t>:</w:t>
      </w:r>
      <w:r w:rsidR="00682010" w:rsidRPr="00682010">
        <w:rPr>
          <w:rFonts w:ascii="Times New Roman" w:eastAsia="Times New Roman" w:hAnsi="Times New Roman"/>
          <w:color w:val="000000"/>
          <w:lang w:val="es-ES" w:eastAsia="en-GB"/>
        </w:rPr>
        <w:t xml:space="preserve"> identificar problemas y oportunidades para tener en cuenta en la preparación para el nuevo </w:t>
      </w:r>
      <w:r w:rsidR="005C0500">
        <w:rPr>
          <w:rFonts w:ascii="Times New Roman" w:eastAsia="Times New Roman" w:hAnsi="Times New Roman"/>
          <w:color w:val="000000"/>
          <w:lang w:val="es-ES" w:eastAsia="en-GB"/>
        </w:rPr>
        <w:t>UNDAF</w:t>
      </w:r>
      <w:r w:rsidR="00682010" w:rsidRPr="00682010">
        <w:rPr>
          <w:rFonts w:ascii="Times New Roman" w:eastAsia="Times New Roman" w:hAnsi="Times New Roman"/>
          <w:color w:val="000000"/>
          <w:lang w:val="es-ES" w:eastAsia="en-GB"/>
        </w:rPr>
        <w:t xml:space="preserve"> ciclo (2013-17).</w:t>
      </w:r>
    </w:p>
    <w:p w:rsidR="00682010" w:rsidRPr="006C0EA2" w:rsidRDefault="00ED4FF9" w:rsidP="00ED4FF9">
      <w:pPr>
        <w:spacing w:after="0"/>
        <w:jc w:val="both"/>
        <w:rPr>
          <w:rFonts w:eastAsia="Times New Roman" w:cs="Calibri"/>
          <w:lang w:val="es-ES" w:eastAsia="en-GB"/>
        </w:rPr>
      </w:pPr>
      <w:r>
        <w:rPr>
          <w:rFonts w:ascii="Times New Roman" w:eastAsia="Times New Roman" w:hAnsi="Times New Roman"/>
          <w:lang w:val="es-ES" w:eastAsia="en-GB"/>
        </w:rPr>
        <w:t xml:space="preserve">8. </w:t>
      </w:r>
      <w:r w:rsidR="00682010" w:rsidRPr="00682010">
        <w:rPr>
          <w:rFonts w:ascii="Times New Roman" w:eastAsia="Times New Roman" w:hAnsi="Times New Roman"/>
          <w:sz w:val="14"/>
          <w:szCs w:val="14"/>
          <w:lang w:val="es-ES" w:eastAsia="en-GB"/>
        </w:rPr>
        <w:t xml:space="preserve"> </w:t>
      </w:r>
      <w:r w:rsidR="00682010" w:rsidRPr="00682010">
        <w:rPr>
          <w:rFonts w:ascii="Times New Roman" w:eastAsia="Times New Roman" w:hAnsi="Times New Roman"/>
          <w:b/>
          <w:bCs/>
          <w:lang w:val="es-ES" w:eastAsia="en-GB"/>
        </w:rPr>
        <w:t>Anexo</w:t>
      </w:r>
      <w:r w:rsidR="00682010" w:rsidRPr="00682010">
        <w:rPr>
          <w:rFonts w:ascii="Times New Roman" w:eastAsia="Times New Roman" w:hAnsi="Times New Roman"/>
          <w:lang w:val="es-ES" w:eastAsia="en-GB"/>
        </w:rPr>
        <w:t>: lista de indicadores de desarrollo principal (incluyendo nuevos) en Guinea Ecuatorial.</w:t>
      </w:r>
    </w:p>
    <w:p w:rsidR="00682010" w:rsidRPr="006C0EA2" w:rsidRDefault="00682010" w:rsidP="00ED4FF9">
      <w:pPr>
        <w:shd w:val="clear" w:color="auto" w:fill="F2F2F2"/>
        <w:spacing w:after="0"/>
        <w:jc w:val="both"/>
        <w:rPr>
          <w:rFonts w:eastAsia="Times New Roman" w:cs="Calibri"/>
          <w:lang w:val="es-ES" w:eastAsia="en-GB"/>
        </w:rPr>
      </w:pPr>
      <w:r w:rsidRPr="00682010">
        <w:rPr>
          <w:rFonts w:ascii="Times New Roman" w:eastAsia="Times New Roman" w:hAnsi="Times New Roman"/>
          <w:b/>
          <w:bCs/>
          <w:lang w:val="es-ES" w:eastAsia="en-GB"/>
        </w:rPr>
        <w:t>Línea de tiempo</w:t>
      </w:r>
    </w:p>
    <w:p w:rsidR="00682010" w:rsidRPr="006C0EA2" w:rsidRDefault="00682010" w:rsidP="00ED4FF9">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El Comité Directivo, equipo, OWGs, consultor y Oficina de RC se adhieren a la línea de tiempo de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siguiente:</w:t>
      </w:r>
    </w:p>
    <w:tbl>
      <w:tblPr>
        <w:tblW w:w="9788" w:type="dxa"/>
        <w:tblCellMar>
          <w:left w:w="0" w:type="dxa"/>
          <w:right w:w="0" w:type="dxa"/>
        </w:tblCellMar>
        <w:tblLook w:val="04A0"/>
      </w:tblPr>
      <w:tblGrid>
        <w:gridCol w:w="1213"/>
        <w:gridCol w:w="5715"/>
        <w:gridCol w:w="2860"/>
      </w:tblGrid>
      <w:tr w:rsidR="00682010" w:rsidRPr="00985B9B" w:rsidTr="00682010">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sz w:val="24"/>
                <w:szCs w:val="24"/>
                <w:lang w:val="es-ES" w:eastAsia="en-GB"/>
              </w:rPr>
              <w:t>Etapa</w:t>
            </w:r>
          </w:p>
        </w:tc>
        <w:tc>
          <w:tcPr>
            <w:tcW w:w="57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sz w:val="24"/>
                <w:szCs w:val="24"/>
                <w:lang w:val="es-ES" w:eastAsia="en-GB"/>
              </w:rPr>
              <w:t xml:space="preserve">Salida </w:t>
            </w:r>
          </w:p>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sz w:val="24"/>
                <w:szCs w:val="24"/>
                <w:lang w:eastAsia="en-GB"/>
              </w:rPr>
              <w:t> </w:t>
            </w:r>
          </w:p>
        </w:tc>
        <w:tc>
          <w:tcPr>
            <w:tcW w:w="2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sz w:val="24"/>
                <w:szCs w:val="24"/>
                <w:lang w:val="es-ES" w:eastAsia="en-GB"/>
              </w:rPr>
              <w:t>Fecha límite</w:t>
            </w:r>
          </w:p>
        </w:tc>
      </w:tr>
      <w:tr w:rsidR="00682010" w:rsidRPr="00985B9B" w:rsidTr="00682010">
        <w:tc>
          <w:tcPr>
            <w:tcW w:w="1213" w:type="dxa"/>
            <w:vMerge w:val="restart"/>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lang w:val="es-ES" w:eastAsia="en-GB"/>
              </w:rPr>
              <w:t xml:space="preserve">Etapa 1 </w:t>
            </w: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Preparación de una nota de la línea de tiempo y orientación</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b/>
                <w:bCs/>
                <w:color w:val="0000FF"/>
                <w:lang w:val="es-ES" w:eastAsia="en-GB"/>
              </w:rPr>
              <w:t xml:space="preserve">Fri 5 de marzo de 2010 </w:t>
            </w:r>
          </w:p>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b/>
                <w:bCs/>
                <w:color w:val="0000FF"/>
                <w:lang w:val="es-ES" w:eastAsia="en-GB"/>
              </w:rPr>
              <w:t>Completado</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C0EA2" w:rsidRDefault="00682010" w:rsidP="00682010">
            <w:pPr>
              <w:spacing w:after="0"/>
              <w:rPr>
                <w:rFonts w:eastAsia="Times New Roman" w:cs="Calibri"/>
                <w:lang w:val="es-ES"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Comité Directivo formado y primera reunión convocada</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b/>
                <w:bCs/>
                <w:color w:val="0000FF"/>
                <w:lang w:val="es-ES" w:eastAsia="en-GB"/>
              </w:rPr>
              <w:t>Antes del 31 de marzo de 2010</w:t>
            </w:r>
          </w:p>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Completado</w:t>
            </w:r>
          </w:p>
        </w:tc>
      </w:tr>
      <w:tr w:rsidR="00682010" w:rsidRPr="00985B9B" w:rsidTr="00682010">
        <w:tc>
          <w:tcPr>
            <w:tcW w:w="1213"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lang w:val="es-ES" w:eastAsia="en-GB"/>
              </w:rPr>
              <w:t xml:space="preserve">Etapa 2 </w:t>
            </w: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OWG coordinador designado por equipo</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Completado</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OWGs formado (mediante los grupos temáticos)</w:t>
            </w:r>
          </w:p>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lang w:val="es-ES" w:eastAsia="en-GB"/>
              </w:rPr>
              <w:t>y primera OWG convocado</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FF0000"/>
                <w:lang w:eastAsia="en-GB"/>
              </w:rPr>
              <w:t> </w:t>
            </w:r>
          </w:p>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Completado</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 xml:space="preserve">OWGs completar el proyecto progreso matrices (utilizando el formato ya) y 4-página narrativas informes (formato de informe de progreso estándar) para cada resultado del </w:t>
            </w:r>
            <w:r w:rsidR="005C0500">
              <w:rPr>
                <w:rFonts w:ascii="Times New Roman" w:eastAsia="Times New Roman" w:hAnsi="Times New Roman"/>
                <w:lang w:val="es-ES" w:eastAsia="en-GB"/>
              </w:rPr>
              <w:t>UNDAF</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b/>
                <w:bCs/>
                <w:color w:val="0000FF"/>
                <w:lang w:val="es-ES" w:eastAsia="en-GB"/>
              </w:rPr>
              <w:t>En curso</w:t>
            </w:r>
          </w:p>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b/>
                <w:bCs/>
                <w:color w:val="0000FF"/>
                <w:lang w:val="es-ES" w:eastAsia="en-GB"/>
              </w:rPr>
              <w:t>Por Mon, 28 de febrero de 2011</w:t>
            </w:r>
          </w:p>
        </w:tc>
      </w:tr>
      <w:tr w:rsidR="00682010" w:rsidRPr="00985B9B" w:rsidTr="00682010">
        <w:tc>
          <w:tcPr>
            <w:tcW w:w="1213" w:type="dxa"/>
            <w:vMerge w:val="restart"/>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lang w:val="es-ES" w:eastAsia="en-GB"/>
              </w:rPr>
              <w:lastRenderedPageBreak/>
              <w:t>Etapa 3</w:t>
            </w: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 xml:space="preserve">Consultor de revisión a medio plazo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contratado </w:t>
            </w:r>
          </w:p>
          <w:p w:rsidR="00682010" w:rsidRPr="006C0EA2" w:rsidRDefault="00682010" w:rsidP="00682010">
            <w:pPr>
              <w:spacing w:after="0"/>
              <w:jc w:val="both"/>
              <w:rPr>
                <w:rFonts w:eastAsia="Times New Roman" w:cs="Calibri"/>
                <w:lang w:val="es-ES" w:eastAsia="en-GB"/>
              </w:rPr>
            </w:pPr>
            <w:r w:rsidRPr="006C0EA2">
              <w:rPr>
                <w:rFonts w:ascii="Times New Roman" w:eastAsia="Times New Roman" w:hAnsi="Times New Roman"/>
                <w:lang w:val="es-ES" w:eastAsia="en-GB"/>
              </w:rPr>
              <w:t> </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Fri 4 de Mar 2011</w:t>
            </w:r>
          </w:p>
        </w:tc>
      </w:tr>
      <w:tr w:rsidR="00682010" w:rsidRPr="00985B9B" w:rsidTr="00682010">
        <w:trPr>
          <w:trHeight w:val="377"/>
        </w:trPr>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Primera reunión informativa con la RC y OWGs</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Fri 11 de Mar de 2011</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 xml:space="preserve">Entrevistas y evaluación caso por caso de consultor </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Mon 14 de Mar de 2011</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Proyecto consolidado informe resumido preparado para equipo/GV de revisión y comentarios</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Sat 19 de Mar 2011</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Reunión de examen mid-Consultancy (UNCT, OWGs, consultor)</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Mon 21 de Mar de 2011</w:t>
            </w:r>
          </w:p>
        </w:tc>
      </w:tr>
      <w:tr w:rsidR="00682010" w:rsidRPr="00985B9B" w:rsidTr="00682010">
        <w:trPr>
          <w:trHeight w:val="665"/>
        </w:trPr>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Consultor intercala comentarios y prepara un proyecto final para la revisión de equipo y Gobierno.</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Tue 22 de Mar 2011</w:t>
            </w:r>
          </w:p>
        </w:tc>
      </w:tr>
      <w:tr w:rsidR="00682010" w:rsidRPr="00985B9B" w:rsidTr="00682010">
        <w:tc>
          <w:tcPr>
            <w:tcW w:w="1213" w:type="dxa"/>
            <w:vMerge w:val="restart"/>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lang w:val="es-ES" w:eastAsia="en-GB"/>
              </w:rPr>
              <w:t xml:space="preserve">Etapa 4 </w:t>
            </w: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 xml:space="preserve">Reunión de revisión intermedia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Mon 28 de Mar de 2011</w:t>
            </w:r>
          </w:p>
        </w:tc>
      </w:tr>
      <w:tr w:rsidR="00682010" w:rsidRPr="00985B9B" w:rsidTr="00682010">
        <w:tc>
          <w:tcPr>
            <w:tcW w:w="0" w:type="auto"/>
            <w:vMerge/>
            <w:tcBorders>
              <w:top w:val="nil"/>
              <w:left w:val="single" w:sz="8" w:space="0" w:color="auto"/>
              <w:bottom w:val="single" w:sz="8" w:space="0" w:color="auto"/>
              <w:right w:val="single" w:sz="8" w:space="0" w:color="auto"/>
            </w:tcBorders>
            <w:vAlign w:val="center"/>
          </w:tcPr>
          <w:p w:rsidR="00682010" w:rsidRPr="00682010" w:rsidRDefault="00682010" w:rsidP="00682010">
            <w:pPr>
              <w:spacing w:after="0"/>
              <w:rPr>
                <w:rFonts w:eastAsia="Times New Roman" w:cs="Calibri"/>
                <w:lang w:eastAsia="en-GB"/>
              </w:rPr>
            </w:pPr>
          </w:p>
        </w:tc>
        <w:tc>
          <w:tcPr>
            <w:tcW w:w="5715" w:type="dxa"/>
            <w:tcBorders>
              <w:top w:val="nil"/>
              <w:left w:val="nil"/>
              <w:bottom w:val="single" w:sz="8" w:space="0" w:color="auto"/>
              <w:right w:val="single" w:sz="8" w:space="0" w:color="auto"/>
            </w:tcBorders>
            <w:tcMar>
              <w:top w:w="0" w:type="dxa"/>
              <w:left w:w="108" w:type="dxa"/>
              <w:bottom w:w="0" w:type="dxa"/>
              <w:right w:w="108" w:type="dxa"/>
            </w:tcMar>
          </w:tcPr>
          <w:p w:rsidR="00682010" w:rsidRPr="006C0EA2" w:rsidRDefault="00682010" w:rsidP="00682010">
            <w:pPr>
              <w:spacing w:after="0"/>
              <w:jc w:val="both"/>
              <w:rPr>
                <w:rFonts w:eastAsia="Times New Roman" w:cs="Calibri"/>
                <w:lang w:val="es-ES" w:eastAsia="en-GB"/>
              </w:rPr>
            </w:pPr>
            <w:r w:rsidRPr="00682010">
              <w:rPr>
                <w:rFonts w:ascii="Times New Roman" w:eastAsia="Times New Roman" w:hAnsi="Times New Roman"/>
                <w:lang w:val="es-ES" w:eastAsia="en-GB"/>
              </w:rPr>
              <w:t xml:space="preserve">Informe de revisión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fue aprobado por el consultor (anexionarse el Acta de la reunión de revisión, informe de síntesis consolidada, matriz de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modificada según sea necesario)</w:t>
            </w:r>
          </w:p>
          <w:p w:rsidR="00682010" w:rsidRPr="006C0EA2" w:rsidRDefault="00682010" w:rsidP="00682010">
            <w:pPr>
              <w:spacing w:after="0"/>
              <w:jc w:val="both"/>
              <w:rPr>
                <w:rFonts w:eastAsia="Times New Roman" w:cs="Calibri"/>
                <w:lang w:val="es-ES" w:eastAsia="en-GB"/>
              </w:rPr>
            </w:pPr>
            <w:r w:rsidRPr="006C0EA2">
              <w:rPr>
                <w:rFonts w:ascii="Times New Roman" w:eastAsia="Times New Roman" w:hAnsi="Times New Roman"/>
                <w:sz w:val="24"/>
                <w:szCs w:val="24"/>
                <w:lang w:val="es-ES" w:eastAsia="en-GB"/>
              </w:rPr>
              <w:t> </w:t>
            </w:r>
          </w:p>
        </w:tc>
        <w:tc>
          <w:tcPr>
            <w:tcW w:w="2860" w:type="dxa"/>
            <w:tcBorders>
              <w:top w:val="nil"/>
              <w:left w:val="nil"/>
              <w:bottom w:val="single" w:sz="8" w:space="0" w:color="auto"/>
              <w:right w:val="single" w:sz="8" w:space="0" w:color="auto"/>
            </w:tcBorders>
            <w:tcMar>
              <w:top w:w="0" w:type="dxa"/>
              <w:left w:w="108" w:type="dxa"/>
              <w:bottom w:w="0" w:type="dxa"/>
              <w:right w:w="108" w:type="dxa"/>
            </w:tcMar>
          </w:tcPr>
          <w:p w:rsidR="00682010" w:rsidRPr="00682010" w:rsidRDefault="00682010" w:rsidP="00682010">
            <w:pPr>
              <w:spacing w:after="0"/>
              <w:jc w:val="both"/>
              <w:rPr>
                <w:rFonts w:eastAsia="Times New Roman" w:cs="Calibri"/>
                <w:lang w:eastAsia="en-GB"/>
              </w:rPr>
            </w:pPr>
            <w:r w:rsidRPr="00682010">
              <w:rPr>
                <w:rFonts w:ascii="Times New Roman" w:eastAsia="Times New Roman" w:hAnsi="Times New Roman"/>
                <w:b/>
                <w:bCs/>
                <w:color w:val="0000FF"/>
                <w:lang w:val="es-ES" w:eastAsia="en-GB"/>
              </w:rPr>
              <w:t>4 De abril de 2011</w:t>
            </w:r>
          </w:p>
        </w:tc>
      </w:tr>
    </w:tbl>
    <w:p w:rsidR="00682010" w:rsidRPr="00682010" w:rsidRDefault="00682010" w:rsidP="00682010">
      <w:pPr>
        <w:shd w:val="clear" w:color="auto" w:fill="F2F2F2"/>
        <w:spacing w:after="0"/>
        <w:ind w:left="330" w:hanging="360"/>
        <w:jc w:val="both"/>
        <w:rPr>
          <w:rFonts w:eastAsia="Times New Roman" w:cs="Calibri"/>
          <w:lang w:eastAsia="en-GB"/>
        </w:rPr>
      </w:pPr>
      <w:r w:rsidRPr="00682010">
        <w:rPr>
          <w:rFonts w:ascii="Times New Roman" w:eastAsia="Times New Roman" w:hAnsi="Times New Roman"/>
          <w:lang w:val="es-ES" w:eastAsia="en-GB"/>
        </w:rPr>
        <w:t>8.</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Requisitos de consultor</w:t>
      </w:r>
    </w:p>
    <w:p w:rsidR="00682010" w:rsidRPr="006C0EA2" w:rsidRDefault="00682010" w:rsidP="00682010">
      <w:pPr>
        <w:spacing w:after="0"/>
        <w:ind w:left="284" w:hanging="284"/>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TOR del consultor el debería incluir pero no limitarse a las siguientes competencias y experiencia:</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Conocimientos y experiencia de exámenes y evaluación enfoques y métodos.</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Conocimientos y experiencia con los marcos nacionales de desarrollo, especialmente los objetivos de desarrollo nacional, ODM, leyes fundamentales, etc.</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8 a 10 años de experiencia profesional, excelente conocimiento del sistema de la ONU y procesos de programación la país común ONU es altamente deseable (especialmente la ECP y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incluyendo anterior participación sustantiva en las evaluaciones y exámenes. </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Experiencia de trabajo con los equipos y procesos de equipo. </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Excelente escrita y hablada en inglés, francés y español.</w:t>
      </w:r>
    </w:p>
    <w:p w:rsidR="00682010" w:rsidRPr="006C0EA2" w:rsidRDefault="00682010" w:rsidP="00682010">
      <w:pPr>
        <w:spacing w:after="0"/>
        <w:ind w:left="1080" w:hanging="340"/>
        <w:jc w:val="both"/>
        <w:rPr>
          <w:rFonts w:eastAsia="Times New Roman" w:cs="Calibri"/>
          <w:lang w:val="es-ES" w:eastAsia="en-GB"/>
        </w:rPr>
      </w:pPr>
      <w:r w:rsidRPr="00682010">
        <w:rPr>
          <w:rFonts w:ascii="Courier New" w:eastAsia="Times New Roman" w:hAnsi="Courier New" w:cs="Courier New"/>
          <w:lang w:val="es-ES" w:eastAsia="en-GB"/>
        </w:rPr>
        <w:t>o</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Excelente informe escrito, comunicación y entrevistar a habilidades. </w:t>
      </w:r>
    </w:p>
    <w:p w:rsidR="00682010" w:rsidRPr="007B120B" w:rsidRDefault="00682010" w:rsidP="00682010">
      <w:pPr>
        <w:shd w:val="clear" w:color="auto" w:fill="F2F2F2"/>
        <w:spacing w:after="0"/>
        <w:ind w:left="330" w:hanging="360"/>
        <w:jc w:val="both"/>
        <w:rPr>
          <w:rFonts w:eastAsia="Times New Roman" w:cs="Calibri"/>
          <w:lang w:val="es-ES" w:eastAsia="en-GB"/>
        </w:rPr>
      </w:pPr>
      <w:r w:rsidRPr="00682010">
        <w:rPr>
          <w:rFonts w:ascii="Times New Roman" w:eastAsia="Times New Roman" w:hAnsi="Times New Roman"/>
          <w:lang w:val="es-ES" w:eastAsia="en-GB"/>
        </w:rPr>
        <w:t>9.</w:t>
      </w:r>
      <w:r w:rsidRPr="00682010">
        <w:rPr>
          <w:rFonts w:ascii="Times New Roman" w:eastAsia="Times New Roman" w:hAnsi="Times New Roman"/>
          <w:sz w:val="14"/>
          <w:szCs w:val="14"/>
          <w:lang w:val="es-ES" w:eastAsia="en-GB"/>
        </w:rPr>
        <w:t xml:space="preserve"> </w:t>
      </w:r>
      <w:r w:rsidRPr="00682010">
        <w:rPr>
          <w:rFonts w:ascii="Times New Roman" w:eastAsia="Times New Roman" w:hAnsi="Times New Roman"/>
          <w:b/>
          <w:bCs/>
          <w:lang w:val="es-ES" w:eastAsia="en-GB"/>
        </w:rPr>
        <w:t>Los costos</w:t>
      </w:r>
    </w:p>
    <w:p w:rsidR="00682010" w:rsidRPr="006C0EA2" w:rsidRDefault="00682010" w:rsidP="00682010">
      <w:pPr>
        <w:spacing w:after="0"/>
        <w:ind w:left="330" w:hanging="360"/>
        <w:jc w:val="both"/>
        <w:rPr>
          <w:rFonts w:ascii="Times New Roman" w:eastAsia="Times New Roman" w:hAnsi="Times New Roman"/>
          <w:sz w:val="24"/>
          <w:szCs w:val="24"/>
          <w:lang w:val="es-ES" w:eastAsia="en-GB"/>
        </w:rPr>
      </w:pPr>
      <w:r w:rsidRPr="006C0EA2">
        <w:rPr>
          <w:rFonts w:ascii="Times New Roman" w:eastAsia="Times New Roman" w:hAnsi="Times New Roman"/>
          <w:sz w:val="24"/>
          <w:szCs w:val="24"/>
          <w:lang w:val="es-ES" w:eastAsia="en-GB"/>
        </w:rPr>
        <w:t>·</w:t>
      </w:r>
      <w:r w:rsidRPr="006C0EA2">
        <w:rPr>
          <w:rFonts w:ascii="Times New Roman" w:eastAsia="Times New Roman" w:hAnsi="Times New Roman"/>
          <w:sz w:val="14"/>
          <w:szCs w:val="14"/>
          <w:lang w:val="es-ES" w:eastAsia="en-GB"/>
        </w:rPr>
        <w:t xml:space="preserve"> </w:t>
      </w:r>
      <w:r w:rsidRPr="00682010">
        <w:rPr>
          <w:rFonts w:ascii="Times New Roman" w:eastAsia="Times New Roman" w:hAnsi="Times New Roman"/>
          <w:lang w:val="es-ES" w:eastAsia="en-GB"/>
        </w:rPr>
        <w:t xml:space="preserve">Los costos del examen de mitad de período del </w:t>
      </w:r>
      <w:r w:rsidR="005C0500">
        <w:rPr>
          <w:rFonts w:ascii="Times New Roman" w:eastAsia="Times New Roman" w:hAnsi="Times New Roman"/>
          <w:lang w:val="es-ES" w:eastAsia="en-GB"/>
        </w:rPr>
        <w:t>UNDAF</w:t>
      </w:r>
      <w:r w:rsidRPr="00682010">
        <w:rPr>
          <w:rFonts w:ascii="Times New Roman" w:eastAsia="Times New Roman" w:hAnsi="Times New Roman"/>
          <w:lang w:val="es-ES" w:eastAsia="en-GB"/>
        </w:rPr>
        <w:t xml:space="preserve"> serán cubiertos por la ONU RC presupuestos 2011. </w:t>
      </w:r>
    </w:p>
    <w:p w:rsidR="00682010" w:rsidRPr="006C0EA2" w:rsidRDefault="00682010" w:rsidP="00682010">
      <w:pPr>
        <w:spacing w:after="0"/>
        <w:ind w:left="740"/>
        <w:jc w:val="both"/>
        <w:rPr>
          <w:rFonts w:eastAsia="Times New Roman" w:cs="Calibri"/>
          <w:lang w:val="es-ES" w:eastAsia="en-GB"/>
        </w:rPr>
      </w:pPr>
      <w:r w:rsidRPr="006C0EA2">
        <w:rPr>
          <w:rFonts w:ascii="Times New Roman" w:eastAsia="Times New Roman" w:hAnsi="Times New Roman"/>
          <w:lang w:val="es-ES" w:eastAsia="en-GB"/>
        </w:rPr>
        <w: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Draft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7 March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INFORME DE LA MISION DE REVISION A MEDIANO PLAZA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DEL MARCO DE LAS NACIONES UNIDAS PARA LA ASISTENCIA EN DESAROLLO EN GUINEA ECUATORIAL</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report will follow this prescribed format: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Introduction: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Background and rationale;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Objective(s) of the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Process followed and methodology utilised;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Main parties involved and consulted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Programming Environment: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Government development priorities;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New initiatives in government;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Economic and Political context;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Aid Environment: Paris Declaration, UN reform and UN Coherence;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2.5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Partnerships: Government, Civil Society, Private sector</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2.6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Major findings (achievements and constraints);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Area progress reviews: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1: Poverty Reduction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2: Access to Basic Social Services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3: Gender Equality and Children’s Rights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3.4Outcome 4: Promotion of Good Governance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4. Opportunities and constraints to implementation (including funding)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5. Lessons learned;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6. Recommendations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(Addressed to: UNCT, Individual agencies, Counterparts, partners);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7. Conclusion and Follow-up actions: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identifying issues and opportunities to consider in preparing for the new UNDAF cycle (2013-17).</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Annexos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Annexo 1 Terminos de Referencia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List of main (including new) development indicators in Equatorial Guinea.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ANNEXOS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Annex 1 Terminos de referencia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TERMS OF REFERENCE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Equatorial Guinea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Valid as of: December 2010</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TERMS OF REFERENCE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 Equatorial Guinea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Introduction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UNDAF Mid-Term Review is a joint UN-National Partner mid-cycle review of the 2008-2012 UNDAF and the overall results delivered from UN cooperation in the country during the period 2008-2012.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proposed timing in mid-programme cycle enables an assessment of the performance and results of the first three years of the current UNDAF programme cycle and its alignment to national development priorities including the MDGs, the National Social Economic &amp; Development Plan (NSEDP) and Horizon 2020.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review enables the UNCT/Government to make adjustments if necessary prior to the UNDAF Evaluation in 2011 and the design of the next UNDAF programme cycle (2013-2017).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Existing reviews and evaluations of UN agency programmes and projects feed into the UNDAF Mid-Term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In Equatorial Guinea it is proposed to complete the UNDAF Mid-Term Review in a 3-month period starting in March 2010 with the formation of four joint UNDAF Outcome Working Groups (OWGs) with UN/Government membership using the existing Theme Group structure.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OWGs will prepare draft UNDAF Outcome progress matrices and narrative summaries prior to the recruitment of a consultant to undertake a desk review of existing reviews &amp; analyses, primary interviews and report writing, and prior to the convening of an UNDAF Mid-Term Review meeting to which all relevant stakeholders will be invited.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will directly feed into the design and preparation of the next UNDAF cycle (2013-17) in terms of definition of UNDAF outcomes and expected impact, and of Country Programmes and projects by individual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main users of the UNDAF Mid-Term Review will be the UNDAF partners i.e. the UNCT, the Government, Civil Society and donors who support UN programming.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will use standard OECD / DAC criteria (relevance, effectiveness, efficiency, impact and sustainability of results) as well as the key issues of design, focus and comparative advantage of the UN system, as the basis for its objectives and key questions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 in order to ensure the veracity and integrity of the review.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Declarations of Monterrey 2001, Rome 2002, Marrakech 2003, Paris 2005 as well as the TCPR (2004,2007) evidence a growing trend to integrate all external support into the national development processes.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Consequently, the UN is increasingly challenged to document its role and contribution within the broader context.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will explore this issue under the UN’s comparative advantage section.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Purpose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will serve three main purposes: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assess the relevance of the UNDAF outcomes, the effectiveness and efficiency by which UNDAF outcomes and Country Programme outcomes are being achieved, their sustainability and contribution to national priorities and goals;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determine how the UNDAF helped UN agencies to contribute more effectively and efficiently to national development efforts and capacity building;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learn from experiences of the current programming cycle, and identify issues and opportunities emerging from the UNDAF implementation, to inform the design of the next UNDAF and country programmes and projects by individual agencies as well as adjust the current programming as relevant.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Setting the roadmap for the development of the UNDAF 2013-2017.</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3. Objectives, scope and key questions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2010 in Equatorial Guinea will be based on HRBA (Human Rights Based Approach) principles and will endeavour to:</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results achieved, or likely to be achieved, through the joint and complementary efforts of the agencies of the UNCT in supporting the achievement of national development priorities.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continued relevance of the UNDAF, including its role, relevance, impact, design, focus and effectiveness, the validity of the stated comparative advantage of the UN System, and the sustainability of the results achieved/strategies used by Country Programmes/projects.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funding issues pertaining to UNDAF programming and delivery during 2008-2012.</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Identify gaps to be addressed, lessons learned to be applied, and any modifications to be made in the UNDAF/CPAPs for the last three years of the programme cycle (2010-2012).</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Identify issues to be considered in the UNDAF Evaluation, next Analysis and new UNDAF.</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general objectives of the UNDAF Mid-Term Review in Equatorial Guinea are indicated below.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Outcome Working Groups will use these questions as a guideline and add additional thematic questions as relevant for each UNDAF Outcome during the review process: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Assess the role, relevance and effectiveness of the UNDAF: (i) in relation to the issues and their underlying causes, and challenges identified by the CCA undertaken at the beginning of the current programme cycle and in the context of national policies and strategies;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(ii) as a reflection of the internationally agreed goals, particularly those in the Millennium Declaration, and international norms and standards guiding the work of agencies of the UN system and adopted by UN member states;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and (iii) in terms of progress towards agreed UNDAF outcomes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Has the UNDAF document been used by UN agencies and Government institutions in planning their activities, setting goals, and cooperating?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Did the existence of the UNDAF make a difference compared to the previous period?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Do the UNDAF outcomes address key issues, their underlying causes, and challenges identified by the CCA?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Was the UNDAF results matrix sufficiently flexible and relevant to respond to evolving national development policies and strategies (NESDP, Horizon 2020) as well as challenges that arose during the UNDAF cycle?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In terms of lessons learnt, which are the main factors that contributed to the realization or non-realization of the UNDAF outcomes as reflected in the UNDAF M&amp;E Plan?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How were risks and assumptions addressed during the implementation of programmes and projects?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what extent did the UNDAF succeed in strengthening national capacities (including national execution), building partnerships, realising human rights and promoting gender equity and equality?</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b)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impact of the UNDAF on the lives of vulnerable groups in insular and continental Equatorial Guinea (including children, women, disabled, unemployed, people living with HIV):</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Has there been a measurable improvement in the UNDAF indicators in terms of achieving the MDGs, NSEDP and Horizon 2020?</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c)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design and focus of the UNDAF i.e. the quality of the formulation of results at different levels i.e. the results chain: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To what extent is the current UNDAF designed as a results-oriented, coherent and focused framework?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Are expected outcomes realistic given the UNDAF timeframe, resources and the planned Country Programmes, projects and programme strategies?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what extent have risks and assumptions been addressed in UNDAF design?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Was the distribution of roles and responsibilities among the different UNDAF partners well defined and largely respected in the course of implementation?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To what extent were [1] human rights principles, standards and a HRBA, [2] gender equity and equality including sex disaggregated data and indicators, and [3] other cross-cutting issues, reflected in the UNDAF and, as relevant, in the Country Programmes?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Does the UNDAF and Country Programmes respond adequately to the challenges of national capacity development and do they promote ownership of programmes by the national partners?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validity of the stated collective comparative advantage of the UN System:</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what extent and in what ways have the comparative advantages of the UN organizations been utilized in the national context (including universality, neutrality, voluntary and grant-nature of contributions, multilateralism, and the special mandates of UN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what extent was the capacity of the UN System leveraged in engaging Non-Resident Agencies in country programming in support of national development priorities?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Assess the effectiveness of the UNDAF, as a coordination and partnership framework, and the efficiency of the UNDAF as a mechanism to minimize transaction costs of UN support for the government and for the UN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To what extent and in what ways has UNDAF contributed to achieving better synergies among the programmes of UN agencies?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Has the UNDAF enhanced joint programming by agencies and /or resulted in specific joint programmes?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Have agency supported programmes been enhanced as a result of joint programming and have they been mutually reinforcing in helping achieve UNDAF outcomes?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Did UNDAF promote effective partnerships and strategic alliances around the main UNDAF outcome areas (e.g. within Government, with national partners, International Financial Institutions and other external support agencies)?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To what extent and in what ways has the UNDAF contributed to a reduction of transaction costs for the government and for each of the UN agencies?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In what ways could transaction costs be further reduced in the current/next UNDAF cycle?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Were results achieved at reasonably low or the lowest possible cost?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f)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Analyse to what extent results achieved and strategies used by the supported Country Programmes and projects are sustainable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(i) as a contribution to national development and (ii) in terms of the added value of UNDAF for cooperation among individual UN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To what extent/ how have national capacities been enhanced in government, civil society and NGOs?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Have complementarities, collaboration and / or synergies fostered by UNDAF contributed to greater sustainability of results of Country Programmes and projects of individual UN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Management and organisation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UNDAF Mid-Term Review will be commissioned and overseen by the UNCT and the Government through the establishment of a Joint steering Committee.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process will start with the formation of four UNDAF Outcome Working Groups (OWGs), reflecting the 4 UNDAF Outcomes, using the existing Theme Group structure and UNCT/Government membership previously nominated by Heads of Agencies and relevant government departments: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(1) Poverty Reduction;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(2) Access to Basic Social Services;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Gender Equality and Children’s Rights;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(4) Promotion of Good Governance.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 OWG Coordinator will be appointed to oversee and manage the work of the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Day-to-day management will be ensured through the RC Office, in support of the OWG Coordinator.</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OWGs main tasks will be to guide the review process at the design, implementation and report stages (including the holding of an initial review planning meeting and a mid-consultancy data analysis meeting with the consultant) and regularly report back to the UNCT on progress.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Each OWG will review their assigned thematic UNDAF Outcome area and completes a concise draft UNDAF outcome progress matrix (provided by the RC Office) and a draft 4-page summary narrative progress report for each Outcome (using a Standard Progress Report format).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drafts will be shared with the UNCT for review and the OWGs will consider the comments and revise the draft matrices and reports accordingly.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OWG Coordinator will collate the finalised matrices and reports and share these with the RC Office and the UNCT for final review and approval prior to the arrival of the consultant.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An external consultant will be hired to conduct the UNDAF Mid-Term Review, selected in mutual agreement by the UNCT through a transparent but rapid selection process.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Consultant will be entrusted with the review based on the information and documents gathered, working with the OWGs and the RC Office to ensure the impartiality, consistency and coherence of the final UNDAF Mid-Term Review report.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consultant will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draft a consolidated synthesis report for UNCT/Govt review.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5.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Methodology and process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will be completed during the period from January until February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Outcome Working Groups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OWGs will prepare all necessary documentation for a consultant to complete a desk review in advance of the start of the consultancy.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OWGs will provide support to the consultant throughout the period of the review to enable his/her effective and timely analysis of the data/information gathered, and to ensure the impartiality, consistency and coherence of the review.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OWGs will meet with the consultant on the first day of the consultancy for an initial planning meeting.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During the course of the consultancy, the OWGs will facilitate the organisation of interviews, endeavour to obtain any additional information needed, and provide any other relevant inputs as required (on behalf of their agency/government sector/ministry).</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Consultant: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 consultant will be recruited to undertake a desk review of existing documentation, conduct interviews and prepare a draft consolidated synthesis report of all the summary narrative progress reports provided by each of the four UNDAF Outcome Working Groups (annexing the 4 thematic matrices and 4 narrative reports).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This report could include the establishment of new/amended indicators for the 2010-12 period.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consultant will share the draft report with relevant UN agencies and counterparts for their feedback and/or amendments which will be incorporated into the finalised consolidated synthesis report to be completed prior to the UNDAF Mid-Term Review meeting.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consultant will prepare a finalised UNDAF Mid-Term Review report including the Minutes of the review meeting, agreement son next steps and any UNDAF amendments agreed.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consultant will use the following methodology to review the UNDAF: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Comprehensive desk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of relevant existing documents from the government on national policies and strategies and UN agencies i.e. CPAPs, Annual reports, reviews, evaluations, reports of agency supported programmes (to be provided in advance of the consultancy by the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Semi-structured interviews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conducted with Heads of UN Agencies, selected senior Government officials, Civil Society and other stakeholders as required.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consultant will participate in a series of meetings with the RC, UNCT and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 initial briefing meeting;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data analysis meeting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in mid-consultancy to review progress and provide inputs and feedback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to facilitate the consultant’s preparation of the draft consolidated synthesis report;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 debriefing session after the Mid-Term Review meeting to validate the consultancy results and receive any final comments/ recommendations on the report.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UNDAF Mid-Term Review Meeting and Report: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 UNDAF Mid-Term Review meeting will be convened with the participation of the UNCT, Government and other concerned development partners, including donors and Civil Society Organisations, with official Minutes prepared.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A draft report on the meeting is prepared by the consultant (annexing the Minutes of the meeting and the consolidated synthesis report) which will serve as the official record of the joint UNDAF Mid-Term Review.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draft report will be shared with the UNCT and Govt for review and comments which the consultant will incorporate in the finalised report.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finalised report will be approved/signed by both the UNCT &amp; Government.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 criteria and outputs: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UNDAF Mid-Term Review will use standard OECD / DAC criteria (relevance, effectiveness, efficiency, impact and sustainability of results) as well as the key issues of design, focus and comparative advantage of the UN system, as the basis for the Review’s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Objectives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scope and key questions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which are detailed in Section 3 above.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UNDAF Mid-Term Review results will directly feed into the UNDAF Evaluation and the design and preparation of the next UNDAF cycle (2013-2017) in terms of: assessing the UN’s Comparative Advantages, the definition of UNDAF outcomes expected impact, and ultimately Country Programmes and projects by individual agencies.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Setting the roadmap for the development of the UNDAF 1013-2017.</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Methodological timeline: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following methodological timeline will be used for the UNDAF mid-Term Review: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The UNCT will use the UNDAF Outcome Working Groups [OWGs] to review the selected thematic areas and cross-cutting issues within the UNDAF.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UNCT/Govt will designate a chair, co-chair and identify membership for each OWG.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OWG Coordinator has been nominated.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 Joint Steering Committee will be formed (including RC/Ministry of Foreign Affairs co-chairs with nominated UN Agency/Government membership).</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Preparation of Outcome matrices and reports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by the OWGs.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Consultant hired to prepare report.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5.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Comprehensive desk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consultant of relevant existing documents from the government on national policies and strategies and UN agencies i.e. CPAPs, Annual reports, reviews, evaluations, reports of agency supported programmes (provided in advance of the consultancy by the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6.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Semi-structured interviews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conducted by consultant with Heads of UN Agencies, selected senior Government officials, Civil Society and other stakeholders as required.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7.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Meetings convened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between OWGs and Consultant to prepare and review draft report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8.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Preparation of finalised consolidated synthesis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report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by the consultant including suggested new/amended indicators.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Draft report shared with UNCT/OWGs for comments.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9.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 Meeting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convened for UNCT/Govt/Stakeholders &amp; Minutes prepared.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10.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 Report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prepared (annexing matrices and consolidated synthesized report), and approved and signed by UNCT/Government.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6.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Report Format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report will follow this prescribed format: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Introduction: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Background and rationale;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3.5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Objective(s) of the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3.6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Process followed and methodology utilised;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3.7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Main parties involved and consulted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3)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Programming Environment: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Government development priorities;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New initiatives in government;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Economic and Political context;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Aid Environment: Paris Declaration, UN reform and UN Coherence;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Partnerships: Government, Civil Society, Private sector</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Major findings (achievements and constraints);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Area progress reviews: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1: Poverty Reduction</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2: Access to Basic Social Services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3: Gender Equality and Children’s Rights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Outcome 4: Promotion of Good Governance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5)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Opportunities and constraints to implementation (including funding)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6)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Lessons learned;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7)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Recommendations (Addressed to: UNCT, Individual agencies, Counterparts, partners);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8)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Conclusion and Follow-up actions: identifying issues and opportunities to consider in preparing for the new UNDAF cycle (2013-17).</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9)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Annex: List of main (including new) development indicators in Equatorial Guinea.</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7.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Timeline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Steering Committee, UNCT, OWGs, Consultant and RC Office will adhere to the following UNDAF Mid-Term Review timeline: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Stage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Output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Deadline Date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Stage 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Preparation of a Timeline/Guidance Note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Fri 5 March 2010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Completed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Joint Steering Committee formed and first meeting convened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31 March 2010</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Completed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Stage 2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OWG Coordinator appointed by UNCT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Completed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OWGs formed (using existing Theme Groups)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and first OWG meetings convened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Completed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OWGs complete draft progress matrices (using format already provided) and 4-page narrative reports (using Standard Progress Report format) completed for each UNDAF outcome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On going</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Mon 28 Feb.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Stage 3</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UNDAF Mid-Term Review Consultant hired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Fri 4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Initial Briefing Meeting with RC and OWGs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Fri 11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Consultant Desk Review and Interviews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Mon 14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Draft consolidated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synthesized report prepared for UNCT/Govt review and comments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Sat 19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Mid-Consultancy review meeting (UNCT,OWGs,Consultant)</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Mon 21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Consultant collates comments and prepares a final draft for UNCT and Government review.</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Tue 22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Stage 4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UNDAF Mid-Term Review Meeting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Mon 28 Mar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UNDAF Mid-Term Review Report finalised by consultant (annexing Minutes of the Review Meeting, consolidated synthesis report, amended UNDAF matrix as required)</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By 4 April 2011</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8.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Consultant requirements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The Consultant’s TOR should include but not be limited to the following competencies and expertise:</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Knowledge and experience of reviews and evaluation approaches and methods.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Knowledge and experience with the national development frameworks, especially National Development Goals, MDGs, key legislation etc.</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8-10 years of relevant professional experience, excellent knowledge of the UN system and UN common country programming processes is highly desirable (especially the CCA and UNDAF), including previous substantive involvement in evaluations and/or reviews.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Experience working with teams and team processes.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Excellent written and spoken English, French and Spanish.</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o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Excellent report writing, communication and interviewing skills.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9.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Costs</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 xml:space="preserve">UNDAF Mid-Term Review costs will be covered by the UN RC Budget 2011. </w:t>
      </w:r>
    </w:p>
    <w:p w:rsidR="00682010" w:rsidRPr="006C0EA2" w:rsidRDefault="00682010" w:rsidP="00682010">
      <w:pPr>
        <w:shd w:val="clear" w:color="auto" w:fill="F3FFF5"/>
        <w:spacing w:after="0"/>
        <w:rPr>
          <w:rFonts w:ascii="Helvetica" w:eastAsia="Times New Roman" w:hAnsi="Helvetica"/>
          <w:vanish/>
          <w:color w:val="000000"/>
          <w:sz w:val="18"/>
          <w:szCs w:val="18"/>
          <w:lang w:val="es-ES" w:eastAsia="en-GB"/>
        </w:rPr>
      </w:pPr>
      <w:r w:rsidRPr="006C0EA2">
        <w:rPr>
          <w:rFonts w:ascii="Helvetica" w:eastAsia="Times New Roman" w:hAnsi="Helvetica"/>
          <w:vanish/>
          <w:color w:val="000000"/>
          <w:sz w:val="18"/>
          <w:szCs w:val="18"/>
          <w:lang w:val="es-ES" w:eastAsia="en-GB"/>
        </w:rPr>
        <w:t>END</w:t>
      </w:r>
    </w:p>
    <w:p w:rsidR="004D2CDB" w:rsidRPr="006C0EA2" w:rsidRDefault="004D2CDB">
      <w:pPr>
        <w:rPr>
          <w:lang w:val="es-ES"/>
        </w:rPr>
        <w:sectPr w:rsidR="004D2CDB" w:rsidRPr="006C0EA2">
          <w:headerReference w:type="even" r:id="rId67"/>
          <w:headerReference w:type="default" r:id="rId68"/>
          <w:headerReference w:type="first" r:id="rId69"/>
          <w:pgSz w:w="11906" w:h="16838"/>
          <w:pgMar w:top="1440" w:right="1440" w:bottom="1440" w:left="1440" w:header="708" w:footer="708" w:gutter="0"/>
          <w:cols w:space="708"/>
          <w:docGrid w:linePitch="360"/>
        </w:sectPr>
      </w:pPr>
    </w:p>
    <w:p w:rsidR="0029521E" w:rsidRDefault="004D2CDB" w:rsidP="002A0563">
      <w:pPr>
        <w:pStyle w:val="Ttulo2"/>
      </w:pPr>
      <w:bookmarkStart w:id="219" w:name="_Toc290298665"/>
      <w:r>
        <w:lastRenderedPageBreak/>
        <w:t>Anexo 2 Documentos consultados</w:t>
      </w:r>
      <w:bookmarkEnd w:id="219"/>
    </w:p>
    <w:p w:rsidR="00484C78" w:rsidRDefault="00484C78" w:rsidP="004D2CDB">
      <w:pPr>
        <w:tabs>
          <w:tab w:val="left" w:pos="2898"/>
        </w:tabs>
        <w:rPr>
          <w:b/>
          <w:lang w:val="es-ES"/>
        </w:rPr>
      </w:pPr>
      <w:r>
        <w:rPr>
          <w:b/>
          <w:lang w:val="es-ES"/>
        </w:rPr>
        <w:t>Gobierno de Guinea Ecuatorial</w:t>
      </w:r>
    </w:p>
    <w:p w:rsidR="00484C78" w:rsidRDefault="00484C78" w:rsidP="004D2CDB">
      <w:pPr>
        <w:tabs>
          <w:tab w:val="left" w:pos="2898"/>
        </w:tabs>
        <w:rPr>
          <w:i/>
          <w:u w:val="single"/>
          <w:lang w:val="es-ES"/>
        </w:rPr>
      </w:pPr>
      <w:r>
        <w:rPr>
          <w:lang w:val="es-ES"/>
        </w:rPr>
        <w:t xml:space="preserve">Republica de Guinea Ecuatorial(2007) </w:t>
      </w:r>
      <w:r>
        <w:rPr>
          <w:i/>
          <w:u w:val="single"/>
          <w:lang w:val="es-ES"/>
        </w:rPr>
        <w:t>Plan Nacional de Desarrollo Ecnomico y Social: Guinea Ecuatorial 2020 – Agenda para la Diversificación de las Fuentes del Crecimiento</w:t>
      </w:r>
    </w:p>
    <w:p w:rsidR="00484C78" w:rsidRPr="00484C78" w:rsidRDefault="00484C78" w:rsidP="00C251F2">
      <w:pPr>
        <w:pStyle w:val="Prrafodelista"/>
        <w:numPr>
          <w:ilvl w:val="0"/>
          <w:numId w:val="57"/>
        </w:numPr>
        <w:tabs>
          <w:tab w:val="left" w:pos="2898"/>
        </w:tabs>
        <w:rPr>
          <w:lang w:val="es-ES"/>
        </w:rPr>
      </w:pPr>
      <w:r w:rsidRPr="00484C78">
        <w:rPr>
          <w:lang w:val="es-ES"/>
        </w:rPr>
        <w:t>Volumen 1 Diagnostico estratégico – Informe provisional (Mayo de 2007) (Performance Management Consulting)</w:t>
      </w:r>
    </w:p>
    <w:p w:rsidR="00484C78" w:rsidRDefault="00484C78" w:rsidP="00C251F2">
      <w:pPr>
        <w:pStyle w:val="Prrafodelista"/>
        <w:numPr>
          <w:ilvl w:val="0"/>
          <w:numId w:val="57"/>
        </w:numPr>
        <w:tabs>
          <w:tab w:val="left" w:pos="2898"/>
        </w:tabs>
        <w:rPr>
          <w:lang w:val="es-ES"/>
        </w:rPr>
      </w:pPr>
      <w:r w:rsidRPr="00484C78">
        <w:rPr>
          <w:lang w:val="es-ES"/>
        </w:rPr>
        <w:t>Volumen II Visión 2020 y ejes estraté3cos – Informe de las etapas (Mayo 2007)</w:t>
      </w:r>
    </w:p>
    <w:p w:rsidR="00484C78" w:rsidRPr="00484C78" w:rsidRDefault="009B6F45" w:rsidP="00484C78">
      <w:pPr>
        <w:tabs>
          <w:tab w:val="left" w:pos="2898"/>
        </w:tabs>
        <w:rPr>
          <w:lang w:val="es-ES"/>
        </w:rPr>
      </w:pPr>
      <w:r>
        <w:rPr>
          <w:lang w:val="es-ES"/>
        </w:rPr>
        <w:t>Acta de la Reunion de Concertación y Revisión de Prioridades entre el Gobierno de la Republica de Guinea Ecuatorial y las Agencias del Sistema de las Nacikones Unidas, celebrada en Mongom, 17 – 21 de Mayo del 2010.</w:t>
      </w:r>
    </w:p>
    <w:p w:rsidR="00484C78" w:rsidRDefault="00484C78" w:rsidP="00484C78">
      <w:pPr>
        <w:tabs>
          <w:tab w:val="left" w:pos="2898"/>
        </w:tabs>
        <w:rPr>
          <w:b/>
          <w:lang w:val="es-ES"/>
        </w:rPr>
      </w:pPr>
      <w:r>
        <w:rPr>
          <w:b/>
          <w:lang w:val="es-ES"/>
        </w:rPr>
        <w:t>Naciones Unidas</w:t>
      </w:r>
    </w:p>
    <w:p w:rsidR="009B6F45" w:rsidRPr="009B6F45" w:rsidRDefault="009B6F45" w:rsidP="00484C78">
      <w:pPr>
        <w:tabs>
          <w:tab w:val="left" w:pos="2898"/>
        </w:tabs>
        <w:rPr>
          <w:i/>
          <w:u w:val="single"/>
          <w:lang w:val="es-ES"/>
        </w:rPr>
      </w:pPr>
      <w:r w:rsidRPr="009B6F45">
        <w:rPr>
          <w:lang w:val="es-ES"/>
        </w:rPr>
        <w:t xml:space="preserve">Gobierno – Naciones Unidas (2010) </w:t>
      </w:r>
      <w:r w:rsidRPr="009B6F45">
        <w:rPr>
          <w:i/>
          <w:u w:val="single"/>
          <w:lang w:val="es-ES"/>
        </w:rPr>
        <w:t>Objectivos de Desarrollo del Milenio, Informe National 2009 – Un mundo mejor para todos (Septiembre de 2010)</w:t>
      </w:r>
    </w:p>
    <w:p w:rsidR="005F689C" w:rsidRDefault="00484C78" w:rsidP="004D2CDB">
      <w:pPr>
        <w:tabs>
          <w:tab w:val="left" w:pos="2898"/>
        </w:tabs>
        <w:rPr>
          <w:lang w:val="es-ES"/>
        </w:rPr>
      </w:pPr>
      <w:r>
        <w:rPr>
          <w:lang w:val="es-ES"/>
        </w:rPr>
        <w:t>Dr Oumar Baldé</w:t>
      </w:r>
      <w:r w:rsidR="004D2CDB" w:rsidRPr="006C0EA2">
        <w:rPr>
          <w:lang w:val="es-ES"/>
        </w:rPr>
        <w:t xml:space="preserve"> (2010) </w:t>
      </w:r>
      <w:r w:rsidR="009F603D">
        <w:rPr>
          <w:i/>
          <w:u w:val="single"/>
          <w:lang w:val="es-ES"/>
        </w:rPr>
        <w:t>Informe Sintesis de la Revision a</w:t>
      </w:r>
      <w:r w:rsidR="004D2CDB" w:rsidRPr="009F603D">
        <w:rPr>
          <w:i/>
          <w:u w:val="single"/>
          <w:lang w:val="es-ES"/>
        </w:rPr>
        <w:t xml:space="preserve"> Medio Termino (R</w:t>
      </w:r>
      <w:r w:rsidR="009F603D">
        <w:rPr>
          <w:i/>
          <w:u w:val="single"/>
          <w:lang w:val="es-ES"/>
        </w:rPr>
        <w:t>MT) del Marco de Asistencia p</w:t>
      </w:r>
      <w:r w:rsidR="004D2CDB" w:rsidRPr="009F603D">
        <w:rPr>
          <w:i/>
          <w:u w:val="single"/>
          <w:lang w:val="es-ES"/>
        </w:rPr>
        <w:t xml:space="preserve">ara </w:t>
      </w:r>
      <w:r w:rsidR="009F603D">
        <w:rPr>
          <w:i/>
          <w:u w:val="single"/>
          <w:lang w:val="es-ES"/>
        </w:rPr>
        <w:t>el Desarrollo de l</w:t>
      </w:r>
      <w:r w:rsidR="004D2CDB" w:rsidRPr="009F603D">
        <w:rPr>
          <w:i/>
          <w:u w:val="single"/>
          <w:lang w:val="es-ES"/>
        </w:rPr>
        <w:t>as Naciones Unidas (U</w:t>
      </w:r>
      <w:r w:rsidR="009F603D">
        <w:rPr>
          <w:i/>
          <w:u w:val="single"/>
          <w:lang w:val="es-ES"/>
        </w:rPr>
        <w:t>NDAF) e</w:t>
      </w:r>
      <w:r w:rsidR="004D2CDB" w:rsidRPr="009F603D">
        <w:rPr>
          <w:i/>
          <w:u w:val="single"/>
          <w:lang w:val="es-ES"/>
        </w:rPr>
        <w:t>n Guinea Ecuatorial</w:t>
      </w:r>
      <w:r w:rsidR="004D2CDB" w:rsidRPr="006C0EA2">
        <w:rPr>
          <w:lang w:val="es-ES"/>
        </w:rPr>
        <w:t>, Malabo, (diciembre de 2010)</w:t>
      </w:r>
    </w:p>
    <w:p w:rsidR="00D93822" w:rsidRDefault="00D93822" w:rsidP="004D2CDB">
      <w:pPr>
        <w:tabs>
          <w:tab w:val="left" w:pos="2898"/>
        </w:tabs>
      </w:pPr>
      <w:r>
        <w:t xml:space="preserve">RCO (2010) </w:t>
      </w:r>
      <w:r w:rsidRPr="00D93822">
        <w:rPr>
          <w:i/>
          <w:u w:val="single"/>
        </w:rPr>
        <w:t xml:space="preserve">RC 2010 Annual </w:t>
      </w:r>
      <w:smartTag w:uri="urn:schemas-microsoft-com:office:smarttags" w:element="place">
        <w:smartTag w:uri="urn:schemas-microsoft-com:office:smarttags" w:element="City">
          <w:r w:rsidRPr="00D93822">
            <w:rPr>
              <w:i/>
              <w:u w:val="single"/>
            </w:rPr>
            <w:t>Report</w:t>
          </w:r>
        </w:smartTag>
        <w:r w:rsidRPr="00D93822">
          <w:rPr>
            <w:i/>
            <w:u w:val="single"/>
          </w:rPr>
          <w:t xml:space="preserve">, </w:t>
        </w:r>
        <w:smartTag w:uri="urn:schemas-microsoft-com:office:smarttags" w:element="country-region">
          <w:r w:rsidRPr="00D93822">
            <w:rPr>
              <w:i/>
              <w:u w:val="single"/>
            </w:rPr>
            <w:t>Equatorial Guinea</w:t>
          </w:r>
        </w:smartTag>
      </w:smartTag>
      <w:r w:rsidRPr="00D93822">
        <w:t xml:space="preserve"> (February 2011)</w:t>
      </w:r>
    </w:p>
    <w:p w:rsidR="00D93822" w:rsidRPr="00731BAC" w:rsidRDefault="00D93822" w:rsidP="004D2CDB">
      <w:pPr>
        <w:tabs>
          <w:tab w:val="left" w:pos="2898"/>
        </w:tabs>
        <w:rPr>
          <w:u w:val="single"/>
          <w:lang w:val="fr-FR"/>
        </w:rPr>
      </w:pPr>
      <w:r w:rsidRPr="00731BAC">
        <w:rPr>
          <w:lang w:val="fr-FR"/>
        </w:rPr>
        <w:t xml:space="preserve">Alami, Bendriss Mohamed (2007) </w:t>
      </w:r>
      <w:r w:rsidRPr="00731BAC">
        <w:rPr>
          <w:u w:val="single"/>
          <w:lang w:val="fr-FR"/>
        </w:rPr>
        <w:t>Rapport de la Mission d’Appui au Système des Nations Unies en Guiné Equatoriale, ¬a l’occasion de la Deuxième Conférenced Nationale, 12 novembre au 2 Décembre 2007</w:t>
      </w:r>
    </w:p>
    <w:p w:rsidR="00CA584A" w:rsidRDefault="00CA584A" w:rsidP="004D2CDB">
      <w:pPr>
        <w:tabs>
          <w:tab w:val="left" w:pos="2898"/>
        </w:tabs>
        <w:rPr>
          <w:i/>
          <w:u w:val="single"/>
        </w:rPr>
      </w:pPr>
      <w:r>
        <w:t xml:space="preserve">UA/CEA/BAD/PNUD (2010) </w:t>
      </w:r>
      <w:r>
        <w:rPr>
          <w:i/>
          <w:u w:val="single"/>
        </w:rPr>
        <w:t xml:space="preserve">Assessing progress in </w:t>
      </w:r>
      <w:smartTag w:uri="urn:schemas-microsoft-com:office:smarttags" w:element="place">
        <w:r>
          <w:rPr>
            <w:i/>
            <w:u w:val="single"/>
          </w:rPr>
          <w:t>Africa</w:t>
        </w:r>
      </w:smartTag>
      <w:r>
        <w:rPr>
          <w:i/>
          <w:u w:val="single"/>
        </w:rPr>
        <w:t xml:space="preserve"> towards the Millennium Development Goals, MDG Report 2010.</w:t>
      </w:r>
    </w:p>
    <w:p w:rsidR="00CA584A" w:rsidRPr="00CA584A" w:rsidRDefault="00CA584A" w:rsidP="004D2CDB">
      <w:pPr>
        <w:tabs>
          <w:tab w:val="left" w:pos="2898"/>
        </w:tabs>
        <w:rPr>
          <w:i/>
          <w:u w:val="single"/>
          <w:lang w:val="es-ES"/>
        </w:rPr>
      </w:pPr>
      <w:r w:rsidRPr="00CA584A">
        <w:rPr>
          <w:lang w:val="es-ES"/>
        </w:rPr>
        <w:t xml:space="preserve">Gobierno/SNU (2008) </w:t>
      </w:r>
      <w:r w:rsidRPr="00CA584A">
        <w:rPr>
          <w:i/>
          <w:u w:val="single"/>
          <w:lang w:val="es-ES"/>
        </w:rPr>
        <w:t xml:space="preserve">Acta Final Conjunta </w:t>
      </w:r>
      <w:r w:rsidR="009A1AA1">
        <w:rPr>
          <w:i/>
          <w:u w:val="single"/>
          <w:lang w:val="es-ES"/>
        </w:rPr>
        <w:t>–</w:t>
      </w:r>
      <w:r w:rsidRPr="00CA584A">
        <w:rPr>
          <w:i/>
          <w:u w:val="single"/>
          <w:lang w:val="es-ES"/>
        </w:rPr>
        <w:t xml:space="preserve"> </w:t>
      </w:r>
      <w:r w:rsidR="009A1AA1">
        <w:rPr>
          <w:i/>
          <w:u w:val="single"/>
          <w:lang w:val="es-ES"/>
        </w:rPr>
        <w:t>Reunion-</w:t>
      </w:r>
      <w:r w:rsidRPr="00CA584A">
        <w:rPr>
          <w:i/>
          <w:u w:val="single"/>
          <w:lang w:val="es-ES"/>
        </w:rPr>
        <w:t>Taller</w:t>
      </w:r>
      <w:r w:rsidR="009A1AA1">
        <w:rPr>
          <w:i/>
          <w:u w:val="single"/>
          <w:lang w:val="es-ES"/>
        </w:rPr>
        <w:t xml:space="preserve"> de adaptación de los programas de Cooperación presentados por las agencias de las Naciones Unidas establecidos en Guinea Ecuatorial a los planes quinquenales de la estrategia de desarrollo nacional al horizonte 2010, Luba 17 – 19 de Abril 2008.</w:t>
      </w:r>
    </w:p>
    <w:p w:rsidR="009B6F45" w:rsidRDefault="009B6F45" w:rsidP="004D2CDB">
      <w:pPr>
        <w:tabs>
          <w:tab w:val="left" w:pos="2898"/>
        </w:tabs>
        <w:rPr>
          <w:b/>
          <w:lang w:val="es-ES"/>
        </w:rPr>
      </w:pPr>
      <w:r>
        <w:rPr>
          <w:b/>
          <w:lang w:val="es-ES"/>
        </w:rPr>
        <w:t>FAO</w:t>
      </w:r>
    </w:p>
    <w:p w:rsidR="009B6F45" w:rsidRDefault="00126FE1" w:rsidP="004D2CDB">
      <w:pPr>
        <w:tabs>
          <w:tab w:val="left" w:pos="2898"/>
        </w:tabs>
        <w:rPr>
          <w:lang w:val="es-ES"/>
        </w:rPr>
      </w:pPr>
      <w:r>
        <w:rPr>
          <w:lang w:val="es-ES"/>
        </w:rPr>
        <w:t>Amp</w:t>
      </w:r>
      <w:r w:rsidR="009B6F45">
        <w:rPr>
          <w:lang w:val="es-ES"/>
        </w:rPr>
        <w:t xml:space="preserve">ero, Luis A. y  Bassi, Lauro (2008) </w:t>
      </w:r>
      <w:r>
        <w:rPr>
          <w:i/>
          <w:u w:val="single"/>
          <w:lang w:val="es-ES"/>
        </w:rPr>
        <w:t>Evaluación de la situación y p</w:t>
      </w:r>
      <w:r w:rsidR="009B6F45">
        <w:rPr>
          <w:i/>
          <w:u w:val="single"/>
          <w:lang w:val="es-ES"/>
        </w:rPr>
        <w:t xml:space="preserve">otenfial de la agricultura comercial en Guinea Ecuatorial </w:t>
      </w:r>
      <w:r w:rsidR="009B6F45">
        <w:rPr>
          <w:lang w:val="es-ES"/>
        </w:rPr>
        <w:t>(Septiembre 2008)</w:t>
      </w:r>
    </w:p>
    <w:p w:rsidR="009B6F45" w:rsidRPr="00731BAC" w:rsidRDefault="002932C4" w:rsidP="004D2CDB">
      <w:pPr>
        <w:tabs>
          <w:tab w:val="left" w:pos="2898"/>
        </w:tabs>
        <w:rPr>
          <w:lang w:val="fr-FR"/>
        </w:rPr>
      </w:pPr>
      <w:r w:rsidRPr="00731BAC">
        <w:rPr>
          <w:lang w:val="fr-FR"/>
        </w:rPr>
        <w:t xml:space="preserve">FAO (…) </w:t>
      </w:r>
      <w:r w:rsidRPr="00731BAC">
        <w:rPr>
          <w:i/>
          <w:u w:val="single"/>
          <w:lang w:val="fr-FR"/>
        </w:rPr>
        <w:t>Programme de developpement de l’aviculture familiale en Guiné</w:t>
      </w:r>
      <w:r w:rsidR="00D039AE" w:rsidRPr="00731BAC">
        <w:rPr>
          <w:i/>
          <w:u w:val="single"/>
          <w:lang w:val="fr-FR"/>
        </w:rPr>
        <w:t>e</w:t>
      </w:r>
      <w:r w:rsidRPr="00731BAC">
        <w:rPr>
          <w:i/>
          <w:u w:val="single"/>
          <w:lang w:val="fr-FR"/>
        </w:rPr>
        <w:t xml:space="preserve"> Equatoriale</w:t>
      </w:r>
      <w:r w:rsidR="00D039AE" w:rsidRPr="00731BAC">
        <w:rPr>
          <w:lang w:val="fr-FR"/>
        </w:rPr>
        <w:t xml:space="preserve"> </w:t>
      </w:r>
    </w:p>
    <w:p w:rsidR="00484C78" w:rsidRDefault="000A39F8" w:rsidP="004D2CDB">
      <w:pPr>
        <w:tabs>
          <w:tab w:val="left" w:pos="2898"/>
        </w:tabs>
        <w:rPr>
          <w:b/>
          <w:lang w:val="es-ES"/>
        </w:rPr>
      </w:pPr>
      <w:r>
        <w:rPr>
          <w:b/>
          <w:lang w:val="es-ES"/>
        </w:rPr>
        <w:t>UNFPA</w:t>
      </w:r>
    </w:p>
    <w:p w:rsidR="00484C78" w:rsidRDefault="000A39F8" w:rsidP="004D2CDB">
      <w:pPr>
        <w:tabs>
          <w:tab w:val="left" w:pos="2898"/>
        </w:tabs>
        <w:rPr>
          <w:lang w:val="es-ES"/>
        </w:rPr>
      </w:pPr>
      <w:r>
        <w:rPr>
          <w:lang w:val="es-ES"/>
        </w:rPr>
        <w:t>UNFPA</w:t>
      </w:r>
      <w:r w:rsidR="009B6F45">
        <w:rPr>
          <w:lang w:val="es-ES"/>
        </w:rPr>
        <w:t xml:space="preserve"> (2007) </w:t>
      </w:r>
      <w:r w:rsidR="00484C78" w:rsidRPr="009B6F45">
        <w:rPr>
          <w:i/>
          <w:u w:val="single"/>
          <w:lang w:val="es-ES"/>
        </w:rPr>
        <w:t>Proyecto de documento del programa para Guinea Ecuatorial (13 Avril 2007 (2007)</w:t>
      </w:r>
    </w:p>
    <w:p w:rsidR="00484C78" w:rsidRDefault="000A39F8" w:rsidP="004D2CDB">
      <w:pPr>
        <w:tabs>
          <w:tab w:val="left" w:pos="2898"/>
        </w:tabs>
        <w:rPr>
          <w:lang w:val="es-ES"/>
        </w:rPr>
      </w:pPr>
      <w:r>
        <w:rPr>
          <w:lang w:val="es-ES"/>
        </w:rPr>
        <w:t>UNFPA</w:t>
      </w:r>
      <w:r w:rsidR="009B6F45">
        <w:rPr>
          <w:lang w:val="es-ES"/>
        </w:rPr>
        <w:t xml:space="preserve"> (2008) </w:t>
      </w:r>
      <w:r w:rsidR="009B6F45" w:rsidRPr="00D039AE">
        <w:rPr>
          <w:i/>
          <w:u w:val="single"/>
          <w:lang w:val="es-ES"/>
        </w:rPr>
        <w:t>Plan d</w:t>
      </w:r>
      <w:r w:rsidR="00484C78" w:rsidRPr="00D039AE">
        <w:rPr>
          <w:i/>
          <w:u w:val="single"/>
          <w:lang w:val="es-ES"/>
        </w:rPr>
        <w:t xml:space="preserve">e Accion del Quinto Programa de Cooperzacion wentre el Gobnierno de Guinea Ecuatorial y el </w:t>
      </w:r>
      <w:r>
        <w:rPr>
          <w:i/>
          <w:u w:val="single"/>
          <w:lang w:val="es-ES"/>
        </w:rPr>
        <w:t>UNFPA</w:t>
      </w:r>
      <w:r w:rsidR="00484C78" w:rsidRPr="00D039AE">
        <w:rPr>
          <w:i/>
          <w:lang w:val="es-ES"/>
        </w:rPr>
        <w:t xml:space="preserve"> (2008 – 2012)</w:t>
      </w:r>
      <w:r w:rsidR="009B6F45">
        <w:rPr>
          <w:lang w:val="es-ES"/>
        </w:rPr>
        <w:t xml:space="preserve"> (CPAP Country Programme Action Plan)</w:t>
      </w:r>
    </w:p>
    <w:p w:rsidR="00D93822" w:rsidRPr="00D93822" w:rsidRDefault="00D93822" w:rsidP="004D2CDB">
      <w:pPr>
        <w:tabs>
          <w:tab w:val="left" w:pos="2898"/>
        </w:tabs>
        <w:rPr>
          <w:b/>
        </w:rPr>
      </w:pPr>
      <w:r w:rsidRPr="00D93822">
        <w:rPr>
          <w:b/>
        </w:rPr>
        <w:t>IMO</w:t>
      </w:r>
    </w:p>
    <w:p w:rsidR="00D93822" w:rsidRPr="00D93822" w:rsidRDefault="00D93822" w:rsidP="004D2CDB">
      <w:pPr>
        <w:tabs>
          <w:tab w:val="left" w:pos="2898"/>
        </w:tabs>
        <w:rPr>
          <w:i/>
          <w:u w:val="single"/>
        </w:rPr>
      </w:pPr>
      <w:r w:rsidRPr="00D93822">
        <w:t xml:space="preserve">IMO (2010) </w:t>
      </w:r>
      <w:r w:rsidRPr="00D93822">
        <w:rPr>
          <w:i/>
          <w:u w:val="single"/>
        </w:rPr>
        <w:t>IMO</w:t>
      </w:r>
      <w:r>
        <w:rPr>
          <w:i/>
          <w:u w:val="single"/>
        </w:rPr>
        <w:t xml:space="preserve"> inpujt to UNDAF MTR: IMO maritime capacity building technical assistance to EQG (2008 – 2010) and planned for 2011 – 2012)</w:t>
      </w:r>
    </w:p>
    <w:p w:rsidR="00D039AE" w:rsidRPr="00D93822" w:rsidRDefault="00D039AE" w:rsidP="004D2CDB">
      <w:pPr>
        <w:tabs>
          <w:tab w:val="left" w:pos="2898"/>
        </w:tabs>
      </w:pPr>
      <w:r w:rsidRPr="00D93822">
        <w:rPr>
          <w:b/>
        </w:rPr>
        <w:t>OACNUDH</w:t>
      </w:r>
      <w:r>
        <w:rPr>
          <w:rStyle w:val="Refdenotaalpie"/>
          <w:b/>
          <w:lang w:val="es-ES"/>
        </w:rPr>
        <w:footnoteReference w:id="29"/>
      </w:r>
      <w:r w:rsidRPr="00D93822">
        <w:t xml:space="preserve"> </w:t>
      </w:r>
    </w:p>
    <w:p w:rsidR="009F603D" w:rsidRPr="00D93822" w:rsidRDefault="009F603D" w:rsidP="004D2CDB">
      <w:pPr>
        <w:tabs>
          <w:tab w:val="left" w:pos="2898"/>
        </w:tabs>
      </w:pPr>
      <w:r w:rsidRPr="009F603D">
        <w:t xml:space="preserve">OHCHR (2010) </w:t>
      </w:r>
      <w:r>
        <w:rPr>
          <w:i/>
          <w:u w:val="single"/>
        </w:rPr>
        <w:t xml:space="preserve">Contribution from the Office of the UN Hight Commissioner for Human Rigthts (OHCHR/UN Centre for Human Rights and Democracy in Central Africa, </w:t>
      </w:r>
      <w:smartTag w:uri="urn:schemas-microsoft-com:office:smarttags" w:element="City">
        <w:smartTag w:uri="urn:schemas-microsoft-com:office:smarttags" w:element="place">
          <w:r>
            <w:rPr>
              <w:i/>
              <w:u w:val="single"/>
            </w:rPr>
            <w:t>Yaounde</w:t>
          </w:r>
        </w:smartTag>
      </w:smartTag>
      <w:r w:rsidR="00D93822">
        <w:t xml:space="preserve"> (for the UNDAF (2008 – 2012 and UNDAF MTR. 2011)</w:t>
      </w:r>
    </w:p>
    <w:p w:rsidR="00484C78" w:rsidRPr="00731BAC" w:rsidRDefault="00484C78" w:rsidP="004D2CDB">
      <w:pPr>
        <w:tabs>
          <w:tab w:val="left" w:pos="2898"/>
        </w:tabs>
        <w:rPr>
          <w:b/>
          <w:lang w:val="fr-FR"/>
        </w:rPr>
      </w:pPr>
      <w:r w:rsidRPr="00731BAC">
        <w:rPr>
          <w:b/>
          <w:lang w:val="fr-FR"/>
        </w:rPr>
        <w:t>OMS</w:t>
      </w:r>
    </w:p>
    <w:p w:rsidR="00484C78" w:rsidRPr="00731BAC" w:rsidRDefault="00484C78" w:rsidP="004D2CDB">
      <w:pPr>
        <w:tabs>
          <w:tab w:val="left" w:pos="2898"/>
        </w:tabs>
        <w:rPr>
          <w:i/>
          <w:u w:val="single"/>
          <w:lang w:val="fr-FR"/>
        </w:rPr>
      </w:pPr>
      <w:r w:rsidRPr="00731BAC">
        <w:rPr>
          <w:lang w:val="fr-FR"/>
        </w:rPr>
        <w:t xml:space="preserve">OMS (2008) </w:t>
      </w:r>
      <w:r w:rsidRPr="00731BAC">
        <w:rPr>
          <w:i/>
          <w:u w:val="single"/>
          <w:lang w:val="fr-FR"/>
        </w:rPr>
        <w:t>Sratégie de Cooperation de l’OMS avec les pays, 2008 – 2013 (Guinea Ecuatorial)</w:t>
      </w:r>
    </w:p>
    <w:p w:rsidR="002932C4" w:rsidRPr="00731BAC" w:rsidRDefault="002932C4" w:rsidP="004D2CDB">
      <w:pPr>
        <w:tabs>
          <w:tab w:val="left" w:pos="2898"/>
        </w:tabs>
        <w:rPr>
          <w:i/>
          <w:u w:val="single"/>
          <w:lang w:val="fr-FR"/>
        </w:rPr>
      </w:pPr>
      <w:r w:rsidRPr="00731BAC">
        <w:rPr>
          <w:lang w:val="fr-FR"/>
        </w:rPr>
        <w:t xml:space="preserve">OMS (2009) </w:t>
      </w:r>
      <w:r w:rsidRPr="00731BAC">
        <w:rPr>
          <w:i/>
          <w:u w:val="single"/>
          <w:lang w:val="fr-FR"/>
        </w:rPr>
        <w:t>Activit</w:t>
      </w:r>
      <w:r w:rsidR="005840A6" w:rsidRPr="00731BAC">
        <w:rPr>
          <w:i/>
          <w:u w:val="single"/>
          <w:lang w:val="fr-FR"/>
        </w:rPr>
        <w:t>és</w:t>
      </w:r>
      <w:r w:rsidRPr="00731BAC">
        <w:rPr>
          <w:i/>
          <w:u w:val="single"/>
          <w:lang w:val="fr-FR"/>
        </w:rPr>
        <w:t xml:space="preserve"> de l’OMS, Guineé Equatoriale, 2008 - 2009</w:t>
      </w:r>
    </w:p>
    <w:p w:rsidR="00484C78" w:rsidRDefault="009B6F45" w:rsidP="004D2CDB">
      <w:pPr>
        <w:tabs>
          <w:tab w:val="left" w:pos="2898"/>
        </w:tabs>
        <w:rPr>
          <w:b/>
          <w:lang w:val="es-ES"/>
        </w:rPr>
      </w:pPr>
      <w:r>
        <w:rPr>
          <w:b/>
          <w:lang w:val="es-ES"/>
        </w:rPr>
        <w:lastRenderedPageBreak/>
        <w:t>PNUD</w:t>
      </w:r>
    </w:p>
    <w:p w:rsidR="009B6F45" w:rsidRDefault="009B6F45" w:rsidP="004D2CDB">
      <w:pPr>
        <w:tabs>
          <w:tab w:val="left" w:pos="2898"/>
        </w:tabs>
        <w:rPr>
          <w:lang w:val="es-ES"/>
        </w:rPr>
      </w:pPr>
      <w:r>
        <w:rPr>
          <w:lang w:val="es-ES"/>
        </w:rPr>
        <w:t xml:space="preserve">PNUD (2011) </w:t>
      </w:r>
      <w:r w:rsidRPr="009B6F45">
        <w:rPr>
          <w:i/>
          <w:u w:val="single"/>
          <w:lang w:val="es-ES"/>
        </w:rPr>
        <w:t>Evaluación a Mediano Plazo del Programa de Cooperación entre el Gobierno de la Rep;ublica de Guinea Ecuatorial y el PNUD (2008 – 2012)</w:t>
      </w:r>
      <w:r>
        <w:rPr>
          <w:lang w:val="es-ES"/>
        </w:rPr>
        <w:t xml:space="preserve"> (Marzo de 2011)</w:t>
      </w:r>
    </w:p>
    <w:p w:rsidR="009B6F45" w:rsidRDefault="00D93822" w:rsidP="004D2CDB">
      <w:pPr>
        <w:tabs>
          <w:tab w:val="left" w:pos="2898"/>
        </w:tabs>
        <w:rPr>
          <w:i/>
          <w:u w:val="single"/>
          <w:lang w:val="es-ES"/>
        </w:rPr>
      </w:pPr>
      <w:r>
        <w:rPr>
          <w:lang w:val="es-ES"/>
        </w:rPr>
        <w:t xml:space="preserve">PNUD (2008) </w:t>
      </w:r>
      <w:r w:rsidR="009B6F45" w:rsidRPr="00D93822">
        <w:rPr>
          <w:i/>
          <w:u w:val="single"/>
          <w:lang w:val="es-ES"/>
        </w:rPr>
        <w:t>Plan de Acción del Programa de País (CPAP) – Gobierno de Guinea Ecuatorial y el PNUD (2008 – 2012)</w:t>
      </w:r>
    </w:p>
    <w:p w:rsidR="00D93822" w:rsidRPr="00731BAC" w:rsidRDefault="00D93822" w:rsidP="004D2CDB">
      <w:pPr>
        <w:tabs>
          <w:tab w:val="left" w:pos="2898"/>
        </w:tabs>
        <w:rPr>
          <w:u w:val="single"/>
          <w:lang w:val="fr-FR"/>
        </w:rPr>
      </w:pPr>
      <w:r w:rsidRPr="00731BAC">
        <w:rPr>
          <w:i/>
          <w:lang w:val="fr-FR"/>
        </w:rPr>
        <w:t xml:space="preserve">PNUD (2011) </w:t>
      </w:r>
      <w:r w:rsidRPr="00731BAC">
        <w:rPr>
          <w:u w:val="single"/>
          <w:lang w:val="fr-FR"/>
        </w:rPr>
        <w:t>Rapport Annuel axé sur les resultatas</w:t>
      </w:r>
    </w:p>
    <w:p w:rsidR="00D93822" w:rsidRPr="00D93822" w:rsidRDefault="00D93822" w:rsidP="004D2CDB">
      <w:pPr>
        <w:tabs>
          <w:tab w:val="left" w:pos="2898"/>
        </w:tabs>
        <w:rPr>
          <w:i/>
          <w:u w:val="single"/>
        </w:rPr>
      </w:pPr>
      <w:r w:rsidRPr="00D93822">
        <w:t xml:space="preserve">UNDP (2010) </w:t>
      </w:r>
      <w:r w:rsidRPr="00D93822">
        <w:rPr>
          <w:i/>
          <w:u w:val="single"/>
        </w:rPr>
        <w:t>Beyond the Midpoint – Achieving the Millennium Development Goals</w:t>
      </w:r>
    </w:p>
    <w:p w:rsidR="009B6F45" w:rsidRDefault="009B6F45" w:rsidP="004D2CDB">
      <w:pPr>
        <w:tabs>
          <w:tab w:val="left" w:pos="2898"/>
        </w:tabs>
        <w:rPr>
          <w:b/>
          <w:lang w:val="es-ES"/>
        </w:rPr>
      </w:pPr>
      <w:r>
        <w:rPr>
          <w:b/>
          <w:lang w:val="es-ES"/>
        </w:rPr>
        <w:t>UNICEF</w:t>
      </w:r>
    </w:p>
    <w:p w:rsidR="009B6F45" w:rsidRDefault="009B6F45" w:rsidP="004D2CDB">
      <w:pPr>
        <w:tabs>
          <w:tab w:val="left" w:pos="2898"/>
        </w:tabs>
        <w:rPr>
          <w:lang w:val="es-ES"/>
        </w:rPr>
      </w:pPr>
      <w:r>
        <w:rPr>
          <w:lang w:val="es-ES"/>
        </w:rPr>
        <w:t xml:space="preserve">UNICEF (2011) </w:t>
      </w:r>
      <w:r w:rsidRPr="00D039AE">
        <w:rPr>
          <w:i/>
          <w:u w:val="single"/>
          <w:lang w:val="es-ES"/>
        </w:rPr>
        <w:t>Evaluación de Medio Plazo del Programa de Cooperación entre el Gobierno de Guinea Ecuatorial y el UNICEF, Programa de País</w:t>
      </w:r>
      <w:r w:rsidR="00D039AE">
        <w:rPr>
          <w:i/>
          <w:u w:val="single"/>
          <w:lang w:val="es-ES"/>
        </w:rPr>
        <w:t>(</w:t>
      </w:r>
      <w:r w:rsidRPr="00D039AE">
        <w:rPr>
          <w:i/>
          <w:u w:val="single"/>
          <w:lang w:val="es-ES"/>
        </w:rPr>
        <w:t xml:space="preserve"> 2008 – 2012)</w:t>
      </w:r>
      <w:r>
        <w:rPr>
          <w:lang w:val="es-ES"/>
        </w:rPr>
        <w:t xml:space="preserve"> (22 de febrero, 2011)</w:t>
      </w:r>
    </w:p>
    <w:p w:rsidR="009B6F45" w:rsidRDefault="009B6F45" w:rsidP="004D2CDB">
      <w:pPr>
        <w:tabs>
          <w:tab w:val="left" w:pos="2898"/>
        </w:tabs>
        <w:rPr>
          <w:lang w:val="es-ES"/>
        </w:rPr>
      </w:pPr>
      <w:r>
        <w:rPr>
          <w:lang w:val="es-ES"/>
        </w:rPr>
        <w:t xml:space="preserve">UNICEF (2008) </w:t>
      </w:r>
      <w:r w:rsidRPr="00D039AE">
        <w:rPr>
          <w:lang w:val="es-ES"/>
        </w:rPr>
        <w:t>Plan de Acción del Programa de País (CPAP) – Gobierno de Guinea Ecuatorial y UNICEF (2008 – 2012)</w:t>
      </w:r>
    </w:p>
    <w:p w:rsidR="00D93822" w:rsidRPr="00D93822" w:rsidRDefault="00D93822" w:rsidP="004D2CDB">
      <w:pPr>
        <w:tabs>
          <w:tab w:val="left" w:pos="2898"/>
        </w:tabs>
        <w:rPr>
          <w:b/>
        </w:rPr>
      </w:pPr>
      <w:r w:rsidRPr="00D93822">
        <w:rPr>
          <w:b/>
        </w:rPr>
        <w:t>OECD/ADB</w:t>
      </w:r>
    </w:p>
    <w:p w:rsidR="00D93822" w:rsidRPr="00D93822" w:rsidRDefault="00D93822" w:rsidP="004D2CDB">
      <w:pPr>
        <w:tabs>
          <w:tab w:val="left" w:pos="2898"/>
        </w:tabs>
      </w:pPr>
      <w:r w:rsidRPr="00D93822">
        <w:t>African Economic Outlook (2010)</w:t>
      </w:r>
    </w:p>
    <w:p w:rsidR="009B6F45" w:rsidRPr="00875D7C" w:rsidRDefault="00875D7C" w:rsidP="004D2CDB">
      <w:pPr>
        <w:tabs>
          <w:tab w:val="left" w:pos="2898"/>
        </w:tabs>
        <w:rPr>
          <w:b/>
        </w:rPr>
      </w:pPr>
      <w:r w:rsidRPr="00875D7C">
        <w:rPr>
          <w:b/>
        </w:rPr>
        <w:t>USAID</w:t>
      </w:r>
    </w:p>
    <w:p w:rsidR="00484C78" w:rsidRPr="00B21995" w:rsidRDefault="00875D7C" w:rsidP="004D2CDB">
      <w:pPr>
        <w:tabs>
          <w:tab w:val="left" w:pos="2898"/>
        </w:tabs>
      </w:pPr>
      <w:r w:rsidRPr="00875D7C">
        <w:t>Memorandum of Unders</w:t>
      </w:r>
      <w:r>
        <w:t xml:space="preserve">tanding between the Government of the United States of America and the Government of the Republic of the Equatorial Guinea regarding the conditional gift in support of the creation of the Equatorial Guinean Social Needs Fund. </w:t>
      </w:r>
      <w:r w:rsidRPr="00B21995">
        <w:t>(signed 11 April 2006)</w:t>
      </w:r>
    </w:p>
    <w:p w:rsidR="00D93822" w:rsidRPr="00B21995" w:rsidRDefault="00D93822" w:rsidP="004D2CDB">
      <w:pPr>
        <w:tabs>
          <w:tab w:val="left" w:pos="2898"/>
        </w:tabs>
        <w:rPr>
          <w:b/>
        </w:rPr>
      </w:pPr>
      <w:r w:rsidRPr="00B21995">
        <w:rPr>
          <w:b/>
        </w:rPr>
        <w:t xml:space="preserve">UNCT </w:t>
      </w:r>
      <w:smartTag w:uri="urn:schemas-microsoft-com:office:smarttags" w:element="country-region">
        <w:smartTag w:uri="urn:schemas-microsoft-com:office:smarttags" w:element="place">
          <w:r w:rsidRPr="00B21995">
            <w:rPr>
              <w:b/>
            </w:rPr>
            <w:t>Ghana</w:t>
          </w:r>
        </w:smartTag>
      </w:smartTag>
    </w:p>
    <w:p w:rsidR="00D93822" w:rsidRDefault="00D93822" w:rsidP="004D2CDB">
      <w:pPr>
        <w:tabs>
          <w:tab w:val="left" w:pos="2898"/>
        </w:tabs>
      </w:pPr>
      <w:r w:rsidRPr="00D93822">
        <w:t xml:space="preserve">Draft Guidance Not, Mid-Ter Review (MTR) of the Government of </w:t>
      </w:r>
      <w:smartTag w:uri="urn:schemas-microsoft-com:office:smarttags" w:element="country-region">
        <w:smartTag w:uri="urn:schemas-microsoft-com:office:smarttags" w:element="place">
          <w:r w:rsidRPr="00D93822">
            <w:t>Ghana</w:t>
          </w:r>
        </w:smartTag>
      </w:smartTag>
      <w:r w:rsidRPr="00D93822">
        <w:t xml:space="preserve"> –</w:t>
      </w:r>
      <w:r>
        <w:t xml:space="preserve"> United Nations Development Assistance Framework (2006 – 2010)</w:t>
      </w:r>
    </w:p>
    <w:p w:rsidR="00164D9F" w:rsidRPr="005D13CB" w:rsidRDefault="00164D9F" w:rsidP="004D2CDB">
      <w:pPr>
        <w:tabs>
          <w:tab w:val="left" w:pos="2898"/>
        </w:tabs>
        <w:rPr>
          <w:b/>
        </w:rPr>
      </w:pPr>
      <w:r w:rsidRPr="005D13CB">
        <w:rPr>
          <w:b/>
        </w:rPr>
        <w:t>World Bank</w:t>
      </w:r>
    </w:p>
    <w:p w:rsidR="00164D9F" w:rsidRPr="00164D9F" w:rsidRDefault="00164D9F" w:rsidP="00164D9F">
      <w:pPr>
        <w:rPr>
          <w:rFonts w:cs="Calibri"/>
          <w:szCs w:val="20"/>
        </w:rPr>
        <w:sectPr w:rsidR="00164D9F" w:rsidRPr="00164D9F" w:rsidSect="00B165B7">
          <w:headerReference w:type="even" r:id="rId70"/>
          <w:headerReference w:type="default" r:id="rId71"/>
          <w:headerReference w:type="first" r:id="rId72"/>
          <w:pgSz w:w="11906" w:h="16838"/>
          <w:pgMar w:top="1417" w:right="1417" w:bottom="1417" w:left="1417" w:header="708" w:footer="708" w:gutter="0"/>
          <w:cols w:space="708"/>
          <w:docGrid w:linePitch="360"/>
        </w:sectPr>
      </w:pPr>
      <w:r w:rsidRPr="00164D9F">
        <w:rPr>
          <w:rFonts w:cs="Calibri"/>
          <w:iCs/>
          <w:color w:val="555555"/>
          <w:szCs w:val="20"/>
        </w:rPr>
        <w:t>Doing Business 2011</w:t>
      </w:r>
      <w:r w:rsidRPr="00164D9F">
        <w:rPr>
          <w:rFonts w:cs="Calibri"/>
          <w:color w:val="555555"/>
          <w:szCs w:val="20"/>
        </w:rPr>
        <w:t xml:space="preserve"> data for </w:t>
      </w:r>
      <w:smartTag w:uri="urn:schemas-microsoft-com:office:smarttags" w:element="country-region">
        <w:smartTag w:uri="urn:schemas-microsoft-com:office:smarttags" w:element="place">
          <w:r w:rsidRPr="00164D9F">
            <w:rPr>
              <w:rFonts w:cs="Calibri"/>
              <w:color w:val="555555"/>
              <w:szCs w:val="20"/>
            </w:rPr>
            <w:t>Equatorial Guinea</w:t>
          </w:r>
        </w:smartTag>
      </w:smartTag>
      <w:r>
        <w:rPr>
          <w:rFonts w:cs="Calibri"/>
          <w:color w:val="555555"/>
          <w:szCs w:val="20"/>
        </w:rPr>
        <w:t xml:space="preserve"> </w:t>
      </w:r>
      <w:r w:rsidRPr="00164D9F">
        <w:rPr>
          <w:rFonts w:cs="Calibri"/>
          <w:szCs w:val="20"/>
        </w:rPr>
        <w:t>http://www.doingbusiness.org/data/exploreeconomies/equatorial-guinea/</w:t>
      </w:r>
    </w:p>
    <w:p w:rsidR="00734BD1" w:rsidRPr="00B21995" w:rsidRDefault="005F689C" w:rsidP="005F689C">
      <w:pPr>
        <w:pStyle w:val="Ttulo2"/>
      </w:pPr>
      <w:bookmarkStart w:id="220" w:name="_Toc290298666"/>
      <w:r w:rsidRPr="00B21995">
        <w:lastRenderedPageBreak/>
        <w:t>Anexo 3 Personas encontradas</w:t>
      </w:r>
      <w:bookmarkEnd w:id="220"/>
    </w:p>
    <w:p w:rsidR="000A379D" w:rsidRPr="00261F79" w:rsidRDefault="00D31409" w:rsidP="006B6FD3">
      <w:pPr>
        <w:pStyle w:val="Ttulo3"/>
      </w:pPr>
      <w:bookmarkStart w:id="221" w:name="_Toc290298667"/>
      <w:r w:rsidRPr="00261F79">
        <w:t>3.1 Participantes en la Reunion de Bata</w:t>
      </w:r>
      <w:bookmarkEnd w:id="221"/>
    </w:p>
    <w:tbl>
      <w:tblPr>
        <w:tblpPr w:leftFromText="141" w:rightFromText="141" w:vertAnchor="text" w:horzAnchor="margin" w:tblpY="260"/>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17"/>
        <w:gridCol w:w="2552"/>
        <w:gridCol w:w="5953"/>
        <w:gridCol w:w="1276"/>
      </w:tblGrid>
      <w:tr w:rsidR="00D81BB8" w:rsidRPr="00985B9B" w:rsidTr="00985B9B">
        <w:tc>
          <w:tcPr>
            <w:tcW w:w="534" w:type="dxa"/>
          </w:tcPr>
          <w:p w:rsidR="00B0179B" w:rsidRPr="00985B9B" w:rsidRDefault="00B0179B" w:rsidP="00985B9B">
            <w:pPr>
              <w:spacing w:before="0" w:after="0"/>
              <w:jc w:val="both"/>
              <w:rPr>
                <w:rFonts w:ascii="Comic Sans MS" w:hAnsi="Comic Sans MS" w:cs="Comic Sans MS"/>
                <w:b/>
                <w:sz w:val="18"/>
                <w:szCs w:val="18"/>
                <w:lang w:val="es-ES"/>
              </w:rPr>
            </w:pPr>
          </w:p>
        </w:tc>
        <w:tc>
          <w:tcPr>
            <w:tcW w:w="1417" w:type="dxa"/>
          </w:tcPr>
          <w:p w:rsidR="00B0179B" w:rsidRPr="00985B9B" w:rsidRDefault="00B0179B"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Agencias NU</w:t>
            </w:r>
          </w:p>
        </w:tc>
        <w:tc>
          <w:tcPr>
            <w:tcW w:w="2552" w:type="dxa"/>
          </w:tcPr>
          <w:p w:rsidR="00B0179B" w:rsidRPr="00985B9B" w:rsidRDefault="00B0179B"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Participantes</w:t>
            </w:r>
          </w:p>
        </w:tc>
        <w:tc>
          <w:tcPr>
            <w:tcW w:w="5953" w:type="dxa"/>
          </w:tcPr>
          <w:p w:rsidR="00B0179B" w:rsidRPr="00985B9B" w:rsidRDefault="00B0179B"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Titulo y Función</w:t>
            </w:r>
          </w:p>
        </w:tc>
        <w:tc>
          <w:tcPr>
            <w:tcW w:w="1276" w:type="dxa"/>
          </w:tcPr>
          <w:p w:rsidR="00B0179B" w:rsidRPr="00985B9B" w:rsidRDefault="00B0179B" w:rsidP="00985B9B">
            <w:pPr>
              <w:spacing w:before="0" w:after="0"/>
              <w:jc w:val="both"/>
              <w:rPr>
                <w:rFonts w:ascii="Comic Sans MS" w:hAnsi="Comic Sans MS" w:cs="Comic Sans MS"/>
                <w:b/>
                <w:sz w:val="18"/>
                <w:szCs w:val="18"/>
                <w:lang w:val="es-ES"/>
              </w:rPr>
            </w:pPr>
          </w:p>
        </w:tc>
      </w:tr>
      <w:tr w:rsidR="00D81BB8" w:rsidRPr="00985B9B" w:rsidTr="00985B9B">
        <w:trPr>
          <w:trHeight w:val="157"/>
        </w:trPr>
        <w:tc>
          <w:tcPr>
            <w:tcW w:w="534"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1</w:t>
            </w:r>
          </w:p>
        </w:tc>
        <w:tc>
          <w:tcPr>
            <w:tcW w:w="1417"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UN</w:t>
            </w:r>
          </w:p>
        </w:tc>
        <w:tc>
          <w:tcPr>
            <w:tcW w:w="2552" w:type="dxa"/>
          </w:tcPr>
          <w:p w:rsidR="00927686" w:rsidRPr="00985B9B" w:rsidRDefault="00927686" w:rsidP="00985B9B">
            <w:pPr>
              <w:spacing w:before="0" w:after="0"/>
              <w:rPr>
                <w:sz w:val="18"/>
                <w:szCs w:val="18"/>
                <w:lang w:val="es-ES"/>
              </w:rPr>
            </w:pPr>
            <w:r w:rsidRPr="00985B9B">
              <w:rPr>
                <w:sz w:val="18"/>
                <w:szCs w:val="18"/>
                <w:lang w:val="es-ES"/>
              </w:rPr>
              <w:t>Leo I. Heileman</w:t>
            </w:r>
          </w:p>
        </w:tc>
        <w:tc>
          <w:tcPr>
            <w:tcW w:w="5953" w:type="dxa"/>
          </w:tcPr>
          <w:p w:rsidR="00927686" w:rsidRPr="00985B9B" w:rsidRDefault="00927686" w:rsidP="00985B9B">
            <w:pPr>
              <w:spacing w:before="0" w:after="0"/>
              <w:rPr>
                <w:sz w:val="18"/>
                <w:szCs w:val="18"/>
                <w:lang w:val="es-ES"/>
              </w:rPr>
            </w:pPr>
            <w:r w:rsidRPr="00985B9B">
              <w:rPr>
                <w:sz w:val="18"/>
                <w:szCs w:val="18"/>
                <w:lang w:val="es-ES"/>
              </w:rPr>
              <w:t xml:space="preserve">CR/RR del PNUD </w:t>
            </w:r>
            <w:r w:rsidRPr="00985B9B">
              <w:rPr>
                <w:color w:val="FF0000"/>
                <w:sz w:val="18"/>
                <w:szCs w:val="18"/>
                <w:lang w:val="es-ES"/>
              </w:rPr>
              <w:t>(PNUD)</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05"/>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smartTag w:uri="urn:schemas-microsoft-com:office:smarttags" w:element="PersonName">
              <w:r w:rsidRPr="00985B9B">
                <w:rPr>
                  <w:sz w:val="18"/>
                  <w:szCs w:val="18"/>
                  <w:lang w:val="es-ES"/>
                </w:rPr>
                <w:t>Michael Askwith</w:t>
              </w:r>
            </w:smartTag>
          </w:p>
        </w:tc>
        <w:tc>
          <w:tcPr>
            <w:tcW w:w="5953" w:type="dxa"/>
          </w:tcPr>
          <w:p w:rsidR="00927686" w:rsidRPr="00985B9B" w:rsidRDefault="00927686" w:rsidP="00985B9B">
            <w:pPr>
              <w:spacing w:before="0" w:after="0"/>
              <w:rPr>
                <w:sz w:val="18"/>
                <w:szCs w:val="18"/>
                <w:lang w:val="es-ES"/>
              </w:rPr>
            </w:pPr>
            <w:r w:rsidRPr="00985B9B">
              <w:rPr>
                <w:sz w:val="18"/>
                <w:szCs w:val="18"/>
                <w:lang w:val="es-ES"/>
              </w:rPr>
              <w:t xml:space="preserve">Consultor Evaluación UNDAF </w:t>
            </w:r>
            <w:r w:rsidRPr="00985B9B">
              <w:rPr>
                <w:color w:val="FF0000"/>
                <w:sz w:val="18"/>
                <w:szCs w:val="18"/>
                <w:lang w:val="es-ES"/>
              </w:rPr>
              <w:t>(PNUD)</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63"/>
        </w:trPr>
        <w:tc>
          <w:tcPr>
            <w:tcW w:w="534"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2</w:t>
            </w:r>
          </w:p>
        </w:tc>
        <w:tc>
          <w:tcPr>
            <w:tcW w:w="1417"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UNDP</w:t>
            </w:r>
          </w:p>
          <w:p w:rsidR="00927686" w:rsidRPr="00985B9B" w:rsidRDefault="00927686" w:rsidP="00985B9B">
            <w:pPr>
              <w:spacing w:before="0" w:after="0"/>
              <w:jc w:val="both"/>
              <w:rPr>
                <w:rFonts w:ascii="Comic Sans MS" w:hAnsi="Comic Sans MS" w:cs="Comic Sans MS"/>
                <w:sz w:val="18"/>
                <w:szCs w:val="18"/>
                <w:lang w:val="es-ES"/>
              </w:rPr>
            </w:pPr>
          </w:p>
          <w:p w:rsidR="00927686" w:rsidRPr="00985B9B" w:rsidRDefault="00927686" w:rsidP="00985B9B">
            <w:pPr>
              <w:spacing w:before="0" w:after="0"/>
              <w:jc w:val="both"/>
              <w:rPr>
                <w:rFonts w:ascii="Comic Sans MS" w:hAnsi="Comic Sans MS" w:cs="Comic Sans MS"/>
                <w:sz w:val="18"/>
                <w:szCs w:val="18"/>
                <w:lang w:val="es-ES"/>
              </w:rPr>
            </w:pPr>
          </w:p>
          <w:p w:rsidR="00927686" w:rsidRPr="00985B9B" w:rsidRDefault="00927686" w:rsidP="00985B9B">
            <w:pPr>
              <w:spacing w:before="0" w:after="0"/>
              <w:jc w:val="both"/>
              <w:rPr>
                <w:rFonts w:ascii="Comic Sans MS" w:hAnsi="Comic Sans MS" w:cs="Comic Sans MS"/>
                <w:sz w:val="18"/>
                <w:szCs w:val="18"/>
                <w:lang w:val="es-ES"/>
              </w:rPr>
            </w:pPr>
          </w:p>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Víctor Womitso-Mawulawoe</w:t>
            </w:r>
          </w:p>
        </w:tc>
        <w:tc>
          <w:tcPr>
            <w:tcW w:w="5953" w:type="dxa"/>
          </w:tcPr>
          <w:p w:rsidR="00927686" w:rsidRPr="00985B9B" w:rsidRDefault="00927686" w:rsidP="00985B9B">
            <w:pPr>
              <w:spacing w:before="0" w:after="0"/>
              <w:rPr>
                <w:sz w:val="18"/>
                <w:szCs w:val="18"/>
                <w:lang w:val="es-ES"/>
              </w:rPr>
            </w:pPr>
            <w:r w:rsidRPr="00985B9B">
              <w:rPr>
                <w:sz w:val="18"/>
                <w:szCs w:val="18"/>
                <w:lang w:val="es-ES"/>
              </w:rPr>
              <w:t>Representante Residente Ajunto.</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51"/>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Bienvenido-Osa Micha</w:t>
            </w:r>
          </w:p>
        </w:tc>
        <w:tc>
          <w:tcPr>
            <w:tcW w:w="5953" w:type="dxa"/>
          </w:tcPr>
          <w:p w:rsidR="00927686" w:rsidRPr="00985B9B" w:rsidRDefault="00927686" w:rsidP="00985B9B">
            <w:pPr>
              <w:spacing w:before="0" w:after="0"/>
              <w:rPr>
                <w:sz w:val="18"/>
                <w:szCs w:val="18"/>
                <w:lang w:val="es-ES"/>
              </w:rPr>
            </w:pPr>
            <w:r w:rsidRPr="00985B9B">
              <w:rPr>
                <w:sz w:val="18"/>
                <w:szCs w:val="18"/>
                <w:lang w:val="es-ES"/>
              </w:rPr>
              <w:t>Oficial de Programa</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70"/>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 xml:space="preserve">José Abeso Tomo </w:t>
            </w:r>
          </w:p>
        </w:tc>
        <w:tc>
          <w:tcPr>
            <w:tcW w:w="5953" w:type="dxa"/>
          </w:tcPr>
          <w:p w:rsidR="00927686" w:rsidRPr="00985B9B" w:rsidRDefault="00927686" w:rsidP="00985B9B">
            <w:pPr>
              <w:spacing w:before="0" w:after="0"/>
              <w:rPr>
                <w:sz w:val="18"/>
                <w:szCs w:val="18"/>
                <w:lang w:val="es-ES"/>
              </w:rPr>
            </w:pPr>
            <w:r w:rsidRPr="00985B9B">
              <w:rPr>
                <w:sz w:val="18"/>
                <w:szCs w:val="18"/>
                <w:lang w:val="es-ES"/>
              </w:rPr>
              <w:t>ARR/O</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Lassané Ouedrago</w:t>
            </w:r>
          </w:p>
        </w:tc>
        <w:tc>
          <w:tcPr>
            <w:tcW w:w="5953" w:type="dxa"/>
          </w:tcPr>
          <w:p w:rsidR="00927686" w:rsidRPr="00985B9B" w:rsidRDefault="00927686" w:rsidP="00985B9B">
            <w:pPr>
              <w:spacing w:before="0" w:after="0"/>
              <w:rPr>
                <w:sz w:val="18"/>
                <w:szCs w:val="18"/>
                <w:lang w:val="es-ES"/>
              </w:rPr>
            </w:pPr>
            <w:r w:rsidRPr="00985B9B">
              <w:rPr>
                <w:sz w:val="18"/>
                <w:szCs w:val="18"/>
                <w:lang w:val="es-ES"/>
              </w:rPr>
              <w:t>Punto Focal Operaciones</w:t>
            </w:r>
          </w:p>
        </w:tc>
        <w:tc>
          <w:tcPr>
            <w:tcW w:w="1276" w:type="dxa"/>
          </w:tcPr>
          <w:p w:rsidR="00927686" w:rsidRPr="00985B9B" w:rsidRDefault="00927686" w:rsidP="00985B9B">
            <w:pPr>
              <w:spacing w:before="0" w:after="0"/>
              <w:rPr>
                <w:sz w:val="18"/>
                <w:szCs w:val="18"/>
                <w:lang w:val="es-ES"/>
              </w:rPr>
            </w:pPr>
          </w:p>
        </w:tc>
      </w:tr>
      <w:tr w:rsidR="00D81BB8" w:rsidRPr="00985B9B" w:rsidTr="00985B9B">
        <w:trPr>
          <w:trHeight w:val="181"/>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Eubaldo Moto Edu</w:t>
            </w:r>
          </w:p>
        </w:tc>
        <w:tc>
          <w:tcPr>
            <w:tcW w:w="5953" w:type="dxa"/>
          </w:tcPr>
          <w:p w:rsidR="00927686" w:rsidRPr="00985B9B" w:rsidRDefault="00927686" w:rsidP="00985B9B">
            <w:pPr>
              <w:spacing w:before="0" w:after="0"/>
              <w:rPr>
                <w:sz w:val="18"/>
                <w:szCs w:val="18"/>
                <w:lang w:val="es-ES"/>
              </w:rPr>
            </w:pPr>
            <w:r w:rsidRPr="00985B9B">
              <w:rPr>
                <w:sz w:val="18"/>
                <w:szCs w:val="18"/>
                <w:lang w:val="es-ES"/>
              </w:rPr>
              <w:t>Asistenta de Programa</w:t>
            </w:r>
          </w:p>
        </w:tc>
        <w:tc>
          <w:tcPr>
            <w:tcW w:w="1276" w:type="dxa"/>
          </w:tcPr>
          <w:p w:rsidR="00927686" w:rsidRPr="00985B9B" w:rsidRDefault="00927686" w:rsidP="00985B9B">
            <w:pPr>
              <w:spacing w:before="0" w:after="0"/>
              <w:rPr>
                <w:sz w:val="18"/>
                <w:szCs w:val="18"/>
                <w:lang w:val="es-ES"/>
              </w:rPr>
            </w:pPr>
          </w:p>
        </w:tc>
      </w:tr>
      <w:tr w:rsidR="00D81BB8" w:rsidRPr="00985B9B" w:rsidTr="00985B9B">
        <w:trPr>
          <w:trHeight w:val="251"/>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Paciencia Davies Eiso</w:t>
            </w:r>
          </w:p>
        </w:tc>
        <w:tc>
          <w:tcPr>
            <w:tcW w:w="5953" w:type="dxa"/>
          </w:tcPr>
          <w:p w:rsidR="00927686" w:rsidRPr="00985B9B" w:rsidRDefault="00927686" w:rsidP="00985B9B">
            <w:pPr>
              <w:spacing w:before="0" w:after="0"/>
              <w:rPr>
                <w:sz w:val="18"/>
                <w:szCs w:val="18"/>
                <w:lang w:val="es-ES"/>
              </w:rPr>
            </w:pPr>
            <w:r w:rsidRPr="00985B9B">
              <w:rPr>
                <w:sz w:val="18"/>
                <w:szCs w:val="18"/>
                <w:lang w:val="es-ES"/>
              </w:rPr>
              <w:t>Asistente en Aprovisionamiento Proyecto Fondo Mundial</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70"/>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Florencio Efua</w:t>
            </w:r>
          </w:p>
        </w:tc>
        <w:tc>
          <w:tcPr>
            <w:tcW w:w="5953" w:type="dxa"/>
          </w:tcPr>
          <w:p w:rsidR="00927686" w:rsidRPr="00985B9B" w:rsidRDefault="00927686" w:rsidP="00985B9B">
            <w:pPr>
              <w:spacing w:before="0" w:after="0"/>
              <w:rPr>
                <w:sz w:val="18"/>
                <w:szCs w:val="18"/>
                <w:lang w:val="es-ES"/>
              </w:rPr>
            </w:pPr>
            <w:r w:rsidRPr="00985B9B">
              <w:rPr>
                <w:sz w:val="18"/>
                <w:szCs w:val="18"/>
                <w:lang w:val="es-ES"/>
              </w:rPr>
              <w:t>LAN Manager</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25"/>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smartTag w:uri="urn:schemas-microsoft-com:office:smarttags" w:element="PersonName">
              <w:r w:rsidRPr="00985B9B">
                <w:rPr>
                  <w:sz w:val="18"/>
                  <w:szCs w:val="18"/>
                  <w:lang w:val="es-ES"/>
                </w:rPr>
                <w:t>Gertrudis Oko</w:t>
              </w:r>
            </w:smartTag>
          </w:p>
        </w:tc>
        <w:tc>
          <w:tcPr>
            <w:tcW w:w="5953" w:type="dxa"/>
          </w:tcPr>
          <w:p w:rsidR="00927686" w:rsidRPr="00985B9B" w:rsidRDefault="00927686" w:rsidP="00985B9B">
            <w:pPr>
              <w:spacing w:before="0" w:after="0"/>
              <w:rPr>
                <w:sz w:val="18"/>
                <w:szCs w:val="18"/>
                <w:lang w:val="es-ES"/>
              </w:rPr>
            </w:pPr>
            <w:r w:rsidRPr="00985B9B">
              <w:rPr>
                <w:sz w:val="18"/>
                <w:szCs w:val="18"/>
                <w:lang w:val="es-ES"/>
              </w:rPr>
              <w:t>Asistente de Finanzas</w:t>
            </w:r>
          </w:p>
        </w:tc>
        <w:tc>
          <w:tcPr>
            <w:tcW w:w="1276" w:type="dxa"/>
          </w:tcPr>
          <w:p w:rsidR="00927686" w:rsidRPr="00985B9B" w:rsidRDefault="00927686" w:rsidP="00985B9B">
            <w:pPr>
              <w:spacing w:before="0" w:after="0"/>
              <w:rPr>
                <w:sz w:val="18"/>
                <w:szCs w:val="18"/>
                <w:lang w:val="es-ES"/>
              </w:rPr>
            </w:pPr>
          </w:p>
        </w:tc>
      </w:tr>
      <w:tr w:rsidR="00D81BB8" w:rsidRPr="00985B9B" w:rsidTr="00985B9B">
        <w:trPr>
          <w:trHeight w:val="240"/>
        </w:trPr>
        <w:tc>
          <w:tcPr>
            <w:tcW w:w="534" w:type="dxa"/>
            <w:vMerge/>
          </w:tcPr>
          <w:p w:rsidR="00927686" w:rsidRPr="00985B9B" w:rsidRDefault="00927686" w:rsidP="00985B9B">
            <w:pPr>
              <w:spacing w:before="0" w:after="0"/>
              <w:jc w:val="both"/>
              <w:rPr>
                <w:rFonts w:ascii="Comic Sans MS" w:hAnsi="Comic Sans MS" w:cs="Comic Sans MS"/>
                <w:sz w:val="18"/>
                <w:szCs w:val="18"/>
                <w:lang w:val="sv-SE"/>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sv-SE"/>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Ramón Casto Nvono Bindang</w:t>
            </w:r>
          </w:p>
        </w:tc>
        <w:tc>
          <w:tcPr>
            <w:tcW w:w="5953" w:type="dxa"/>
          </w:tcPr>
          <w:p w:rsidR="00927686" w:rsidRPr="00985B9B" w:rsidRDefault="00927686" w:rsidP="00985B9B">
            <w:pPr>
              <w:spacing w:before="0" w:after="0"/>
              <w:rPr>
                <w:sz w:val="18"/>
                <w:szCs w:val="18"/>
                <w:lang w:val="es-ES"/>
              </w:rPr>
            </w:pPr>
            <w:r w:rsidRPr="00985B9B">
              <w:rPr>
                <w:sz w:val="18"/>
                <w:szCs w:val="18"/>
                <w:lang w:val="es-ES"/>
              </w:rPr>
              <w:t>Oficial de Finanzas</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194"/>
        </w:trPr>
        <w:tc>
          <w:tcPr>
            <w:tcW w:w="534" w:type="dxa"/>
            <w:vMerge/>
          </w:tcPr>
          <w:p w:rsidR="00927686" w:rsidRPr="00985B9B" w:rsidRDefault="00927686" w:rsidP="00985B9B">
            <w:pPr>
              <w:spacing w:before="0" w:after="0"/>
              <w:jc w:val="both"/>
              <w:rPr>
                <w:rFonts w:ascii="Comic Sans MS" w:hAnsi="Comic Sans MS" w:cs="Comic Sans MS"/>
                <w:sz w:val="18"/>
                <w:szCs w:val="18"/>
                <w:lang w:val="sv-SE"/>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sv-SE"/>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Alfredo Obiang Nsogo</w:t>
            </w:r>
          </w:p>
        </w:tc>
        <w:tc>
          <w:tcPr>
            <w:tcW w:w="5953" w:type="dxa"/>
          </w:tcPr>
          <w:p w:rsidR="00927686" w:rsidRPr="00985B9B" w:rsidRDefault="00927686" w:rsidP="00985B9B">
            <w:pPr>
              <w:spacing w:before="0" w:after="0"/>
              <w:rPr>
                <w:sz w:val="18"/>
                <w:szCs w:val="18"/>
                <w:lang w:val="es-ES"/>
              </w:rPr>
            </w:pPr>
            <w:r w:rsidRPr="00985B9B">
              <w:rPr>
                <w:sz w:val="18"/>
                <w:szCs w:val="18"/>
                <w:lang w:val="es-ES"/>
              </w:rPr>
              <w:t>Asistente Logístico Bat</w:t>
            </w:r>
            <w:r w:rsidR="00FD0722" w:rsidRPr="00985B9B">
              <w:rPr>
                <w:sz w:val="18"/>
                <w:szCs w:val="18"/>
                <w:lang w:val="es-ES"/>
              </w:rPr>
              <w:t>a</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51"/>
        </w:trPr>
        <w:tc>
          <w:tcPr>
            <w:tcW w:w="534" w:type="dxa"/>
          </w:tcPr>
          <w:p w:rsidR="00B0179B" w:rsidRPr="00985B9B" w:rsidRDefault="00927686" w:rsidP="00985B9B">
            <w:pPr>
              <w:spacing w:before="0" w:after="0"/>
              <w:jc w:val="both"/>
              <w:rPr>
                <w:rFonts w:ascii="Comic Sans MS" w:hAnsi="Comic Sans MS" w:cs="Comic Sans MS"/>
                <w:sz w:val="18"/>
                <w:szCs w:val="18"/>
                <w:lang w:val="sv-SE"/>
              </w:rPr>
            </w:pPr>
            <w:r w:rsidRPr="00985B9B">
              <w:rPr>
                <w:rFonts w:ascii="Comic Sans MS" w:hAnsi="Comic Sans MS" w:cs="Comic Sans MS"/>
                <w:sz w:val="18"/>
                <w:szCs w:val="18"/>
                <w:lang w:val="sv-SE"/>
              </w:rPr>
              <w:t>3</w:t>
            </w:r>
          </w:p>
        </w:tc>
        <w:tc>
          <w:tcPr>
            <w:tcW w:w="1417" w:type="dxa"/>
          </w:tcPr>
          <w:p w:rsidR="00B0179B" w:rsidRPr="00985B9B" w:rsidRDefault="00B0179B" w:rsidP="00985B9B">
            <w:pPr>
              <w:spacing w:before="0" w:after="0"/>
              <w:jc w:val="both"/>
              <w:rPr>
                <w:rFonts w:ascii="Comic Sans MS" w:hAnsi="Comic Sans MS" w:cs="Comic Sans MS"/>
                <w:sz w:val="18"/>
                <w:szCs w:val="18"/>
                <w:lang w:val="sv-SE"/>
              </w:rPr>
            </w:pPr>
            <w:r w:rsidRPr="00985B9B">
              <w:rPr>
                <w:rFonts w:ascii="Comic Sans MS" w:hAnsi="Comic Sans MS" w:cs="Comic Sans MS"/>
                <w:sz w:val="18"/>
                <w:szCs w:val="18"/>
                <w:lang w:val="sv-SE"/>
              </w:rPr>
              <w:t>UNFPA</w:t>
            </w:r>
          </w:p>
        </w:tc>
        <w:tc>
          <w:tcPr>
            <w:tcW w:w="2552" w:type="dxa"/>
          </w:tcPr>
          <w:p w:rsidR="00B0179B" w:rsidRPr="00985B9B" w:rsidRDefault="00B0179B" w:rsidP="00985B9B">
            <w:pPr>
              <w:spacing w:before="0" w:after="0"/>
              <w:rPr>
                <w:sz w:val="18"/>
                <w:szCs w:val="18"/>
                <w:lang w:val="es-ES"/>
              </w:rPr>
            </w:pPr>
            <w:r w:rsidRPr="00985B9B">
              <w:rPr>
                <w:sz w:val="18"/>
                <w:szCs w:val="18"/>
                <w:lang w:val="es-ES"/>
              </w:rPr>
              <w:t>Dr. Oumar Baldé</w:t>
            </w:r>
          </w:p>
        </w:tc>
        <w:tc>
          <w:tcPr>
            <w:tcW w:w="5953" w:type="dxa"/>
          </w:tcPr>
          <w:p w:rsidR="00B0179B" w:rsidRPr="00985B9B" w:rsidRDefault="00B0179B" w:rsidP="00985B9B">
            <w:pPr>
              <w:spacing w:before="0" w:after="0"/>
              <w:rPr>
                <w:sz w:val="18"/>
                <w:szCs w:val="18"/>
                <w:lang w:val="es-ES"/>
              </w:rPr>
            </w:pPr>
            <w:r w:rsidRPr="00985B9B">
              <w:rPr>
                <w:sz w:val="18"/>
                <w:szCs w:val="18"/>
                <w:lang w:val="es-ES"/>
              </w:rPr>
              <w:t>Experto Internacional</w:t>
            </w:r>
          </w:p>
        </w:tc>
        <w:tc>
          <w:tcPr>
            <w:tcW w:w="1276" w:type="dxa"/>
          </w:tcPr>
          <w:p w:rsidR="00B0179B"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51"/>
        </w:trPr>
        <w:tc>
          <w:tcPr>
            <w:tcW w:w="534"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4</w:t>
            </w:r>
          </w:p>
        </w:tc>
        <w:tc>
          <w:tcPr>
            <w:tcW w:w="1417" w:type="dxa"/>
            <w:vMerge w:val="restart"/>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UNICEF</w:t>
            </w:r>
          </w:p>
        </w:tc>
        <w:tc>
          <w:tcPr>
            <w:tcW w:w="2552" w:type="dxa"/>
          </w:tcPr>
          <w:p w:rsidR="00927686" w:rsidRPr="00985B9B" w:rsidRDefault="00927686" w:rsidP="00985B9B">
            <w:pPr>
              <w:spacing w:before="0" w:after="0"/>
              <w:rPr>
                <w:sz w:val="18"/>
                <w:szCs w:val="18"/>
                <w:lang w:val="es-ES"/>
              </w:rPr>
            </w:pPr>
            <w:r w:rsidRPr="00985B9B">
              <w:rPr>
                <w:sz w:val="18"/>
                <w:szCs w:val="18"/>
                <w:lang w:val="es-ES"/>
              </w:rPr>
              <w:t>Sr Felipe Esono Kroner</w:t>
            </w:r>
          </w:p>
        </w:tc>
        <w:tc>
          <w:tcPr>
            <w:tcW w:w="5953" w:type="dxa"/>
          </w:tcPr>
          <w:p w:rsidR="00927686" w:rsidRPr="00985B9B" w:rsidRDefault="00927686" w:rsidP="00985B9B">
            <w:pPr>
              <w:spacing w:before="0" w:after="0"/>
              <w:rPr>
                <w:sz w:val="18"/>
                <w:szCs w:val="18"/>
                <w:lang w:val="es-ES"/>
              </w:rPr>
            </w:pPr>
            <w:r w:rsidRPr="00985B9B">
              <w:rPr>
                <w:sz w:val="18"/>
                <w:szCs w:val="18"/>
                <w:lang w:val="es-ES"/>
              </w:rPr>
              <w:t>Oficial de Información</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51"/>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Sra. Librada Ela Asumu</w:t>
            </w:r>
          </w:p>
        </w:tc>
        <w:tc>
          <w:tcPr>
            <w:tcW w:w="5953" w:type="dxa"/>
          </w:tcPr>
          <w:p w:rsidR="00927686" w:rsidRPr="00985B9B" w:rsidRDefault="00927686" w:rsidP="00985B9B">
            <w:pPr>
              <w:spacing w:before="0" w:after="0"/>
              <w:rPr>
                <w:sz w:val="18"/>
                <w:szCs w:val="18"/>
                <w:lang w:val="es-ES"/>
              </w:rPr>
            </w:pPr>
            <w:r w:rsidRPr="00985B9B">
              <w:rPr>
                <w:sz w:val="18"/>
                <w:szCs w:val="18"/>
                <w:lang w:val="es-ES"/>
              </w:rPr>
              <w:t>Oficial de Programa</w:t>
            </w: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70"/>
        </w:trPr>
        <w:tc>
          <w:tcPr>
            <w:tcW w:w="534"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1417" w:type="dxa"/>
            <w:vMerge/>
          </w:tcPr>
          <w:p w:rsidR="00927686" w:rsidRPr="00985B9B" w:rsidRDefault="00927686" w:rsidP="00985B9B">
            <w:pPr>
              <w:spacing w:before="0" w:after="0"/>
              <w:jc w:val="both"/>
              <w:rPr>
                <w:rFonts w:ascii="Comic Sans MS" w:hAnsi="Comic Sans MS" w:cs="Comic Sans MS"/>
                <w:sz w:val="18"/>
                <w:szCs w:val="18"/>
                <w:lang w:val="es-ES"/>
              </w:rPr>
            </w:pPr>
          </w:p>
        </w:tc>
        <w:tc>
          <w:tcPr>
            <w:tcW w:w="2552" w:type="dxa"/>
          </w:tcPr>
          <w:p w:rsidR="00927686" w:rsidRPr="00985B9B" w:rsidRDefault="00927686" w:rsidP="00985B9B">
            <w:pPr>
              <w:spacing w:before="0" w:after="0"/>
              <w:rPr>
                <w:sz w:val="18"/>
                <w:szCs w:val="18"/>
                <w:lang w:val="es-ES"/>
              </w:rPr>
            </w:pPr>
            <w:r w:rsidRPr="00985B9B">
              <w:rPr>
                <w:sz w:val="18"/>
                <w:szCs w:val="18"/>
                <w:lang w:val="es-ES"/>
              </w:rPr>
              <w:t>Sra. Erika López</w:t>
            </w:r>
          </w:p>
        </w:tc>
        <w:tc>
          <w:tcPr>
            <w:tcW w:w="5953" w:type="dxa"/>
          </w:tcPr>
          <w:p w:rsidR="00927686" w:rsidRPr="00985B9B" w:rsidRDefault="00927686" w:rsidP="00985B9B">
            <w:pPr>
              <w:spacing w:before="0" w:after="0"/>
              <w:rPr>
                <w:sz w:val="18"/>
                <w:szCs w:val="18"/>
                <w:lang w:val="es-ES"/>
              </w:rPr>
            </w:pPr>
            <w:r w:rsidRPr="00985B9B">
              <w:rPr>
                <w:sz w:val="18"/>
                <w:szCs w:val="18"/>
                <w:lang w:val="es-ES"/>
              </w:rPr>
              <w:t>Voluntaria</w:t>
            </w:r>
          </w:p>
        </w:tc>
        <w:tc>
          <w:tcPr>
            <w:tcW w:w="1276" w:type="dxa"/>
          </w:tcPr>
          <w:p w:rsidR="00927686" w:rsidRPr="00985B9B" w:rsidRDefault="00927686" w:rsidP="00985B9B">
            <w:pPr>
              <w:spacing w:before="0" w:after="0"/>
              <w:rPr>
                <w:sz w:val="18"/>
                <w:szCs w:val="18"/>
                <w:lang w:val="es-ES"/>
              </w:rPr>
            </w:pPr>
          </w:p>
        </w:tc>
      </w:tr>
      <w:tr w:rsidR="00D81BB8" w:rsidRPr="00985B9B" w:rsidTr="00985B9B">
        <w:trPr>
          <w:trHeight w:val="70"/>
        </w:trPr>
        <w:tc>
          <w:tcPr>
            <w:tcW w:w="534" w:type="dxa"/>
          </w:tcPr>
          <w:p w:rsidR="00FD0722" w:rsidRPr="00985B9B" w:rsidRDefault="00FD0722" w:rsidP="00985B9B">
            <w:pPr>
              <w:spacing w:before="0" w:after="0"/>
              <w:jc w:val="both"/>
              <w:rPr>
                <w:rFonts w:ascii="Comic Sans MS" w:hAnsi="Comic Sans MS" w:cs="Comic Sans MS"/>
                <w:sz w:val="18"/>
                <w:szCs w:val="18"/>
                <w:lang w:val="es-ES"/>
              </w:rPr>
            </w:pPr>
          </w:p>
        </w:tc>
        <w:tc>
          <w:tcPr>
            <w:tcW w:w="1417" w:type="dxa"/>
          </w:tcPr>
          <w:p w:rsidR="00FD0722" w:rsidRPr="00985B9B" w:rsidRDefault="00FD0722" w:rsidP="00985B9B">
            <w:pPr>
              <w:spacing w:before="0" w:after="0"/>
              <w:jc w:val="both"/>
              <w:rPr>
                <w:rFonts w:ascii="Comic Sans MS" w:hAnsi="Comic Sans MS" w:cs="Comic Sans MS"/>
                <w:sz w:val="18"/>
                <w:szCs w:val="18"/>
                <w:lang w:val="es-ES"/>
              </w:rPr>
            </w:pPr>
          </w:p>
        </w:tc>
        <w:tc>
          <w:tcPr>
            <w:tcW w:w="2552" w:type="dxa"/>
          </w:tcPr>
          <w:p w:rsidR="00FD0722" w:rsidRPr="00985B9B" w:rsidRDefault="00FD0722" w:rsidP="00985B9B">
            <w:pPr>
              <w:spacing w:before="0" w:after="0"/>
              <w:rPr>
                <w:sz w:val="18"/>
                <w:szCs w:val="18"/>
                <w:lang w:val="es-ES"/>
              </w:rPr>
            </w:pPr>
            <w:r w:rsidRPr="00985B9B">
              <w:rPr>
                <w:sz w:val="18"/>
                <w:szCs w:val="18"/>
                <w:lang w:val="es-ES"/>
              </w:rPr>
              <w:t>Alejandro Scalloni Aguerro</w:t>
            </w:r>
          </w:p>
        </w:tc>
        <w:tc>
          <w:tcPr>
            <w:tcW w:w="5953" w:type="dxa"/>
          </w:tcPr>
          <w:p w:rsidR="00FD0722" w:rsidRPr="00985B9B" w:rsidRDefault="00FD0722" w:rsidP="00985B9B">
            <w:pPr>
              <w:spacing w:before="0" w:after="0"/>
              <w:rPr>
                <w:sz w:val="18"/>
                <w:szCs w:val="18"/>
                <w:lang w:val="es-ES"/>
              </w:rPr>
            </w:pPr>
            <w:r w:rsidRPr="00985B9B">
              <w:rPr>
                <w:sz w:val="18"/>
                <w:szCs w:val="18"/>
                <w:lang w:val="es-ES"/>
              </w:rPr>
              <w:t>Consultor – Agua y asanemiento</w:t>
            </w:r>
          </w:p>
        </w:tc>
        <w:tc>
          <w:tcPr>
            <w:tcW w:w="1276" w:type="dxa"/>
          </w:tcPr>
          <w:p w:rsidR="00FD0722"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26"/>
        </w:trPr>
        <w:tc>
          <w:tcPr>
            <w:tcW w:w="534" w:type="dxa"/>
            <w:vMerge w:val="restart"/>
          </w:tcPr>
          <w:p w:rsidR="00B0179B"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5</w:t>
            </w:r>
          </w:p>
        </w:tc>
        <w:tc>
          <w:tcPr>
            <w:tcW w:w="1417" w:type="dxa"/>
            <w:vMerge w:val="restart"/>
          </w:tcPr>
          <w:p w:rsidR="00B0179B" w:rsidRPr="00985B9B" w:rsidRDefault="00B0179B"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OMS</w:t>
            </w:r>
          </w:p>
        </w:tc>
        <w:tc>
          <w:tcPr>
            <w:tcW w:w="2552" w:type="dxa"/>
          </w:tcPr>
          <w:p w:rsidR="00B0179B" w:rsidRPr="00985B9B" w:rsidRDefault="00B0179B" w:rsidP="00985B9B">
            <w:pPr>
              <w:spacing w:before="0" w:after="0"/>
              <w:rPr>
                <w:sz w:val="18"/>
                <w:szCs w:val="18"/>
                <w:lang w:val="es-ES"/>
              </w:rPr>
            </w:pPr>
            <w:r w:rsidRPr="00985B9B">
              <w:rPr>
                <w:sz w:val="18"/>
                <w:szCs w:val="18"/>
                <w:lang w:val="es-ES"/>
              </w:rPr>
              <w:t>Dr. Abou Becker Gaye</w:t>
            </w:r>
          </w:p>
        </w:tc>
        <w:tc>
          <w:tcPr>
            <w:tcW w:w="5953" w:type="dxa"/>
          </w:tcPr>
          <w:p w:rsidR="00B0179B" w:rsidRPr="00985B9B" w:rsidRDefault="00B0179B" w:rsidP="00985B9B">
            <w:pPr>
              <w:spacing w:before="0" w:after="0"/>
              <w:rPr>
                <w:sz w:val="18"/>
                <w:szCs w:val="18"/>
                <w:lang w:val="es-ES"/>
              </w:rPr>
            </w:pPr>
            <w:r w:rsidRPr="00985B9B">
              <w:rPr>
                <w:sz w:val="18"/>
                <w:szCs w:val="18"/>
                <w:lang w:val="es-ES"/>
              </w:rPr>
              <w:t>Representante de la OMS</w:t>
            </w:r>
          </w:p>
        </w:tc>
        <w:tc>
          <w:tcPr>
            <w:tcW w:w="1276" w:type="dxa"/>
          </w:tcPr>
          <w:p w:rsidR="00B0179B"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272"/>
        </w:trPr>
        <w:tc>
          <w:tcPr>
            <w:tcW w:w="534"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1417"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2552" w:type="dxa"/>
          </w:tcPr>
          <w:p w:rsidR="00B0179B" w:rsidRPr="00985B9B" w:rsidRDefault="00B0179B" w:rsidP="00985B9B">
            <w:pPr>
              <w:spacing w:before="0" w:after="0"/>
              <w:rPr>
                <w:sz w:val="18"/>
                <w:szCs w:val="18"/>
                <w:lang w:val="es-ES"/>
              </w:rPr>
            </w:pPr>
            <w:r w:rsidRPr="00985B9B">
              <w:rPr>
                <w:sz w:val="18"/>
                <w:szCs w:val="18"/>
                <w:lang w:val="es-ES"/>
              </w:rPr>
              <w:t>Dr. Manuel Nguema</w:t>
            </w:r>
          </w:p>
        </w:tc>
        <w:tc>
          <w:tcPr>
            <w:tcW w:w="5953" w:type="dxa"/>
          </w:tcPr>
          <w:p w:rsidR="00B0179B" w:rsidRPr="00985B9B" w:rsidRDefault="00B0179B" w:rsidP="00985B9B">
            <w:pPr>
              <w:spacing w:before="0" w:after="0"/>
              <w:rPr>
                <w:sz w:val="18"/>
                <w:szCs w:val="18"/>
                <w:lang w:val="es-ES"/>
              </w:rPr>
            </w:pPr>
            <w:r w:rsidRPr="00985B9B">
              <w:rPr>
                <w:sz w:val="18"/>
                <w:szCs w:val="18"/>
                <w:lang w:val="es-ES"/>
              </w:rPr>
              <w:t>Oficial de Programa</w:t>
            </w:r>
          </w:p>
        </w:tc>
        <w:tc>
          <w:tcPr>
            <w:tcW w:w="1276" w:type="dxa"/>
          </w:tcPr>
          <w:p w:rsidR="00B0179B"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197"/>
        </w:trPr>
        <w:tc>
          <w:tcPr>
            <w:tcW w:w="534"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1417"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2552" w:type="dxa"/>
          </w:tcPr>
          <w:p w:rsidR="00B0179B" w:rsidRPr="00985B9B" w:rsidRDefault="00B0179B" w:rsidP="00985B9B">
            <w:pPr>
              <w:spacing w:before="0" w:after="0"/>
              <w:rPr>
                <w:sz w:val="18"/>
                <w:szCs w:val="18"/>
                <w:lang w:val="es-ES"/>
              </w:rPr>
            </w:pPr>
            <w:r w:rsidRPr="00985B9B">
              <w:rPr>
                <w:sz w:val="18"/>
                <w:szCs w:val="18"/>
                <w:lang w:val="es-ES"/>
              </w:rPr>
              <w:t xml:space="preserve">Dr. Luciano </w:t>
            </w:r>
          </w:p>
        </w:tc>
        <w:tc>
          <w:tcPr>
            <w:tcW w:w="5953" w:type="dxa"/>
          </w:tcPr>
          <w:p w:rsidR="00B0179B" w:rsidRPr="00985B9B" w:rsidRDefault="00B0179B" w:rsidP="00985B9B">
            <w:pPr>
              <w:spacing w:before="0" w:after="0"/>
              <w:rPr>
                <w:sz w:val="18"/>
                <w:szCs w:val="18"/>
                <w:lang w:val="es-ES"/>
              </w:rPr>
            </w:pPr>
            <w:r w:rsidRPr="00985B9B">
              <w:rPr>
                <w:sz w:val="18"/>
                <w:szCs w:val="18"/>
                <w:lang w:val="es-ES"/>
              </w:rPr>
              <w:t>Oficial de Programa</w:t>
            </w:r>
          </w:p>
        </w:tc>
        <w:tc>
          <w:tcPr>
            <w:tcW w:w="1276" w:type="dxa"/>
          </w:tcPr>
          <w:p w:rsidR="00B0179B" w:rsidRPr="00985B9B" w:rsidRDefault="00B0179B" w:rsidP="00985B9B">
            <w:pPr>
              <w:spacing w:before="0" w:after="0"/>
              <w:rPr>
                <w:sz w:val="18"/>
                <w:szCs w:val="18"/>
                <w:lang w:val="es-ES"/>
              </w:rPr>
            </w:pPr>
          </w:p>
        </w:tc>
      </w:tr>
      <w:tr w:rsidR="00D81BB8" w:rsidRPr="00985B9B" w:rsidTr="00985B9B">
        <w:trPr>
          <w:trHeight w:val="195"/>
        </w:trPr>
        <w:tc>
          <w:tcPr>
            <w:tcW w:w="534"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1417"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2552" w:type="dxa"/>
          </w:tcPr>
          <w:p w:rsidR="00B0179B" w:rsidRPr="00985B9B" w:rsidRDefault="00B0179B" w:rsidP="00985B9B">
            <w:pPr>
              <w:spacing w:before="0" w:after="0"/>
              <w:rPr>
                <w:sz w:val="18"/>
                <w:szCs w:val="18"/>
                <w:lang w:val="es-ES"/>
              </w:rPr>
            </w:pPr>
            <w:r w:rsidRPr="00985B9B">
              <w:rPr>
                <w:sz w:val="18"/>
                <w:szCs w:val="18"/>
                <w:lang w:val="es-ES"/>
              </w:rPr>
              <w:t>Marial Palermo</w:t>
            </w:r>
          </w:p>
        </w:tc>
        <w:tc>
          <w:tcPr>
            <w:tcW w:w="5953" w:type="dxa"/>
          </w:tcPr>
          <w:p w:rsidR="00B0179B" w:rsidRPr="00985B9B" w:rsidRDefault="00B0179B" w:rsidP="00985B9B">
            <w:pPr>
              <w:spacing w:before="0" w:after="0"/>
              <w:rPr>
                <w:sz w:val="18"/>
                <w:szCs w:val="18"/>
                <w:lang w:val="es-ES"/>
              </w:rPr>
            </w:pPr>
          </w:p>
        </w:tc>
        <w:tc>
          <w:tcPr>
            <w:tcW w:w="1276" w:type="dxa"/>
          </w:tcPr>
          <w:p w:rsidR="00B0179B" w:rsidRPr="00985B9B" w:rsidRDefault="00B0179B" w:rsidP="00985B9B">
            <w:pPr>
              <w:spacing w:before="0" w:after="0"/>
              <w:rPr>
                <w:sz w:val="18"/>
                <w:szCs w:val="18"/>
                <w:lang w:val="es-ES"/>
              </w:rPr>
            </w:pPr>
          </w:p>
        </w:tc>
      </w:tr>
      <w:tr w:rsidR="00D81BB8" w:rsidRPr="00985B9B" w:rsidTr="00985B9B">
        <w:trPr>
          <w:trHeight w:val="285"/>
        </w:trPr>
        <w:tc>
          <w:tcPr>
            <w:tcW w:w="534" w:type="dxa"/>
            <w:vMerge w:val="restart"/>
          </w:tcPr>
          <w:p w:rsidR="00B0179B"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6</w:t>
            </w:r>
          </w:p>
        </w:tc>
        <w:tc>
          <w:tcPr>
            <w:tcW w:w="1417" w:type="dxa"/>
            <w:vMerge w:val="restart"/>
          </w:tcPr>
          <w:p w:rsidR="00B0179B" w:rsidRPr="00985B9B" w:rsidRDefault="00B0179B"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FAO</w:t>
            </w:r>
          </w:p>
        </w:tc>
        <w:tc>
          <w:tcPr>
            <w:tcW w:w="2552" w:type="dxa"/>
          </w:tcPr>
          <w:p w:rsidR="00B0179B" w:rsidRPr="00985B9B" w:rsidRDefault="00B0179B" w:rsidP="00985B9B">
            <w:pPr>
              <w:spacing w:before="0" w:after="0"/>
              <w:rPr>
                <w:sz w:val="18"/>
                <w:szCs w:val="18"/>
                <w:lang w:val="es-ES"/>
              </w:rPr>
            </w:pPr>
            <w:r w:rsidRPr="00985B9B">
              <w:rPr>
                <w:sz w:val="18"/>
                <w:szCs w:val="18"/>
                <w:lang w:val="es-ES"/>
              </w:rPr>
              <w:t>Sr. Athman Mravili</w:t>
            </w:r>
          </w:p>
        </w:tc>
        <w:tc>
          <w:tcPr>
            <w:tcW w:w="5953" w:type="dxa"/>
          </w:tcPr>
          <w:p w:rsidR="00B0179B" w:rsidRPr="00985B9B" w:rsidRDefault="00B0179B" w:rsidP="00985B9B">
            <w:pPr>
              <w:spacing w:before="0" w:after="0"/>
              <w:rPr>
                <w:sz w:val="18"/>
                <w:szCs w:val="18"/>
                <w:lang w:val="es-ES"/>
              </w:rPr>
            </w:pPr>
            <w:r w:rsidRPr="00985B9B">
              <w:rPr>
                <w:sz w:val="18"/>
                <w:szCs w:val="18"/>
                <w:lang w:val="es-ES"/>
              </w:rPr>
              <w:t>Representante FAO</w:t>
            </w:r>
          </w:p>
        </w:tc>
        <w:tc>
          <w:tcPr>
            <w:tcW w:w="1276" w:type="dxa"/>
          </w:tcPr>
          <w:p w:rsidR="00B0179B" w:rsidRPr="00985B9B" w:rsidRDefault="00B0179B" w:rsidP="00985B9B">
            <w:pPr>
              <w:spacing w:before="0" w:after="0"/>
              <w:rPr>
                <w:sz w:val="18"/>
                <w:szCs w:val="18"/>
                <w:lang w:val="es-ES"/>
              </w:rPr>
            </w:pPr>
          </w:p>
        </w:tc>
      </w:tr>
      <w:tr w:rsidR="00D81BB8" w:rsidRPr="00985B9B" w:rsidTr="00985B9B">
        <w:trPr>
          <w:trHeight w:val="193"/>
        </w:trPr>
        <w:tc>
          <w:tcPr>
            <w:tcW w:w="534"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1417" w:type="dxa"/>
            <w:vMerge/>
          </w:tcPr>
          <w:p w:rsidR="00B0179B" w:rsidRPr="00985B9B" w:rsidRDefault="00B0179B" w:rsidP="00985B9B">
            <w:pPr>
              <w:spacing w:before="0" w:after="0"/>
              <w:jc w:val="both"/>
              <w:rPr>
                <w:rFonts w:ascii="Comic Sans MS" w:hAnsi="Comic Sans MS" w:cs="Comic Sans MS"/>
                <w:sz w:val="18"/>
                <w:szCs w:val="18"/>
                <w:lang w:val="es-ES"/>
              </w:rPr>
            </w:pPr>
          </w:p>
        </w:tc>
        <w:tc>
          <w:tcPr>
            <w:tcW w:w="2552" w:type="dxa"/>
          </w:tcPr>
          <w:p w:rsidR="00B0179B" w:rsidRPr="00985B9B" w:rsidRDefault="00B0179B" w:rsidP="00985B9B">
            <w:pPr>
              <w:spacing w:before="0" w:after="0"/>
              <w:rPr>
                <w:sz w:val="18"/>
                <w:szCs w:val="18"/>
                <w:lang w:val="es-ES"/>
              </w:rPr>
            </w:pPr>
            <w:r w:rsidRPr="00985B9B">
              <w:rPr>
                <w:sz w:val="18"/>
                <w:szCs w:val="18"/>
                <w:lang w:val="es-ES"/>
              </w:rPr>
              <w:t>Sra. Rosa Mba</w:t>
            </w:r>
          </w:p>
        </w:tc>
        <w:tc>
          <w:tcPr>
            <w:tcW w:w="5953" w:type="dxa"/>
          </w:tcPr>
          <w:p w:rsidR="00B0179B" w:rsidRPr="00985B9B" w:rsidRDefault="00B0179B" w:rsidP="00985B9B">
            <w:pPr>
              <w:spacing w:before="0" w:after="0"/>
              <w:rPr>
                <w:sz w:val="18"/>
                <w:szCs w:val="18"/>
                <w:lang w:val="es-ES"/>
              </w:rPr>
            </w:pPr>
            <w:r w:rsidRPr="00985B9B">
              <w:rPr>
                <w:sz w:val="18"/>
                <w:szCs w:val="18"/>
                <w:lang w:val="es-ES"/>
              </w:rPr>
              <w:t>Asistente FAO</w:t>
            </w:r>
          </w:p>
        </w:tc>
        <w:tc>
          <w:tcPr>
            <w:tcW w:w="1276" w:type="dxa"/>
          </w:tcPr>
          <w:p w:rsidR="00B0179B" w:rsidRPr="00985B9B" w:rsidRDefault="00FD0722" w:rsidP="00985B9B">
            <w:pPr>
              <w:spacing w:before="0" w:after="0"/>
              <w:rPr>
                <w:sz w:val="18"/>
                <w:szCs w:val="18"/>
                <w:lang w:val="es-ES"/>
              </w:rPr>
            </w:pPr>
            <w:r w:rsidRPr="00985B9B">
              <w:rPr>
                <w:sz w:val="18"/>
                <w:szCs w:val="18"/>
                <w:lang w:val="es-ES"/>
              </w:rPr>
              <w:t>X</w:t>
            </w:r>
          </w:p>
        </w:tc>
      </w:tr>
      <w:tr w:rsidR="00D81BB8" w:rsidRPr="00985B9B" w:rsidTr="00985B9B">
        <w:trPr>
          <w:trHeight w:val="193"/>
        </w:trPr>
        <w:tc>
          <w:tcPr>
            <w:tcW w:w="534" w:type="dxa"/>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7</w:t>
            </w:r>
          </w:p>
        </w:tc>
        <w:tc>
          <w:tcPr>
            <w:tcW w:w="1417" w:type="dxa"/>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ONUDI</w:t>
            </w:r>
          </w:p>
        </w:tc>
        <w:tc>
          <w:tcPr>
            <w:tcW w:w="2552" w:type="dxa"/>
          </w:tcPr>
          <w:p w:rsidR="00927686" w:rsidRPr="00985B9B" w:rsidRDefault="00927686" w:rsidP="00985B9B">
            <w:pPr>
              <w:spacing w:before="0" w:after="0"/>
              <w:rPr>
                <w:sz w:val="18"/>
                <w:szCs w:val="18"/>
                <w:lang w:val="es-ES"/>
              </w:rPr>
            </w:pPr>
          </w:p>
        </w:tc>
        <w:tc>
          <w:tcPr>
            <w:tcW w:w="5953" w:type="dxa"/>
          </w:tcPr>
          <w:p w:rsidR="00927686" w:rsidRPr="00985B9B" w:rsidRDefault="00927686" w:rsidP="00985B9B">
            <w:pPr>
              <w:spacing w:before="0" w:after="0"/>
              <w:rPr>
                <w:sz w:val="18"/>
                <w:szCs w:val="18"/>
                <w:lang w:val="es-ES"/>
              </w:rPr>
            </w:pPr>
          </w:p>
        </w:tc>
        <w:tc>
          <w:tcPr>
            <w:tcW w:w="1276" w:type="dxa"/>
          </w:tcPr>
          <w:p w:rsidR="00927686" w:rsidRPr="00985B9B" w:rsidRDefault="00927686" w:rsidP="00985B9B">
            <w:pPr>
              <w:spacing w:before="0" w:after="0"/>
              <w:rPr>
                <w:sz w:val="18"/>
                <w:szCs w:val="18"/>
                <w:lang w:val="es-ES"/>
              </w:rPr>
            </w:pPr>
          </w:p>
        </w:tc>
      </w:tr>
      <w:tr w:rsidR="00D81BB8" w:rsidRPr="00985B9B" w:rsidTr="00985B9B">
        <w:trPr>
          <w:trHeight w:val="193"/>
        </w:trPr>
        <w:tc>
          <w:tcPr>
            <w:tcW w:w="534" w:type="dxa"/>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8</w:t>
            </w:r>
          </w:p>
        </w:tc>
        <w:tc>
          <w:tcPr>
            <w:tcW w:w="1417" w:type="dxa"/>
          </w:tcPr>
          <w:p w:rsidR="00927686" w:rsidRPr="00985B9B" w:rsidRDefault="00927686"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UNOPS</w:t>
            </w:r>
          </w:p>
        </w:tc>
        <w:tc>
          <w:tcPr>
            <w:tcW w:w="2552" w:type="dxa"/>
          </w:tcPr>
          <w:p w:rsidR="00927686" w:rsidRPr="00985B9B" w:rsidRDefault="00927686" w:rsidP="00985B9B">
            <w:pPr>
              <w:spacing w:before="0" w:after="0"/>
              <w:rPr>
                <w:sz w:val="18"/>
                <w:szCs w:val="18"/>
                <w:lang w:val="es-ES"/>
              </w:rPr>
            </w:pPr>
            <w:r w:rsidRPr="00985B9B">
              <w:rPr>
                <w:sz w:val="18"/>
                <w:szCs w:val="18"/>
                <w:lang w:val="es-ES"/>
              </w:rPr>
              <w:t>Sra Tracey</w:t>
            </w:r>
          </w:p>
        </w:tc>
        <w:tc>
          <w:tcPr>
            <w:tcW w:w="5953" w:type="dxa"/>
          </w:tcPr>
          <w:p w:rsidR="00927686" w:rsidRPr="00985B9B" w:rsidRDefault="00927686" w:rsidP="00985B9B">
            <w:pPr>
              <w:spacing w:before="0" w:after="0"/>
              <w:rPr>
                <w:sz w:val="18"/>
                <w:szCs w:val="18"/>
                <w:lang w:val="es-ES"/>
              </w:rPr>
            </w:pPr>
          </w:p>
        </w:tc>
        <w:tc>
          <w:tcPr>
            <w:tcW w:w="1276" w:type="dxa"/>
          </w:tcPr>
          <w:p w:rsidR="00927686" w:rsidRPr="00985B9B" w:rsidRDefault="00FD0722" w:rsidP="00985B9B">
            <w:pPr>
              <w:spacing w:before="0" w:after="0"/>
              <w:rPr>
                <w:sz w:val="18"/>
                <w:szCs w:val="18"/>
                <w:lang w:val="es-ES"/>
              </w:rPr>
            </w:pPr>
            <w:r w:rsidRPr="00985B9B">
              <w:rPr>
                <w:sz w:val="18"/>
                <w:szCs w:val="18"/>
                <w:lang w:val="es-ES"/>
              </w:rPr>
              <w:t>X</w:t>
            </w:r>
          </w:p>
        </w:tc>
      </w:tr>
    </w:tbl>
    <w:p w:rsidR="00D31409" w:rsidRDefault="00D31409" w:rsidP="005F689C">
      <w:pPr>
        <w:pStyle w:val="Ttulo2"/>
        <w:sectPr w:rsidR="00D31409" w:rsidSect="000A379D">
          <w:headerReference w:type="even" r:id="rId73"/>
          <w:headerReference w:type="default" r:id="rId74"/>
          <w:headerReference w:type="first" r:id="rId75"/>
          <w:pgSz w:w="16838" w:h="11906" w:orient="landscape"/>
          <w:pgMar w:top="1417" w:right="1417" w:bottom="1417" w:left="1417" w:header="708" w:footer="708" w:gutter="0"/>
          <w:cols w:space="708"/>
          <w:docGrid w:linePitch="360"/>
        </w:sectPr>
      </w:pPr>
    </w:p>
    <w:tbl>
      <w:tblPr>
        <w:tblpPr w:leftFromText="141" w:rightFromText="141" w:vertAnchor="text" w:horzAnchor="page" w:tblpX="1504" w:tblpY="3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09"/>
        <w:gridCol w:w="4395"/>
        <w:gridCol w:w="6520"/>
        <w:gridCol w:w="567"/>
      </w:tblGrid>
      <w:tr w:rsidR="00D81BB8" w:rsidRPr="00985B9B" w:rsidTr="00985B9B">
        <w:tc>
          <w:tcPr>
            <w:tcW w:w="534" w:type="dxa"/>
          </w:tcPr>
          <w:p w:rsidR="008731E7" w:rsidRPr="00985B9B" w:rsidRDefault="008731E7" w:rsidP="00985B9B">
            <w:pPr>
              <w:spacing w:before="0" w:after="0"/>
              <w:jc w:val="both"/>
              <w:rPr>
                <w:rFonts w:ascii="Comic Sans MS" w:hAnsi="Comic Sans MS" w:cs="Comic Sans MS"/>
                <w:b/>
                <w:sz w:val="18"/>
                <w:szCs w:val="18"/>
                <w:lang w:val="es-ES"/>
              </w:rPr>
            </w:pPr>
          </w:p>
        </w:tc>
        <w:tc>
          <w:tcPr>
            <w:tcW w:w="2409" w:type="dxa"/>
          </w:tcPr>
          <w:p w:rsidR="008731E7" w:rsidRPr="00985B9B" w:rsidRDefault="008731E7"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Socios del Gobierno</w:t>
            </w:r>
          </w:p>
        </w:tc>
        <w:tc>
          <w:tcPr>
            <w:tcW w:w="4395" w:type="dxa"/>
          </w:tcPr>
          <w:p w:rsidR="008731E7" w:rsidRPr="00985B9B" w:rsidRDefault="008731E7"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Participantes</w:t>
            </w:r>
            <w:r w:rsidR="00B0179B" w:rsidRPr="00985B9B">
              <w:rPr>
                <w:rFonts w:ascii="Comic Sans MS" w:hAnsi="Comic Sans MS" w:cs="Comic Sans MS"/>
                <w:b/>
                <w:sz w:val="18"/>
                <w:szCs w:val="18"/>
                <w:lang w:val="es-ES"/>
              </w:rPr>
              <w:t xml:space="preserve"> </w:t>
            </w:r>
            <w:r w:rsidR="00B0179B" w:rsidRPr="00985B9B">
              <w:rPr>
                <w:rFonts w:ascii="Comic Sans MS" w:hAnsi="Comic Sans MS" w:cs="Comic Sans MS"/>
                <w:color w:val="FF0000"/>
                <w:sz w:val="18"/>
                <w:szCs w:val="18"/>
                <w:lang w:val="es-ES"/>
              </w:rPr>
              <w:t>(y fuente de fianciación)</w:t>
            </w:r>
          </w:p>
        </w:tc>
        <w:tc>
          <w:tcPr>
            <w:tcW w:w="6520" w:type="dxa"/>
          </w:tcPr>
          <w:p w:rsidR="008731E7" w:rsidRPr="00985B9B" w:rsidRDefault="008731E7" w:rsidP="00985B9B">
            <w:pPr>
              <w:spacing w:before="0" w:after="0"/>
              <w:jc w:val="both"/>
              <w:rPr>
                <w:rFonts w:ascii="Comic Sans MS" w:hAnsi="Comic Sans MS" w:cs="Comic Sans MS"/>
                <w:b/>
                <w:sz w:val="18"/>
                <w:szCs w:val="18"/>
                <w:lang w:val="es-ES"/>
              </w:rPr>
            </w:pPr>
            <w:r w:rsidRPr="00985B9B">
              <w:rPr>
                <w:rFonts w:ascii="Comic Sans MS" w:hAnsi="Comic Sans MS" w:cs="Comic Sans MS"/>
                <w:b/>
                <w:sz w:val="18"/>
                <w:szCs w:val="18"/>
                <w:lang w:val="es-ES"/>
              </w:rPr>
              <w:t>Titulo y Función</w:t>
            </w:r>
          </w:p>
        </w:tc>
        <w:tc>
          <w:tcPr>
            <w:tcW w:w="567" w:type="dxa"/>
          </w:tcPr>
          <w:p w:rsidR="008731E7" w:rsidRPr="00985B9B" w:rsidRDefault="008731E7" w:rsidP="00985B9B">
            <w:pPr>
              <w:spacing w:before="0" w:after="0"/>
              <w:jc w:val="both"/>
              <w:rPr>
                <w:rFonts w:ascii="Comic Sans MS" w:hAnsi="Comic Sans MS" w:cs="Comic Sans MS"/>
                <w:b/>
                <w:sz w:val="18"/>
                <w:szCs w:val="18"/>
                <w:lang w:val="es-ES"/>
              </w:rPr>
            </w:pPr>
          </w:p>
        </w:tc>
      </w:tr>
      <w:tr w:rsidR="00D81BB8" w:rsidRPr="00985B9B" w:rsidTr="00985B9B">
        <w:trPr>
          <w:trHeight w:val="166"/>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1</w:t>
            </w:r>
          </w:p>
        </w:tc>
        <w:tc>
          <w:tcPr>
            <w:tcW w:w="2409" w:type="dxa"/>
            <w:vMerge w:val="restart"/>
          </w:tcPr>
          <w:p w:rsidR="008731E7" w:rsidRPr="00985B9B" w:rsidRDefault="008731E7" w:rsidP="00985B9B">
            <w:pPr>
              <w:spacing w:before="0" w:after="0"/>
              <w:jc w:val="both"/>
              <w:rPr>
                <w:rFonts w:ascii="Comic Sans MS" w:hAnsi="Comic Sans MS" w:cs="Comic Sans MS"/>
                <w:sz w:val="18"/>
                <w:szCs w:val="18"/>
                <w:lang w:val="es-ES"/>
              </w:rPr>
            </w:pPr>
            <w:r w:rsidRPr="00985B9B">
              <w:rPr>
                <w:sz w:val="18"/>
                <w:szCs w:val="18"/>
                <w:lang w:val="es-ES"/>
              </w:rPr>
              <w:t>M</w:t>
            </w:r>
            <w:r w:rsidR="00C521AD" w:rsidRPr="00985B9B">
              <w:rPr>
                <w:sz w:val="18"/>
                <w:szCs w:val="18"/>
                <w:lang w:val="es-ES"/>
              </w:rPr>
              <w:t xml:space="preserve">INISTERIO DE </w:t>
            </w:r>
            <w:r w:rsidRPr="00985B9B">
              <w:rPr>
                <w:sz w:val="18"/>
                <w:szCs w:val="18"/>
                <w:lang w:val="es-ES"/>
              </w:rPr>
              <w:t>ASUNTOS EXTERIORES</w:t>
            </w:r>
            <w:r w:rsidR="00C521AD" w:rsidRPr="00985B9B">
              <w:rPr>
                <w:sz w:val="18"/>
                <w:szCs w:val="18"/>
                <w:lang w:val="es-ES"/>
              </w:rPr>
              <w:t>, COOPERACION INTERNACIONAL Y LA FRANCOFONIA (MAECIF)</w:t>
            </w: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Exma. Sra. Victoriana Nchama Nsue Okomo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Secretario de Estado para la Cooperación Internacional</w:t>
            </w:r>
          </w:p>
        </w:tc>
        <w:tc>
          <w:tcPr>
            <w:tcW w:w="567" w:type="dxa"/>
          </w:tcPr>
          <w:p w:rsidR="008731E7" w:rsidRPr="00985B9B" w:rsidRDefault="00927686" w:rsidP="00985B9B">
            <w:pPr>
              <w:spacing w:before="0" w:after="0"/>
              <w:rPr>
                <w:sz w:val="18"/>
                <w:szCs w:val="18"/>
                <w:lang w:val="es-ES"/>
              </w:rPr>
            </w:pPr>
            <w:r w:rsidRPr="00985B9B">
              <w:rPr>
                <w:sz w:val="18"/>
                <w:szCs w:val="18"/>
                <w:lang w:val="es-ES"/>
              </w:rPr>
              <w:t>X</w:t>
            </w:r>
          </w:p>
        </w:tc>
      </w:tr>
      <w:tr w:rsidR="00D81BB8" w:rsidRPr="00985B9B" w:rsidTr="00985B9B">
        <w:trPr>
          <w:trHeight w:val="130"/>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Excmo. Sr. Enrique Matogo Oyana </w:t>
            </w:r>
            <w:r w:rsidRPr="00985B9B">
              <w:rPr>
                <w:color w:val="FF0000"/>
                <w:sz w:val="18"/>
                <w:szCs w:val="18"/>
                <w:lang w:val="es-ES"/>
              </w:rPr>
              <w:t>(PNUD )</w:t>
            </w:r>
          </w:p>
        </w:tc>
        <w:tc>
          <w:tcPr>
            <w:tcW w:w="6520" w:type="dxa"/>
          </w:tcPr>
          <w:p w:rsidR="008731E7" w:rsidRPr="00985B9B" w:rsidRDefault="008731E7" w:rsidP="00985B9B">
            <w:pPr>
              <w:spacing w:before="0" w:after="0"/>
              <w:rPr>
                <w:sz w:val="18"/>
                <w:szCs w:val="18"/>
                <w:lang w:val="es-ES"/>
              </w:rPr>
            </w:pPr>
            <w:r w:rsidRPr="00985B9B">
              <w:rPr>
                <w:sz w:val="18"/>
                <w:szCs w:val="18"/>
                <w:lang w:val="es-ES"/>
              </w:rPr>
              <w:t>Consejero de la Presidencia del Gobierno Encargados de Asuntos Administrativos</w:t>
            </w:r>
          </w:p>
        </w:tc>
        <w:tc>
          <w:tcPr>
            <w:tcW w:w="567" w:type="dxa"/>
          </w:tcPr>
          <w:p w:rsidR="008731E7" w:rsidRPr="00985B9B" w:rsidRDefault="00927686" w:rsidP="00985B9B">
            <w:pPr>
              <w:spacing w:before="0" w:after="0"/>
              <w:rPr>
                <w:sz w:val="18"/>
                <w:szCs w:val="18"/>
                <w:lang w:val="es-ES"/>
              </w:rPr>
            </w:pPr>
            <w:r w:rsidRPr="00985B9B">
              <w:rPr>
                <w:sz w:val="18"/>
                <w:szCs w:val="18"/>
                <w:lang w:val="es-ES"/>
              </w:rPr>
              <w:t>X</w:t>
            </w:r>
          </w:p>
        </w:tc>
      </w:tr>
      <w:tr w:rsidR="00D81BB8" w:rsidRPr="00985B9B" w:rsidTr="00985B9B">
        <w:trPr>
          <w:trHeight w:val="250"/>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Ilmo. Sr</w:t>
            </w:r>
            <w:r w:rsidRPr="00985B9B">
              <w:rPr>
                <w:color w:val="FF0000"/>
                <w:sz w:val="18"/>
                <w:szCs w:val="18"/>
                <w:lang w:val="es-ES"/>
              </w:rPr>
              <w:t>. (PNUD)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Organismos Internacionales</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67"/>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w:t>
            </w:r>
            <w:smartTag w:uri="urn:schemas-microsoft-com:office:smarttags" w:element="PersonName">
              <w:r w:rsidRPr="00985B9B">
                <w:rPr>
                  <w:sz w:val="18"/>
                  <w:szCs w:val="18"/>
                  <w:lang w:val="es-ES"/>
                </w:rPr>
                <w:t>Bonifacio Mitogo</w:t>
              </w:r>
            </w:smartTag>
            <w:r w:rsidRPr="00985B9B">
              <w:rPr>
                <w:sz w:val="18"/>
                <w:szCs w:val="18"/>
                <w:lang w:val="es-ES"/>
              </w:rPr>
              <w:t xml:space="preserve"> Bindang (274944) </w:t>
            </w:r>
            <w:r w:rsidRPr="00985B9B">
              <w:rPr>
                <w:color w:val="FF0000"/>
                <w:sz w:val="18"/>
                <w:szCs w:val="18"/>
                <w:lang w:val="es-ES"/>
              </w:rPr>
              <w:t>( PNUD )</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Cooperación Internacional</w:t>
            </w:r>
          </w:p>
        </w:tc>
        <w:tc>
          <w:tcPr>
            <w:tcW w:w="567" w:type="dxa"/>
          </w:tcPr>
          <w:p w:rsidR="008731E7" w:rsidRPr="00985B9B" w:rsidRDefault="008731E7" w:rsidP="00985B9B">
            <w:pPr>
              <w:spacing w:before="0" w:after="0"/>
              <w:rPr>
                <w:sz w:val="18"/>
                <w:szCs w:val="18"/>
                <w:lang w:val="es-ES"/>
              </w:rPr>
            </w:pPr>
          </w:p>
        </w:tc>
      </w:tr>
      <w:tr w:rsidR="00D81BB8" w:rsidRPr="00985B9B" w:rsidTr="00985B9B">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color w:val="FF0000"/>
                <w:sz w:val="18"/>
                <w:szCs w:val="18"/>
                <w:lang w:val="es-ES"/>
              </w:rPr>
            </w:pPr>
            <w:r w:rsidRPr="00985B9B">
              <w:rPr>
                <w:sz w:val="18"/>
                <w:szCs w:val="18"/>
                <w:lang w:val="es-ES"/>
              </w:rPr>
              <w:t>Ilmo. Sr. Domingo Nguema Edu</w:t>
            </w:r>
            <w:r w:rsidR="00927686" w:rsidRPr="00985B9B">
              <w:rPr>
                <w:sz w:val="18"/>
                <w:szCs w:val="18"/>
                <w:lang w:val="es-ES"/>
              </w:rPr>
              <w:t xml:space="preserve"> </w:t>
            </w:r>
            <w:r w:rsidRPr="00985B9B">
              <w:rPr>
                <w:color w:val="FF0000"/>
                <w:sz w:val="18"/>
                <w:szCs w:val="18"/>
                <w:lang w:val="es-ES"/>
              </w:rPr>
              <w:t xml:space="preserve"> (PNUD )</w:t>
            </w:r>
          </w:p>
        </w:tc>
        <w:tc>
          <w:tcPr>
            <w:tcW w:w="6520" w:type="dxa"/>
          </w:tcPr>
          <w:p w:rsidR="008731E7" w:rsidRPr="00985B9B" w:rsidRDefault="008731E7" w:rsidP="00985B9B">
            <w:pPr>
              <w:spacing w:before="0" w:after="0"/>
              <w:rPr>
                <w:sz w:val="18"/>
                <w:szCs w:val="18"/>
                <w:lang w:val="es-ES"/>
              </w:rPr>
            </w:pPr>
            <w:r w:rsidRPr="00985B9B">
              <w:rPr>
                <w:sz w:val="18"/>
                <w:szCs w:val="18"/>
                <w:lang w:val="es-ES"/>
              </w:rPr>
              <w:t xml:space="preserve">Director General de Oficina de Información Diplomática </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175"/>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Ilmo. Sr. Heriberto Obiang Esono</w:t>
            </w:r>
            <w:r w:rsidR="00927686" w:rsidRPr="00985B9B">
              <w:rPr>
                <w:sz w:val="18"/>
                <w:szCs w:val="18"/>
                <w:lang w:val="es-ES"/>
              </w:rPr>
              <w:t xml:space="preserve"> </w:t>
            </w:r>
            <w:r w:rsidRPr="00985B9B">
              <w:rPr>
                <w:sz w:val="18"/>
                <w:szCs w:val="18"/>
                <w:lang w:val="es-ES"/>
              </w:rPr>
              <w:t xml:space="preserve"> </w:t>
            </w:r>
            <w:r w:rsidRPr="00985B9B">
              <w:rPr>
                <w:color w:val="FF0000"/>
                <w:sz w:val="18"/>
                <w:szCs w:val="18"/>
                <w:lang w:val="es-ES"/>
              </w:rPr>
              <w:t>(PNUD )</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Adjunto de Protocolo</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167"/>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Victorino Nka Obiang </w:t>
            </w:r>
            <w:r w:rsidR="00927686" w:rsidRPr="00985B9B">
              <w:rPr>
                <w:sz w:val="18"/>
                <w:szCs w:val="18"/>
                <w:lang w:val="es-ES"/>
              </w:rPr>
              <w:t xml:space="preserve"> </w:t>
            </w:r>
            <w:r w:rsidRPr="00985B9B">
              <w:rPr>
                <w:color w:val="FF0000"/>
                <w:sz w:val="18"/>
                <w:szCs w:val="18"/>
                <w:lang w:val="es-ES"/>
              </w:rPr>
              <w:t>(PNUD )</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Gabinete</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25"/>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sz w:val="18"/>
                <w:szCs w:val="18"/>
                <w:lang w:val="sv-SE"/>
              </w:rPr>
            </w:pPr>
            <w:r w:rsidRPr="00985B9B">
              <w:rPr>
                <w:sz w:val="18"/>
                <w:szCs w:val="18"/>
                <w:lang w:val="sv-SE"/>
              </w:rPr>
              <w:t xml:space="preserve">Sr. Don Samuel Eiso King </w:t>
            </w:r>
            <w:r w:rsidRPr="00985B9B">
              <w:rPr>
                <w:color w:val="FF0000"/>
                <w:sz w:val="18"/>
                <w:szCs w:val="18"/>
                <w:lang w:val="sv-SE"/>
              </w:rPr>
              <w:t>(PNUD)</w:t>
            </w:r>
          </w:p>
        </w:tc>
        <w:tc>
          <w:tcPr>
            <w:tcW w:w="6520" w:type="dxa"/>
          </w:tcPr>
          <w:p w:rsidR="008731E7" w:rsidRPr="00985B9B" w:rsidRDefault="008731E7" w:rsidP="00985B9B">
            <w:pPr>
              <w:spacing w:before="0" w:after="0"/>
              <w:rPr>
                <w:sz w:val="18"/>
                <w:szCs w:val="18"/>
                <w:lang w:val="sv-SE"/>
              </w:rPr>
            </w:pPr>
            <w:r w:rsidRPr="00985B9B">
              <w:rPr>
                <w:sz w:val="18"/>
                <w:szCs w:val="18"/>
                <w:lang w:val="sv-SE"/>
              </w:rPr>
              <w:t>Punto Focal PNUD</w:t>
            </w:r>
          </w:p>
        </w:tc>
        <w:tc>
          <w:tcPr>
            <w:tcW w:w="567" w:type="dxa"/>
          </w:tcPr>
          <w:p w:rsidR="008731E7" w:rsidRPr="00985B9B" w:rsidRDefault="008731E7" w:rsidP="00985B9B">
            <w:pPr>
              <w:spacing w:before="0" w:after="0"/>
              <w:rPr>
                <w:sz w:val="18"/>
                <w:szCs w:val="18"/>
                <w:lang w:val="sv-SE"/>
              </w:rPr>
            </w:pPr>
          </w:p>
        </w:tc>
      </w:tr>
      <w:tr w:rsidR="00D81BB8" w:rsidRPr="00985B9B" w:rsidTr="00985B9B">
        <w:trPr>
          <w:trHeight w:val="240"/>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2</w:t>
            </w:r>
          </w:p>
        </w:tc>
        <w:tc>
          <w:tcPr>
            <w:tcW w:w="2409" w:type="dxa"/>
            <w:vMerge w:val="restart"/>
          </w:tcPr>
          <w:p w:rsidR="008731E7" w:rsidRPr="00985B9B" w:rsidRDefault="008731E7" w:rsidP="00985B9B">
            <w:pPr>
              <w:spacing w:before="0" w:after="0"/>
              <w:jc w:val="both"/>
              <w:rPr>
                <w:rFonts w:ascii="Comic Sans MS" w:hAnsi="Comic Sans MS" w:cs="Comic Sans MS"/>
                <w:sz w:val="18"/>
                <w:szCs w:val="18"/>
                <w:lang w:val="es-ES"/>
              </w:rPr>
            </w:pPr>
            <w:r w:rsidRPr="00985B9B">
              <w:rPr>
                <w:sz w:val="18"/>
                <w:szCs w:val="18"/>
                <w:lang w:val="es-ES"/>
              </w:rPr>
              <w:t>MINISTERIO DE PLANIFICACION</w:t>
            </w:r>
            <w:r w:rsidR="00C521AD" w:rsidRPr="00985B9B">
              <w:rPr>
                <w:sz w:val="18"/>
                <w:szCs w:val="18"/>
                <w:lang w:val="es-ES"/>
              </w:rPr>
              <w:t xml:space="preserve"> (MINIPLAN)</w:t>
            </w:r>
          </w:p>
        </w:tc>
        <w:tc>
          <w:tcPr>
            <w:tcW w:w="4395" w:type="dxa"/>
          </w:tcPr>
          <w:p w:rsidR="008731E7" w:rsidRPr="00985B9B" w:rsidRDefault="008731E7" w:rsidP="00985B9B">
            <w:pPr>
              <w:spacing w:before="0" w:after="0"/>
              <w:rPr>
                <w:sz w:val="18"/>
                <w:szCs w:val="18"/>
                <w:lang w:val="sv-SE"/>
              </w:rPr>
            </w:pPr>
            <w:r w:rsidRPr="00985B9B">
              <w:rPr>
                <w:sz w:val="18"/>
                <w:szCs w:val="18"/>
                <w:lang w:val="sv-SE"/>
              </w:rPr>
              <w:t xml:space="preserve">Ilmo. Sr. Genaro Ela Kung </w:t>
            </w:r>
            <w:r w:rsidRPr="00985B9B">
              <w:rPr>
                <w:color w:val="FF0000"/>
                <w:sz w:val="18"/>
                <w:szCs w:val="18"/>
                <w:lang w:val="sv-SE"/>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Secretario General</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103"/>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Martín Borrico Borupu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Planificación y Promoción de Inversiones</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70"/>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Santiago Casto Nvono Bindang </w:t>
            </w:r>
            <w:r w:rsidRPr="00985B9B">
              <w:rPr>
                <w:color w:val="FF0000"/>
                <w:sz w:val="18"/>
                <w:szCs w:val="18"/>
                <w:lang w:val="es-ES"/>
              </w:rPr>
              <w:t>(UNICEF)</w:t>
            </w:r>
          </w:p>
        </w:tc>
        <w:tc>
          <w:tcPr>
            <w:tcW w:w="6520" w:type="dxa"/>
          </w:tcPr>
          <w:p w:rsidR="008731E7" w:rsidRPr="00985B9B" w:rsidRDefault="008731E7" w:rsidP="00985B9B">
            <w:pPr>
              <w:spacing w:before="0" w:after="0"/>
              <w:rPr>
                <w:sz w:val="18"/>
                <w:szCs w:val="18"/>
                <w:lang w:val="es-ES"/>
              </w:rPr>
            </w:pPr>
            <w:r w:rsidRPr="00985B9B">
              <w:rPr>
                <w:sz w:val="18"/>
                <w:szCs w:val="18"/>
                <w:lang w:val="es-ES"/>
              </w:rPr>
              <w:t xml:space="preserve">Director General de Coordinación y S. de Proyectos </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51"/>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Luis Ondo Obono </w:t>
            </w:r>
            <w:r w:rsidRPr="00985B9B">
              <w:rPr>
                <w:color w:val="FF0000"/>
                <w:sz w:val="18"/>
                <w:szCs w:val="18"/>
                <w:lang w:val="es-ES"/>
              </w:rPr>
              <w:t>(UNFPA)</w:t>
            </w:r>
          </w:p>
        </w:tc>
        <w:tc>
          <w:tcPr>
            <w:tcW w:w="6520" w:type="dxa"/>
          </w:tcPr>
          <w:p w:rsidR="008731E7" w:rsidRPr="00985B9B" w:rsidRDefault="008731E7" w:rsidP="00985B9B">
            <w:pPr>
              <w:spacing w:before="0" w:after="0"/>
              <w:rPr>
                <w:sz w:val="18"/>
                <w:szCs w:val="18"/>
                <w:lang w:val="es-ES"/>
              </w:rPr>
            </w:pPr>
            <w:r w:rsidRPr="00985B9B">
              <w:rPr>
                <w:sz w:val="18"/>
                <w:szCs w:val="18"/>
                <w:lang w:val="es-ES"/>
              </w:rPr>
              <w:t>DG de Estadísticas y Cuentas Nacionales</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24"/>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Sra. Francisca Eyang Ondo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Directora General Guinea Ecuatorial  2020.</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70"/>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Don Máximo Borupu (273492)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Consultor Nacional</w:t>
            </w:r>
          </w:p>
        </w:tc>
        <w:tc>
          <w:tcPr>
            <w:tcW w:w="567" w:type="dxa"/>
          </w:tcPr>
          <w:p w:rsidR="008731E7" w:rsidRPr="00985B9B" w:rsidRDefault="008731E7" w:rsidP="00985B9B">
            <w:pPr>
              <w:spacing w:before="0" w:after="0"/>
              <w:rPr>
                <w:sz w:val="18"/>
                <w:szCs w:val="18"/>
                <w:lang w:val="es-ES"/>
              </w:rPr>
            </w:pPr>
          </w:p>
        </w:tc>
      </w:tr>
      <w:tr w:rsidR="00D81BB8" w:rsidRPr="00985B9B" w:rsidTr="00985B9B">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Natividad Alogo Mokuy (688616) </w:t>
            </w:r>
          </w:p>
        </w:tc>
        <w:tc>
          <w:tcPr>
            <w:tcW w:w="6520" w:type="dxa"/>
          </w:tcPr>
          <w:p w:rsidR="008731E7" w:rsidRPr="00985B9B" w:rsidRDefault="008731E7" w:rsidP="00985B9B">
            <w:pPr>
              <w:spacing w:before="0" w:after="0"/>
              <w:rPr>
                <w:sz w:val="18"/>
                <w:szCs w:val="18"/>
                <w:lang w:val="es-ES"/>
              </w:rPr>
            </w:pPr>
            <w:r w:rsidRPr="00985B9B">
              <w:rPr>
                <w:sz w:val="18"/>
                <w:szCs w:val="18"/>
                <w:lang w:val="es-ES"/>
              </w:rPr>
              <w:t xml:space="preserve">Asistente Administrativo </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70"/>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3</w:t>
            </w:r>
          </w:p>
        </w:tc>
        <w:tc>
          <w:tcPr>
            <w:tcW w:w="2409"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DEL INTERIOR Y CORPORACIONES LOCALES</w:t>
            </w:r>
            <w:r w:rsidR="00C521AD" w:rsidRPr="00985B9B">
              <w:rPr>
                <w:sz w:val="18"/>
                <w:szCs w:val="18"/>
                <w:lang w:val="es-ES"/>
              </w:rPr>
              <w:t xml:space="preserve"> (MICL)</w:t>
            </w:r>
          </w:p>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Roberto Nze Ndong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Corporaciones Locales</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157"/>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Enrique Nsolo (533709)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 xml:space="preserve">DG de la Sociedad Civil </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51"/>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Sr. Don Nicanor Micha Obama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Coordinador Nacional PNDL</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35"/>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4</w:t>
            </w:r>
          </w:p>
        </w:tc>
        <w:tc>
          <w:tcPr>
            <w:tcW w:w="2409" w:type="dxa"/>
            <w:vMerge w:val="restart"/>
          </w:tcPr>
          <w:p w:rsidR="008731E7" w:rsidRPr="00985B9B" w:rsidRDefault="00C521AD" w:rsidP="00985B9B">
            <w:pPr>
              <w:spacing w:before="0" w:after="0"/>
              <w:jc w:val="both"/>
              <w:rPr>
                <w:rFonts w:ascii="Comic Sans MS" w:hAnsi="Comic Sans MS" w:cs="Comic Sans MS"/>
                <w:sz w:val="18"/>
                <w:szCs w:val="18"/>
                <w:lang w:val="es-ES"/>
              </w:rPr>
            </w:pPr>
            <w:r w:rsidRPr="00985B9B">
              <w:rPr>
                <w:sz w:val="18"/>
                <w:szCs w:val="18"/>
                <w:lang w:val="es-ES"/>
              </w:rPr>
              <w:t xml:space="preserve">MINISTERIO DE LA </w:t>
            </w:r>
            <w:r w:rsidR="008731E7" w:rsidRPr="00985B9B">
              <w:rPr>
                <w:sz w:val="18"/>
                <w:szCs w:val="18"/>
                <w:lang w:val="es-ES"/>
              </w:rPr>
              <w:t>FUNCION PUBLICA Y REFORMA ADMINISTRATIVA</w:t>
            </w:r>
            <w:r w:rsidRPr="00985B9B">
              <w:rPr>
                <w:sz w:val="18"/>
                <w:szCs w:val="18"/>
                <w:lang w:val="es-ES"/>
              </w:rPr>
              <w:t xml:space="preserve"> (MFPRA)</w:t>
            </w: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Ilma. Sra. Encarnación Omogo Yembi (275925)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 xml:space="preserve">Directora General de la Reforma Administrativa </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85"/>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Ilmo. Sr. Mariano Ela Ndong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Función Pública</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31"/>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2409"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Sr. Roberto Batapa (240575)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Coordinador Nacional</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251"/>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5</w:t>
            </w:r>
          </w:p>
        </w:tc>
        <w:tc>
          <w:tcPr>
            <w:tcW w:w="2409"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 TRANSPORTES, CO</w:t>
            </w:r>
            <w:r w:rsidR="000D342A" w:rsidRPr="00985B9B">
              <w:rPr>
                <w:sz w:val="18"/>
                <w:szCs w:val="18"/>
                <w:lang w:val="es-ES"/>
              </w:rPr>
              <w:t xml:space="preserve">RREOS,  Y </w:t>
            </w:r>
            <w:r w:rsidRPr="00985B9B">
              <w:rPr>
                <w:sz w:val="18"/>
                <w:szCs w:val="18"/>
                <w:lang w:val="es-ES"/>
              </w:rPr>
              <w:t>COMUNICACIONES</w:t>
            </w:r>
            <w:r w:rsidR="000D342A" w:rsidRPr="00985B9B">
              <w:rPr>
                <w:sz w:val="18"/>
                <w:szCs w:val="18"/>
                <w:lang w:val="es-ES"/>
              </w:rPr>
              <w:t xml:space="preserve"> (MTCC)</w:t>
            </w:r>
          </w:p>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Iltmo. Sr. Leandro Miko Angue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Director General de Aviación Civil</w:t>
            </w:r>
          </w:p>
        </w:tc>
        <w:tc>
          <w:tcPr>
            <w:tcW w:w="567" w:type="dxa"/>
          </w:tcPr>
          <w:p w:rsidR="008731E7" w:rsidRPr="00985B9B" w:rsidRDefault="008731E7" w:rsidP="00985B9B">
            <w:pPr>
              <w:spacing w:before="0" w:after="0"/>
              <w:rPr>
                <w:sz w:val="18"/>
                <w:szCs w:val="18"/>
                <w:lang w:val="es-ES"/>
              </w:rPr>
            </w:pPr>
          </w:p>
        </w:tc>
      </w:tr>
      <w:tr w:rsidR="00D81BB8" w:rsidRPr="00985B9B" w:rsidTr="00985B9B">
        <w:trPr>
          <w:trHeight w:val="176"/>
        </w:trPr>
        <w:tc>
          <w:tcPr>
            <w:tcW w:w="534" w:type="dxa"/>
            <w:vMerge/>
          </w:tcPr>
          <w:p w:rsidR="008731E7" w:rsidRPr="00985B9B" w:rsidRDefault="008731E7" w:rsidP="00985B9B">
            <w:pPr>
              <w:spacing w:before="0" w:after="0"/>
              <w:jc w:val="both"/>
              <w:rPr>
                <w:sz w:val="18"/>
                <w:szCs w:val="18"/>
                <w:lang w:val="es-ES"/>
              </w:rPr>
            </w:pPr>
          </w:p>
        </w:tc>
        <w:tc>
          <w:tcPr>
            <w:tcW w:w="2409" w:type="dxa"/>
            <w:vMerge/>
          </w:tcPr>
          <w:p w:rsidR="008731E7" w:rsidRPr="00985B9B" w:rsidRDefault="008731E7" w:rsidP="00985B9B">
            <w:pPr>
              <w:spacing w:before="0" w:after="0"/>
              <w:jc w:val="both"/>
              <w:rPr>
                <w:sz w:val="18"/>
                <w:szCs w:val="18"/>
                <w:lang w:val="es-ES"/>
              </w:rPr>
            </w:pPr>
          </w:p>
        </w:tc>
        <w:tc>
          <w:tcPr>
            <w:tcW w:w="4395" w:type="dxa"/>
          </w:tcPr>
          <w:p w:rsidR="008731E7" w:rsidRPr="00985B9B" w:rsidRDefault="008731E7" w:rsidP="00985B9B">
            <w:pPr>
              <w:spacing w:before="0" w:after="0"/>
              <w:rPr>
                <w:sz w:val="18"/>
                <w:szCs w:val="18"/>
                <w:lang w:val="es-ES"/>
              </w:rPr>
            </w:pPr>
            <w:r w:rsidRPr="00985B9B">
              <w:rPr>
                <w:sz w:val="18"/>
                <w:szCs w:val="18"/>
                <w:lang w:val="es-ES"/>
              </w:rPr>
              <w:t xml:space="preserve">Sr. Don Julio Ríos </w:t>
            </w:r>
            <w:r w:rsidRPr="00985B9B">
              <w:rPr>
                <w:color w:val="FF0000"/>
                <w:sz w:val="18"/>
                <w:szCs w:val="18"/>
                <w:lang w:val="es-ES"/>
              </w:rPr>
              <w:t>(PNUD)</w:t>
            </w:r>
          </w:p>
        </w:tc>
        <w:tc>
          <w:tcPr>
            <w:tcW w:w="6520" w:type="dxa"/>
          </w:tcPr>
          <w:p w:rsidR="008731E7" w:rsidRPr="00985B9B" w:rsidRDefault="008731E7" w:rsidP="00985B9B">
            <w:pPr>
              <w:spacing w:before="0" w:after="0"/>
              <w:rPr>
                <w:sz w:val="18"/>
                <w:szCs w:val="18"/>
                <w:lang w:val="es-ES"/>
              </w:rPr>
            </w:pPr>
            <w:r w:rsidRPr="00985B9B">
              <w:rPr>
                <w:sz w:val="18"/>
                <w:szCs w:val="18"/>
                <w:lang w:val="es-ES"/>
              </w:rPr>
              <w:t>Coordinador Nacional</w:t>
            </w:r>
          </w:p>
        </w:tc>
        <w:tc>
          <w:tcPr>
            <w:tcW w:w="567" w:type="dxa"/>
          </w:tcPr>
          <w:p w:rsidR="008731E7" w:rsidRPr="00985B9B" w:rsidRDefault="008731E7" w:rsidP="00985B9B">
            <w:pPr>
              <w:spacing w:before="0" w:after="0"/>
              <w:rPr>
                <w:sz w:val="18"/>
                <w:szCs w:val="18"/>
                <w:lang w:val="es-ES"/>
              </w:rPr>
            </w:pPr>
          </w:p>
        </w:tc>
      </w:tr>
    </w:tbl>
    <w:p w:rsidR="00CA1E3B" w:rsidRDefault="00CA1E3B">
      <w:r>
        <w:br w:type="page"/>
      </w:r>
    </w:p>
    <w:tbl>
      <w:tblPr>
        <w:tblpPr w:leftFromText="141" w:rightFromText="141" w:vertAnchor="text" w:horzAnchor="page" w:tblpX="1504" w:tblpY="35"/>
        <w:tblW w:w="14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18"/>
        <w:gridCol w:w="4820"/>
        <w:gridCol w:w="5103"/>
        <w:gridCol w:w="696"/>
      </w:tblGrid>
      <w:tr w:rsidR="00D81BB8" w:rsidRPr="00985B9B" w:rsidTr="00985B9B">
        <w:trPr>
          <w:trHeight w:val="134"/>
        </w:trPr>
        <w:tc>
          <w:tcPr>
            <w:tcW w:w="534" w:type="dxa"/>
            <w:vMerge w:val="restart"/>
          </w:tcPr>
          <w:p w:rsidR="008731E7" w:rsidRPr="00985B9B" w:rsidRDefault="008731E7"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6</w:t>
            </w:r>
          </w:p>
        </w:tc>
        <w:tc>
          <w:tcPr>
            <w:tcW w:w="3118" w:type="dxa"/>
            <w:vMerge w:val="restart"/>
          </w:tcPr>
          <w:p w:rsidR="008731E7" w:rsidRPr="00985B9B" w:rsidRDefault="008731E7" w:rsidP="00985B9B">
            <w:pPr>
              <w:rPr>
                <w:lang w:val="es-ES"/>
              </w:rPr>
            </w:pPr>
            <w:r w:rsidRPr="00985B9B">
              <w:rPr>
                <w:lang w:val="es-ES"/>
              </w:rPr>
              <w:t>DEPARTAMENTO DERECHOS HUMANOS</w:t>
            </w:r>
            <w:r w:rsidR="00C521AD" w:rsidRPr="00985B9B">
              <w:rPr>
                <w:lang w:val="es-ES"/>
              </w:rPr>
              <w:t xml:space="preserve"> (DDH)</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Manuel Mba Nchama </w:t>
            </w:r>
            <w:r w:rsidRPr="00985B9B">
              <w:rPr>
                <w:color w:val="FF0000"/>
                <w:sz w:val="18"/>
                <w:szCs w:val="18"/>
                <w:lang w:val="es-ES"/>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DG de Derechos Humanos</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70"/>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rPr>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Carmelo Mokong </w:t>
            </w:r>
            <w:r w:rsidRPr="00985B9B">
              <w:rPr>
                <w:color w:val="FF0000"/>
                <w:sz w:val="18"/>
                <w:szCs w:val="18"/>
                <w:lang w:val="es-ES"/>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 xml:space="preserve">Vice-Presidente CNDH </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84"/>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rPr>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Terencio Luis Ngundi Ebuele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Gral. Centro NDH</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46"/>
        </w:trPr>
        <w:tc>
          <w:tcPr>
            <w:tcW w:w="534" w:type="dxa"/>
            <w:vMerge w:val="restart"/>
          </w:tcPr>
          <w:p w:rsidR="008731E7" w:rsidRPr="00985B9B" w:rsidRDefault="008731E7" w:rsidP="00985B9B">
            <w:pPr>
              <w:spacing w:before="0" w:after="0"/>
              <w:jc w:val="both"/>
              <w:rPr>
                <w:rFonts w:ascii="Comic Sans MS" w:hAnsi="Comic Sans MS" w:cs="Comic Sans MS"/>
                <w:sz w:val="18"/>
                <w:szCs w:val="18"/>
                <w:lang w:val="es-ES"/>
              </w:rPr>
            </w:pPr>
            <w:r w:rsidRPr="00985B9B">
              <w:rPr>
                <w:rFonts w:ascii="Comic Sans MS" w:hAnsi="Comic Sans MS" w:cs="Comic Sans MS"/>
                <w:sz w:val="18"/>
                <w:szCs w:val="18"/>
                <w:lang w:val="es-ES"/>
              </w:rPr>
              <w:t>7</w:t>
            </w:r>
          </w:p>
        </w:tc>
        <w:tc>
          <w:tcPr>
            <w:tcW w:w="3118" w:type="dxa"/>
            <w:vMerge w:val="restart"/>
          </w:tcPr>
          <w:p w:rsidR="008731E7" w:rsidRPr="00985B9B" w:rsidRDefault="008731E7" w:rsidP="00985B9B">
            <w:pPr>
              <w:rPr>
                <w:lang w:val="es-ES"/>
              </w:rPr>
            </w:pPr>
            <w:r w:rsidRPr="00985B9B">
              <w:rPr>
                <w:lang w:val="es-ES"/>
              </w:rPr>
              <w:t>MINISTERIO DE SANIDAD</w:t>
            </w:r>
            <w:r w:rsidR="00C521AD" w:rsidRPr="00985B9B">
              <w:rPr>
                <w:lang w:val="es-ES"/>
              </w:rPr>
              <w:t xml:space="preserve"> Y DE BIENESTAR SOCIAL (MSBS)</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Víctor Sima Oyana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 xml:space="preserve">Director General Salud Pública </w:t>
            </w:r>
          </w:p>
        </w:tc>
        <w:tc>
          <w:tcPr>
            <w:tcW w:w="696" w:type="dxa"/>
          </w:tcPr>
          <w:p w:rsidR="008731E7" w:rsidRPr="00985B9B" w:rsidRDefault="008731E7" w:rsidP="00985B9B">
            <w:pPr>
              <w:spacing w:before="0" w:after="0"/>
              <w:rPr>
                <w:sz w:val="18"/>
                <w:szCs w:val="18"/>
                <w:lang w:val="es-ES"/>
              </w:rPr>
            </w:pPr>
          </w:p>
        </w:tc>
      </w:tr>
      <w:tr w:rsidR="00D81BB8" w:rsidRPr="00985B9B" w:rsidTr="00985B9B">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sv-SE"/>
              </w:rPr>
            </w:pPr>
            <w:r w:rsidRPr="00985B9B">
              <w:rPr>
                <w:sz w:val="18"/>
                <w:szCs w:val="18"/>
                <w:lang w:val="sv-SE"/>
              </w:rPr>
              <w:t xml:space="preserve">Sra. Gertrudis Nzang Ndong </w:t>
            </w:r>
            <w:r w:rsidRPr="00985B9B">
              <w:rPr>
                <w:color w:val="FF0000"/>
                <w:sz w:val="18"/>
                <w:szCs w:val="18"/>
                <w:lang w:val="sv-SE"/>
              </w:rPr>
              <w:t>(UNFPA)</w:t>
            </w:r>
          </w:p>
        </w:tc>
        <w:tc>
          <w:tcPr>
            <w:tcW w:w="5103" w:type="dxa"/>
          </w:tcPr>
          <w:p w:rsidR="008731E7" w:rsidRPr="00985B9B" w:rsidRDefault="008731E7" w:rsidP="00985B9B">
            <w:pPr>
              <w:spacing w:before="0" w:after="0"/>
              <w:rPr>
                <w:sz w:val="18"/>
                <w:szCs w:val="18"/>
                <w:lang w:val="es-ES"/>
              </w:rPr>
            </w:pPr>
            <w:r w:rsidRPr="00985B9B">
              <w:rPr>
                <w:sz w:val="18"/>
                <w:szCs w:val="18"/>
                <w:lang w:val="sv-SE"/>
              </w:rPr>
              <w:t xml:space="preserve"> </w:t>
            </w:r>
            <w:r w:rsidRPr="00985B9B">
              <w:rPr>
                <w:sz w:val="18"/>
                <w:szCs w:val="18"/>
                <w:lang w:val="es-ES"/>
              </w:rPr>
              <w:t>Coordinadora Nacional Salud Reproductiva</w:t>
            </w:r>
          </w:p>
        </w:tc>
        <w:tc>
          <w:tcPr>
            <w:tcW w:w="696" w:type="dxa"/>
          </w:tcPr>
          <w:p w:rsidR="008731E7" w:rsidRPr="00985B9B" w:rsidRDefault="008731E7" w:rsidP="00985B9B">
            <w:pPr>
              <w:spacing w:before="0" w:after="0"/>
              <w:rPr>
                <w:sz w:val="18"/>
                <w:szCs w:val="18"/>
                <w:lang w:val="sv-SE"/>
              </w:rPr>
            </w:pPr>
          </w:p>
        </w:tc>
      </w:tr>
      <w:tr w:rsidR="00D81BB8" w:rsidRPr="00985B9B" w:rsidTr="00985B9B">
        <w:trPr>
          <w:trHeight w:val="182"/>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Dr. Edelmiro Castaño </w:t>
            </w:r>
            <w:r w:rsidRPr="00985B9B">
              <w:rPr>
                <w:color w:val="FF0000"/>
                <w:sz w:val="18"/>
                <w:szCs w:val="18"/>
                <w:lang w:val="es-ES"/>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DG de de Coordinación Multisectorial y lucha contra el VIH/SIDA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27"/>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Nemesio Abeso Eyi </w:t>
            </w:r>
            <w:r w:rsidRPr="00985B9B">
              <w:rPr>
                <w:color w:val="FF0000"/>
                <w:sz w:val="18"/>
                <w:szCs w:val="18"/>
                <w:lang w:val="es-ES"/>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General de Gabinete y Director Nacional PNLS</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30"/>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Dr. Antonio María Oyono </w:t>
            </w:r>
            <w:r w:rsidRPr="00985B9B">
              <w:rPr>
                <w:color w:val="FF0000"/>
                <w:sz w:val="18"/>
                <w:szCs w:val="18"/>
                <w:lang w:val="es-ES"/>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Técnico Servicio de Epidemiología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51"/>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Don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del PAV</w:t>
            </w:r>
          </w:p>
        </w:tc>
        <w:tc>
          <w:tcPr>
            <w:tcW w:w="696" w:type="dxa"/>
          </w:tcPr>
          <w:p w:rsidR="008731E7" w:rsidRPr="00985B9B" w:rsidRDefault="008731E7" w:rsidP="00985B9B">
            <w:pPr>
              <w:spacing w:before="0" w:after="0"/>
              <w:rPr>
                <w:sz w:val="18"/>
                <w:szCs w:val="18"/>
                <w:lang w:val="es-ES"/>
              </w:rPr>
            </w:pPr>
          </w:p>
        </w:tc>
      </w:tr>
      <w:tr w:rsidR="00D81BB8" w:rsidRPr="00985B9B" w:rsidTr="00985B9B">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8</w:t>
            </w:r>
          </w:p>
        </w:tc>
        <w:tc>
          <w:tcPr>
            <w:tcW w:w="3118"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w:t>
            </w:r>
            <w:r w:rsidR="0016470B" w:rsidRPr="00985B9B">
              <w:rPr>
                <w:sz w:val="18"/>
                <w:szCs w:val="18"/>
                <w:lang w:val="es-ES"/>
              </w:rPr>
              <w:t>IS</w:t>
            </w:r>
            <w:r w:rsidR="00C521AD" w:rsidRPr="00985B9B">
              <w:rPr>
                <w:sz w:val="18"/>
                <w:szCs w:val="18"/>
                <w:lang w:val="es-ES"/>
              </w:rPr>
              <w:t>TERIO DE ASUNTOS SOCIALES Y PROMOCION DE LA MUJER (MIN</w:t>
            </w:r>
            <w:r w:rsidRPr="00985B9B">
              <w:rPr>
                <w:sz w:val="18"/>
                <w:szCs w:val="18"/>
                <w:lang w:val="es-ES"/>
              </w:rPr>
              <w:t>AS</w:t>
            </w:r>
            <w:r w:rsidR="00C521AD" w:rsidRPr="00985B9B">
              <w:rPr>
                <w:sz w:val="18"/>
                <w:szCs w:val="18"/>
                <w:lang w:val="es-ES"/>
              </w:rPr>
              <w:t>PROM)</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Valeriano Ela Asumu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General de Asuntos Sociales</w:t>
            </w:r>
          </w:p>
        </w:tc>
        <w:tc>
          <w:tcPr>
            <w:tcW w:w="696" w:type="dxa"/>
          </w:tcPr>
          <w:p w:rsidR="008731E7" w:rsidRPr="00985B9B" w:rsidRDefault="008731E7" w:rsidP="00985B9B">
            <w:pPr>
              <w:spacing w:before="0" w:after="0"/>
              <w:rPr>
                <w:sz w:val="18"/>
                <w:szCs w:val="18"/>
                <w:lang w:val="es-ES"/>
              </w:rPr>
            </w:pPr>
          </w:p>
        </w:tc>
      </w:tr>
      <w:tr w:rsidR="00D81BB8" w:rsidRPr="00985B9B" w:rsidTr="00985B9B">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Antolín Nguema Nlang </w:t>
            </w:r>
            <w:r w:rsidRPr="00985B9B">
              <w:rPr>
                <w:color w:val="FF0000"/>
                <w:sz w:val="18"/>
                <w:szCs w:val="18"/>
                <w:lang w:val="es-ES"/>
              </w:rPr>
              <w:t>(UNFPA)</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Nacional Proyecto Género</w:t>
            </w:r>
          </w:p>
        </w:tc>
        <w:tc>
          <w:tcPr>
            <w:tcW w:w="696" w:type="dxa"/>
          </w:tcPr>
          <w:p w:rsidR="008731E7" w:rsidRPr="00985B9B" w:rsidRDefault="008731E7" w:rsidP="00985B9B">
            <w:pPr>
              <w:spacing w:before="0" w:after="0"/>
              <w:rPr>
                <w:sz w:val="18"/>
                <w:szCs w:val="18"/>
                <w:lang w:val="es-ES"/>
              </w:rPr>
            </w:pPr>
          </w:p>
        </w:tc>
      </w:tr>
      <w:tr w:rsidR="00D81BB8" w:rsidRPr="00985B9B" w:rsidTr="00985B9B">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Sra.</w:t>
            </w:r>
          </w:p>
        </w:tc>
        <w:tc>
          <w:tcPr>
            <w:tcW w:w="5103" w:type="dxa"/>
          </w:tcPr>
          <w:p w:rsidR="008731E7" w:rsidRPr="00985B9B" w:rsidRDefault="008731E7" w:rsidP="00985B9B">
            <w:pPr>
              <w:spacing w:before="0" w:after="0"/>
              <w:rPr>
                <w:sz w:val="18"/>
                <w:szCs w:val="18"/>
                <w:lang w:val="es-ES"/>
              </w:rPr>
            </w:pPr>
            <w:r w:rsidRPr="00985B9B">
              <w:rPr>
                <w:sz w:val="18"/>
                <w:szCs w:val="18"/>
                <w:lang w:val="es-ES"/>
              </w:rPr>
              <w:t>Socióloga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33"/>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9</w:t>
            </w:r>
          </w:p>
        </w:tc>
        <w:tc>
          <w:tcPr>
            <w:tcW w:w="3118" w:type="dxa"/>
            <w:vMerge w:val="restart"/>
          </w:tcPr>
          <w:p w:rsidR="00C521AD" w:rsidRPr="00985B9B" w:rsidRDefault="00C521AD" w:rsidP="00985B9B">
            <w:pPr>
              <w:spacing w:before="0" w:after="0"/>
              <w:jc w:val="both"/>
              <w:rPr>
                <w:sz w:val="18"/>
                <w:szCs w:val="18"/>
                <w:lang w:val="es-ES"/>
              </w:rPr>
            </w:pPr>
            <w:r w:rsidRPr="00985B9B">
              <w:rPr>
                <w:sz w:val="18"/>
                <w:szCs w:val="18"/>
                <w:lang w:val="es-ES"/>
              </w:rPr>
              <w:t xml:space="preserve">MINISTERIO DE </w:t>
            </w:r>
            <w:r w:rsidR="008731E7" w:rsidRPr="00985B9B">
              <w:rPr>
                <w:sz w:val="18"/>
                <w:szCs w:val="18"/>
                <w:lang w:val="es-ES"/>
              </w:rPr>
              <w:t>INFORMACIÓN, CULTURA Y TURISMO</w:t>
            </w:r>
            <w:r w:rsidRPr="00985B9B">
              <w:rPr>
                <w:sz w:val="18"/>
                <w:szCs w:val="18"/>
                <w:lang w:val="es-ES"/>
              </w:rPr>
              <w:t xml:space="preserve"> (MICT)</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Fortunato Eko Nzogo  </w:t>
            </w:r>
            <w:r w:rsidRPr="00985B9B">
              <w:rPr>
                <w:color w:val="FF0000"/>
                <w:sz w:val="18"/>
                <w:szCs w:val="18"/>
                <w:lang w:val="es-ES"/>
              </w:rPr>
              <w:t>(UNFPA)</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Nacional IEC (UNFPA)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79"/>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Antonio Andomo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unto Focal UNICEF</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22"/>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10</w:t>
            </w:r>
          </w:p>
        </w:tc>
        <w:tc>
          <w:tcPr>
            <w:tcW w:w="3118"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 PESCA Y MEDIO AMBIENTE</w:t>
            </w:r>
            <w:r w:rsidR="00C521AD" w:rsidRPr="00985B9B">
              <w:rPr>
                <w:sz w:val="18"/>
                <w:szCs w:val="18"/>
                <w:lang w:val="es-ES"/>
              </w:rPr>
              <w:t xml:space="preserve"> (MPMA)</w:t>
            </w:r>
          </w:p>
        </w:tc>
        <w:tc>
          <w:tcPr>
            <w:tcW w:w="4820" w:type="dxa"/>
          </w:tcPr>
          <w:p w:rsidR="008731E7" w:rsidRPr="00985B9B" w:rsidRDefault="008731E7" w:rsidP="00985B9B">
            <w:pPr>
              <w:spacing w:before="0" w:after="0"/>
              <w:rPr>
                <w:sz w:val="18"/>
                <w:szCs w:val="18"/>
                <w:lang w:val="es-ES"/>
              </w:rPr>
            </w:pPr>
            <w:r w:rsidRPr="00985B9B">
              <w:rPr>
                <w:sz w:val="18"/>
                <w:szCs w:val="18"/>
                <w:lang w:val="pt-BR"/>
              </w:rPr>
              <w:t xml:space="preserve">Iltmo. Sr. Santiago Francisco </w:t>
            </w:r>
            <w:r w:rsidRPr="00985B9B">
              <w:rPr>
                <w:color w:val="FF0000"/>
                <w:sz w:val="18"/>
                <w:szCs w:val="18"/>
                <w:lang w:val="pt-BR"/>
              </w:rPr>
              <w:t>(PNUD)</w:t>
            </w:r>
          </w:p>
        </w:tc>
        <w:tc>
          <w:tcPr>
            <w:tcW w:w="5103" w:type="dxa"/>
          </w:tcPr>
          <w:p w:rsidR="008731E7" w:rsidRPr="00985B9B" w:rsidRDefault="008731E7" w:rsidP="00985B9B">
            <w:pPr>
              <w:spacing w:before="0" w:after="0"/>
              <w:rPr>
                <w:sz w:val="18"/>
                <w:szCs w:val="18"/>
                <w:lang w:val="es-ES"/>
              </w:rPr>
            </w:pPr>
            <w:r w:rsidRPr="00985B9B">
              <w:rPr>
                <w:sz w:val="18"/>
                <w:szCs w:val="18"/>
                <w:lang w:val="pt-BR"/>
              </w:rPr>
              <w:t>Director General de Medio Ambiente</w:t>
            </w:r>
          </w:p>
        </w:tc>
        <w:tc>
          <w:tcPr>
            <w:tcW w:w="696" w:type="dxa"/>
          </w:tcPr>
          <w:p w:rsidR="008731E7" w:rsidRPr="00985B9B" w:rsidRDefault="008731E7" w:rsidP="00985B9B">
            <w:pPr>
              <w:spacing w:before="0" w:after="0"/>
              <w:rPr>
                <w:sz w:val="18"/>
                <w:szCs w:val="18"/>
                <w:lang w:val="pt-BR"/>
              </w:rPr>
            </w:pPr>
          </w:p>
        </w:tc>
      </w:tr>
      <w:tr w:rsidR="00D81BB8" w:rsidRPr="00985B9B" w:rsidTr="00985B9B">
        <w:trPr>
          <w:trHeight w:val="283"/>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pt-BR"/>
              </w:rPr>
            </w:pPr>
            <w:r w:rsidRPr="00985B9B">
              <w:rPr>
                <w:sz w:val="18"/>
                <w:szCs w:val="18"/>
                <w:lang w:val="pt-BR"/>
              </w:rPr>
              <w:t xml:space="preserve">Iltmo. Sr. José Bikoro Eko </w:t>
            </w:r>
            <w:r w:rsidRPr="00985B9B">
              <w:rPr>
                <w:color w:val="FF0000"/>
                <w:sz w:val="18"/>
                <w:szCs w:val="18"/>
                <w:lang w:val="pt-BR"/>
              </w:rPr>
              <w:t>(FAO)</w:t>
            </w:r>
          </w:p>
        </w:tc>
        <w:tc>
          <w:tcPr>
            <w:tcW w:w="5103" w:type="dxa"/>
          </w:tcPr>
          <w:p w:rsidR="008731E7" w:rsidRPr="00985B9B" w:rsidRDefault="008731E7" w:rsidP="00985B9B">
            <w:pPr>
              <w:spacing w:before="0" w:after="0"/>
              <w:rPr>
                <w:sz w:val="18"/>
                <w:szCs w:val="18"/>
                <w:lang w:val="es-ES"/>
              </w:rPr>
            </w:pPr>
            <w:r w:rsidRPr="00985B9B">
              <w:rPr>
                <w:sz w:val="18"/>
                <w:szCs w:val="18"/>
                <w:lang w:val="pt-BR"/>
              </w:rPr>
              <w:t xml:space="preserve">Director General de Pesca Artesanal </w:t>
            </w:r>
          </w:p>
        </w:tc>
        <w:tc>
          <w:tcPr>
            <w:tcW w:w="696" w:type="dxa"/>
          </w:tcPr>
          <w:p w:rsidR="008731E7" w:rsidRPr="00985B9B" w:rsidRDefault="008731E7" w:rsidP="00985B9B">
            <w:pPr>
              <w:spacing w:before="0" w:after="0"/>
              <w:rPr>
                <w:sz w:val="18"/>
                <w:szCs w:val="18"/>
                <w:lang w:val="pt-BR"/>
              </w:rPr>
            </w:pPr>
          </w:p>
        </w:tc>
      </w:tr>
      <w:tr w:rsidR="00D81BB8" w:rsidRPr="00985B9B" w:rsidTr="00985B9B">
        <w:trPr>
          <w:trHeight w:val="116"/>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pt-BR"/>
              </w:rPr>
              <w:t xml:space="preserve">Don Martin de Pores Mbomio </w:t>
            </w:r>
            <w:r w:rsidRPr="00985B9B">
              <w:rPr>
                <w:color w:val="FF0000"/>
                <w:sz w:val="18"/>
                <w:szCs w:val="18"/>
                <w:lang w:val="pt-BR"/>
              </w:rPr>
              <w:t>(PNUD)</w:t>
            </w:r>
          </w:p>
        </w:tc>
        <w:tc>
          <w:tcPr>
            <w:tcW w:w="5103" w:type="dxa"/>
          </w:tcPr>
          <w:p w:rsidR="008731E7" w:rsidRPr="00985B9B" w:rsidRDefault="008731E7" w:rsidP="00985B9B">
            <w:pPr>
              <w:spacing w:before="0" w:after="0"/>
              <w:rPr>
                <w:sz w:val="18"/>
                <w:szCs w:val="18"/>
                <w:lang w:val="es-ES"/>
              </w:rPr>
            </w:pPr>
            <w:r w:rsidRPr="00985B9B">
              <w:rPr>
                <w:sz w:val="18"/>
                <w:szCs w:val="18"/>
                <w:lang w:val="pt-BR"/>
              </w:rPr>
              <w:t>Punto Focal Areas Protegidas (PNUD)</w:t>
            </w:r>
          </w:p>
        </w:tc>
        <w:tc>
          <w:tcPr>
            <w:tcW w:w="696" w:type="dxa"/>
          </w:tcPr>
          <w:p w:rsidR="008731E7" w:rsidRPr="00985B9B" w:rsidRDefault="008731E7" w:rsidP="00985B9B">
            <w:pPr>
              <w:spacing w:before="0" w:after="0"/>
              <w:rPr>
                <w:sz w:val="18"/>
                <w:szCs w:val="18"/>
                <w:lang w:val="pt-BR"/>
              </w:rPr>
            </w:pPr>
          </w:p>
        </w:tc>
      </w:tr>
      <w:tr w:rsidR="00D81BB8" w:rsidRPr="00985B9B" w:rsidTr="00985B9B">
        <w:trPr>
          <w:trHeight w:val="177"/>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pt-BR"/>
              </w:rPr>
            </w:pPr>
            <w:r w:rsidRPr="00985B9B">
              <w:rPr>
                <w:sz w:val="18"/>
                <w:szCs w:val="18"/>
                <w:lang w:val="pt-BR"/>
              </w:rPr>
              <w:t xml:space="preserve">Don Antonio Micha (270463) </w:t>
            </w:r>
            <w:r w:rsidRPr="00985B9B">
              <w:rPr>
                <w:color w:val="FF0000"/>
                <w:sz w:val="18"/>
                <w:szCs w:val="18"/>
                <w:lang w:val="pt-BR"/>
              </w:rPr>
              <w:t>(PNUD)</w:t>
            </w:r>
          </w:p>
        </w:tc>
        <w:tc>
          <w:tcPr>
            <w:tcW w:w="5103" w:type="dxa"/>
          </w:tcPr>
          <w:p w:rsidR="008731E7" w:rsidRPr="00985B9B" w:rsidRDefault="008731E7" w:rsidP="00985B9B">
            <w:pPr>
              <w:spacing w:before="0" w:after="0"/>
              <w:rPr>
                <w:sz w:val="18"/>
                <w:szCs w:val="18"/>
                <w:lang w:val="pt-BR"/>
              </w:rPr>
            </w:pPr>
            <w:r w:rsidRPr="00985B9B">
              <w:rPr>
                <w:sz w:val="18"/>
                <w:szCs w:val="18"/>
                <w:lang w:val="pt-BR"/>
              </w:rPr>
              <w:t>Punto Focal Desertificación</w:t>
            </w:r>
          </w:p>
        </w:tc>
        <w:tc>
          <w:tcPr>
            <w:tcW w:w="696" w:type="dxa"/>
          </w:tcPr>
          <w:p w:rsidR="008731E7" w:rsidRPr="00985B9B" w:rsidRDefault="008731E7" w:rsidP="00985B9B">
            <w:pPr>
              <w:spacing w:before="0" w:after="0"/>
              <w:rPr>
                <w:sz w:val="18"/>
                <w:szCs w:val="18"/>
                <w:lang w:val="pt-BR"/>
              </w:rPr>
            </w:pPr>
          </w:p>
        </w:tc>
      </w:tr>
      <w:tr w:rsidR="00D81BB8" w:rsidRPr="00985B9B" w:rsidTr="00985B9B">
        <w:trPr>
          <w:trHeight w:val="223"/>
        </w:trPr>
        <w:tc>
          <w:tcPr>
            <w:tcW w:w="534"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Ikoro </w:t>
            </w:r>
            <w:r w:rsidRPr="00985B9B">
              <w:rPr>
                <w:color w:val="FF0000"/>
                <w:sz w:val="18"/>
                <w:szCs w:val="18"/>
                <w:lang w:val="es-ES"/>
              </w:rPr>
              <w:t>(FAO)</w:t>
            </w:r>
          </w:p>
        </w:tc>
        <w:tc>
          <w:tcPr>
            <w:tcW w:w="5103" w:type="dxa"/>
          </w:tcPr>
          <w:p w:rsidR="008731E7" w:rsidRPr="00985B9B" w:rsidRDefault="008731E7" w:rsidP="00985B9B">
            <w:pPr>
              <w:spacing w:before="0" w:after="0"/>
              <w:rPr>
                <w:sz w:val="18"/>
                <w:szCs w:val="18"/>
                <w:lang w:val="es-ES"/>
              </w:rPr>
            </w:pPr>
            <w:r w:rsidRPr="00985B9B">
              <w:rPr>
                <w:sz w:val="18"/>
                <w:szCs w:val="18"/>
                <w:lang w:val="es-ES"/>
              </w:rPr>
              <w:t>Pesca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41"/>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11</w:t>
            </w:r>
          </w:p>
        </w:tc>
        <w:tc>
          <w:tcPr>
            <w:tcW w:w="3118"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 EDUCACION, CIENCIA Y DEPORTES</w:t>
            </w:r>
            <w:r w:rsidR="00C521AD" w:rsidRPr="00985B9B">
              <w:rPr>
                <w:sz w:val="18"/>
                <w:szCs w:val="18"/>
                <w:lang w:val="es-ES"/>
              </w:rPr>
              <w:t xml:space="preserve"> (MECD)</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Miguel Esono Mansogo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Secretario General</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01"/>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José Martín Nguema Nchama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General de Planificación Educativa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95"/>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Ilmo. Sr</w:t>
            </w:r>
            <w:r w:rsidRPr="00985B9B">
              <w:rPr>
                <w:color w:val="FF0000"/>
                <w:sz w:val="18"/>
                <w:szCs w:val="18"/>
                <w:lang w:val="es-ES"/>
              </w:rPr>
              <w:t>. (PNUD)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General de Enseñanza Universitaria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315"/>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fr-FR"/>
              </w:rPr>
            </w:pPr>
            <w:r w:rsidRPr="00985B9B">
              <w:rPr>
                <w:sz w:val="18"/>
                <w:szCs w:val="18"/>
                <w:lang w:val="fr-FR"/>
              </w:rPr>
              <w:t xml:space="preserve">Sr. Don Santiago Bivini Mangue </w:t>
            </w:r>
            <w:r w:rsidRPr="00985B9B">
              <w:rPr>
                <w:color w:val="FF0000"/>
                <w:sz w:val="18"/>
                <w:szCs w:val="18"/>
                <w:lang w:val="fr-FR"/>
              </w:rPr>
              <w:t>(PNUD)</w:t>
            </w:r>
          </w:p>
        </w:tc>
        <w:tc>
          <w:tcPr>
            <w:tcW w:w="5103" w:type="dxa"/>
          </w:tcPr>
          <w:p w:rsidR="008731E7" w:rsidRPr="00985B9B" w:rsidRDefault="008731E7" w:rsidP="00985B9B">
            <w:pPr>
              <w:spacing w:before="0" w:after="0"/>
              <w:rPr>
                <w:sz w:val="18"/>
                <w:szCs w:val="18"/>
                <w:lang w:val="es-ES"/>
              </w:rPr>
            </w:pPr>
            <w:r w:rsidRPr="00985B9B">
              <w:rPr>
                <w:sz w:val="18"/>
                <w:szCs w:val="18"/>
                <w:lang w:val="es-ES"/>
              </w:rPr>
              <w:t>Coordinador Nacional</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330"/>
        </w:trPr>
        <w:tc>
          <w:tcPr>
            <w:tcW w:w="534"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Sra.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DG Educación Preescolar</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03"/>
        </w:trPr>
        <w:tc>
          <w:tcPr>
            <w:tcW w:w="534"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DG Juventudes</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360"/>
        </w:trPr>
        <w:tc>
          <w:tcPr>
            <w:tcW w:w="534"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3118" w:type="dxa"/>
            <w:vMerge/>
          </w:tcPr>
          <w:p w:rsidR="008731E7" w:rsidRPr="00985B9B" w:rsidRDefault="008731E7" w:rsidP="00985B9B">
            <w:pPr>
              <w:spacing w:before="0" w:after="0"/>
              <w:jc w:val="both"/>
              <w:rPr>
                <w:rFonts w:ascii="Comic Sans MS" w:hAnsi="Comic Sans MS" w:cs="Comic Sans MS"/>
                <w:sz w:val="18"/>
                <w:szCs w:val="18"/>
                <w:lang w:val="fr-FR"/>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Aquila Asumu Mongo </w:t>
            </w:r>
            <w:r w:rsidRPr="00985B9B">
              <w:rPr>
                <w:color w:val="FF0000"/>
                <w:sz w:val="18"/>
                <w:szCs w:val="18"/>
                <w:lang w:val="es-ES"/>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Técnico Educación</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69"/>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12</w:t>
            </w:r>
          </w:p>
        </w:tc>
        <w:tc>
          <w:tcPr>
            <w:tcW w:w="3118"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 JUSTICIA</w:t>
            </w:r>
            <w:r w:rsidR="00C521AD" w:rsidRPr="00985B9B">
              <w:rPr>
                <w:sz w:val="18"/>
                <w:szCs w:val="18"/>
                <w:lang w:val="es-ES"/>
              </w:rPr>
              <w:t xml:space="preserve"> (MINJUST)</w:t>
            </w:r>
          </w:p>
          <w:p w:rsidR="008731E7" w:rsidRPr="00985B9B" w:rsidRDefault="008731E7" w:rsidP="00985B9B">
            <w:pPr>
              <w:spacing w:before="0" w:after="0"/>
              <w:jc w:val="both"/>
              <w:rPr>
                <w:rFonts w:ascii="Comic Sans MS" w:hAnsi="Comic Sans MS" w:cs="Comic Sans MS"/>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Salvador Nguema Nchama </w:t>
            </w:r>
            <w:r w:rsidRPr="00985B9B">
              <w:rPr>
                <w:color w:val="FF0000"/>
                <w:sz w:val="18"/>
                <w:szCs w:val="18"/>
                <w:lang w:val="es-ES"/>
              </w:rPr>
              <w:t>(PNUD)</w:t>
            </w:r>
          </w:p>
        </w:tc>
        <w:tc>
          <w:tcPr>
            <w:tcW w:w="5103" w:type="dxa"/>
          </w:tcPr>
          <w:p w:rsidR="008731E7" w:rsidRPr="00985B9B" w:rsidRDefault="008731E7" w:rsidP="00985B9B">
            <w:pPr>
              <w:spacing w:before="0" w:after="0"/>
              <w:jc w:val="both"/>
              <w:rPr>
                <w:sz w:val="18"/>
                <w:szCs w:val="18"/>
                <w:lang w:val="es-ES"/>
              </w:rPr>
            </w:pPr>
            <w:r w:rsidRPr="00985B9B">
              <w:rPr>
                <w:sz w:val="18"/>
                <w:szCs w:val="18"/>
                <w:lang w:val="es-ES"/>
              </w:rPr>
              <w:t xml:space="preserve">Director General de Culto </w:t>
            </w:r>
          </w:p>
        </w:tc>
        <w:tc>
          <w:tcPr>
            <w:tcW w:w="696" w:type="dxa"/>
          </w:tcPr>
          <w:p w:rsidR="008731E7" w:rsidRPr="00985B9B" w:rsidRDefault="008731E7" w:rsidP="00985B9B">
            <w:pPr>
              <w:spacing w:before="0" w:after="0"/>
              <w:jc w:val="both"/>
              <w:rPr>
                <w:sz w:val="18"/>
                <w:szCs w:val="18"/>
                <w:lang w:val="es-ES"/>
              </w:rPr>
            </w:pPr>
          </w:p>
        </w:tc>
      </w:tr>
      <w:tr w:rsidR="00D81BB8" w:rsidRPr="00985B9B" w:rsidTr="00985B9B">
        <w:trPr>
          <w:trHeight w:val="240"/>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sv-SE"/>
              </w:rPr>
            </w:pPr>
            <w:r w:rsidRPr="00985B9B">
              <w:rPr>
                <w:sz w:val="18"/>
                <w:szCs w:val="18"/>
                <w:lang w:val="sv-SE"/>
              </w:rPr>
              <w:t xml:space="preserve">Iltmo. Sr. Montserrat Bonkanka Tavare </w:t>
            </w:r>
            <w:r w:rsidRPr="00985B9B">
              <w:rPr>
                <w:color w:val="FF0000"/>
                <w:sz w:val="18"/>
                <w:szCs w:val="18"/>
                <w:lang w:val="sv-SE"/>
              </w:rPr>
              <w:t>(UNICEF)</w:t>
            </w:r>
          </w:p>
        </w:tc>
        <w:tc>
          <w:tcPr>
            <w:tcW w:w="5103" w:type="dxa"/>
          </w:tcPr>
          <w:p w:rsidR="008731E7" w:rsidRPr="00985B9B" w:rsidRDefault="008731E7" w:rsidP="00985B9B">
            <w:pPr>
              <w:spacing w:before="0" w:after="0"/>
              <w:rPr>
                <w:sz w:val="18"/>
                <w:szCs w:val="18"/>
                <w:lang w:val="es-ES"/>
              </w:rPr>
            </w:pPr>
            <w:r w:rsidRPr="00985B9B">
              <w:rPr>
                <w:sz w:val="18"/>
                <w:szCs w:val="18"/>
                <w:lang w:val="es-ES"/>
              </w:rPr>
              <w:t>Director General de Registros y Notariado</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261"/>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Justina Abaga Etien </w:t>
            </w:r>
            <w:r w:rsidRPr="00985B9B">
              <w:rPr>
                <w:color w:val="FF0000"/>
                <w:sz w:val="18"/>
                <w:szCs w:val="18"/>
                <w:lang w:val="es-ES"/>
              </w:rPr>
              <w:t>(UNICEF)</w:t>
            </w:r>
          </w:p>
        </w:tc>
        <w:tc>
          <w:tcPr>
            <w:tcW w:w="5103" w:type="dxa"/>
          </w:tcPr>
          <w:p w:rsidR="008731E7" w:rsidRPr="00985B9B" w:rsidRDefault="008731E7" w:rsidP="00985B9B">
            <w:pPr>
              <w:spacing w:before="0" w:after="0"/>
              <w:jc w:val="both"/>
              <w:rPr>
                <w:sz w:val="18"/>
                <w:szCs w:val="18"/>
                <w:lang w:val="es-ES"/>
              </w:rPr>
            </w:pPr>
            <w:r w:rsidRPr="00985B9B">
              <w:rPr>
                <w:sz w:val="18"/>
                <w:szCs w:val="18"/>
                <w:lang w:val="es-ES"/>
              </w:rPr>
              <w:t>Punto Focal CNDN (UNICEF)</w:t>
            </w:r>
          </w:p>
        </w:tc>
        <w:tc>
          <w:tcPr>
            <w:tcW w:w="696" w:type="dxa"/>
          </w:tcPr>
          <w:p w:rsidR="008731E7" w:rsidRPr="00985B9B" w:rsidRDefault="008731E7" w:rsidP="00985B9B">
            <w:pPr>
              <w:spacing w:before="0" w:after="0"/>
              <w:jc w:val="both"/>
              <w:rPr>
                <w:sz w:val="18"/>
                <w:szCs w:val="18"/>
                <w:lang w:val="es-ES"/>
              </w:rPr>
            </w:pPr>
          </w:p>
        </w:tc>
      </w:tr>
      <w:tr w:rsidR="00D81BB8" w:rsidRPr="00985B9B" w:rsidTr="00985B9B">
        <w:trPr>
          <w:trHeight w:val="83"/>
        </w:trPr>
        <w:tc>
          <w:tcPr>
            <w:tcW w:w="534" w:type="dxa"/>
            <w:vMerge w:val="restart"/>
          </w:tcPr>
          <w:p w:rsidR="008731E7" w:rsidRPr="00985B9B" w:rsidRDefault="008731E7" w:rsidP="00985B9B">
            <w:pPr>
              <w:spacing w:before="0" w:after="0"/>
              <w:jc w:val="both"/>
              <w:rPr>
                <w:sz w:val="18"/>
                <w:szCs w:val="18"/>
                <w:lang w:val="es-ES"/>
              </w:rPr>
            </w:pPr>
            <w:r w:rsidRPr="00985B9B">
              <w:rPr>
                <w:sz w:val="18"/>
                <w:szCs w:val="18"/>
                <w:lang w:val="es-ES"/>
              </w:rPr>
              <w:t>13</w:t>
            </w:r>
          </w:p>
        </w:tc>
        <w:tc>
          <w:tcPr>
            <w:tcW w:w="3118" w:type="dxa"/>
            <w:vMerge w:val="restart"/>
          </w:tcPr>
          <w:p w:rsidR="008731E7" w:rsidRPr="00985B9B" w:rsidRDefault="008731E7" w:rsidP="00985B9B">
            <w:pPr>
              <w:spacing w:before="0" w:after="0"/>
              <w:jc w:val="both"/>
              <w:rPr>
                <w:sz w:val="18"/>
                <w:szCs w:val="18"/>
                <w:lang w:val="es-ES"/>
              </w:rPr>
            </w:pPr>
            <w:r w:rsidRPr="00985B9B">
              <w:rPr>
                <w:sz w:val="18"/>
                <w:szCs w:val="18"/>
                <w:lang w:val="es-ES"/>
              </w:rPr>
              <w:t>MINISTERIO DE AGRICULTURA</w:t>
            </w:r>
            <w:r w:rsidR="00C521AD" w:rsidRPr="00985B9B">
              <w:rPr>
                <w:sz w:val="18"/>
                <w:szCs w:val="18"/>
                <w:lang w:val="es-ES"/>
              </w:rPr>
              <w:t xml:space="preserve"> Y DE BOSQUES (MAB)</w:t>
            </w: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Ilmo. Sr. Gabriel Martín Esono Ndong </w:t>
            </w:r>
            <w:r w:rsidRPr="00985B9B">
              <w:rPr>
                <w:color w:val="FF0000"/>
                <w:sz w:val="18"/>
                <w:szCs w:val="18"/>
                <w:lang w:val="es-ES"/>
              </w:rPr>
              <w:t>(FAO)</w:t>
            </w:r>
          </w:p>
        </w:tc>
        <w:tc>
          <w:tcPr>
            <w:tcW w:w="5103" w:type="dxa"/>
          </w:tcPr>
          <w:p w:rsidR="008731E7" w:rsidRPr="00985B9B" w:rsidRDefault="008731E7" w:rsidP="00985B9B">
            <w:pPr>
              <w:spacing w:before="0" w:after="0"/>
              <w:rPr>
                <w:sz w:val="18"/>
                <w:szCs w:val="18"/>
                <w:lang w:val="es-ES"/>
              </w:rPr>
            </w:pPr>
            <w:r w:rsidRPr="00985B9B">
              <w:rPr>
                <w:sz w:val="18"/>
                <w:szCs w:val="18"/>
                <w:lang w:val="es-ES"/>
              </w:rPr>
              <w:t xml:space="preserve">Director General de Ganadería       </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315"/>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sv-SE"/>
              </w:rPr>
            </w:pPr>
            <w:r w:rsidRPr="00985B9B">
              <w:rPr>
                <w:sz w:val="18"/>
                <w:szCs w:val="18"/>
              </w:rPr>
              <w:t xml:space="preserve">Ilmo. </w:t>
            </w:r>
            <w:r w:rsidRPr="00985B9B">
              <w:rPr>
                <w:sz w:val="18"/>
                <w:szCs w:val="18"/>
                <w:lang w:val="sv-SE"/>
              </w:rPr>
              <w:t xml:space="preserve">Sr. José Juan Ndong Tom </w:t>
            </w:r>
            <w:r w:rsidRPr="00985B9B">
              <w:rPr>
                <w:color w:val="FF0000"/>
                <w:sz w:val="18"/>
                <w:szCs w:val="18"/>
                <w:lang w:val="sv-SE"/>
              </w:rPr>
              <w:t>(FAO)</w:t>
            </w:r>
          </w:p>
        </w:tc>
        <w:tc>
          <w:tcPr>
            <w:tcW w:w="5103" w:type="dxa"/>
          </w:tcPr>
          <w:p w:rsidR="008731E7" w:rsidRPr="00985B9B" w:rsidRDefault="008731E7" w:rsidP="00985B9B">
            <w:pPr>
              <w:spacing w:before="0" w:after="0"/>
              <w:rPr>
                <w:sz w:val="18"/>
                <w:szCs w:val="18"/>
                <w:lang w:val="es-ES"/>
              </w:rPr>
            </w:pPr>
            <w:r w:rsidRPr="00985B9B">
              <w:rPr>
                <w:sz w:val="18"/>
                <w:szCs w:val="18"/>
                <w:lang w:val="es-ES"/>
              </w:rPr>
              <w:t>DG Agricultura</w:t>
            </w:r>
          </w:p>
        </w:tc>
        <w:tc>
          <w:tcPr>
            <w:tcW w:w="696" w:type="dxa"/>
          </w:tcPr>
          <w:p w:rsidR="008731E7" w:rsidRPr="00985B9B" w:rsidRDefault="008731E7" w:rsidP="00985B9B">
            <w:pPr>
              <w:spacing w:before="0" w:after="0"/>
              <w:rPr>
                <w:sz w:val="18"/>
                <w:szCs w:val="18"/>
                <w:lang w:val="es-ES"/>
              </w:rPr>
            </w:pPr>
          </w:p>
        </w:tc>
      </w:tr>
      <w:tr w:rsidR="00D81BB8" w:rsidRPr="00985B9B" w:rsidTr="00985B9B">
        <w:trPr>
          <w:trHeight w:val="144"/>
        </w:trPr>
        <w:tc>
          <w:tcPr>
            <w:tcW w:w="534" w:type="dxa"/>
            <w:vMerge/>
          </w:tcPr>
          <w:p w:rsidR="008731E7" w:rsidRPr="00985B9B" w:rsidRDefault="008731E7" w:rsidP="00985B9B">
            <w:pPr>
              <w:spacing w:before="0" w:after="0"/>
              <w:jc w:val="both"/>
              <w:rPr>
                <w:sz w:val="18"/>
                <w:szCs w:val="18"/>
                <w:lang w:val="es-ES"/>
              </w:rPr>
            </w:pPr>
          </w:p>
        </w:tc>
        <w:tc>
          <w:tcPr>
            <w:tcW w:w="3118" w:type="dxa"/>
            <w:vMerge/>
          </w:tcPr>
          <w:p w:rsidR="008731E7" w:rsidRPr="00985B9B" w:rsidRDefault="008731E7" w:rsidP="00985B9B">
            <w:pPr>
              <w:spacing w:before="0" w:after="0"/>
              <w:jc w:val="both"/>
              <w:rPr>
                <w:sz w:val="18"/>
                <w:szCs w:val="18"/>
                <w:lang w:val="es-ES"/>
              </w:rPr>
            </w:pPr>
          </w:p>
        </w:tc>
        <w:tc>
          <w:tcPr>
            <w:tcW w:w="4820" w:type="dxa"/>
          </w:tcPr>
          <w:p w:rsidR="008731E7" w:rsidRPr="00985B9B" w:rsidRDefault="008731E7" w:rsidP="00985B9B">
            <w:pPr>
              <w:spacing w:before="0" w:after="0"/>
              <w:rPr>
                <w:sz w:val="18"/>
                <w:szCs w:val="18"/>
                <w:lang w:val="es-ES"/>
              </w:rPr>
            </w:pPr>
            <w:r w:rsidRPr="00985B9B">
              <w:rPr>
                <w:sz w:val="18"/>
                <w:szCs w:val="18"/>
                <w:lang w:val="es-ES"/>
              </w:rPr>
              <w:t xml:space="preserve">Sr. Aquiles Serafín Choni </w:t>
            </w:r>
            <w:r w:rsidRPr="00985B9B">
              <w:rPr>
                <w:color w:val="FF0000"/>
                <w:sz w:val="18"/>
                <w:szCs w:val="18"/>
                <w:lang w:val="es-ES"/>
              </w:rPr>
              <w:t>(FAO)</w:t>
            </w:r>
          </w:p>
        </w:tc>
        <w:tc>
          <w:tcPr>
            <w:tcW w:w="5103" w:type="dxa"/>
          </w:tcPr>
          <w:p w:rsidR="008731E7" w:rsidRPr="00985B9B" w:rsidRDefault="008731E7" w:rsidP="00985B9B">
            <w:pPr>
              <w:spacing w:before="0" w:after="0"/>
              <w:rPr>
                <w:sz w:val="18"/>
                <w:szCs w:val="18"/>
                <w:lang w:val="es-ES"/>
              </w:rPr>
            </w:pPr>
            <w:r w:rsidRPr="00985B9B">
              <w:rPr>
                <w:sz w:val="18"/>
                <w:szCs w:val="18"/>
                <w:lang w:val="es-ES"/>
              </w:rPr>
              <w:t>Técnico Estadístico</w:t>
            </w:r>
          </w:p>
        </w:tc>
        <w:tc>
          <w:tcPr>
            <w:tcW w:w="696" w:type="dxa"/>
          </w:tcPr>
          <w:p w:rsidR="008731E7" w:rsidRPr="00985B9B" w:rsidRDefault="008731E7" w:rsidP="00985B9B">
            <w:pPr>
              <w:spacing w:before="0" w:after="0"/>
              <w:rPr>
                <w:sz w:val="18"/>
                <w:szCs w:val="18"/>
                <w:lang w:val="es-ES"/>
              </w:rPr>
            </w:pPr>
          </w:p>
        </w:tc>
      </w:tr>
    </w:tbl>
    <w:p w:rsidR="000A379D" w:rsidRDefault="000A379D" w:rsidP="005F689C">
      <w:pPr>
        <w:pStyle w:val="Ttulo2"/>
        <w:sectPr w:rsidR="000A379D" w:rsidSect="000A379D">
          <w:pgSz w:w="16838" w:h="11906" w:orient="landscape"/>
          <w:pgMar w:top="1417" w:right="1417" w:bottom="1417" w:left="1417" w:header="708" w:footer="708" w:gutter="0"/>
          <w:cols w:space="708"/>
          <w:docGrid w:linePitch="360"/>
        </w:sectPr>
      </w:pPr>
    </w:p>
    <w:p w:rsidR="001D69A7" w:rsidRPr="00AB6851" w:rsidRDefault="001D69A7" w:rsidP="006B6FD3">
      <w:pPr>
        <w:pStyle w:val="Ttulo3"/>
      </w:pPr>
      <w:bookmarkStart w:id="222" w:name="_Toc290298668"/>
      <w:r w:rsidRPr="00AB6851">
        <w:lastRenderedPageBreak/>
        <w:t>3.2 Miembros de los Grupos de Trabajo</w:t>
      </w:r>
      <w:bookmarkEnd w:id="222"/>
    </w:p>
    <w:p w:rsidR="001D69A7" w:rsidRPr="006011B7" w:rsidRDefault="001D69A7" w:rsidP="00B306C6">
      <w:pPr>
        <w:rPr>
          <w:b/>
          <w:u w:val="single"/>
          <w:lang w:val="es-ES"/>
        </w:rPr>
      </w:pPr>
      <w:r w:rsidRPr="006011B7">
        <w:rPr>
          <w:b/>
          <w:u w:val="single"/>
          <w:lang w:val="es-ES"/>
        </w:rPr>
        <w:t>Grupo 1</w:t>
      </w:r>
      <w:r w:rsidR="0077405D" w:rsidRPr="006011B7">
        <w:rPr>
          <w:b/>
          <w:u w:val="single"/>
          <w:lang w:val="es-ES"/>
        </w:rPr>
        <w:t xml:space="preserve"> Reduccion de la Pobreza</w:t>
      </w:r>
    </w:p>
    <w:p w:rsidR="0077405D" w:rsidRPr="00B306C6" w:rsidRDefault="0077405D" w:rsidP="00B306C6">
      <w:pPr>
        <w:spacing w:before="0" w:after="0"/>
        <w:rPr>
          <w:b/>
          <w:lang w:val="es-ES"/>
        </w:rPr>
      </w:pPr>
      <w:r w:rsidRPr="00B306C6">
        <w:rPr>
          <w:b/>
          <w:lang w:val="es-ES"/>
        </w:rPr>
        <w:t>Por parte del Gobierno</w:t>
      </w:r>
    </w:p>
    <w:p w:rsidR="0077405D" w:rsidRPr="0077405D" w:rsidRDefault="0077405D" w:rsidP="00B306C6">
      <w:pPr>
        <w:spacing w:before="0" w:after="0"/>
        <w:rPr>
          <w:lang w:val="es-ES"/>
        </w:rPr>
      </w:pPr>
      <w:r w:rsidRPr="0077405D">
        <w:rPr>
          <w:lang w:val="es-ES"/>
        </w:rPr>
        <w:t>Ilmo. Sr. D. Luis ONDO OBONO, D.G. de Estadísticas y Cuentas Nacionales (M. Plan)</w:t>
      </w:r>
    </w:p>
    <w:p w:rsidR="0077405D" w:rsidRPr="0077405D" w:rsidRDefault="0077405D" w:rsidP="00B306C6">
      <w:pPr>
        <w:spacing w:before="0" w:after="0"/>
        <w:rPr>
          <w:lang w:val="es-ES"/>
        </w:rPr>
      </w:pPr>
      <w:r w:rsidRPr="0077405D">
        <w:rPr>
          <w:lang w:val="es-ES"/>
        </w:rPr>
        <w:t>Ilmo. Sr. D. José BIKORO EKO ADA, D.G. de Pesca Artesanal y Acuicultura (MPMA)</w:t>
      </w:r>
    </w:p>
    <w:p w:rsidR="0077405D" w:rsidRPr="0077405D" w:rsidRDefault="0077405D" w:rsidP="00B306C6">
      <w:pPr>
        <w:spacing w:before="0" w:after="0"/>
        <w:rPr>
          <w:lang w:val="es-ES"/>
        </w:rPr>
      </w:pPr>
      <w:r w:rsidRPr="0077405D">
        <w:rPr>
          <w:lang w:val="es-ES"/>
        </w:rPr>
        <w:t>Ilma. Sra. Dª Francisca EYANG ONDO, D.G. de la Agencia Nacional G.E. 2020 (M. Plan)</w:t>
      </w:r>
    </w:p>
    <w:p w:rsidR="0077405D" w:rsidRPr="0077405D" w:rsidRDefault="0077405D" w:rsidP="00B306C6">
      <w:pPr>
        <w:spacing w:before="0" w:after="0"/>
        <w:rPr>
          <w:lang w:val="es-ES"/>
        </w:rPr>
      </w:pPr>
      <w:r w:rsidRPr="0077405D">
        <w:rPr>
          <w:lang w:val="es-ES"/>
        </w:rPr>
        <w:t>Sr. D. Máximo BORUPU EKOKI, Secretario Ejecutivo de la Agencia Nacional G.E. 2020 (M. Plan)</w:t>
      </w:r>
    </w:p>
    <w:p w:rsidR="0077405D" w:rsidRPr="0077405D" w:rsidRDefault="0077405D" w:rsidP="00B306C6">
      <w:pPr>
        <w:spacing w:before="0" w:after="0"/>
        <w:rPr>
          <w:lang w:val="es-ES"/>
        </w:rPr>
      </w:pPr>
      <w:r w:rsidRPr="0077405D">
        <w:rPr>
          <w:lang w:val="es-ES"/>
        </w:rPr>
        <w:t>Sr. D. Antonio MICHA ONDO, Punto Focal Nacional UNCCD (MPMA)</w:t>
      </w:r>
    </w:p>
    <w:p w:rsidR="0077405D" w:rsidRPr="0077405D" w:rsidRDefault="0077405D" w:rsidP="00B306C6">
      <w:pPr>
        <w:spacing w:before="0" w:after="0"/>
        <w:rPr>
          <w:lang w:val="es-ES"/>
        </w:rPr>
      </w:pPr>
      <w:r w:rsidRPr="0077405D">
        <w:rPr>
          <w:lang w:val="es-ES"/>
        </w:rPr>
        <w:t>Sr. D. Domingo ESONO NDONGO, Representante del D.G. de Agricultura (MAB)</w:t>
      </w:r>
    </w:p>
    <w:p w:rsidR="0077405D" w:rsidRPr="0077405D" w:rsidRDefault="0077405D" w:rsidP="00B306C6">
      <w:pPr>
        <w:spacing w:before="0" w:after="0"/>
        <w:rPr>
          <w:lang w:val="es-ES"/>
        </w:rPr>
      </w:pPr>
      <w:r w:rsidRPr="0077405D">
        <w:rPr>
          <w:lang w:val="es-ES"/>
        </w:rPr>
        <w:t>Sr. D. Aquiles Serafin CHONI BOLOPO, Técnico (MAB)</w:t>
      </w:r>
    </w:p>
    <w:p w:rsidR="0077405D" w:rsidRPr="0077405D" w:rsidRDefault="0077405D" w:rsidP="00B306C6">
      <w:pPr>
        <w:spacing w:before="0" w:after="0"/>
        <w:rPr>
          <w:lang w:val="es-ES"/>
        </w:rPr>
      </w:pPr>
      <w:r w:rsidRPr="0077405D">
        <w:rPr>
          <w:lang w:val="es-ES"/>
        </w:rPr>
        <w:t>Pablo SUAKIN CUPE, Técnico (MAB)</w:t>
      </w:r>
    </w:p>
    <w:p w:rsidR="0077405D" w:rsidRPr="0077405D" w:rsidRDefault="0077405D" w:rsidP="00B306C6">
      <w:pPr>
        <w:spacing w:before="0" w:after="0"/>
        <w:rPr>
          <w:lang w:val="es-ES"/>
        </w:rPr>
      </w:pPr>
      <w:r w:rsidRPr="0077405D">
        <w:rPr>
          <w:lang w:val="es-ES"/>
        </w:rPr>
        <w:t>Sr. D. Ernesto NZO MAÑE, Técnico (M. Plan)</w:t>
      </w:r>
    </w:p>
    <w:p w:rsidR="0077405D" w:rsidRPr="0077405D" w:rsidRDefault="0077405D" w:rsidP="00B306C6">
      <w:pPr>
        <w:spacing w:before="0" w:after="0"/>
        <w:rPr>
          <w:lang w:val="es-ES"/>
        </w:rPr>
      </w:pPr>
      <w:r w:rsidRPr="0077405D">
        <w:rPr>
          <w:lang w:val="es-ES"/>
        </w:rPr>
        <w:t>10) Sr. D. Fernando NGOMO ANGUESOMO, Técnico (M. Plan)</w:t>
      </w:r>
    </w:p>
    <w:p w:rsidR="0077405D" w:rsidRPr="00B306C6" w:rsidRDefault="0077405D" w:rsidP="00B306C6">
      <w:pPr>
        <w:spacing w:before="0" w:after="0"/>
        <w:rPr>
          <w:b/>
          <w:lang w:val="es-ES"/>
        </w:rPr>
      </w:pPr>
      <w:r w:rsidRPr="00B306C6">
        <w:rPr>
          <w:b/>
          <w:lang w:val="es-ES"/>
        </w:rPr>
        <w:t>Por parte del SNU</w:t>
      </w:r>
    </w:p>
    <w:p w:rsidR="0077405D" w:rsidRPr="0077405D" w:rsidRDefault="0077405D" w:rsidP="00B306C6">
      <w:pPr>
        <w:spacing w:before="0" w:after="0"/>
        <w:rPr>
          <w:lang w:val="es-ES"/>
        </w:rPr>
      </w:pPr>
      <w:r w:rsidRPr="0077405D">
        <w:rPr>
          <w:lang w:val="es-ES"/>
        </w:rPr>
        <w:t>Sr. D. Bienvenido OSA MICHA, Oficial de programas (PNUD)</w:t>
      </w:r>
    </w:p>
    <w:p w:rsidR="0077405D" w:rsidRPr="0077405D" w:rsidRDefault="0077405D" w:rsidP="00B306C6">
      <w:pPr>
        <w:spacing w:before="0" w:after="0"/>
        <w:rPr>
          <w:lang w:val="es-ES"/>
        </w:rPr>
      </w:pPr>
      <w:r w:rsidRPr="0077405D">
        <w:rPr>
          <w:lang w:val="es-ES"/>
        </w:rPr>
        <w:t>Sra. Dª Rosa MBA NSUE, FAO</w:t>
      </w:r>
    </w:p>
    <w:p w:rsidR="0077405D" w:rsidRPr="00261F79" w:rsidRDefault="0077405D" w:rsidP="00B306C6">
      <w:pPr>
        <w:spacing w:before="0" w:after="0"/>
        <w:rPr>
          <w:lang w:val="es-ES"/>
        </w:rPr>
      </w:pPr>
      <w:r w:rsidRPr="00261F79">
        <w:rPr>
          <w:lang w:val="es-ES"/>
        </w:rPr>
        <w:t>Alejandro ESCALONA AGÜERO, UNICEF</w:t>
      </w:r>
    </w:p>
    <w:p w:rsidR="001D69A7" w:rsidRPr="00B306C6" w:rsidRDefault="001D69A7" w:rsidP="00B306C6">
      <w:pPr>
        <w:rPr>
          <w:b/>
          <w:u w:val="single"/>
          <w:lang w:val="es-ES"/>
        </w:rPr>
      </w:pPr>
      <w:r w:rsidRPr="00B306C6">
        <w:rPr>
          <w:b/>
          <w:u w:val="single"/>
          <w:lang w:val="es-ES"/>
        </w:rPr>
        <w:t>Grupo 2</w:t>
      </w:r>
      <w:r w:rsidR="0077405D" w:rsidRPr="00B306C6">
        <w:rPr>
          <w:b/>
          <w:u w:val="single"/>
          <w:lang w:val="es-ES"/>
        </w:rPr>
        <w:t xml:space="preserve"> Acceso a servicios sociales</w:t>
      </w:r>
    </w:p>
    <w:p w:rsidR="001D69A7" w:rsidRPr="006011B7" w:rsidRDefault="001D69A7" w:rsidP="00B306C6">
      <w:pPr>
        <w:spacing w:before="0" w:after="0"/>
        <w:rPr>
          <w:b/>
          <w:lang w:val="es-ES"/>
        </w:rPr>
      </w:pPr>
      <w:r w:rsidRPr="006011B7">
        <w:rPr>
          <w:b/>
          <w:lang w:val="es-ES"/>
        </w:rPr>
        <w:t>Ministerio de sanidad y Bienestar Social:</w:t>
      </w:r>
    </w:p>
    <w:p w:rsidR="001D69A7" w:rsidRPr="006011B7" w:rsidRDefault="001D69A7" w:rsidP="00B306C6">
      <w:pPr>
        <w:spacing w:before="0" w:after="0"/>
        <w:rPr>
          <w:lang w:val="es-ES"/>
        </w:rPr>
      </w:pPr>
      <w:r w:rsidRPr="006011B7">
        <w:rPr>
          <w:lang w:val="es-ES"/>
        </w:rPr>
        <w:t>Dr. Edelmiro Castaño</w:t>
      </w:r>
    </w:p>
    <w:p w:rsidR="001D69A7" w:rsidRPr="006011B7" w:rsidRDefault="001D69A7" w:rsidP="00B306C6">
      <w:pPr>
        <w:spacing w:before="0" w:after="0"/>
        <w:rPr>
          <w:lang w:val="es-ES"/>
        </w:rPr>
      </w:pPr>
      <w:r w:rsidRPr="006011B7">
        <w:rPr>
          <w:lang w:val="es-ES"/>
        </w:rPr>
        <w:t>Dra. Rosario Masie Nsue</w:t>
      </w:r>
    </w:p>
    <w:p w:rsidR="001D69A7" w:rsidRPr="006011B7" w:rsidRDefault="001D69A7" w:rsidP="00B306C6">
      <w:pPr>
        <w:spacing w:before="0" w:after="0"/>
        <w:rPr>
          <w:lang w:val="es-ES"/>
        </w:rPr>
      </w:pPr>
      <w:r w:rsidRPr="006011B7">
        <w:rPr>
          <w:lang w:val="es-ES"/>
        </w:rPr>
        <w:t>Dr. Antonio Maria Oyono</w:t>
      </w:r>
    </w:p>
    <w:p w:rsidR="001D69A7" w:rsidRPr="006011B7" w:rsidRDefault="001D69A7" w:rsidP="00B306C6">
      <w:pPr>
        <w:spacing w:before="0" w:after="0"/>
        <w:rPr>
          <w:b/>
          <w:lang w:val="es-ES"/>
        </w:rPr>
      </w:pPr>
      <w:r w:rsidRPr="006011B7">
        <w:rPr>
          <w:b/>
          <w:lang w:val="es-ES"/>
        </w:rPr>
        <w:t>Ministerio de Educación y Ciencia</w:t>
      </w:r>
    </w:p>
    <w:p w:rsidR="001D69A7" w:rsidRPr="00731BAC" w:rsidRDefault="001D69A7" w:rsidP="00B306C6">
      <w:pPr>
        <w:spacing w:before="0" w:after="0"/>
        <w:rPr>
          <w:lang w:val="es-ES"/>
        </w:rPr>
      </w:pPr>
      <w:r w:rsidRPr="00731BAC">
        <w:rPr>
          <w:lang w:val="es-ES"/>
        </w:rPr>
        <w:t>Don Santiago Bibini</w:t>
      </w:r>
    </w:p>
    <w:p w:rsidR="001D69A7" w:rsidRPr="00731BAC" w:rsidRDefault="001D69A7" w:rsidP="00B306C6">
      <w:pPr>
        <w:spacing w:before="0" w:after="0"/>
        <w:rPr>
          <w:lang w:val="es-ES"/>
        </w:rPr>
      </w:pPr>
      <w:r w:rsidRPr="00731BAC">
        <w:rPr>
          <w:lang w:val="es-ES"/>
        </w:rPr>
        <w:t xml:space="preserve">Don Vicente Nsue Nsue </w:t>
      </w:r>
    </w:p>
    <w:p w:rsidR="001D69A7" w:rsidRPr="006011B7" w:rsidRDefault="001D69A7" w:rsidP="00B306C6">
      <w:pPr>
        <w:spacing w:before="0" w:after="0"/>
        <w:rPr>
          <w:lang w:val="es-ES"/>
        </w:rPr>
      </w:pPr>
      <w:r w:rsidRPr="006011B7">
        <w:rPr>
          <w:lang w:val="es-ES"/>
        </w:rPr>
        <w:t>Don Juan Asumu Engono</w:t>
      </w:r>
    </w:p>
    <w:p w:rsidR="001D69A7" w:rsidRPr="006011B7" w:rsidRDefault="001D69A7" w:rsidP="00B306C6">
      <w:pPr>
        <w:spacing w:before="0" w:after="0"/>
        <w:rPr>
          <w:lang w:val="es-ES"/>
        </w:rPr>
      </w:pPr>
      <w:r w:rsidRPr="006011B7">
        <w:rPr>
          <w:lang w:val="es-ES"/>
        </w:rPr>
        <w:t>Pedro Mabale Fuga</w:t>
      </w:r>
    </w:p>
    <w:p w:rsidR="001D69A7" w:rsidRPr="00B306C6" w:rsidRDefault="001D69A7" w:rsidP="00B306C6">
      <w:pPr>
        <w:spacing w:before="0" w:after="0"/>
        <w:rPr>
          <w:b/>
        </w:rPr>
      </w:pPr>
      <w:r w:rsidRPr="00B306C6">
        <w:rPr>
          <w:b/>
        </w:rPr>
        <w:t>OMS</w:t>
      </w:r>
    </w:p>
    <w:p w:rsidR="001D69A7" w:rsidRPr="00B306C6" w:rsidRDefault="001D69A7" w:rsidP="00B306C6">
      <w:pPr>
        <w:spacing w:before="0" w:after="0"/>
      </w:pPr>
      <w:r w:rsidRPr="00B306C6">
        <w:rPr>
          <w:lang w:val="en-US"/>
        </w:rPr>
        <w:t xml:space="preserve">Dr. Abou Beckr GAYE </w:t>
      </w:r>
    </w:p>
    <w:p w:rsidR="001D69A7" w:rsidRPr="00B306C6" w:rsidRDefault="001D69A7" w:rsidP="00B306C6">
      <w:pPr>
        <w:spacing w:before="0" w:after="0"/>
      </w:pPr>
      <w:r w:rsidRPr="00B306C6">
        <w:t xml:space="preserve">ra. Angela Katherine Lao </w:t>
      </w:r>
    </w:p>
    <w:p w:rsidR="001D69A7" w:rsidRPr="00B94016" w:rsidRDefault="001D69A7" w:rsidP="00B306C6">
      <w:pPr>
        <w:spacing w:before="0" w:after="0"/>
        <w:rPr>
          <w:lang w:val="es-ES"/>
        </w:rPr>
      </w:pPr>
      <w:r w:rsidRPr="00B94016">
        <w:rPr>
          <w:lang w:val="es-ES"/>
        </w:rPr>
        <w:t xml:space="preserve">Dr. Manuel Nguema </w:t>
      </w:r>
    </w:p>
    <w:p w:rsidR="001D69A7" w:rsidRPr="006011B7" w:rsidRDefault="001D69A7" w:rsidP="00B306C6">
      <w:pPr>
        <w:spacing w:before="0" w:after="0"/>
        <w:rPr>
          <w:b/>
          <w:lang w:val="es-ES"/>
        </w:rPr>
      </w:pPr>
      <w:r w:rsidRPr="006011B7">
        <w:rPr>
          <w:b/>
          <w:lang w:val="es-ES"/>
        </w:rPr>
        <w:t>UNICEF</w:t>
      </w:r>
    </w:p>
    <w:p w:rsidR="001D69A7" w:rsidRPr="006011B7" w:rsidRDefault="001D69A7" w:rsidP="00B306C6">
      <w:pPr>
        <w:spacing w:before="0" w:after="0"/>
        <w:rPr>
          <w:lang w:val="es-ES"/>
        </w:rPr>
      </w:pPr>
      <w:r w:rsidRPr="006011B7">
        <w:rPr>
          <w:lang w:val="es-ES"/>
        </w:rPr>
        <w:t xml:space="preserve">Marina Salerno </w:t>
      </w:r>
    </w:p>
    <w:p w:rsidR="001D69A7" w:rsidRPr="006011B7" w:rsidRDefault="001D69A7" w:rsidP="00B306C6">
      <w:pPr>
        <w:spacing w:before="0" w:after="0"/>
        <w:rPr>
          <w:b/>
          <w:lang w:val="es-ES"/>
        </w:rPr>
      </w:pPr>
      <w:r w:rsidRPr="006011B7">
        <w:rPr>
          <w:b/>
          <w:lang w:val="es-ES"/>
        </w:rPr>
        <w:t>UNFPA</w:t>
      </w:r>
    </w:p>
    <w:p w:rsidR="001D69A7" w:rsidRPr="006011B7" w:rsidRDefault="001D69A7" w:rsidP="00B306C6">
      <w:pPr>
        <w:spacing w:before="0" w:after="0"/>
        <w:rPr>
          <w:lang w:val="es-ES"/>
        </w:rPr>
      </w:pPr>
      <w:r w:rsidRPr="006011B7">
        <w:rPr>
          <w:lang w:val="es-ES"/>
        </w:rPr>
        <w:t xml:space="preserve">Dr. Omar Balde </w:t>
      </w:r>
    </w:p>
    <w:p w:rsidR="001D69A7" w:rsidRPr="006011B7" w:rsidRDefault="001D69A7" w:rsidP="00B306C6">
      <w:pPr>
        <w:spacing w:before="0" w:after="0"/>
        <w:rPr>
          <w:b/>
          <w:lang w:val="es-ES"/>
        </w:rPr>
      </w:pPr>
      <w:r w:rsidRPr="006011B7">
        <w:rPr>
          <w:b/>
          <w:lang w:val="es-ES"/>
        </w:rPr>
        <w:t xml:space="preserve">PNUD </w:t>
      </w:r>
    </w:p>
    <w:p w:rsidR="001D69A7" w:rsidRPr="006011B7" w:rsidRDefault="001D69A7" w:rsidP="00B306C6">
      <w:pPr>
        <w:spacing w:before="0" w:after="0"/>
        <w:rPr>
          <w:lang w:val="es-ES"/>
        </w:rPr>
      </w:pPr>
      <w:r w:rsidRPr="006011B7">
        <w:rPr>
          <w:lang w:val="es-ES"/>
        </w:rPr>
        <w:t>Dona Paciencia Davies</w:t>
      </w:r>
    </w:p>
    <w:p w:rsidR="0077405D" w:rsidRPr="006011B7" w:rsidRDefault="001D69A7" w:rsidP="00B306C6">
      <w:pPr>
        <w:rPr>
          <w:b/>
          <w:u w:val="single"/>
          <w:lang w:val="es-ES"/>
        </w:rPr>
      </w:pPr>
      <w:r w:rsidRPr="006011B7">
        <w:rPr>
          <w:b/>
          <w:u w:val="single"/>
          <w:lang w:val="es-ES"/>
        </w:rPr>
        <w:t>Grupo 3</w:t>
      </w:r>
      <w:r w:rsidR="0077405D" w:rsidRPr="006011B7">
        <w:rPr>
          <w:b/>
          <w:u w:val="single"/>
          <w:lang w:val="es-ES"/>
        </w:rPr>
        <w:t xml:space="preserve"> Gerupo Género y Derechos del Niño</w:t>
      </w:r>
    </w:p>
    <w:p w:rsidR="0077405D" w:rsidRPr="0077405D" w:rsidRDefault="0077405D" w:rsidP="00B306C6">
      <w:pPr>
        <w:spacing w:before="0" w:after="0"/>
        <w:rPr>
          <w:lang w:val="es-ES"/>
        </w:rPr>
      </w:pPr>
      <w:r w:rsidRPr="0077405D">
        <w:rPr>
          <w:lang w:val="es-ES"/>
        </w:rPr>
        <w:t>1.- Valeriano El Asumu (M</w:t>
      </w:r>
      <w:r>
        <w:rPr>
          <w:lang w:val="es-ES"/>
        </w:rPr>
        <w:t>INASPROM</w:t>
      </w:r>
      <w:r w:rsidRPr="0077405D">
        <w:rPr>
          <w:lang w:val="es-ES"/>
        </w:rPr>
        <w:t>)</w:t>
      </w:r>
      <w:r>
        <w:rPr>
          <w:lang w:val="es-ES"/>
        </w:rPr>
        <w:t xml:space="preserve"> (Presidente)</w:t>
      </w:r>
    </w:p>
    <w:p w:rsidR="0077405D" w:rsidRPr="0077405D" w:rsidRDefault="0077405D" w:rsidP="00B306C6">
      <w:pPr>
        <w:spacing w:before="0" w:after="0"/>
        <w:rPr>
          <w:lang w:val="es-ES"/>
        </w:rPr>
      </w:pPr>
      <w:r w:rsidRPr="0077405D">
        <w:rPr>
          <w:lang w:val="es-ES"/>
        </w:rPr>
        <w:t>2.-</w:t>
      </w:r>
      <w:r>
        <w:rPr>
          <w:lang w:val="es-ES"/>
        </w:rPr>
        <w:t xml:space="preserve"> Monserrat Bonkanka (Ministero d</w:t>
      </w:r>
      <w:r w:rsidRPr="0077405D">
        <w:rPr>
          <w:lang w:val="es-ES"/>
        </w:rPr>
        <w:t>e Justicia)</w:t>
      </w:r>
      <w:r>
        <w:rPr>
          <w:lang w:val="es-ES"/>
        </w:rPr>
        <w:t xml:space="preserve"> (Relator)</w:t>
      </w:r>
    </w:p>
    <w:p w:rsidR="0077405D" w:rsidRPr="0077405D" w:rsidRDefault="0077405D" w:rsidP="00B306C6">
      <w:pPr>
        <w:spacing w:before="0" w:after="0"/>
        <w:rPr>
          <w:lang w:val="es-ES"/>
        </w:rPr>
      </w:pPr>
      <w:r>
        <w:rPr>
          <w:lang w:val="es-ES"/>
        </w:rPr>
        <w:t>3.- Fortunato Eko (Ministerio d</w:t>
      </w:r>
      <w:r w:rsidRPr="0077405D">
        <w:rPr>
          <w:lang w:val="es-ES"/>
        </w:rPr>
        <w:t>e Información)</w:t>
      </w:r>
    </w:p>
    <w:p w:rsidR="0077405D" w:rsidRPr="0077405D" w:rsidRDefault="0077405D" w:rsidP="00B306C6">
      <w:pPr>
        <w:spacing w:before="0" w:after="0"/>
        <w:rPr>
          <w:lang w:val="es-ES"/>
        </w:rPr>
      </w:pPr>
      <w:r w:rsidRPr="0077405D">
        <w:rPr>
          <w:lang w:val="es-ES"/>
        </w:rPr>
        <w:t>4.- Anto</w:t>
      </w:r>
      <w:r>
        <w:rPr>
          <w:lang w:val="es-ES"/>
        </w:rPr>
        <w:t>nio Andomo Bindang (Ministerio d</w:t>
      </w:r>
      <w:r w:rsidRPr="0077405D">
        <w:rPr>
          <w:lang w:val="es-ES"/>
        </w:rPr>
        <w:t>e Información)</w:t>
      </w:r>
    </w:p>
    <w:p w:rsidR="0077405D" w:rsidRPr="0077405D" w:rsidRDefault="0077405D" w:rsidP="00B306C6">
      <w:pPr>
        <w:spacing w:before="0" w:after="0"/>
        <w:rPr>
          <w:lang w:val="es-ES"/>
        </w:rPr>
      </w:pPr>
      <w:r>
        <w:rPr>
          <w:lang w:val="es-ES"/>
        </w:rPr>
        <w:t>5.- Anastasia Nze Ada (PNUD</w:t>
      </w:r>
      <w:r w:rsidRPr="0077405D">
        <w:rPr>
          <w:lang w:val="es-ES"/>
        </w:rPr>
        <w:t>)</w:t>
      </w:r>
    </w:p>
    <w:p w:rsidR="0077405D" w:rsidRPr="0077405D" w:rsidRDefault="0077405D" w:rsidP="00B306C6">
      <w:pPr>
        <w:spacing w:before="0" w:after="0"/>
        <w:rPr>
          <w:lang w:val="es-ES"/>
        </w:rPr>
      </w:pPr>
      <w:r>
        <w:rPr>
          <w:lang w:val="es-ES"/>
        </w:rPr>
        <w:t>6.- Librada Ela Asumu (UNICEF</w:t>
      </w:r>
      <w:r w:rsidRPr="0077405D">
        <w:rPr>
          <w:lang w:val="es-ES"/>
        </w:rPr>
        <w:t>)</w:t>
      </w:r>
    </w:p>
    <w:p w:rsidR="001D69A7" w:rsidRPr="005D13CB" w:rsidRDefault="001D69A7" w:rsidP="00B306C6">
      <w:pPr>
        <w:rPr>
          <w:b/>
          <w:lang w:val="es-ES"/>
        </w:rPr>
      </w:pPr>
      <w:r w:rsidRPr="005D13CB">
        <w:rPr>
          <w:b/>
          <w:lang w:val="es-ES"/>
        </w:rPr>
        <w:t>Grupo 4</w:t>
      </w:r>
    </w:p>
    <w:p w:rsidR="009A1AA1" w:rsidRPr="009A1AA1" w:rsidRDefault="009A1AA1" w:rsidP="00B306C6">
      <w:pPr>
        <w:rPr>
          <w:b/>
          <w:lang w:val="es-ES"/>
        </w:rPr>
      </w:pPr>
      <w:r w:rsidRPr="009A1AA1">
        <w:rPr>
          <w:b/>
          <w:lang w:val="es-ES"/>
        </w:rPr>
        <w:t>Ill</w:t>
      </w:r>
      <w:r>
        <w:rPr>
          <w:b/>
          <w:lang w:val="es-ES"/>
        </w:rPr>
        <w:t>u</w:t>
      </w:r>
      <w:r w:rsidRPr="009A1AA1">
        <w:rPr>
          <w:sz w:val="18"/>
          <w:szCs w:val="18"/>
          <w:lang w:val="es-ES"/>
        </w:rPr>
        <w:t xml:space="preserve"> </w:t>
      </w:r>
      <w:r w:rsidRPr="00757DD9">
        <w:rPr>
          <w:sz w:val="18"/>
          <w:szCs w:val="18"/>
          <w:lang w:val="es-ES"/>
        </w:rPr>
        <w:t>o. Sr. Enrique Nsolo</w:t>
      </w:r>
      <w:r>
        <w:rPr>
          <w:sz w:val="18"/>
          <w:szCs w:val="18"/>
          <w:lang w:val="es-ES"/>
        </w:rPr>
        <w:t xml:space="preserve"> (533709) </w:t>
      </w:r>
      <w:r w:rsidRPr="00F30A77">
        <w:rPr>
          <w:color w:val="FF0000"/>
          <w:sz w:val="18"/>
          <w:szCs w:val="18"/>
          <w:lang w:val="es-ES"/>
        </w:rPr>
        <w:t>(PNUD)</w:t>
      </w:r>
      <w:r>
        <w:rPr>
          <w:color w:val="FF0000"/>
          <w:sz w:val="18"/>
          <w:szCs w:val="18"/>
          <w:lang w:val="es-ES"/>
        </w:rPr>
        <w:t xml:space="preserve"> </w:t>
      </w:r>
      <w:r w:rsidRPr="00757DD9">
        <w:rPr>
          <w:sz w:val="18"/>
          <w:szCs w:val="18"/>
          <w:lang w:val="es-ES"/>
        </w:rPr>
        <w:t>DG de la Sociedad Civil</w:t>
      </w:r>
    </w:p>
    <w:p w:rsidR="00D039AE" w:rsidRPr="009A1AA1" w:rsidRDefault="00D039AE" w:rsidP="00D039AE">
      <w:pPr>
        <w:rPr>
          <w:lang w:val="es-ES"/>
        </w:rPr>
      </w:pPr>
    </w:p>
    <w:p w:rsidR="00D039AE" w:rsidRPr="00D039AE" w:rsidRDefault="00D039AE" w:rsidP="00D039AE">
      <w:pPr>
        <w:rPr>
          <w:lang w:val="es-ES"/>
        </w:rPr>
        <w:sectPr w:rsidR="00D039AE" w:rsidRPr="00D039AE" w:rsidSect="00B165B7">
          <w:headerReference w:type="even" r:id="rId76"/>
          <w:headerReference w:type="default" r:id="rId77"/>
          <w:headerReference w:type="first" r:id="rId78"/>
          <w:pgSz w:w="11906" w:h="16838"/>
          <w:pgMar w:top="1417" w:right="1417" w:bottom="1417" w:left="1417" w:header="708" w:footer="708" w:gutter="0"/>
          <w:cols w:space="708"/>
          <w:docGrid w:linePitch="360"/>
        </w:sectPr>
      </w:pPr>
    </w:p>
    <w:p w:rsidR="004D2CDB" w:rsidRPr="00AA44D9" w:rsidRDefault="009D3F5B" w:rsidP="005F689C">
      <w:pPr>
        <w:pStyle w:val="Ttulo2"/>
        <w:rPr>
          <w:lang w:val="en-GB"/>
        </w:rPr>
      </w:pPr>
      <w:bookmarkStart w:id="223" w:name="_Toc290298669"/>
      <w:r>
        <w:rPr>
          <w:lang w:val="en-GB"/>
        </w:rPr>
        <w:lastRenderedPageBreak/>
        <w:t>A</w:t>
      </w:r>
      <w:r w:rsidR="002D3422" w:rsidRPr="00AA44D9">
        <w:rPr>
          <w:lang w:val="en-GB"/>
        </w:rPr>
        <w:t xml:space="preserve">gency </w:t>
      </w:r>
      <w:r>
        <w:rPr>
          <w:lang w:val="en-GB"/>
        </w:rPr>
        <w:t>4</w:t>
      </w:r>
      <w:r w:rsidR="002D3422" w:rsidRPr="00AA44D9">
        <w:rPr>
          <w:lang w:val="en-GB"/>
        </w:rPr>
        <w:t xml:space="preserve"> Potential agency contributions</w:t>
      </w:r>
      <w:bookmarkEnd w:id="223"/>
    </w:p>
    <w:p w:rsidR="006F131C" w:rsidRPr="00731BAC" w:rsidRDefault="004554A8" w:rsidP="004554A8">
      <w:pPr>
        <w:spacing w:after="240"/>
        <w:rPr>
          <w:lang w:val="en-US"/>
        </w:rPr>
        <w:sectPr w:rsidR="006F131C" w:rsidRPr="00731BAC" w:rsidSect="00EE3B3F">
          <w:headerReference w:type="even" r:id="rId79"/>
          <w:headerReference w:type="default" r:id="rId80"/>
          <w:headerReference w:type="first" r:id="rId81"/>
          <w:pgSz w:w="11906" w:h="16838"/>
          <w:pgMar w:top="1134" w:right="1134" w:bottom="1134" w:left="1134" w:header="680" w:footer="567" w:gutter="0"/>
          <w:cols w:space="708"/>
          <w:docGrid w:linePitch="360"/>
        </w:sectPr>
      </w:pPr>
      <w:r w:rsidRPr="00731BAC">
        <w:rPr>
          <w:lang w:val="en-US"/>
        </w:rPr>
        <w:t xml:space="preserve"> </w:t>
      </w:r>
    </w:p>
    <w:p w:rsidR="004554A8" w:rsidRPr="001A18CD" w:rsidRDefault="009D3F5B" w:rsidP="005A6878">
      <w:pPr>
        <w:pStyle w:val="Ttulo2"/>
        <w:rPr>
          <w:lang w:val="en-GB"/>
        </w:rPr>
      </w:pPr>
      <w:bookmarkStart w:id="224" w:name="_Toc290298670"/>
      <w:r>
        <w:rPr>
          <w:lang w:val="en-GB"/>
        </w:rPr>
        <w:lastRenderedPageBreak/>
        <w:t>Annex 5</w:t>
      </w:r>
      <w:r w:rsidR="006F131C" w:rsidRPr="001A18CD">
        <w:rPr>
          <w:lang w:val="en-GB"/>
        </w:rPr>
        <w:t xml:space="preserve"> </w:t>
      </w:r>
      <w:r w:rsidR="00DD4616" w:rsidRPr="001A18CD">
        <w:rPr>
          <w:lang w:val="en-GB"/>
        </w:rPr>
        <w:t>Financial information on UNDAF implementation</w:t>
      </w:r>
      <w:bookmarkEnd w:id="224"/>
    </w:p>
    <w:p w:rsidR="00DD4616" w:rsidRPr="00731BAC" w:rsidRDefault="009D3F5B" w:rsidP="006B6FD3">
      <w:pPr>
        <w:pStyle w:val="Ttulo3"/>
        <w:rPr>
          <w:lang w:val="en-US"/>
        </w:rPr>
        <w:sectPr w:rsidR="00DD4616" w:rsidRPr="00731BAC" w:rsidSect="006F131C">
          <w:headerReference w:type="even" r:id="rId82"/>
          <w:headerReference w:type="default" r:id="rId83"/>
          <w:headerReference w:type="first" r:id="rId84"/>
          <w:pgSz w:w="16838" w:h="11906" w:orient="landscape"/>
          <w:pgMar w:top="1134" w:right="1134" w:bottom="1134" w:left="1134" w:header="680" w:footer="567" w:gutter="0"/>
          <w:cols w:space="708"/>
          <w:docGrid w:linePitch="360"/>
        </w:sectPr>
      </w:pPr>
      <w:bookmarkStart w:id="225" w:name="_Toc290298671"/>
      <w:r w:rsidRPr="00731BAC">
        <w:rPr>
          <w:lang w:val="en-US"/>
        </w:rPr>
        <w:t>5</w:t>
      </w:r>
      <w:r w:rsidR="00DD4616" w:rsidRPr="00731BAC">
        <w:rPr>
          <w:lang w:val="en-US"/>
        </w:rPr>
        <w:t>.1 UNDAF</w:t>
      </w:r>
      <w:bookmarkEnd w:id="225"/>
    </w:p>
    <w:p w:rsidR="00DD4616" w:rsidRDefault="009D3F5B" w:rsidP="006B6FD3">
      <w:pPr>
        <w:pStyle w:val="Ttulo3"/>
      </w:pPr>
      <w:bookmarkStart w:id="226" w:name="_Toc290298672"/>
      <w:r>
        <w:lastRenderedPageBreak/>
        <w:t>5</w:t>
      </w:r>
      <w:r w:rsidR="00DD4616">
        <w:t>.2 PNUD</w:t>
      </w:r>
      <w:bookmarkEnd w:id="226"/>
    </w:p>
    <w:tbl>
      <w:tblPr>
        <w:tblW w:w="15304" w:type="dxa"/>
        <w:tblInd w:w="93" w:type="dxa"/>
        <w:tblLayout w:type="fixed"/>
        <w:tblLook w:val="04A0"/>
      </w:tblPr>
      <w:tblGrid>
        <w:gridCol w:w="303"/>
        <w:gridCol w:w="590"/>
        <w:gridCol w:w="661"/>
        <w:gridCol w:w="1817"/>
        <w:gridCol w:w="470"/>
        <w:gridCol w:w="992"/>
        <w:gridCol w:w="1417"/>
        <w:gridCol w:w="709"/>
        <w:gridCol w:w="709"/>
        <w:gridCol w:w="850"/>
        <w:gridCol w:w="13"/>
        <w:gridCol w:w="697"/>
        <w:gridCol w:w="709"/>
        <w:gridCol w:w="710"/>
        <w:gridCol w:w="708"/>
        <w:gridCol w:w="554"/>
        <w:gridCol w:w="13"/>
        <w:gridCol w:w="567"/>
        <w:gridCol w:w="425"/>
        <w:gridCol w:w="709"/>
        <w:gridCol w:w="709"/>
        <w:gridCol w:w="697"/>
        <w:gridCol w:w="13"/>
        <w:gridCol w:w="223"/>
        <w:gridCol w:w="39"/>
      </w:tblGrid>
      <w:tr w:rsidR="00115770" w:rsidRPr="00985B9B" w:rsidTr="00DE494E">
        <w:trPr>
          <w:gridAfter w:val="1"/>
          <w:wAfter w:w="39" w:type="dxa"/>
          <w:trHeight w:val="255"/>
        </w:trPr>
        <w:tc>
          <w:tcPr>
            <w:tcW w:w="303"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ODM</w:t>
            </w:r>
          </w:p>
        </w:tc>
        <w:tc>
          <w:tcPr>
            <w:tcW w:w="661"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Titulo del Proyecto</w:t>
            </w:r>
          </w:p>
        </w:tc>
        <w:tc>
          <w:tcPr>
            <w:tcW w:w="470"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 Juntos</w:t>
            </w:r>
          </w:p>
        </w:tc>
        <w:tc>
          <w:tcPr>
            <w:tcW w:w="992" w:type="dxa"/>
            <w:tcBorders>
              <w:top w:val="single" w:sz="4" w:space="0" w:color="auto"/>
              <w:left w:val="nil"/>
              <w:bottom w:val="nil"/>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Agencias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Socios de Financiacion</w:t>
            </w:r>
          </w:p>
        </w:tc>
        <w:tc>
          <w:tcPr>
            <w:tcW w:w="1418"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2008</w:t>
            </w:r>
          </w:p>
        </w:tc>
        <w:tc>
          <w:tcPr>
            <w:tcW w:w="1560" w:type="dxa"/>
            <w:gridSpan w:val="3"/>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2009</w:t>
            </w:r>
          </w:p>
        </w:tc>
        <w:tc>
          <w:tcPr>
            <w:tcW w:w="1419"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2010</w:t>
            </w:r>
          </w:p>
        </w:tc>
        <w:tc>
          <w:tcPr>
            <w:tcW w:w="1262"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2011</w:t>
            </w:r>
          </w:p>
        </w:tc>
        <w:tc>
          <w:tcPr>
            <w:tcW w:w="1005" w:type="dxa"/>
            <w:gridSpan w:val="3"/>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2012</w:t>
            </w:r>
          </w:p>
        </w:tc>
        <w:tc>
          <w:tcPr>
            <w:tcW w:w="1418"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2008-2012</w:t>
            </w:r>
          </w:p>
        </w:tc>
        <w:tc>
          <w:tcPr>
            <w:tcW w:w="697" w:type="dxa"/>
            <w:tcBorders>
              <w:top w:val="single" w:sz="4" w:space="0" w:color="auto"/>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195"/>
        </w:trPr>
        <w:tc>
          <w:tcPr>
            <w:tcW w:w="303"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590"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661"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817"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470"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992"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vMerge/>
            <w:tcBorders>
              <w:top w:val="single" w:sz="4" w:space="0" w:color="auto"/>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863" w:type="dxa"/>
            <w:gridSpan w:val="2"/>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697"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10"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8"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554"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580" w:type="dxa"/>
            <w:gridSpan w:val="2"/>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425"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697"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70"/>
        </w:trPr>
        <w:tc>
          <w:tcPr>
            <w:tcW w:w="3371" w:type="dxa"/>
            <w:gridSpan w:val="4"/>
            <w:tcBorders>
              <w:top w:val="single" w:sz="4" w:space="0" w:color="auto"/>
              <w:left w:val="single" w:sz="4" w:space="0" w:color="auto"/>
              <w:bottom w:val="single" w:sz="4" w:space="0" w:color="auto"/>
              <w:right w:val="single" w:sz="4" w:space="0" w:color="000000"/>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UNDAF Efecto 1 Reduccion de la pobreza</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val="es-ES" w:eastAsia="en-GB"/>
              </w:rPr>
            </w:pPr>
          </w:p>
        </w:tc>
      </w:tr>
      <w:tr w:rsidR="00115770" w:rsidRPr="00985B9B" w:rsidTr="00DE494E">
        <w:trPr>
          <w:gridAfter w:val="1"/>
          <w:wAfter w:w="39" w:type="dxa"/>
          <w:trHeight w:val="70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UNDAF Efecto 1.1 Implementacion de una Estrategia Nacionale de Redduccion de la Pobreza (Programa Nacional de Desarollo Economico y Social</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70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UNDAF Producto 1.1.1 Datos estadisticas - Sistema nacional de recogida y procesamiento de datos estadisticos socio-demografiocs y economicos.</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300"/>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t xml:space="preserve">PNUD CPD/CPAP : Sub-prog. </w:t>
            </w:r>
            <w:r w:rsidRPr="00835F84">
              <w:rPr>
                <w:rFonts w:ascii="Arial" w:eastAsia="Times New Roman" w:hAnsi="Arial" w:cs="Arial"/>
                <w:sz w:val="16"/>
                <w:szCs w:val="16"/>
                <w:lang w:val="es-ES" w:eastAsia="en-GB"/>
              </w:rPr>
              <w:t>1 Apoyo a la implementacion del PNDES</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58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CPD/CPAP 1.1 Sistema nacional de colecta y de tratamiento de datos socio-demograficos y economicos</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600"/>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t xml:space="preserve">PNUD CPD/CPAP : Sub-prog. </w:t>
            </w:r>
            <w:r w:rsidRPr="00835F84">
              <w:rPr>
                <w:rFonts w:ascii="Arial" w:eastAsia="Times New Roman" w:hAnsi="Arial" w:cs="Arial"/>
                <w:sz w:val="16"/>
                <w:szCs w:val="16"/>
                <w:lang w:val="es-ES" w:eastAsia="en-GB"/>
              </w:rPr>
              <w:t xml:space="preserve">3 Apoyo al Progrma Nacional de Armonizacion de datos estadisticos </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Estadisticas socio-demograficos</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992"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UNFPA, PNUD</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58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CPD/CPAP 1.1.2 Integracion en el PNDES de componentes de salud, genero, educacion, VIH/SIDA, etc.</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67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63293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val="es-ES" w:eastAsia="en-GB"/>
              </w:rPr>
              <w:t xml:space="preserve">Apoyo a la implementacion del PNDES (Sub-prog. </w:t>
            </w:r>
            <w:r w:rsidRPr="00835F84">
              <w:rPr>
                <w:rFonts w:ascii="Arial" w:eastAsia="Times New Roman" w:hAnsi="Arial" w:cs="Arial"/>
                <w:sz w:val="16"/>
                <w:szCs w:val="16"/>
                <w:lang w:eastAsia="en-GB"/>
              </w:rPr>
              <w:t>1)</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992"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PNUD, UNICEF, </w:t>
            </w:r>
            <w:r w:rsidR="000A39F8">
              <w:rPr>
                <w:rFonts w:ascii="Arial" w:eastAsia="Times New Roman" w:hAnsi="Arial" w:cs="Arial"/>
                <w:sz w:val="16"/>
                <w:szCs w:val="16"/>
                <w:lang w:eastAsia="en-GB"/>
              </w:rPr>
              <w:t>UNFPA</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59</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200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3D4051">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89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270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148</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71495</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val="es-ES" w:eastAsia="en-GB"/>
              </w:rPr>
              <w:t xml:space="preserve">Reforma administrativa y modernizacion institucional de la Funcion Publica (Sub-prog. </w:t>
            </w:r>
            <w:r w:rsidRPr="00835F84">
              <w:rPr>
                <w:rFonts w:ascii="Arial" w:eastAsia="Times New Roman" w:hAnsi="Arial" w:cs="Arial"/>
                <w:sz w:val="16"/>
                <w:szCs w:val="16"/>
                <w:lang w:eastAsia="en-GB"/>
              </w:rPr>
              <w:t>8)</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50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3D4051">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27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96</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81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100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246</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108</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val="es-ES" w:eastAsia="en-GB"/>
              </w:rPr>
              <w:t xml:space="preserve">Promocion del ecoturismo sostenible  (Plan nacional de Turismo) (Sub-prog. </w:t>
            </w:r>
            <w:r w:rsidRPr="00835F84">
              <w:rPr>
                <w:rFonts w:ascii="Arial" w:eastAsia="Times New Roman" w:hAnsi="Arial" w:cs="Arial"/>
                <w:sz w:val="16"/>
                <w:szCs w:val="16"/>
                <w:lang w:eastAsia="en-GB"/>
              </w:rPr>
              <w:t>9)</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Sub-total  Efecto 1.1</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70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59</w:t>
            </w:r>
          </w:p>
        </w:tc>
        <w:tc>
          <w:tcPr>
            <w:tcW w:w="85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250</w:t>
            </w:r>
          </w:p>
        </w:tc>
        <w:tc>
          <w:tcPr>
            <w:tcW w:w="71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116</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96</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81</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100</w:t>
            </w:r>
          </w:p>
        </w:tc>
        <w:tc>
          <w:tcPr>
            <w:tcW w:w="567"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6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516</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256</w:t>
            </w:r>
          </w:p>
        </w:tc>
        <w:tc>
          <w:tcPr>
            <w:tcW w:w="71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3.9</w:t>
            </w:r>
          </w:p>
        </w:tc>
        <w:tc>
          <w:tcPr>
            <w:tcW w:w="262" w:type="dxa"/>
            <w:gridSpan w:val="2"/>
            <w:tcBorders>
              <w:top w:val="nil"/>
              <w:left w:val="nil"/>
              <w:bottom w:val="nil"/>
              <w:right w:val="nil"/>
            </w:tcBorders>
            <w:shd w:val="clear" w:color="auto" w:fill="auto"/>
          </w:tcPr>
          <w:p w:rsidR="00115770" w:rsidRPr="00835F84" w:rsidRDefault="00115770" w:rsidP="00835F84">
            <w:pPr>
              <w:spacing w:before="0" w:after="0"/>
              <w:jc w:val="center"/>
              <w:rPr>
                <w:rFonts w:ascii="Arial" w:eastAsia="Times New Roman" w:hAnsi="Arial" w:cs="Arial"/>
                <w:i/>
                <w:iCs/>
                <w:sz w:val="16"/>
                <w:szCs w:val="16"/>
                <w:lang w:eastAsia="en-GB"/>
              </w:rPr>
            </w:pPr>
          </w:p>
        </w:tc>
      </w:tr>
      <w:tr w:rsidR="00115770" w:rsidRPr="00985B9B" w:rsidTr="00DE494E">
        <w:trPr>
          <w:trHeight w:val="210"/>
        </w:trPr>
        <w:tc>
          <w:tcPr>
            <w:tcW w:w="3371" w:type="dxa"/>
            <w:gridSpan w:val="4"/>
            <w:tcBorders>
              <w:top w:val="single" w:sz="4" w:space="0" w:color="auto"/>
              <w:left w:val="single" w:sz="4" w:space="0" w:color="auto"/>
              <w:bottom w:val="single" w:sz="4" w:space="0" w:color="auto"/>
              <w:right w:val="single" w:sz="4" w:space="0" w:color="000000"/>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UNDAF 1</w:t>
            </w:r>
          </w:p>
        </w:tc>
        <w:tc>
          <w:tcPr>
            <w:tcW w:w="47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p>
        </w:tc>
        <w:tc>
          <w:tcPr>
            <w:tcW w:w="992"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p>
        </w:tc>
        <w:tc>
          <w:tcPr>
            <w:tcW w:w="141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59</w:t>
            </w:r>
          </w:p>
        </w:tc>
        <w:tc>
          <w:tcPr>
            <w:tcW w:w="85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250</w:t>
            </w:r>
          </w:p>
        </w:tc>
        <w:tc>
          <w:tcPr>
            <w:tcW w:w="71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116</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96</w:t>
            </w:r>
          </w:p>
        </w:tc>
        <w:tc>
          <w:tcPr>
            <w:tcW w:w="71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81</w:t>
            </w:r>
          </w:p>
        </w:tc>
        <w:tc>
          <w:tcPr>
            <w:tcW w:w="708"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100</w:t>
            </w:r>
          </w:p>
        </w:tc>
        <w:tc>
          <w:tcPr>
            <w:tcW w:w="567"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6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516</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256</w:t>
            </w:r>
          </w:p>
        </w:tc>
        <w:tc>
          <w:tcPr>
            <w:tcW w:w="71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3.9</w:t>
            </w:r>
          </w:p>
        </w:tc>
        <w:tc>
          <w:tcPr>
            <w:tcW w:w="262" w:type="dxa"/>
            <w:gridSpan w:val="2"/>
            <w:tcBorders>
              <w:top w:val="nil"/>
              <w:left w:val="nil"/>
              <w:bottom w:val="nil"/>
              <w:right w:val="nil"/>
            </w:tcBorders>
            <w:shd w:val="clear" w:color="auto" w:fill="auto"/>
          </w:tcPr>
          <w:p w:rsidR="00115770" w:rsidRPr="00835F84" w:rsidRDefault="00115770" w:rsidP="00835F84">
            <w:pPr>
              <w:spacing w:before="0" w:after="0"/>
              <w:jc w:val="center"/>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lastRenderedPageBreak/>
              <w:t>Socios - Efecto 1</w:t>
            </w:r>
          </w:p>
        </w:tc>
        <w:tc>
          <w:tcPr>
            <w:tcW w:w="470"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TRAC 1 &amp;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70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59</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116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96</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81</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100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516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256</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236" w:type="dxa"/>
            <w:gridSpan w:val="2"/>
            <w:tcBorders>
              <w:top w:val="nil"/>
              <w:left w:val="nil"/>
              <w:bottom w:val="nil"/>
              <w:right w:val="nil"/>
            </w:tcBorders>
            <w:shd w:val="clear" w:color="000000" w:fill="FFFFFF"/>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r>
      <w:tr w:rsidR="00115770" w:rsidRPr="00985B9B" w:rsidTr="00DE494E">
        <w:trPr>
          <w:gridAfter w:val="1"/>
          <w:wAfter w:w="39" w:type="dxa"/>
          <w:trHeight w:val="420"/>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1</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59</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250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116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96</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81</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100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516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256</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000000" w:fill="FFFFFF"/>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r>
      <w:tr w:rsidR="00115770" w:rsidRPr="00985B9B" w:rsidTr="00DE494E">
        <w:trPr>
          <w:gridAfter w:val="1"/>
          <w:wAfter w:w="39" w:type="dxa"/>
          <w:trHeight w:val="285"/>
        </w:trPr>
        <w:tc>
          <w:tcPr>
            <w:tcW w:w="3371" w:type="dxa"/>
            <w:gridSpan w:val="4"/>
            <w:tcBorders>
              <w:top w:val="single" w:sz="4" w:space="0" w:color="auto"/>
              <w:left w:val="single" w:sz="4" w:space="0" w:color="auto"/>
              <w:bottom w:val="single" w:sz="4" w:space="0" w:color="auto"/>
              <w:right w:val="single" w:sz="4" w:space="0" w:color="000000"/>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xml:space="preserve">UNDAF Efecto 2 Aceso a servicios sociales, </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val="es-ES" w:eastAsia="en-GB"/>
              </w:rPr>
            </w:pPr>
          </w:p>
        </w:tc>
      </w:tr>
      <w:tr w:rsidR="00115770" w:rsidRPr="00985B9B" w:rsidTr="00DE494E">
        <w:trPr>
          <w:gridAfter w:val="1"/>
          <w:wAfter w:w="39" w:type="dxa"/>
          <w:trHeight w:val="345"/>
        </w:trPr>
        <w:tc>
          <w:tcPr>
            <w:tcW w:w="3371" w:type="dxa"/>
            <w:gridSpan w:val="4"/>
            <w:tcBorders>
              <w:top w:val="single" w:sz="4" w:space="0" w:color="auto"/>
              <w:left w:val="single" w:sz="4" w:space="0" w:color="auto"/>
              <w:bottom w:val="single" w:sz="4" w:space="0" w:color="auto"/>
              <w:right w:val="single" w:sz="4" w:space="0" w:color="000000"/>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Efecto 2.1 Educacion</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863"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1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8"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425"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eastAsia="en-GB"/>
              </w:rPr>
            </w:pPr>
          </w:p>
        </w:tc>
      </w:tr>
      <w:tr w:rsidR="00115770" w:rsidRPr="00985B9B" w:rsidTr="00DE494E">
        <w:trPr>
          <w:gridAfter w:val="1"/>
          <w:wAfter w:w="39" w:type="dxa"/>
          <w:trHeight w:val="28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2.1.2 Ensenanza secondaria</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73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CPD/CPAP  Sub-prog 4 Apoyo al Programa Nacional de Formacion de Docentes en Materias Cientificas (PNFDMC): Efecto 3, Producto 3.1  Ensananza secondaria:</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93</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93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93</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93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93</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465</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67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53007</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Apoyo al Programa Nacional de Formacion de Docentes en Materias Cientificas (PNFDMC) (Sub-prog 3)</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Sub-total Efecto 2.1 Educacion</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0.1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nil"/>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 Efecto 2.1</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TRAC 1 &amp;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10"/>
        </w:trPr>
        <w:tc>
          <w:tcPr>
            <w:tcW w:w="3371" w:type="dxa"/>
            <w:gridSpan w:val="4"/>
            <w:tcBorders>
              <w:top w:val="single" w:sz="4" w:space="0" w:color="auto"/>
              <w:left w:val="single" w:sz="4" w:space="0" w:color="auto"/>
              <w:bottom w:val="single" w:sz="4" w:space="0" w:color="auto"/>
              <w:right w:val="single" w:sz="4" w:space="0" w:color="000000"/>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Efecto 2.2 Salud</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863"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1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8"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425"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eastAsia="en-GB"/>
              </w:rPr>
            </w:pPr>
          </w:p>
        </w:tc>
      </w:tr>
      <w:tr w:rsidR="00115770" w:rsidRPr="00985B9B" w:rsidTr="00DE494E">
        <w:trPr>
          <w:gridAfter w:val="1"/>
          <w:wAfter w:w="39" w:type="dxa"/>
          <w:trHeight w:val="240"/>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xml:space="preserve">UNDAF 2.2.2 Lucha contra lel VIH/SIDA </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52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CPD/CPD Sub-programa 5 Apoyo al Prog. Nacional de lucha contra el VIH/SIDA (PNLVS) (no en el matriz)</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12422</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PROGRAMA NACIONAL DE</w:t>
            </w:r>
          </w:p>
        </w:tc>
        <w:tc>
          <w:tcPr>
            <w:tcW w:w="470" w:type="dxa"/>
            <w:vMerge w:val="restart"/>
            <w:tcBorders>
              <w:top w:val="nil"/>
              <w:left w:val="single" w:sz="4" w:space="0" w:color="auto"/>
              <w:bottom w:val="single" w:sz="4" w:space="0" w:color="000000"/>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992" w:type="dxa"/>
            <w:vMerge w:val="restart"/>
            <w:tcBorders>
              <w:top w:val="nil"/>
              <w:left w:val="single" w:sz="4" w:space="0" w:color="auto"/>
              <w:bottom w:val="single" w:sz="4" w:space="0" w:color="000000"/>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OMS, PNUD, UNICEF, UNFPA</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del Gobierno</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136</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103</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33</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169</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134</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7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40300</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MEDICAMENTOS ANTIRETROVIRALES</w:t>
            </w:r>
          </w:p>
        </w:tc>
        <w:tc>
          <w:tcPr>
            <w:tcW w:w="47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992"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del Gobierno</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47403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FORTALECIMIENTO CAPACIDAD NACIONAL</w:t>
            </w:r>
          </w:p>
        </w:tc>
        <w:tc>
          <w:tcPr>
            <w:tcW w:w="47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992"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del Gobierno</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1101</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495</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513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644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1614</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1139</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7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62435</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SUPPORT FOR THE NATIONAL</w:t>
            </w:r>
          </w:p>
        </w:tc>
        <w:tc>
          <w:tcPr>
            <w:tcW w:w="47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992"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del Gobierno</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22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(18)</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18</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15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76799</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PURCHASE OF ANTIRETROVIRAL</w:t>
            </w:r>
          </w:p>
        </w:tc>
        <w:tc>
          <w:tcPr>
            <w:tcW w:w="47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992"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del Gobierno</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704</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43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661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1365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43</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Sub-total Contrepartie del Gobierno (GCC)</w:t>
            </w:r>
          </w:p>
        </w:tc>
        <w:tc>
          <w:tcPr>
            <w:tcW w:w="47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1252</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602</w:t>
            </w:r>
          </w:p>
        </w:tc>
        <w:tc>
          <w:tcPr>
            <w:tcW w:w="863" w:type="dxa"/>
            <w:gridSpan w:val="2"/>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573</w:t>
            </w:r>
          </w:p>
        </w:tc>
        <w:tc>
          <w:tcPr>
            <w:tcW w:w="69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657</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722</w:t>
            </w:r>
          </w:p>
        </w:tc>
        <w:tc>
          <w:tcPr>
            <w:tcW w:w="71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58</w:t>
            </w:r>
          </w:p>
        </w:tc>
        <w:tc>
          <w:tcPr>
            <w:tcW w:w="708"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661</w:t>
            </w:r>
          </w:p>
        </w:tc>
        <w:tc>
          <w:tcPr>
            <w:tcW w:w="554"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3208</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1317</w:t>
            </w:r>
          </w:p>
        </w:tc>
        <w:tc>
          <w:tcPr>
            <w:tcW w:w="69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40874</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GLOBAL FUND TO </w:t>
            </w:r>
            <w:r w:rsidRPr="00835F84">
              <w:rPr>
                <w:rFonts w:ascii="Arial" w:eastAsia="Times New Roman" w:hAnsi="Arial" w:cs="Arial"/>
                <w:sz w:val="16"/>
                <w:szCs w:val="16"/>
                <w:lang w:eastAsia="en-GB"/>
              </w:rPr>
              <w:lastRenderedPageBreak/>
              <w:t>FIGHT</w:t>
            </w:r>
          </w:p>
        </w:tc>
        <w:tc>
          <w:tcPr>
            <w:tcW w:w="470" w:type="dxa"/>
            <w:vMerge w:val="restart"/>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lastRenderedPageBreak/>
              <w:t> </w:t>
            </w:r>
          </w:p>
        </w:tc>
        <w:tc>
          <w:tcPr>
            <w:tcW w:w="992" w:type="dxa"/>
            <w:vMerge w:val="restart"/>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Fondo Global  </w:t>
            </w:r>
            <w:r w:rsidRPr="00835F84">
              <w:rPr>
                <w:rFonts w:ascii="Arial" w:eastAsia="Times New Roman" w:hAnsi="Arial" w:cs="Arial"/>
                <w:sz w:val="16"/>
                <w:szCs w:val="16"/>
                <w:lang w:eastAsia="en-GB"/>
              </w:rPr>
              <w:lastRenderedPageBreak/>
              <w:t>(GFATM)</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lastRenderedPageBreak/>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-25</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165</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167</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lastRenderedPageBreak/>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6%</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59643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GFATM Subencion VIH</w:t>
            </w:r>
          </w:p>
        </w:tc>
        <w:tc>
          <w:tcPr>
            <w:tcW w:w="470" w:type="dxa"/>
            <w:vMerge/>
            <w:tcBorders>
              <w:top w:val="nil"/>
              <w:left w:val="single" w:sz="4" w:space="0" w:color="auto"/>
              <w:bottom w:val="single" w:sz="4" w:space="0" w:color="auto"/>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992" w:type="dxa"/>
            <w:vMerge/>
            <w:tcBorders>
              <w:top w:val="nil"/>
              <w:left w:val="single" w:sz="4" w:space="0" w:color="auto"/>
              <w:bottom w:val="single" w:sz="4" w:space="0" w:color="auto"/>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 Global  (GFATM)</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1336</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1464</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1431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1455</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1370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270</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31</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3189</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4168</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10"/>
        </w:trPr>
        <w:tc>
          <w:tcPr>
            <w:tcW w:w="303" w:type="dxa"/>
            <w:tcBorders>
              <w:top w:val="nil"/>
              <w:left w:val="single" w:sz="4" w:space="0" w:color="auto"/>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Sub-total Fondo Mundial (GFATM)</w:t>
            </w:r>
          </w:p>
        </w:tc>
        <w:tc>
          <w:tcPr>
            <w:tcW w:w="47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1311</w:t>
            </w:r>
          </w:p>
        </w:tc>
        <w:tc>
          <w:tcPr>
            <w:tcW w:w="863" w:type="dxa"/>
            <w:gridSpan w:val="2"/>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1629</w:t>
            </w:r>
          </w:p>
        </w:tc>
        <w:tc>
          <w:tcPr>
            <w:tcW w:w="69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1437</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1457</w:t>
            </w:r>
          </w:p>
        </w:tc>
        <w:tc>
          <w:tcPr>
            <w:tcW w:w="710"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1375</w:t>
            </w:r>
          </w:p>
        </w:tc>
        <w:tc>
          <w:tcPr>
            <w:tcW w:w="708"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270</w:t>
            </w:r>
          </w:p>
        </w:tc>
        <w:tc>
          <w:tcPr>
            <w:tcW w:w="554"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3356</w:t>
            </w:r>
          </w:p>
        </w:tc>
        <w:tc>
          <w:tcPr>
            <w:tcW w:w="709"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4154</w:t>
            </w:r>
          </w:p>
        </w:tc>
        <w:tc>
          <w:tcPr>
            <w:tcW w:w="697" w:type="dxa"/>
            <w:tcBorders>
              <w:top w:val="nil"/>
              <w:left w:val="nil"/>
              <w:bottom w:val="single" w:sz="4" w:space="0" w:color="auto"/>
              <w:right w:val="single" w:sz="4" w:space="0" w:color="auto"/>
            </w:tcBorders>
            <w:shd w:val="clear" w:color="000000" w:fill="FDE9D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FABF8F"/>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Sub-total 2.2 Salud</w:t>
            </w:r>
          </w:p>
        </w:tc>
        <w:tc>
          <w:tcPr>
            <w:tcW w:w="47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1252</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1913</w:t>
            </w:r>
          </w:p>
        </w:tc>
        <w:tc>
          <w:tcPr>
            <w:tcW w:w="863"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2202</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2094</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2179</w:t>
            </w:r>
          </w:p>
        </w:tc>
        <w:tc>
          <w:tcPr>
            <w:tcW w:w="71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1433</w:t>
            </w:r>
          </w:p>
        </w:tc>
        <w:tc>
          <w:tcPr>
            <w:tcW w:w="708"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931</w:t>
            </w:r>
          </w:p>
        </w:tc>
        <w:tc>
          <w:tcPr>
            <w:tcW w:w="554"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6564</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5471</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 Efecto 2.2</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Fondos del Gobierno</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1252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602</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573</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657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722</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58</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661</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3208</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1317</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Fondo global - GFATM</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1311</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1629</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1437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1457</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1375</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3356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4154</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nil"/>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2.2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1252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1913</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2202</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2094</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2179</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1433</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931</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6564</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5471</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85"/>
        </w:trPr>
        <w:tc>
          <w:tcPr>
            <w:tcW w:w="3371" w:type="dxa"/>
            <w:gridSpan w:val="4"/>
            <w:tcBorders>
              <w:top w:val="single" w:sz="4" w:space="0" w:color="auto"/>
              <w:left w:val="single" w:sz="4" w:space="0" w:color="auto"/>
              <w:bottom w:val="single" w:sz="4" w:space="0" w:color="auto"/>
              <w:right w:val="single" w:sz="4" w:space="0" w:color="000000"/>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xml:space="preserve">Total  Efecto UNDAF 2 Servicios sociales </w:t>
            </w:r>
          </w:p>
        </w:tc>
        <w:tc>
          <w:tcPr>
            <w:tcW w:w="47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1258</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1918</w:t>
            </w:r>
          </w:p>
        </w:tc>
        <w:tc>
          <w:tcPr>
            <w:tcW w:w="863"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2202</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2094</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2179</w:t>
            </w:r>
          </w:p>
        </w:tc>
        <w:tc>
          <w:tcPr>
            <w:tcW w:w="71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1433</w:t>
            </w:r>
          </w:p>
        </w:tc>
        <w:tc>
          <w:tcPr>
            <w:tcW w:w="708"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931</w:t>
            </w:r>
          </w:p>
        </w:tc>
        <w:tc>
          <w:tcPr>
            <w:tcW w:w="554"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6570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5476</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83.3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8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 Efecto 2</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Fondos del Gobierno</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1252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602</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573</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657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722</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58</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661</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3208</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1317</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Fondo global - GFATM</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1311</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1629</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1437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1457</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1375</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3356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4154</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85"/>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Total - Socios Efecto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1258</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1918</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2202</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2094</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2179</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1433</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931</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6570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5476</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330"/>
        </w:trPr>
        <w:tc>
          <w:tcPr>
            <w:tcW w:w="3371" w:type="dxa"/>
            <w:gridSpan w:val="4"/>
            <w:tcBorders>
              <w:top w:val="single" w:sz="4" w:space="0" w:color="auto"/>
              <w:left w:val="single" w:sz="4" w:space="0" w:color="auto"/>
              <w:bottom w:val="single" w:sz="4" w:space="0" w:color="auto"/>
              <w:right w:val="single" w:sz="4" w:space="0" w:color="000000"/>
            </w:tcBorders>
            <w:shd w:val="clear" w:color="000000" w:fill="C4D79B"/>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UNDAF 3 Igualidad de genero y los derechos del nino</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1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554"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425"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697"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val="es-ES" w:eastAsia="en-GB"/>
              </w:rPr>
            </w:pPr>
          </w:p>
        </w:tc>
      </w:tr>
      <w:tr w:rsidR="00115770" w:rsidRPr="00985B9B" w:rsidTr="00DE494E">
        <w:trPr>
          <w:gridAfter w:val="1"/>
          <w:wAfter w:w="39" w:type="dxa"/>
          <w:trHeight w:val="31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CPD/CPAP  Sub-programa para este efecto falta.</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129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62577</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Reforzamiento der los derechos humanos y la governabilidad (PROMOTION OF THE HUMAN?) -  - Componente "Marco de apoyo al Dept. del MINASPROM del proyecto Reforzamiento de los derechos humanos y la governabilidad"</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992"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UNFPA, UNICEF, PNUD</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45"/>
        </w:trPr>
        <w:tc>
          <w:tcPr>
            <w:tcW w:w="3371" w:type="dxa"/>
            <w:gridSpan w:val="4"/>
            <w:tcBorders>
              <w:top w:val="single" w:sz="4" w:space="0" w:color="auto"/>
              <w:left w:val="single" w:sz="4" w:space="0" w:color="auto"/>
              <w:bottom w:val="single" w:sz="4" w:space="0" w:color="auto"/>
              <w:right w:val="single" w:sz="4" w:space="0" w:color="000000"/>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Sub-total Efecto UNDAF 3 Igualidad de genero y ninos</w:t>
            </w:r>
          </w:p>
        </w:tc>
        <w:tc>
          <w:tcPr>
            <w:tcW w:w="47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54"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345"/>
        </w:trPr>
        <w:tc>
          <w:tcPr>
            <w:tcW w:w="303" w:type="dxa"/>
            <w:tcBorders>
              <w:top w:val="nil"/>
              <w:left w:val="nil"/>
              <w:bottom w:val="nil"/>
              <w:right w:val="nil"/>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Sub-total  PNUD TRA 1 &amp;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345"/>
        </w:trPr>
        <w:tc>
          <w:tcPr>
            <w:tcW w:w="303" w:type="dxa"/>
            <w:tcBorders>
              <w:top w:val="single" w:sz="4" w:space="0" w:color="auto"/>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3</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70"/>
        </w:trPr>
        <w:tc>
          <w:tcPr>
            <w:tcW w:w="3371" w:type="dxa"/>
            <w:gridSpan w:val="4"/>
            <w:tcBorders>
              <w:top w:val="single" w:sz="4" w:space="0" w:color="auto"/>
              <w:left w:val="single" w:sz="4" w:space="0" w:color="auto"/>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UNDAF Efecto 4 Buen gobernabilidad,</w:t>
            </w:r>
          </w:p>
        </w:tc>
        <w:tc>
          <w:tcPr>
            <w:tcW w:w="470"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992"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863" w:type="dxa"/>
            <w:gridSpan w:val="2"/>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697"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10"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8"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425"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709" w:type="dxa"/>
            <w:tcBorders>
              <w:top w:val="nil"/>
              <w:left w:val="nil"/>
              <w:bottom w:val="single" w:sz="4" w:space="0" w:color="auto"/>
              <w:right w:val="single" w:sz="4" w:space="0" w:color="auto"/>
            </w:tcBorders>
            <w:shd w:val="clear" w:color="000000" w:fill="C4D79B"/>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97" w:type="dxa"/>
            <w:tcBorders>
              <w:top w:val="nil"/>
              <w:left w:val="nil"/>
              <w:bottom w:val="single" w:sz="4" w:space="0" w:color="auto"/>
              <w:right w:val="single" w:sz="4" w:space="0" w:color="auto"/>
            </w:tcBorders>
            <w:shd w:val="clear" w:color="000000" w:fill="C4D79B"/>
            <w:vAlign w:val="bottom"/>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eastAsia="en-GB"/>
              </w:rPr>
            </w:pPr>
          </w:p>
        </w:tc>
      </w:tr>
      <w:tr w:rsidR="00115770" w:rsidRPr="00985B9B" w:rsidTr="00DE494E">
        <w:trPr>
          <w:gridAfter w:val="1"/>
          <w:wAfter w:w="39" w:type="dxa"/>
          <w:trHeight w:val="480"/>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Efecto 4.1 Programmacion, seguimiento y evaluacion de las inversiones publicas</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val="es-ES" w:eastAsia="en-GB"/>
              </w:rPr>
            </w:pPr>
          </w:p>
        </w:tc>
      </w:tr>
      <w:tr w:rsidR="00115770" w:rsidRPr="00985B9B" w:rsidTr="00DE494E">
        <w:trPr>
          <w:gridAfter w:val="1"/>
          <w:wAfter w:w="39" w:type="dxa"/>
          <w:trHeight w:val="52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lastRenderedPageBreak/>
              <w:t>PNUD CPD/CPAP Sub. Prog 9 Apoyo al Comite Interministerial de Coordinacion de la Cooperacion al Desarrollo</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540"/>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t xml:space="preserve">PNUD CPD/CPAP Sub-prog. </w:t>
            </w:r>
            <w:r w:rsidRPr="00835F84">
              <w:rPr>
                <w:rFonts w:ascii="Arial" w:eastAsia="Times New Roman" w:hAnsi="Arial" w:cs="Arial"/>
                <w:sz w:val="16"/>
                <w:szCs w:val="16"/>
                <w:lang w:val="es-ES" w:eastAsia="en-GB"/>
              </w:rPr>
              <w:t>1, Producto 3 Sistema nacional de programacion, seguimiento y evaluacion de las inversiones publicas</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vAlign w:val="bottom"/>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val="es-ES"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62523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val="es-ES" w:eastAsia="en-GB"/>
              </w:rPr>
              <w:t xml:space="preserve">Apoyo a la coordinacion de programas de cooperacion international (Sub-prog. </w:t>
            </w:r>
            <w:r w:rsidRPr="00835F84">
              <w:rPr>
                <w:rFonts w:ascii="Arial" w:eastAsia="Times New Roman" w:hAnsi="Arial" w:cs="Arial"/>
                <w:sz w:val="16"/>
                <w:szCs w:val="16"/>
                <w:lang w:eastAsia="en-GB"/>
              </w:rPr>
              <w:t>7)</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82</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150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82</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75042</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Apoyo a la Agencia Guinea Ecuatorial Horizonte 2020 para PNDES</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279</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DE494E">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259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206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485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259</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3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37074</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DEVELOPMENT SUPORT SERVICES</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 Servicios de Apoyo (DSS)</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38</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215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148</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30"/>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4.1</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155</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120</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55</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55</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334</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314</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306</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850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489</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7.4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330"/>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Efecto 4.1</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100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82</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279</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259</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256</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635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341</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330"/>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Servicios de Apoyo (DSS)</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38</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55</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55</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215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148</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330"/>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4.1</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155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120</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334</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314</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306</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850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489</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46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xml:space="preserve"> UNDAF Efecto 4.2 Desarollo del sector del comercio, Producto 4.2.1 Capacidades de la Aviacion Civil</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525"/>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t xml:space="preserve">PNUD CPD/CPAP Sub-prog. </w:t>
            </w:r>
            <w:r w:rsidRPr="00835F84">
              <w:rPr>
                <w:rFonts w:ascii="Arial" w:eastAsia="Times New Roman" w:hAnsi="Arial" w:cs="Arial"/>
                <w:sz w:val="16"/>
                <w:szCs w:val="16"/>
                <w:lang w:val="es-ES" w:eastAsia="en-GB"/>
              </w:rPr>
              <w:t>6 Apoyo al fortalecimiento de la capacidad nacional e institutional en materia de Aviacion Civil</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585"/>
        </w:trPr>
        <w:tc>
          <w:tcPr>
            <w:tcW w:w="303" w:type="dxa"/>
            <w:tcBorders>
              <w:top w:val="nil"/>
              <w:left w:val="single" w:sz="4" w:space="0" w:color="auto"/>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47403</w:t>
            </w:r>
          </w:p>
        </w:tc>
        <w:tc>
          <w:tcPr>
            <w:tcW w:w="18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Apoyo al fortalecimiento de la capacidad nacional e institutional en materia de Aviacion Civil</w:t>
            </w:r>
          </w:p>
        </w:tc>
        <w:tc>
          <w:tcPr>
            <w:tcW w:w="470"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w:t>
            </w:r>
          </w:p>
        </w:tc>
        <w:tc>
          <w:tcPr>
            <w:tcW w:w="709"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50 </w:t>
            </w:r>
          </w:p>
        </w:tc>
        <w:tc>
          <w:tcPr>
            <w:tcW w:w="69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8"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554"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425"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50</w:t>
            </w:r>
          </w:p>
        </w:tc>
        <w:tc>
          <w:tcPr>
            <w:tcW w:w="709"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00"/>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4.2</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300"/>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 Efecto 4.2</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300"/>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4.2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450"/>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xml:space="preserve">UNDAF Efecto 4.3 Desarollo local: Aceso de las Corporaciones locales a los recursos </w:t>
            </w:r>
            <w:r w:rsidRPr="00835F84">
              <w:rPr>
                <w:rFonts w:ascii="Arial" w:eastAsia="Times New Roman" w:hAnsi="Arial" w:cs="Arial"/>
                <w:sz w:val="16"/>
                <w:szCs w:val="16"/>
                <w:lang w:val="es-ES" w:eastAsia="en-GB"/>
              </w:rPr>
              <w:lastRenderedPageBreak/>
              <w:t xml:space="preserve">y toma de decision </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lastRenderedPageBreak/>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540"/>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lastRenderedPageBreak/>
              <w:t xml:space="preserve">PNUD CPD/CPAP Sub-prog. </w:t>
            </w:r>
            <w:r w:rsidRPr="00835F84">
              <w:rPr>
                <w:rFonts w:ascii="Arial" w:eastAsia="Times New Roman" w:hAnsi="Arial" w:cs="Arial"/>
                <w:sz w:val="16"/>
                <w:szCs w:val="16"/>
                <w:lang w:val="es-ES" w:eastAsia="en-GB"/>
              </w:rPr>
              <w:t>2 Apoyo al Programa Nacional de Desarollo Local (PNDL)</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45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val="es-ES" w:eastAsia="en-GB"/>
              </w:rPr>
            </w:pPr>
            <w:r w:rsidRPr="00835F84">
              <w:rPr>
                <w:rFonts w:ascii="Arial" w:eastAsia="Times New Roman" w:hAnsi="Arial" w:cs="Arial"/>
                <w:b/>
                <w:bCs/>
                <w:sz w:val="16"/>
                <w:szCs w:val="16"/>
                <w:lang w:val="es-ES"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34954</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Apoyo al Programa nacional de desarollo local (PNDL)</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37</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35</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17</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35</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77</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140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260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131</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VULGARIZACION TECNOLOGIA I Y C</w:t>
            </w:r>
          </w:p>
        </w:tc>
        <w:tc>
          <w:tcPr>
            <w:tcW w:w="470"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30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30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10"/>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4.3</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37</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35</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17</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35</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77</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170</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290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131</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2.0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 Efecto 4.3</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50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37</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35</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77</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290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131</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420"/>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4.3</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37</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35</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35</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77</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290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131</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UNDAF Efecto 4.4 Derechos humanos</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600"/>
        </w:trPr>
        <w:tc>
          <w:tcPr>
            <w:tcW w:w="3371" w:type="dxa"/>
            <w:gridSpan w:val="4"/>
            <w:tcBorders>
              <w:top w:val="single" w:sz="4" w:space="0" w:color="auto"/>
              <w:left w:val="single" w:sz="4" w:space="0" w:color="auto"/>
              <w:bottom w:val="single" w:sz="4" w:space="0" w:color="auto"/>
              <w:right w:val="nil"/>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eastAsia="en-GB"/>
              </w:rPr>
              <w:t xml:space="preserve">PNUD CPD/CPAP Sub-prog. </w:t>
            </w:r>
            <w:r w:rsidRPr="00835F84">
              <w:rPr>
                <w:rFonts w:ascii="Arial" w:eastAsia="Times New Roman" w:hAnsi="Arial" w:cs="Arial"/>
                <w:sz w:val="16"/>
                <w:szCs w:val="16"/>
                <w:lang w:val="es-ES" w:eastAsia="en-GB"/>
              </w:rPr>
              <w:t>7 Apoyo al Programa Nacional de Promocion de los Derechos Humanos</w:t>
            </w:r>
          </w:p>
        </w:tc>
        <w:tc>
          <w:tcPr>
            <w:tcW w:w="470" w:type="dxa"/>
            <w:tcBorders>
              <w:top w:val="nil"/>
              <w:left w:val="nil"/>
              <w:bottom w:val="single" w:sz="4" w:space="0" w:color="auto"/>
              <w:right w:val="nil"/>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nil"/>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single" w:sz="4" w:space="0" w:color="auto"/>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570"/>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62577</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Reforzamiento der los derechos humanos y la governabilidad (PROMOTION OF THE HUMAN?)</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107</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56</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70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177</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56</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15"/>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4.4</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107</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56</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70</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0</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177</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56</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xml:space="preserve">       0.9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sz w:val="16"/>
                <w:szCs w:val="16"/>
                <w:lang w:eastAsia="en-GB"/>
              </w:rPr>
            </w:pPr>
          </w:p>
        </w:tc>
      </w:tr>
      <w:tr w:rsidR="00115770" w:rsidRPr="00985B9B" w:rsidTr="00DE494E">
        <w:trPr>
          <w:gridAfter w:val="1"/>
          <w:wAfter w:w="39" w:type="dxa"/>
          <w:trHeight w:val="31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Efecto 4.4</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56</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177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56</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31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4.4</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107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56</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177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56</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0</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25"/>
        </w:trPr>
        <w:tc>
          <w:tcPr>
            <w:tcW w:w="3371" w:type="dxa"/>
            <w:gridSpan w:val="4"/>
            <w:tcBorders>
              <w:top w:val="single" w:sz="4" w:space="0" w:color="auto"/>
              <w:left w:val="single" w:sz="4" w:space="0" w:color="auto"/>
              <w:bottom w:val="single" w:sz="4" w:space="0" w:color="auto"/>
              <w:right w:val="single" w:sz="4" w:space="0" w:color="000000"/>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UNDAF Efecto 4.5 Recursos naturales y el medio ambiente</w:t>
            </w:r>
          </w:p>
        </w:tc>
        <w:tc>
          <w:tcPr>
            <w:tcW w:w="47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450"/>
        </w:trPr>
        <w:tc>
          <w:tcPr>
            <w:tcW w:w="3371" w:type="dxa"/>
            <w:gridSpan w:val="4"/>
            <w:tcBorders>
              <w:top w:val="single" w:sz="4" w:space="0" w:color="auto"/>
              <w:left w:val="single" w:sz="4" w:space="0" w:color="auto"/>
              <w:bottom w:val="single" w:sz="4" w:space="0" w:color="auto"/>
              <w:right w:val="single" w:sz="4" w:space="0" w:color="000000"/>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CPD/CPAP Sub-prog no. 8 Apoyo al Programa Nacional sobre la proteccion del medio ambiente</w:t>
            </w:r>
          </w:p>
        </w:tc>
        <w:tc>
          <w:tcPr>
            <w:tcW w:w="47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863"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10"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8"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54"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80" w:type="dxa"/>
            <w:gridSpan w:val="2"/>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425"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697" w:type="dxa"/>
            <w:tcBorders>
              <w:top w:val="nil"/>
              <w:left w:val="nil"/>
              <w:bottom w:val="single" w:sz="4" w:space="0" w:color="auto"/>
              <w:right w:val="single" w:sz="4" w:space="0" w:color="auto"/>
            </w:tcBorders>
            <w:shd w:val="clear" w:color="000000" w:fill="CCC0DA"/>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val="es-ES"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69593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SUSTAINABLE </w:t>
            </w:r>
            <w:smartTag w:uri="urn:schemas-microsoft-com:office:smarttags" w:element="place">
              <w:r w:rsidRPr="00835F84">
                <w:rPr>
                  <w:rFonts w:ascii="Arial" w:eastAsia="Times New Roman" w:hAnsi="Arial" w:cs="Arial"/>
                  <w:sz w:val="16"/>
                  <w:szCs w:val="16"/>
                  <w:lang w:eastAsia="en-GB"/>
                </w:rPr>
                <w:t>FOREST</w:t>
              </w:r>
            </w:smartTag>
            <w:r w:rsidRPr="00835F84">
              <w:rPr>
                <w:rFonts w:ascii="Arial" w:eastAsia="Times New Roman" w:hAnsi="Arial" w:cs="Arial"/>
                <w:sz w:val="16"/>
                <w:szCs w:val="16"/>
                <w:lang w:eastAsia="en-GB"/>
              </w:rPr>
              <w:t xml:space="preserve"> M</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10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8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8</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69593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smartTag w:uri="urn:schemas-microsoft-com:office:smarttags" w:element="place">
              <w:smartTag w:uri="urn:schemas-microsoft-com:office:smarttags" w:element="PlaceName">
                <w:r w:rsidRPr="00835F84">
                  <w:rPr>
                    <w:rFonts w:ascii="Arial" w:eastAsia="Times New Roman" w:hAnsi="Arial" w:cs="Arial"/>
                    <w:sz w:val="16"/>
                    <w:szCs w:val="16"/>
                    <w:lang w:eastAsia="en-GB"/>
                  </w:rPr>
                  <w:t>Sustainble</w:t>
                </w:r>
              </w:smartTag>
              <w:r w:rsidRPr="00835F84">
                <w:rPr>
                  <w:rFonts w:ascii="Arial" w:eastAsia="Times New Roman" w:hAnsi="Arial" w:cs="Arial"/>
                  <w:sz w:val="16"/>
                  <w:szCs w:val="16"/>
                  <w:lang w:eastAsia="en-GB"/>
                </w:rPr>
                <w:t xml:space="preserve"> </w:t>
              </w:r>
              <w:smartTag w:uri="urn:schemas-microsoft-com:office:smarttags" w:element="PlaceType">
                <w:r w:rsidRPr="00835F84">
                  <w:rPr>
                    <w:rFonts w:ascii="Arial" w:eastAsia="Times New Roman" w:hAnsi="Arial" w:cs="Arial"/>
                    <w:sz w:val="16"/>
                    <w:szCs w:val="16"/>
                    <w:lang w:eastAsia="en-GB"/>
                  </w:rPr>
                  <w:t>Forest</w:t>
                </w:r>
              </w:smartTag>
            </w:smartTag>
            <w:r w:rsidRPr="00835F84">
              <w:rPr>
                <w:rFonts w:ascii="Arial" w:eastAsia="Times New Roman" w:hAnsi="Arial" w:cs="Arial"/>
                <w:sz w:val="16"/>
                <w:szCs w:val="16"/>
                <w:lang w:eastAsia="en-GB"/>
              </w:rPr>
              <w:t xml:space="preserve"> management</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51</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51</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35</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28109</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BIOD'Y ENABLING ACTI</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49</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-49</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49</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-49</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71326</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PIMS 3447 BD PPG SUS</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FF"/>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57358</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PIMS 3918 BD MSP:GLO</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19</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19</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lastRenderedPageBreak/>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71848</w:t>
            </w:r>
          </w:p>
        </w:tc>
        <w:tc>
          <w:tcPr>
            <w:tcW w:w="1817"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PROGRAMMED CONJOINT M</w:t>
            </w:r>
          </w:p>
        </w:tc>
        <w:tc>
          <w:tcPr>
            <w:tcW w:w="470"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1</w:t>
            </w:r>
          </w:p>
        </w:tc>
        <w:tc>
          <w:tcPr>
            <w:tcW w:w="992" w:type="dxa"/>
            <w:tcBorders>
              <w:top w:val="nil"/>
              <w:left w:val="nil"/>
              <w:bottom w:val="single" w:sz="4" w:space="0" w:color="auto"/>
              <w:right w:val="single" w:sz="4" w:space="0" w:color="auto"/>
            </w:tcBorders>
            <w:shd w:val="clear" w:color="000000" w:fill="FFFF00"/>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 TRAC 1 &amp; 2</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5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Fortalecemiento del sistema de Areas Protegidas</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50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5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Proyecto Desertificación</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70 </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70</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59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7%</w:t>
            </w:r>
          </w:p>
        </w:tc>
        <w:tc>
          <w:tcPr>
            <w:tcW w:w="661"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51803</w:t>
            </w:r>
          </w:p>
        </w:tc>
        <w:tc>
          <w:tcPr>
            <w:tcW w:w="18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PIMS3384 - LD - PDF</w:t>
            </w:r>
          </w:p>
        </w:tc>
        <w:tc>
          <w:tcPr>
            <w:tcW w:w="470"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FMMA (GEF)</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863"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164</w:t>
            </w:r>
          </w:p>
        </w:tc>
        <w:tc>
          <w:tcPr>
            <w:tcW w:w="697"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186</w:t>
            </w:r>
          </w:p>
        </w:tc>
        <w:tc>
          <w:tcPr>
            <w:tcW w:w="710"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98</w:t>
            </w:r>
          </w:p>
        </w:tc>
        <w:tc>
          <w:tcPr>
            <w:tcW w:w="708"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25</w:t>
            </w:r>
          </w:p>
        </w:tc>
        <w:tc>
          <w:tcPr>
            <w:tcW w:w="554"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single" w:sz="4" w:space="0" w:color="auto"/>
              <w:right w:val="single" w:sz="4" w:space="0" w:color="auto"/>
            </w:tcBorders>
            <w:shd w:val="clear" w:color="000000" w:fill="D8E4BC"/>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375</w:t>
            </w:r>
          </w:p>
        </w:tc>
        <w:tc>
          <w:tcPr>
            <w:tcW w:w="709"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153</w:t>
            </w:r>
          </w:p>
        </w:tc>
        <w:tc>
          <w:tcPr>
            <w:tcW w:w="697" w:type="dxa"/>
            <w:tcBorders>
              <w:top w:val="nil"/>
              <w:left w:val="nil"/>
              <w:bottom w:val="single" w:sz="4" w:space="0" w:color="auto"/>
              <w:right w:val="single" w:sz="4" w:space="0" w:color="auto"/>
            </w:tcBorders>
            <w:shd w:val="clear" w:color="auto" w:fill="auto"/>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55"/>
        </w:trPr>
        <w:tc>
          <w:tcPr>
            <w:tcW w:w="3371" w:type="dxa"/>
            <w:gridSpan w:val="4"/>
            <w:tcBorders>
              <w:top w:val="single" w:sz="4" w:space="0" w:color="auto"/>
              <w:left w:val="single" w:sz="4" w:space="0" w:color="auto"/>
              <w:bottom w:val="single" w:sz="4" w:space="0" w:color="auto"/>
              <w:right w:val="single" w:sz="4" w:space="0" w:color="000000"/>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Efecto 4.5</w:t>
            </w:r>
          </w:p>
        </w:tc>
        <w:tc>
          <w:tcPr>
            <w:tcW w:w="47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244 </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118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242 </w:t>
            </w:r>
          </w:p>
        </w:tc>
        <w:tc>
          <w:tcPr>
            <w:tcW w:w="710"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49 </w:t>
            </w:r>
          </w:p>
        </w:tc>
        <w:tc>
          <w:tcPr>
            <w:tcW w:w="708"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195 </w:t>
            </w:r>
          </w:p>
        </w:tc>
        <w:tc>
          <w:tcPr>
            <w:tcW w:w="554"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681 </w:t>
            </w:r>
          </w:p>
        </w:tc>
        <w:tc>
          <w:tcPr>
            <w:tcW w:w="709"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167 </w:t>
            </w:r>
          </w:p>
        </w:tc>
        <w:tc>
          <w:tcPr>
            <w:tcW w:w="697" w:type="dxa"/>
            <w:tcBorders>
              <w:top w:val="nil"/>
              <w:left w:val="nil"/>
              <w:bottom w:val="single" w:sz="4" w:space="0" w:color="auto"/>
              <w:right w:val="single" w:sz="4" w:space="0" w:color="auto"/>
            </w:tcBorders>
            <w:shd w:val="clear" w:color="000000" w:fill="FCD5B4"/>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2.5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55"/>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Socios Efecto 4.5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TRAC 1 &amp; 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10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8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7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50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67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8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55"/>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FMMA (GEF)</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234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110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235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49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145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614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159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55"/>
        </w:trPr>
        <w:tc>
          <w:tcPr>
            <w:tcW w:w="303" w:type="dxa"/>
            <w:tcBorders>
              <w:top w:val="nil"/>
              <w:left w:val="single" w:sz="4" w:space="0" w:color="auto"/>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4.5</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244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118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242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49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195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681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167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10"/>
        </w:trPr>
        <w:tc>
          <w:tcPr>
            <w:tcW w:w="3371" w:type="dxa"/>
            <w:gridSpan w:val="4"/>
            <w:tcBorders>
              <w:top w:val="single" w:sz="4" w:space="0" w:color="auto"/>
              <w:left w:val="single" w:sz="4" w:space="0" w:color="auto"/>
              <w:bottom w:val="single" w:sz="4" w:space="0" w:color="auto"/>
              <w:right w:val="single" w:sz="4" w:space="0" w:color="000000"/>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Sub-total Efecto UNDAF 4 Gobernabiidad</w:t>
            </w:r>
          </w:p>
        </w:tc>
        <w:tc>
          <w:tcPr>
            <w:tcW w:w="47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jc w:val="center"/>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992"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141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val="es-ES" w:eastAsia="en-GB"/>
              </w:rPr>
            </w:pPr>
            <w:r w:rsidRPr="00835F84">
              <w:rPr>
                <w:rFonts w:ascii="Arial" w:eastAsia="Times New Roman" w:hAnsi="Arial" w:cs="Arial"/>
                <w:b/>
                <w:bCs/>
                <w:i/>
                <w:iCs/>
                <w:sz w:val="16"/>
                <w:szCs w:val="16"/>
                <w:lang w:val="es-ES" w:eastAsia="en-GB"/>
              </w:rPr>
              <w:t>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val="es-ES" w:eastAsia="en-GB"/>
              </w:rPr>
              <w:t xml:space="preserve">    </w:t>
            </w:r>
            <w:r w:rsidRPr="00835F84">
              <w:rPr>
                <w:rFonts w:ascii="Arial" w:eastAsia="Times New Roman" w:hAnsi="Arial" w:cs="Arial"/>
                <w:b/>
                <w:bCs/>
                <w:i/>
                <w:iCs/>
                <w:sz w:val="16"/>
                <w:szCs w:val="16"/>
                <w:lang w:eastAsia="en-GB"/>
              </w:rPr>
              <w:t xml:space="preserve">312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213 </w:t>
            </w:r>
          </w:p>
        </w:tc>
        <w:tc>
          <w:tcPr>
            <w:tcW w:w="863"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384 </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190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611 </w:t>
            </w:r>
          </w:p>
        </w:tc>
        <w:tc>
          <w:tcPr>
            <w:tcW w:w="710"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440 </w:t>
            </w:r>
          </w:p>
        </w:tc>
        <w:tc>
          <w:tcPr>
            <w:tcW w:w="708"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741 </w:t>
            </w:r>
          </w:p>
        </w:tc>
        <w:tc>
          <w:tcPr>
            <w:tcW w:w="554"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2,048 </w:t>
            </w:r>
          </w:p>
        </w:tc>
        <w:tc>
          <w:tcPr>
            <w:tcW w:w="709"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843 </w:t>
            </w:r>
          </w:p>
        </w:tc>
        <w:tc>
          <w:tcPr>
            <w:tcW w:w="697" w:type="dxa"/>
            <w:tcBorders>
              <w:top w:val="nil"/>
              <w:left w:val="nil"/>
              <w:bottom w:val="single" w:sz="4" w:space="0" w:color="auto"/>
              <w:right w:val="single" w:sz="4" w:space="0" w:color="auto"/>
            </w:tcBorders>
            <w:shd w:val="clear" w:color="000000" w:fill="FABF8F"/>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12.8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210"/>
        </w:trPr>
        <w:tc>
          <w:tcPr>
            <w:tcW w:w="3371" w:type="dxa"/>
            <w:gridSpan w:val="4"/>
            <w:tcBorders>
              <w:top w:val="single" w:sz="4" w:space="0" w:color="auto"/>
              <w:left w:val="single" w:sz="4" w:space="0" w:color="auto"/>
              <w:bottom w:val="single" w:sz="4" w:space="0" w:color="auto"/>
              <w:right w:val="single" w:sz="4" w:space="0" w:color="000000"/>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Socios Efecto 4</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PNUD - TRAC 1 &amp; 2</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312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213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150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80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376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391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596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1,434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684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10"/>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FMMA (GEF)</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234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110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235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49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145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614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159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w:t>
            </w:r>
          </w:p>
        </w:tc>
      </w:tr>
      <w:tr w:rsidR="00115770" w:rsidRPr="00985B9B" w:rsidTr="00DE494E">
        <w:trPr>
          <w:gridAfter w:val="1"/>
          <w:wAfter w:w="39" w:type="dxa"/>
          <w:trHeight w:val="210"/>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i/>
                <w:iCs/>
                <w:sz w:val="16"/>
                <w:szCs w:val="16"/>
                <w:lang w:val="es-ES" w:eastAsia="en-GB"/>
              </w:rPr>
            </w:pPr>
            <w:r w:rsidRPr="00835F84">
              <w:rPr>
                <w:rFonts w:ascii="Arial" w:eastAsia="Times New Roman" w:hAnsi="Arial" w:cs="Arial"/>
                <w:i/>
                <w:iCs/>
                <w:sz w:val="16"/>
                <w:szCs w:val="16"/>
                <w:lang w:val="es-ES" w:eastAsia="en-GB"/>
              </w:rPr>
              <w:t>PNUD - Servicios de Apooyo (DSS)</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val="es-ES" w:eastAsia="en-GB"/>
              </w:rPr>
              <w:t xml:space="preserve">      </w:t>
            </w:r>
            <w:r w:rsidRPr="00835F84">
              <w:rPr>
                <w:rFonts w:ascii="Arial" w:eastAsia="Times New Roman" w:hAnsi="Arial" w:cs="Arial"/>
                <w:i/>
                <w:iCs/>
                <w:sz w:val="16"/>
                <w:szCs w:val="16"/>
                <w:lang w:eastAsia="en-GB"/>
              </w:rPr>
              <w:t xml:space="preserve">55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38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55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55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55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55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50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215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148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i/>
                <w:iCs/>
                <w:sz w:val="16"/>
                <w:szCs w:val="16"/>
                <w:lang w:eastAsia="en-GB"/>
              </w:rPr>
            </w:pPr>
            <w:r w:rsidRPr="00835F84">
              <w:rPr>
                <w:rFonts w:ascii="Arial" w:eastAsia="Times New Roman" w:hAnsi="Arial" w:cs="Arial"/>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i/>
                <w:iCs/>
                <w:sz w:val="16"/>
                <w:szCs w:val="16"/>
                <w:lang w:eastAsia="en-GB"/>
              </w:rPr>
            </w:pPr>
          </w:p>
        </w:tc>
      </w:tr>
      <w:tr w:rsidR="00115770" w:rsidRPr="00985B9B" w:rsidTr="00DE494E">
        <w:trPr>
          <w:gridAfter w:val="1"/>
          <w:wAfter w:w="39" w:type="dxa"/>
          <w:trHeight w:val="210"/>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nil"/>
              <w:left w:val="nil"/>
              <w:bottom w:val="single" w:sz="4" w:space="0" w:color="auto"/>
              <w:right w:val="nil"/>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Sub-total - Socios Efecto 4</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312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213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384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190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611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440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741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2,048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843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r w:rsidR="00115770" w:rsidRPr="00985B9B" w:rsidTr="00DE494E">
        <w:trPr>
          <w:gridAfter w:val="1"/>
          <w:wAfter w:w="39" w:type="dxa"/>
          <w:trHeight w:val="345"/>
        </w:trPr>
        <w:tc>
          <w:tcPr>
            <w:tcW w:w="3371" w:type="dxa"/>
            <w:gridSpan w:val="4"/>
            <w:tcBorders>
              <w:top w:val="single" w:sz="4" w:space="0" w:color="auto"/>
              <w:left w:val="single" w:sz="4" w:space="0" w:color="auto"/>
              <w:bottom w:val="single" w:sz="4" w:space="0" w:color="auto"/>
              <w:right w:val="single" w:sz="4" w:space="0" w:color="000000"/>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GRAND TOTAL</w:t>
            </w:r>
          </w:p>
        </w:tc>
        <w:tc>
          <w:tcPr>
            <w:tcW w:w="470"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jc w:val="center"/>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w:t>
            </w:r>
          </w:p>
        </w:tc>
        <w:tc>
          <w:tcPr>
            <w:tcW w:w="992"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w:t>
            </w:r>
          </w:p>
        </w:tc>
        <w:tc>
          <w:tcPr>
            <w:tcW w:w="1417"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w:t>
            </w:r>
          </w:p>
        </w:tc>
        <w:tc>
          <w:tcPr>
            <w:tcW w:w="709"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1,640 </w:t>
            </w:r>
          </w:p>
        </w:tc>
        <w:tc>
          <w:tcPr>
            <w:tcW w:w="709"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2,190 </w:t>
            </w:r>
          </w:p>
        </w:tc>
        <w:tc>
          <w:tcPr>
            <w:tcW w:w="863" w:type="dxa"/>
            <w:gridSpan w:val="2"/>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2,836 </w:t>
            </w:r>
          </w:p>
        </w:tc>
        <w:tc>
          <w:tcPr>
            <w:tcW w:w="697"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2,400 </w:t>
            </w:r>
          </w:p>
        </w:tc>
        <w:tc>
          <w:tcPr>
            <w:tcW w:w="709"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2,886 </w:t>
            </w:r>
          </w:p>
        </w:tc>
        <w:tc>
          <w:tcPr>
            <w:tcW w:w="710"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1,954 </w:t>
            </w:r>
          </w:p>
        </w:tc>
        <w:tc>
          <w:tcPr>
            <w:tcW w:w="708"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1,772 </w:t>
            </w:r>
          </w:p>
        </w:tc>
        <w:tc>
          <w:tcPr>
            <w:tcW w:w="554"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31 </w:t>
            </w:r>
          </w:p>
        </w:tc>
        <w:tc>
          <w:tcPr>
            <w:tcW w:w="580" w:type="dxa"/>
            <w:gridSpan w:val="2"/>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9,134 </w:t>
            </w:r>
          </w:p>
        </w:tc>
        <w:tc>
          <w:tcPr>
            <w:tcW w:w="709"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6,575 </w:t>
            </w:r>
          </w:p>
        </w:tc>
        <w:tc>
          <w:tcPr>
            <w:tcW w:w="697" w:type="dxa"/>
            <w:tcBorders>
              <w:top w:val="nil"/>
              <w:left w:val="nil"/>
              <w:bottom w:val="single" w:sz="4" w:space="0" w:color="auto"/>
              <w:right w:val="single" w:sz="4" w:space="0" w:color="auto"/>
            </w:tcBorders>
            <w:shd w:val="clear" w:color="000000" w:fill="E26B0A"/>
          </w:tcPr>
          <w:p w:rsidR="00115770" w:rsidRPr="00835F84" w:rsidRDefault="00115770" w:rsidP="00835F84">
            <w:pPr>
              <w:spacing w:before="0" w:after="0"/>
              <w:rPr>
                <w:rFonts w:ascii="Arial" w:eastAsia="Times New Roman" w:hAnsi="Arial" w:cs="Arial"/>
                <w:b/>
                <w:bCs/>
                <w:i/>
                <w:iCs/>
                <w:color w:val="FFFFFF"/>
                <w:sz w:val="16"/>
                <w:szCs w:val="16"/>
                <w:lang w:eastAsia="en-GB"/>
              </w:rPr>
            </w:pPr>
            <w:r w:rsidRPr="00835F84">
              <w:rPr>
                <w:rFonts w:ascii="Arial" w:eastAsia="Times New Roman" w:hAnsi="Arial" w:cs="Arial"/>
                <w:b/>
                <w:bCs/>
                <w:i/>
                <w:iCs/>
                <w:color w:val="FFFFFF"/>
                <w:sz w:val="16"/>
                <w:szCs w:val="16"/>
                <w:lang w:eastAsia="en-GB"/>
              </w:rPr>
              <w:t xml:space="preserve">     100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55"/>
        </w:trPr>
        <w:tc>
          <w:tcPr>
            <w:tcW w:w="303"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ODM</w:t>
            </w:r>
          </w:p>
        </w:tc>
        <w:tc>
          <w:tcPr>
            <w:tcW w:w="661"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Titulo del Proyecto</w:t>
            </w:r>
          </w:p>
        </w:tc>
        <w:tc>
          <w:tcPr>
            <w:tcW w:w="470"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 Juntos</w:t>
            </w:r>
          </w:p>
        </w:tc>
        <w:tc>
          <w:tcPr>
            <w:tcW w:w="992" w:type="dxa"/>
            <w:tcBorders>
              <w:top w:val="nil"/>
              <w:left w:val="nil"/>
              <w:bottom w:val="nil"/>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Agencias</w:t>
            </w:r>
          </w:p>
        </w:tc>
        <w:tc>
          <w:tcPr>
            <w:tcW w:w="1417" w:type="dxa"/>
            <w:vMerge w:val="restart"/>
            <w:tcBorders>
              <w:top w:val="nil"/>
              <w:left w:val="single" w:sz="4" w:space="0" w:color="auto"/>
              <w:bottom w:val="single" w:sz="4" w:space="0" w:color="000000"/>
              <w:right w:val="single" w:sz="4" w:space="0" w:color="auto"/>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Socios de Financiacion</w:t>
            </w:r>
          </w:p>
        </w:tc>
        <w:tc>
          <w:tcPr>
            <w:tcW w:w="1418"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2008</w:t>
            </w:r>
          </w:p>
        </w:tc>
        <w:tc>
          <w:tcPr>
            <w:tcW w:w="1560" w:type="dxa"/>
            <w:gridSpan w:val="3"/>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2009</w:t>
            </w:r>
          </w:p>
        </w:tc>
        <w:tc>
          <w:tcPr>
            <w:tcW w:w="1419"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2010</w:t>
            </w:r>
          </w:p>
        </w:tc>
        <w:tc>
          <w:tcPr>
            <w:tcW w:w="1262"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2011</w:t>
            </w:r>
          </w:p>
        </w:tc>
        <w:tc>
          <w:tcPr>
            <w:tcW w:w="1005" w:type="dxa"/>
            <w:gridSpan w:val="3"/>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2012</w:t>
            </w:r>
          </w:p>
        </w:tc>
        <w:tc>
          <w:tcPr>
            <w:tcW w:w="1418" w:type="dxa"/>
            <w:gridSpan w:val="2"/>
            <w:tcBorders>
              <w:top w:val="single" w:sz="4" w:space="0" w:color="auto"/>
              <w:left w:val="nil"/>
              <w:bottom w:val="single" w:sz="4" w:space="0" w:color="auto"/>
              <w:right w:val="single" w:sz="4" w:space="0" w:color="000000"/>
            </w:tcBorders>
            <w:shd w:val="clear" w:color="000000" w:fill="DCE6F1"/>
          </w:tcPr>
          <w:p w:rsidR="00115770" w:rsidRPr="00835F84" w:rsidRDefault="00115770" w:rsidP="00835F84">
            <w:pPr>
              <w:spacing w:before="0" w:after="0"/>
              <w:jc w:val="center"/>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2008-2012</w:t>
            </w:r>
          </w:p>
        </w:tc>
        <w:tc>
          <w:tcPr>
            <w:tcW w:w="697"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195"/>
        </w:trPr>
        <w:tc>
          <w:tcPr>
            <w:tcW w:w="303"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59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661"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sz w:val="16"/>
                <w:szCs w:val="16"/>
                <w:lang w:eastAsia="en-GB"/>
              </w:rPr>
            </w:pPr>
          </w:p>
        </w:tc>
        <w:tc>
          <w:tcPr>
            <w:tcW w:w="1817"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470"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992"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 </w:t>
            </w:r>
          </w:p>
        </w:tc>
        <w:tc>
          <w:tcPr>
            <w:tcW w:w="1417" w:type="dxa"/>
            <w:vMerge/>
            <w:tcBorders>
              <w:top w:val="nil"/>
              <w:left w:val="single" w:sz="4" w:space="0" w:color="auto"/>
              <w:bottom w:val="single" w:sz="4" w:space="0" w:color="000000"/>
              <w:right w:val="single" w:sz="4" w:space="0" w:color="auto"/>
            </w:tcBorders>
            <w:vAlign w:val="center"/>
          </w:tcPr>
          <w:p w:rsidR="00115770" w:rsidRPr="00835F84" w:rsidRDefault="00115770" w:rsidP="00835F84">
            <w:pPr>
              <w:spacing w:before="0" w:after="0"/>
              <w:rPr>
                <w:rFonts w:ascii="Arial" w:eastAsia="Times New Roman" w:hAnsi="Arial" w:cs="Arial"/>
                <w:b/>
                <w:bCs/>
                <w:sz w:val="16"/>
                <w:szCs w:val="16"/>
                <w:lang w:eastAsia="en-GB"/>
              </w:rPr>
            </w:pP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863" w:type="dxa"/>
            <w:gridSpan w:val="2"/>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697"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10"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8"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554"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580" w:type="dxa"/>
            <w:gridSpan w:val="2"/>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425"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Programado</w:t>
            </w:r>
          </w:p>
        </w:tc>
        <w:tc>
          <w:tcPr>
            <w:tcW w:w="709"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b/>
                <w:bCs/>
                <w:sz w:val="16"/>
                <w:szCs w:val="16"/>
                <w:lang w:eastAsia="en-GB"/>
              </w:rPr>
            </w:pPr>
            <w:r w:rsidRPr="00835F84">
              <w:rPr>
                <w:rFonts w:ascii="Arial" w:eastAsia="Times New Roman" w:hAnsi="Arial" w:cs="Arial"/>
                <w:b/>
                <w:bCs/>
                <w:sz w:val="16"/>
                <w:szCs w:val="16"/>
                <w:lang w:eastAsia="en-GB"/>
              </w:rPr>
              <w:t>Utilizado</w:t>
            </w:r>
          </w:p>
        </w:tc>
        <w:tc>
          <w:tcPr>
            <w:tcW w:w="697" w:type="dxa"/>
            <w:tcBorders>
              <w:top w:val="nil"/>
              <w:left w:val="nil"/>
              <w:bottom w:val="single" w:sz="4" w:space="0" w:color="auto"/>
              <w:right w:val="single" w:sz="4" w:space="0" w:color="auto"/>
            </w:tcBorders>
            <w:shd w:val="clear" w:color="000000" w:fill="DCE6F1"/>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55"/>
        </w:trPr>
        <w:tc>
          <w:tcPr>
            <w:tcW w:w="3371" w:type="dxa"/>
            <w:gridSpan w:val="4"/>
            <w:tcBorders>
              <w:top w:val="single" w:sz="4" w:space="0" w:color="auto"/>
              <w:left w:val="single" w:sz="4" w:space="0" w:color="auto"/>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Socios de Financiacion</w:t>
            </w:r>
          </w:p>
        </w:tc>
        <w:tc>
          <w:tcPr>
            <w:tcW w:w="470" w:type="dxa"/>
            <w:tcBorders>
              <w:top w:val="nil"/>
              <w:left w:val="nil"/>
              <w:bottom w:val="nil"/>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863" w:type="dxa"/>
            <w:gridSpan w:val="2"/>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10"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8"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54"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80" w:type="dxa"/>
            <w:gridSpan w:val="2"/>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25"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709"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97" w:type="dxa"/>
            <w:tcBorders>
              <w:top w:val="nil"/>
              <w:left w:val="nil"/>
              <w:bottom w:val="nil"/>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single" w:sz="4" w:space="0" w:color="auto"/>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70"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PNUD TRAC 1 &amp; 2</w:t>
            </w:r>
          </w:p>
        </w:tc>
        <w:tc>
          <w:tcPr>
            <w:tcW w:w="709"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388 </w:t>
            </w:r>
          </w:p>
        </w:tc>
        <w:tc>
          <w:tcPr>
            <w:tcW w:w="709"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277 </w:t>
            </w:r>
          </w:p>
        </w:tc>
        <w:tc>
          <w:tcPr>
            <w:tcW w:w="863" w:type="dxa"/>
            <w:gridSpan w:val="2"/>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400 </w:t>
            </w:r>
          </w:p>
        </w:tc>
        <w:tc>
          <w:tcPr>
            <w:tcW w:w="697"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196 </w:t>
            </w:r>
          </w:p>
        </w:tc>
        <w:tc>
          <w:tcPr>
            <w:tcW w:w="709"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472 </w:t>
            </w:r>
          </w:p>
        </w:tc>
        <w:tc>
          <w:tcPr>
            <w:tcW w:w="710"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472 </w:t>
            </w:r>
          </w:p>
        </w:tc>
        <w:tc>
          <w:tcPr>
            <w:tcW w:w="708"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696 </w:t>
            </w:r>
          </w:p>
        </w:tc>
        <w:tc>
          <w:tcPr>
            <w:tcW w:w="554"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580" w:type="dxa"/>
            <w:gridSpan w:val="2"/>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425"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1,956 </w:t>
            </w:r>
          </w:p>
        </w:tc>
        <w:tc>
          <w:tcPr>
            <w:tcW w:w="709"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945 </w:t>
            </w:r>
          </w:p>
        </w:tc>
        <w:tc>
          <w:tcPr>
            <w:tcW w:w="697"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14.4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rPr>
                <w:rFonts w:ascii="Arial" w:eastAsia="Times New Roman" w:hAnsi="Arial" w:cs="Arial"/>
                <w:sz w:val="16"/>
                <w:szCs w:val="16"/>
                <w:lang w:val="es-ES" w:eastAsia="en-GB"/>
              </w:rPr>
            </w:pPr>
            <w:r w:rsidRPr="00835F84">
              <w:rPr>
                <w:rFonts w:ascii="Arial" w:eastAsia="Times New Roman" w:hAnsi="Arial" w:cs="Arial"/>
                <w:sz w:val="16"/>
                <w:szCs w:val="16"/>
                <w:lang w:val="es-ES" w:eastAsia="en-GB"/>
              </w:rPr>
              <w:t>PNUD Servicios de Apoyo (DSS)</w:t>
            </w:r>
          </w:p>
        </w:tc>
        <w:tc>
          <w:tcPr>
            <w:tcW w:w="709"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9"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38</w:t>
            </w:r>
          </w:p>
        </w:tc>
        <w:tc>
          <w:tcPr>
            <w:tcW w:w="863" w:type="dxa"/>
            <w:gridSpan w:val="2"/>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697"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9"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10"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55</w:t>
            </w:r>
          </w:p>
        </w:tc>
        <w:tc>
          <w:tcPr>
            <w:tcW w:w="708"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50</w:t>
            </w:r>
          </w:p>
        </w:tc>
        <w:tc>
          <w:tcPr>
            <w:tcW w:w="554"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425"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215</w:t>
            </w:r>
          </w:p>
        </w:tc>
        <w:tc>
          <w:tcPr>
            <w:tcW w:w="709"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148</w:t>
            </w:r>
          </w:p>
        </w:tc>
        <w:tc>
          <w:tcPr>
            <w:tcW w:w="697" w:type="dxa"/>
            <w:tcBorders>
              <w:top w:val="nil"/>
              <w:left w:val="nil"/>
              <w:bottom w:val="single" w:sz="4" w:space="0" w:color="auto"/>
              <w:right w:val="single" w:sz="4" w:space="0" w:color="auto"/>
            </w:tcBorders>
            <w:shd w:val="clear" w:color="000000" w:fill="FFFF99"/>
            <w:noWrap/>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2.3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 Global (GFATM)</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1311</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1629</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1437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1457</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1375</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270</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31</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3356</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4154</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63.2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70"/>
        </w:trPr>
        <w:tc>
          <w:tcPr>
            <w:tcW w:w="303"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 Medio Ambiente (GEF)</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234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110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235 </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49 </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145 </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614 </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159 </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2.4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25"/>
        </w:trPr>
        <w:tc>
          <w:tcPr>
            <w:tcW w:w="303"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59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661"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81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47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center"/>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992"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w:t>
            </w:r>
          </w:p>
        </w:tc>
        <w:tc>
          <w:tcPr>
            <w:tcW w:w="1417" w:type="dxa"/>
            <w:tcBorders>
              <w:top w:val="nil"/>
              <w:left w:val="nil"/>
              <w:bottom w:val="nil"/>
              <w:right w:val="nil"/>
            </w:tcBorders>
            <w:shd w:val="clear" w:color="000000" w:fill="FFFF99"/>
            <w:vAlign w:val="bottom"/>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Fondos - Gobierno</w:t>
            </w:r>
          </w:p>
        </w:tc>
        <w:tc>
          <w:tcPr>
            <w:tcW w:w="709" w:type="dxa"/>
            <w:tcBorders>
              <w:top w:val="nil"/>
              <w:left w:val="single" w:sz="4" w:space="0" w:color="auto"/>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1252</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602</w:t>
            </w:r>
          </w:p>
        </w:tc>
        <w:tc>
          <w:tcPr>
            <w:tcW w:w="863"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573</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657</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722</w:t>
            </w:r>
          </w:p>
        </w:tc>
        <w:tc>
          <w:tcPr>
            <w:tcW w:w="710"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58</w:t>
            </w:r>
          </w:p>
        </w:tc>
        <w:tc>
          <w:tcPr>
            <w:tcW w:w="708"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661</w:t>
            </w:r>
          </w:p>
        </w:tc>
        <w:tc>
          <w:tcPr>
            <w:tcW w:w="554"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580" w:type="dxa"/>
            <w:gridSpan w:val="2"/>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425"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0</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3208</w:t>
            </w:r>
          </w:p>
        </w:tc>
        <w:tc>
          <w:tcPr>
            <w:tcW w:w="709"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jc w:val="right"/>
              <w:rPr>
                <w:rFonts w:ascii="Arial" w:eastAsia="Times New Roman" w:hAnsi="Arial" w:cs="Arial"/>
                <w:sz w:val="16"/>
                <w:szCs w:val="16"/>
                <w:lang w:eastAsia="en-GB"/>
              </w:rPr>
            </w:pPr>
            <w:r w:rsidRPr="00835F84">
              <w:rPr>
                <w:rFonts w:ascii="Arial" w:eastAsia="Times New Roman" w:hAnsi="Arial" w:cs="Arial"/>
                <w:sz w:val="16"/>
                <w:szCs w:val="16"/>
                <w:lang w:eastAsia="en-GB"/>
              </w:rPr>
              <w:t>1317</w:t>
            </w:r>
          </w:p>
        </w:tc>
        <w:tc>
          <w:tcPr>
            <w:tcW w:w="697" w:type="dxa"/>
            <w:tcBorders>
              <w:top w:val="nil"/>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sz w:val="16"/>
                <w:szCs w:val="16"/>
                <w:lang w:eastAsia="en-GB"/>
              </w:rPr>
            </w:pPr>
            <w:r w:rsidRPr="00835F84">
              <w:rPr>
                <w:rFonts w:ascii="Arial" w:eastAsia="Times New Roman" w:hAnsi="Arial" w:cs="Arial"/>
                <w:sz w:val="16"/>
                <w:szCs w:val="16"/>
                <w:lang w:eastAsia="en-GB"/>
              </w:rPr>
              <w:t xml:space="preserve">     20.0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sz w:val="16"/>
                <w:szCs w:val="16"/>
                <w:lang w:eastAsia="en-GB"/>
              </w:rPr>
            </w:pPr>
          </w:p>
        </w:tc>
      </w:tr>
      <w:tr w:rsidR="00115770" w:rsidRPr="00985B9B" w:rsidTr="00DE494E">
        <w:trPr>
          <w:gridAfter w:val="1"/>
          <w:wAfter w:w="39" w:type="dxa"/>
          <w:trHeight w:val="210"/>
        </w:trPr>
        <w:tc>
          <w:tcPr>
            <w:tcW w:w="303" w:type="dxa"/>
            <w:tcBorders>
              <w:top w:val="nil"/>
              <w:left w:val="single" w:sz="4" w:space="0" w:color="auto"/>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590"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661"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817"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470"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jc w:val="center"/>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992"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w:t>
            </w:r>
          </w:p>
        </w:tc>
        <w:tc>
          <w:tcPr>
            <w:tcW w:w="1417" w:type="dxa"/>
            <w:tcBorders>
              <w:top w:val="single" w:sz="4" w:space="0" w:color="auto"/>
              <w:left w:val="nil"/>
              <w:bottom w:val="single" w:sz="4" w:space="0" w:color="auto"/>
              <w:right w:val="single" w:sz="4" w:space="0" w:color="auto"/>
            </w:tcBorders>
            <w:shd w:val="clear" w:color="000000" w:fill="FFFF99"/>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Total</w:t>
            </w:r>
          </w:p>
        </w:tc>
        <w:tc>
          <w:tcPr>
            <w:tcW w:w="709"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1,640 </w:t>
            </w:r>
          </w:p>
        </w:tc>
        <w:tc>
          <w:tcPr>
            <w:tcW w:w="709"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2,190 </w:t>
            </w:r>
          </w:p>
        </w:tc>
        <w:tc>
          <w:tcPr>
            <w:tcW w:w="863" w:type="dxa"/>
            <w:gridSpan w:val="2"/>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2,836 </w:t>
            </w:r>
          </w:p>
        </w:tc>
        <w:tc>
          <w:tcPr>
            <w:tcW w:w="697"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2,400 </w:t>
            </w:r>
          </w:p>
        </w:tc>
        <w:tc>
          <w:tcPr>
            <w:tcW w:w="709"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2,886 </w:t>
            </w:r>
          </w:p>
        </w:tc>
        <w:tc>
          <w:tcPr>
            <w:tcW w:w="710"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1,954 </w:t>
            </w:r>
          </w:p>
        </w:tc>
        <w:tc>
          <w:tcPr>
            <w:tcW w:w="708"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1,772 </w:t>
            </w:r>
          </w:p>
        </w:tc>
        <w:tc>
          <w:tcPr>
            <w:tcW w:w="554"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31 </w:t>
            </w:r>
          </w:p>
        </w:tc>
        <w:tc>
          <w:tcPr>
            <w:tcW w:w="580" w:type="dxa"/>
            <w:gridSpan w:val="2"/>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425"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709"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9,134 </w:t>
            </w:r>
          </w:p>
        </w:tc>
        <w:tc>
          <w:tcPr>
            <w:tcW w:w="709"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6,575 </w:t>
            </w:r>
          </w:p>
        </w:tc>
        <w:tc>
          <w:tcPr>
            <w:tcW w:w="697" w:type="dxa"/>
            <w:tcBorders>
              <w:top w:val="nil"/>
              <w:left w:val="nil"/>
              <w:bottom w:val="single" w:sz="4" w:space="0" w:color="auto"/>
              <w:right w:val="single" w:sz="4" w:space="0" w:color="auto"/>
            </w:tcBorders>
            <w:shd w:val="clear" w:color="000000" w:fill="FFFF99"/>
            <w:vAlign w:val="bottom"/>
          </w:tcPr>
          <w:p w:rsidR="00115770" w:rsidRPr="00835F84" w:rsidRDefault="00115770" w:rsidP="00835F84">
            <w:pPr>
              <w:spacing w:before="0" w:after="0"/>
              <w:rPr>
                <w:rFonts w:ascii="Arial" w:eastAsia="Times New Roman" w:hAnsi="Arial" w:cs="Arial"/>
                <w:b/>
                <w:bCs/>
                <w:i/>
                <w:iCs/>
                <w:sz w:val="16"/>
                <w:szCs w:val="16"/>
                <w:lang w:eastAsia="en-GB"/>
              </w:rPr>
            </w:pPr>
            <w:r w:rsidRPr="00835F84">
              <w:rPr>
                <w:rFonts w:ascii="Arial" w:eastAsia="Times New Roman" w:hAnsi="Arial" w:cs="Arial"/>
                <w:b/>
                <w:bCs/>
                <w:i/>
                <w:iCs/>
                <w:sz w:val="16"/>
                <w:szCs w:val="16"/>
                <w:lang w:eastAsia="en-GB"/>
              </w:rPr>
              <w:t xml:space="preserve">        -   </w:t>
            </w:r>
          </w:p>
        </w:tc>
        <w:tc>
          <w:tcPr>
            <w:tcW w:w="236" w:type="dxa"/>
            <w:gridSpan w:val="2"/>
            <w:tcBorders>
              <w:top w:val="nil"/>
              <w:left w:val="nil"/>
              <w:bottom w:val="nil"/>
              <w:right w:val="nil"/>
            </w:tcBorders>
            <w:shd w:val="clear" w:color="auto" w:fill="auto"/>
            <w:vAlign w:val="bottom"/>
          </w:tcPr>
          <w:p w:rsidR="00115770" w:rsidRPr="00835F84" w:rsidRDefault="00115770" w:rsidP="00835F84">
            <w:pPr>
              <w:spacing w:before="0" w:after="0"/>
              <w:rPr>
                <w:rFonts w:ascii="Arial" w:eastAsia="Times New Roman" w:hAnsi="Arial" w:cs="Arial"/>
                <w:b/>
                <w:bCs/>
                <w:i/>
                <w:iCs/>
                <w:sz w:val="16"/>
                <w:szCs w:val="16"/>
                <w:lang w:eastAsia="en-GB"/>
              </w:rPr>
            </w:pPr>
          </w:p>
        </w:tc>
      </w:tr>
    </w:tbl>
    <w:p w:rsidR="00115770" w:rsidRDefault="00115770" w:rsidP="00DD4616">
      <w:pPr>
        <w:pStyle w:val="Ttulo2"/>
        <w:sectPr w:rsidR="00115770" w:rsidSect="006F131C">
          <w:headerReference w:type="even" r:id="rId85"/>
          <w:headerReference w:type="default" r:id="rId86"/>
          <w:headerReference w:type="first" r:id="rId87"/>
          <w:pgSz w:w="16838" w:h="11906" w:orient="landscape"/>
          <w:pgMar w:top="1134" w:right="1134" w:bottom="1134" w:left="1134" w:header="680" w:footer="567" w:gutter="0"/>
          <w:cols w:space="708"/>
          <w:docGrid w:linePitch="360"/>
        </w:sectPr>
      </w:pPr>
    </w:p>
    <w:p w:rsidR="00DD4616" w:rsidRDefault="009D3F5B" w:rsidP="006B6FD3">
      <w:pPr>
        <w:pStyle w:val="Ttulo3"/>
      </w:pPr>
      <w:bookmarkStart w:id="227" w:name="_Toc290298673"/>
      <w:r>
        <w:lastRenderedPageBreak/>
        <w:t>5</w:t>
      </w:r>
      <w:r w:rsidR="00DD4616">
        <w:t xml:space="preserve">.3 </w:t>
      </w:r>
      <w:r w:rsidR="000A39F8">
        <w:t>UNFPA</w:t>
      </w:r>
      <w:bookmarkEnd w:id="227"/>
    </w:p>
    <w:tbl>
      <w:tblPr>
        <w:tblW w:w="14754" w:type="dxa"/>
        <w:tblLayout w:type="fixed"/>
        <w:tblLook w:val="04A0"/>
      </w:tblPr>
      <w:tblGrid>
        <w:gridCol w:w="454"/>
        <w:gridCol w:w="379"/>
        <w:gridCol w:w="614"/>
        <w:gridCol w:w="623"/>
        <w:gridCol w:w="1503"/>
        <w:gridCol w:w="782"/>
        <w:gridCol w:w="583"/>
        <w:gridCol w:w="665"/>
        <w:gridCol w:w="860"/>
        <w:gridCol w:w="580"/>
        <w:gridCol w:w="860"/>
        <w:gridCol w:w="700"/>
        <w:gridCol w:w="860"/>
        <w:gridCol w:w="680"/>
        <w:gridCol w:w="659"/>
        <w:gridCol w:w="658"/>
        <w:gridCol w:w="559"/>
        <w:gridCol w:w="481"/>
        <w:gridCol w:w="860"/>
        <w:gridCol w:w="680"/>
        <w:gridCol w:w="714"/>
      </w:tblGrid>
      <w:tr w:rsidR="00DE494E" w:rsidRPr="00985B9B" w:rsidTr="003C1960">
        <w:trPr>
          <w:trHeight w:val="524"/>
        </w:trPr>
        <w:tc>
          <w:tcPr>
            <w:tcW w:w="454" w:type="dxa"/>
            <w:tcBorders>
              <w:top w:val="single" w:sz="4" w:space="0" w:color="auto"/>
              <w:left w:val="single" w:sz="4" w:space="0" w:color="auto"/>
              <w:bottom w:val="nil"/>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No.</w:t>
            </w:r>
          </w:p>
        </w:tc>
        <w:tc>
          <w:tcPr>
            <w:tcW w:w="379" w:type="dxa"/>
            <w:vMerge w:val="restart"/>
            <w:tcBorders>
              <w:top w:val="single" w:sz="4" w:space="0" w:color="auto"/>
              <w:left w:val="single" w:sz="4" w:space="0" w:color="auto"/>
              <w:bottom w:val="single" w:sz="4" w:space="0" w:color="000000"/>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ODM</w:t>
            </w:r>
          </w:p>
        </w:tc>
        <w:tc>
          <w:tcPr>
            <w:tcW w:w="614" w:type="dxa"/>
            <w:tcBorders>
              <w:top w:val="single" w:sz="4" w:space="0" w:color="auto"/>
              <w:left w:val="nil"/>
              <w:bottom w:val="nil"/>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Numero de proyecto</w:t>
            </w:r>
          </w:p>
        </w:tc>
        <w:tc>
          <w:tcPr>
            <w:tcW w:w="623" w:type="dxa"/>
            <w:tcBorders>
              <w:top w:val="single" w:sz="4" w:space="0" w:color="auto"/>
              <w:left w:val="nil"/>
              <w:bottom w:val="nil"/>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Proyecto</w:t>
            </w:r>
          </w:p>
        </w:tc>
        <w:tc>
          <w:tcPr>
            <w:tcW w:w="1503" w:type="dxa"/>
            <w:vMerge w:val="restart"/>
            <w:tcBorders>
              <w:top w:val="single" w:sz="4" w:space="0" w:color="auto"/>
              <w:left w:val="single" w:sz="4" w:space="0" w:color="auto"/>
              <w:bottom w:val="single" w:sz="4" w:space="0" w:color="000000"/>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SOCIOS DE FINANCIACION</w:t>
            </w:r>
          </w:p>
        </w:tc>
        <w:tc>
          <w:tcPr>
            <w:tcW w:w="2030" w:type="dxa"/>
            <w:gridSpan w:val="3"/>
            <w:tcBorders>
              <w:top w:val="single" w:sz="4" w:space="0" w:color="auto"/>
              <w:left w:val="nil"/>
              <w:bottom w:val="nil"/>
              <w:right w:val="single" w:sz="4" w:space="0" w:color="000000"/>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Previsiones de recursos CPAP</w:t>
            </w:r>
          </w:p>
        </w:tc>
        <w:tc>
          <w:tcPr>
            <w:tcW w:w="860" w:type="dxa"/>
            <w:tcBorders>
              <w:top w:val="single" w:sz="4" w:space="0" w:color="auto"/>
              <w:left w:val="nil"/>
              <w:bottom w:val="single" w:sz="4" w:space="0" w:color="auto"/>
              <w:right w:val="nil"/>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2008</w:t>
            </w:r>
          </w:p>
        </w:tc>
        <w:tc>
          <w:tcPr>
            <w:tcW w:w="580"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nil"/>
              <w:bottom w:val="single" w:sz="4" w:space="0" w:color="auto"/>
              <w:right w:val="nil"/>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2009</w:t>
            </w:r>
          </w:p>
        </w:tc>
        <w:tc>
          <w:tcPr>
            <w:tcW w:w="700"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1540" w:type="dxa"/>
            <w:gridSpan w:val="2"/>
            <w:tcBorders>
              <w:top w:val="single" w:sz="4" w:space="0" w:color="auto"/>
              <w:left w:val="nil"/>
              <w:bottom w:val="single" w:sz="4" w:space="0" w:color="auto"/>
              <w:right w:val="single" w:sz="4" w:space="0" w:color="000000"/>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2010</w:t>
            </w:r>
          </w:p>
        </w:tc>
        <w:tc>
          <w:tcPr>
            <w:tcW w:w="1317" w:type="dxa"/>
            <w:gridSpan w:val="2"/>
            <w:tcBorders>
              <w:top w:val="single" w:sz="4" w:space="0" w:color="auto"/>
              <w:left w:val="nil"/>
              <w:bottom w:val="single" w:sz="4" w:space="0" w:color="auto"/>
              <w:right w:val="single" w:sz="4" w:space="0" w:color="000000"/>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2011</w:t>
            </w:r>
          </w:p>
        </w:tc>
        <w:tc>
          <w:tcPr>
            <w:tcW w:w="1040" w:type="dxa"/>
            <w:gridSpan w:val="2"/>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2012</w:t>
            </w:r>
          </w:p>
        </w:tc>
        <w:tc>
          <w:tcPr>
            <w:tcW w:w="1540" w:type="dxa"/>
            <w:gridSpan w:val="2"/>
            <w:tcBorders>
              <w:top w:val="single" w:sz="4" w:space="0" w:color="auto"/>
              <w:left w:val="single" w:sz="4" w:space="0" w:color="auto"/>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xml:space="preserve">Total 2008 - 2012 </w:t>
            </w:r>
          </w:p>
        </w:tc>
        <w:tc>
          <w:tcPr>
            <w:tcW w:w="714" w:type="dxa"/>
            <w:vMerge w:val="restart"/>
            <w:tcBorders>
              <w:top w:val="single" w:sz="4" w:space="0" w:color="auto"/>
              <w:left w:val="single" w:sz="4" w:space="0" w:color="auto"/>
              <w:bottom w:val="single" w:sz="4" w:space="0" w:color="000000"/>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 Gastos Totales</w:t>
            </w:r>
          </w:p>
        </w:tc>
      </w:tr>
      <w:tr w:rsidR="00DE494E" w:rsidRPr="00985B9B" w:rsidTr="003C1960">
        <w:trPr>
          <w:trHeight w:val="285"/>
        </w:trPr>
        <w:tc>
          <w:tcPr>
            <w:tcW w:w="454" w:type="dxa"/>
            <w:tcBorders>
              <w:top w:val="nil"/>
              <w:left w:val="single" w:sz="4" w:space="0" w:color="auto"/>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379" w:type="dxa"/>
            <w:vMerge/>
            <w:tcBorders>
              <w:top w:val="single" w:sz="4" w:space="0" w:color="auto"/>
              <w:left w:val="single" w:sz="4" w:space="0" w:color="auto"/>
              <w:bottom w:val="single" w:sz="4" w:space="0" w:color="000000"/>
              <w:right w:val="single" w:sz="4" w:space="0" w:color="auto"/>
            </w:tcBorders>
          </w:tcPr>
          <w:p w:rsidR="00DE494E" w:rsidRPr="006011B7" w:rsidRDefault="00DE494E" w:rsidP="003C1960">
            <w:pPr>
              <w:spacing w:before="0" w:after="0"/>
              <w:rPr>
                <w:rFonts w:eastAsia="Times New Roman" w:cs="Calibri"/>
                <w:bCs/>
                <w:color w:val="000000"/>
                <w:sz w:val="16"/>
                <w:szCs w:val="16"/>
                <w:lang w:eastAsia="en-GB"/>
              </w:rPr>
            </w:pPr>
          </w:p>
        </w:tc>
        <w:tc>
          <w:tcPr>
            <w:tcW w:w="614"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23"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1503" w:type="dxa"/>
            <w:vMerge/>
            <w:tcBorders>
              <w:top w:val="single" w:sz="4" w:space="0" w:color="auto"/>
              <w:left w:val="single" w:sz="4" w:space="0" w:color="auto"/>
              <w:bottom w:val="single" w:sz="4" w:space="0" w:color="000000"/>
              <w:right w:val="single" w:sz="4" w:space="0" w:color="auto"/>
            </w:tcBorders>
          </w:tcPr>
          <w:p w:rsidR="00DE494E" w:rsidRPr="006011B7" w:rsidRDefault="00DE494E" w:rsidP="003C1960">
            <w:pPr>
              <w:spacing w:before="0" w:after="0"/>
              <w:rPr>
                <w:rFonts w:eastAsia="Times New Roman" w:cs="Calibri"/>
                <w:bCs/>
                <w:color w:val="000000"/>
                <w:sz w:val="16"/>
                <w:szCs w:val="16"/>
                <w:lang w:eastAsia="en-GB"/>
              </w:rPr>
            </w:pPr>
          </w:p>
        </w:tc>
        <w:tc>
          <w:tcPr>
            <w:tcW w:w="782"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Regular</w:t>
            </w:r>
          </w:p>
        </w:tc>
        <w:tc>
          <w:tcPr>
            <w:tcW w:w="583"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Otros</w:t>
            </w:r>
          </w:p>
        </w:tc>
        <w:tc>
          <w:tcPr>
            <w:tcW w:w="665"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Total</w:t>
            </w:r>
          </w:p>
        </w:tc>
        <w:tc>
          <w:tcPr>
            <w:tcW w:w="860"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580" w:type="dxa"/>
            <w:tcBorders>
              <w:top w:val="nil"/>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860"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700" w:type="dxa"/>
            <w:tcBorders>
              <w:top w:val="nil"/>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860"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680" w:type="dxa"/>
            <w:tcBorders>
              <w:top w:val="nil"/>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659"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658" w:type="dxa"/>
            <w:tcBorders>
              <w:top w:val="nil"/>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559" w:type="dxa"/>
            <w:tcBorders>
              <w:top w:val="nil"/>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481" w:type="dxa"/>
            <w:tcBorders>
              <w:top w:val="nil"/>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860" w:type="dxa"/>
            <w:tcBorders>
              <w:top w:val="single" w:sz="4" w:space="0" w:color="auto"/>
              <w:left w:val="nil"/>
              <w:bottom w:val="single" w:sz="4" w:space="0" w:color="auto"/>
              <w:right w:val="single" w:sz="4" w:space="0" w:color="auto"/>
            </w:tcBorders>
            <w:shd w:val="clear" w:color="000000" w:fill="DCE6F1"/>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Presupuesto</w:t>
            </w:r>
          </w:p>
        </w:tc>
        <w:tc>
          <w:tcPr>
            <w:tcW w:w="680" w:type="dxa"/>
            <w:tcBorders>
              <w:top w:val="single" w:sz="4" w:space="0" w:color="auto"/>
              <w:left w:val="nil"/>
              <w:bottom w:val="single" w:sz="4" w:space="0" w:color="auto"/>
              <w:right w:val="single" w:sz="4" w:space="0" w:color="auto"/>
            </w:tcBorders>
            <w:shd w:val="clear" w:color="000000" w:fill="DCE6F1"/>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Gastos</w:t>
            </w:r>
          </w:p>
        </w:tc>
        <w:tc>
          <w:tcPr>
            <w:tcW w:w="714" w:type="dxa"/>
            <w:vMerge/>
            <w:tcBorders>
              <w:top w:val="single" w:sz="4" w:space="0" w:color="auto"/>
              <w:left w:val="single" w:sz="4" w:space="0" w:color="auto"/>
              <w:bottom w:val="single" w:sz="4" w:space="0" w:color="000000"/>
              <w:right w:val="single" w:sz="4" w:space="0" w:color="auto"/>
            </w:tcBorders>
          </w:tcPr>
          <w:p w:rsidR="00DE494E" w:rsidRPr="006011B7" w:rsidRDefault="00DE494E" w:rsidP="003C1960">
            <w:pPr>
              <w:spacing w:before="0" w:after="0"/>
              <w:rPr>
                <w:rFonts w:eastAsia="Times New Roman" w:cs="Calibri"/>
                <w:bCs/>
                <w:color w:val="000000"/>
                <w:sz w:val="16"/>
                <w:szCs w:val="16"/>
                <w:lang w:eastAsia="en-GB"/>
              </w:rPr>
            </w:pPr>
          </w:p>
        </w:tc>
      </w:tr>
      <w:tr w:rsidR="00DE494E" w:rsidRPr="00985B9B" w:rsidTr="003C1960">
        <w:trPr>
          <w:trHeight w:val="285"/>
        </w:trPr>
        <w:tc>
          <w:tcPr>
            <w:tcW w:w="1447" w:type="dxa"/>
            <w:gridSpan w:val="3"/>
            <w:tcBorders>
              <w:top w:val="single" w:sz="4" w:space="0" w:color="auto"/>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UNDAF Efecto1. 1, Productos 1.1.1 y 1.1.2</w:t>
            </w:r>
          </w:p>
        </w:tc>
        <w:tc>
          <w:tcPr>
            <w:tcW w:w="623"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1503" w:type="dxa"/>
            <w:tcBorders>
              <w:top w:val="nil"/>
              <w:left w:val="nil"/>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82"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3"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65"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9" w:type="dxa"/>
            <w:tcBorders>
              <w:top w:val="nil"/>
              <w:left w:val="nil"/>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D8E4BC"/>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255"/>
        </w:trPr>
        <w:tc>
          <w:tcPr>
            <w:tcW w:w="1447" w:type="dxa"/>
            <w:gridSpan w:val="3"/>
            <w:tcBorders>
              <w:top w:val="single" w:sz="4" w:space="0" w:color="auto"/>
              <w:left w:val="single" w:sz="4" w:space="0" w:color="auto"/>
              <w:bottom w:val="single" w:sz="4" w:space="0" w:color="auto"/>
              <w:right w:val="single" w:sz="4" w:space="0" w:color="000000"/>
            </w:tcBorders>
            <w:shd w:val="clear" w:color="000000" w:fill="CCC0DA"/>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CPD/CPAP 2 Poblacion y Desarollo</w:t>
            </w:r>
          </w:p>
        </w:tc>
        <w:tc>
          <w:tcPr>
            <w:tcW w:w="623"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1503" w:type="dxa"/>
            <w:tcBorders>
              <w:top w:val="nil"/>
              <w:left w:val="nil"/>
              <w:bottom w:val="single" w:sz="4" w:space="0" w:color="auto"/>
              <w:right w:val="nil"/>
            </w:tcBorders>
            <w:shd w:val="clear" w:color="000000" w:fill="CCC0DA"/>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82" w:type="dxa"/>
            <w:tcBorders>
              <w:top w:val="nil"/>
              <w:left w:val="single" w:sz="4" w:space="0" w:color="auto"/>
              <w:bottom w:val="single" w:sz="4" w:space="0" w:color="auto"/>
              <w:right w:val="nil"/>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650</w:t>
            </w:r>
          </w:p>
        </w:tc>
        <w:tc>
          <w:tcPr>
            <w:tcW w:w="583" w:type="dxa"/>
            <w:tcBorders>
              <w:top w:val="nil"/>
              <w:left w:val="single" w:sz="4" w:space="0" w:color="auto"/>
              <w:bottom w:val="single" w:sz="4" w:space="0" w:color="auto"/>
              <w:right w:val="nil"/>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1,000</w:t>
            </w:r>
          </w:p>
        </w:tc>
        <w:tc>
          <w:tcPr>
            <w:tcW w:w="665" w:type="dxa"/>
            <w:tcBorders>
              <w:top w:val="nil"/>
              <w:left w:val="single" w:sz="4" w:space="0" w:color="auto"/>
              <w:bottom w:val="single" w:sz="4" w:space="0" w:color="auto"/>
              <w:right w:val="nil"/>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1650</w:t>
            </w:r>
          </w:p>
        </w:tc>
        <w:tc>
          <w:tcPr>
            <w:tcW w:w="860" w:type="dxa"/>
            <w:tcBorders>
              <w:top w:val="nil"/>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9"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337"/>
        </w:trPr>
        <w:tc>
          <w:tcPr>
            <w:tcW w:w="454" w:type="dxa"/>
            <w:tcBorders>
              <w:top w:val="nil"/>
              <w:left w:val="single" w:sz="4" w:space="0" w:color="auto"/>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4</w:t>
            </w:r>
          </w:p>
        </w:tc>
        <w:tc>
          <w:tcPr>
            <w:tcW w:w="379"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14" w:type="dxa"/>
            <w:tcBorders>
              <w:top w:val="nil"/>
              <w:left w:val="nil"/>
              <w:bottom w:val="single" w:sz="4" w:space="0" w:color="auto"/>
              <w:right w:val="nil"/>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GNQSP31A</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Apoyo a la implementación del Plan de Desarrollo Económico y Social (2020)</w:t>
            </w:r>
          </w:p>
        </w:tc>
        <w:tc>
          <w:tcPr>
            <w:tcW w:w="782"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3"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65"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8"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481"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val="es-ES" w:eastAsia="en-GB"/>
              </w:rPr>
              <w:t xml:space="preserve">                  </w:t>
            </w:r>
            <w:r w:rsidRPr="006011B7">
              <w:rPr>
                <w:rFonts w:eastAsia="Times New Roman" w:cs="Calibri"/>
                <w:color w:val="000000"/>
                <w:sz w:val="16"/>
                <w:szCs w:val="16"/>
                <w:lang w:eastAsia="en-GB"/>
              </w:rPr>
              <w:t xml:space="preserve">-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714"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70"/>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FPA90</w:t>
            </w:r>
          </w:p>
        </w:tc>
        <w:tc>
          <w:tcPr>
            <w:tcW w:w="782"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FFFFFF"/>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100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97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100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97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16"/>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EUA46 (Union Européenne)</w:t>
            </w:r>
          </w:p>
        </w:tc>
        <w:tc>
          <w:tcPr>
            <w:tcW w:w="782"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254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267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254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267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94"/>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379" w:type="dxa"/>
            <w:tcBorders>
              <w:top w:val="nil"/>
              <w:left w:val="nil"/>
              <w:bottom w:val="single" w:sz="4" w:space="0" w:color="auto"/>
              <w:right w:val="nil"/>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14" w:type="dxa"/>
            <w:tcBorders>
              <w:top w:val="nil"/>
              <w:left w:val="single" w:sz="4" w:space="0" w:color="auto"/>
              <w:bottom w:val="single" w:sz="4" w:space="0" w:color="auto"/>
              <w:right w:val="nil"/>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1503" w:type="dxa"/>
            <w:tcBorders>
              <w:top w:val="nil"/>
              <w:left w:val="nil"/>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Sub-total - Apoyo PDES</w:t>
            </w:r>
          </w:p>
        </w:tc>
        <w:tc>
          <w:tcPr>
            <w:tcW w:w="782"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83"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65"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     </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     </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354   </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364   </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354   </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364   </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19.9 </w:t>
            </w:r>
          </w:p>
        </w:tc>
      </w:tr>
      <w:tr w:rsidR="00DE494E" w:rsidRPr="00985B9B" w:rsidTr="003C1960">
        <w:trPr>
          <w:trHeight w:val="255"/>
        </w:trPr>
        <w:tc>
          <w:tcPr>
            <w:tcW w:w="1447" w:type="dxa"/>
            <w:gridSpan w:val="3"/>
            <w:tcBorders>
              <w:top w:val="single" w:sz="4" w:space="0" w:color="auto"/>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UNDAF Efecto 2.2,  Productos 2.2.1, 2.2.2, 2.2.3</w:t>
            </w:r>
          </w:p>
        </w:tc>
        <w:tc>
          <w:tcPr>
            <w:tcW w:w="623"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1503" w:type="dxa"/>
            <w:tcBorders>
              <w:top w:val="nil"/>
              <w:left w:val="nil"/>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82"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3"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65"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9"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285"/>
        </w:trPr>
        <w:tc>
          <w:tcPr>
            <w:tcW w:w="1447" w:type="dxa"/>
            <w:gridSpan w:val="3"/>
            <w:tcBorders>
              <w:top w:val="single" w:sz="4" w:space="0" w:color="auto"/>
              <w:left w:val="single" w:sz="4" w:space="0" w:color="auto"/>
              <w:bottom w:val="single" w:sz="4" w:space="0" w:color="auto"/>
              <w:right w:val="single" w:sz="4" w:space="0" w:color="000000"/>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CPD/CPAP 1. Salud reproductiva</w:t>
            </w:r>
          </w:p>
        </w:tc>
        <w:tc>
          <w:tcPr>
            <w:tcW w:w="623"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1503"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82"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1,000</w:t>
            </w:r>
          </w:p>
        </w:tc>
        <w:tc>
          <w:tcPr>
            <w:tcW w:w="583"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1,300</w:t>
            </w:r>
          </w:p>
        </w:tc>
        <w:tc>
          <w:tcPr>
            <w:tcW w:w="665"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2,300</w:t>
            </w:r>
          </w:p>
        </w:tc>
        <w:tc>
          <w:tcPr>
            <w:tcW w:w="860"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9"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CCC0DA"/>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417"/>
        </w:trPr>
        <w:tc>
          <w:tcPr>
            <w:tcW w:w="454" w:type="dxa"/>
            <w:tcBorders>
              <w:top w:val="nil"/>
              <w:left w:val="single" w:sz="4" w:space="0" w:color="auto"/>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w:t>
            </w:r>
          </w:p>
        </w:tc>
        <w:tc>
          <w:tcPr>
            <w:tcW w:w="379"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4,5</w:t>
            </w:r>
          </w:p>
        </w:tc>
        <w:tc>
          <w:tcPr>
            <w:tcW w:w="614" w:type="dxa"/>
            <w:tcBorders>
              <w:top w:val="nil"/>
              <w:left w:val="nil"/>
              <w:bottom w:val="single" w:sz="4" w:space="0" w:color="auto"/>
              <w:right w:val="nil"/>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GNQ5R21B</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Apoyo a la Reducción de la Mortalidad Materna y Neonatal</w:t>
            </w:r>
          </w:p>
        </w:tc>
        <w:tc>
          <w:tcPr>
            <w:tcW w:w="782"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3"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65"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9"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8"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59"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481"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14"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r>
      <w:tr w:rsidR="00DE494E" w:rsidRPr="00985B9B" w:rsidTr="003C1960">
        <w:trPr>
          <w:trHeight w:val="360"/>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val="es-ES" w:eastAsia="en-GB"/>
              </w:rPr>
            </w:pPr>
            <w:r w:rsidRPr="006011B7">
              <w:rPr>
                <w:rFonts w:eastAsia="Times New Roman" w:cs="Calibri"/>
                <w:color w:val="000000"/>
                <w:sz w:val="16"/>
                <w:szCs w:val="16"/>
                <w:lang w:val="es-ES" w:eastAsia="en-GB"/>
              </w:rPr>
              <w:t> </w:t>
            </w:r>
          </w:p>
        </w:tc>
        <w:tc>
          <w:tcPr>
            <w:tcW w:w="379" w:type="dxa"/>
            <w:tcBorders>
              <w:top w:val="nil"/>
              <w:left w:val="nil"/>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val="es-ES" w:eastAsia="en-GB"/>
              </w:rPr>
            </w:pPr>
            <w:r w:rsidRPr="006011B7">
              <w:rPr>
                <w:rFonts w:eastAsia="Times New Roman" w:cs="Calibri"/>
                <w:color w:val="000000"/>
                <w:sz w:val="16"/>
                <w:szCs w:val="16"/>
                <w:lang w:val="es-ES" w:eastAsia="en-GB"/>
              </w:rPr>
              <w:t> </w:t>
            </w:r>
          </w:p>
        </w:tc>
        <w:tc>
          <w:tcPr>
            <w:tcW w:w="614" w:type="dxa"/>
            <w:tcBorders>
              <w:top w:val="nil"/>
              <w:left w:val="single" w:sz="4" w:space="0" w:color="auto"/>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val="es-ES" w:eastAsia="en-GB"/>
              </w:rPr>
            </w:pPr>
            <w:r w:rsidRPr="006011B7">
              <w:rPr>
                <w:rFonts w:eastAsia="Times New Roman" w:cs="Calibri"/>
                <w:color w:val="000000"/>
                <w:sz w:val="16"/>
                <w:szCs w:val="16"/>
                <w:lang w:val="es-ES" w:eastAsia="en-GB"/>
              </w:rPr>
              <w:t> </w:t>
            </w:r>
          </w:p>
        </w:tc>
        <w:tc>
          <w:tcPr>
            <w:tcW w:w="623" w:type="dxa"/>
            <w:tcBorders>
              <w:top w:val="nil"/>
              <w:left w:val="single" w:sz="4" w:space="0" w:color="auto"/>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val="es-ES" w:eastAsia="en-GB"/>
              </w:rPr>
            </w:pPr>
            <w:r w:rsidRPr="006011B7">
              <w:rPr>
                <w:rFonts w:eastAsia="Times New Roman" w:cs="Calibri"/>
                <w:color w:val="000000"/>
                <w:sz w:val="16"/>
                <w:szCs w:val="16"/>
                <w:lang w:val="es-ES" w:eastAsia="en-GB"/>
              </w:rPr>
              <w:t> </w:t>
            </w:r>
          </w:p>
        </w:tc>
        <w:tc>
          <w:tcPr>
            <w:tcW w:w="1503" w:type="dxa"/>
            <w:tcBorders>
              <w:top w:val="nil"/>
              <w:left w:val="nil"/>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FPA90 (Fondos Regulares)</w:t>
            </w:r>
          </w:p>
        </w:tc>
        <w:tc>
          <w:tcPr>
            <w:tcW w:w="782"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130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50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300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290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390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391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820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731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single" w:sz="4" w:space="0" w:color="auto"/>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ZZT05 (UNFPA)</w:t>
            </w:r>
          </w:p>
        </w:tc>
        <w:tc>
          <w:tcPr>
            <w:tcW w:w="782"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105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83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105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83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single" w:sz="4" w:space="0" w:color="auto"/>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GQA03 (Gobierno)</w:t>
            </w:r>
          </w:p>
        </w:tc>
        <w:tc>
          <w:tcPr>
            <w:tcW w:w="782"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65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62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65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62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379"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14"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23"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150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Sub-total  - Apoyo RMMN</w:t>
            </w:r>
          </w:p>
        </w:tc>
        <w:tc>
          <w:tcPr>
            <w:tcW w:w="782"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w:t>
            </w:r>
          </w:p>
        </w:tc>
        <w:tc>
          <w:tcPr>
            <w:tcW w:w="58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1,300</w:t>
            </w:r>
          </w:p>
        </w:tc>
        <w:tc>
          <w:tcPr>
            <w:tcW w:w="665"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2,300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130   </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50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365   </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352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495   </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474   </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990   </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876   </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47.9</w:t>
            </w:r>
          </w:p>
        </w:tc>
      </w:tr>
      <w:tr w:rsidR="00DE494E" w:rsidRPr="00985B9B" w:rsidTr="003C1960">
        <w:trPr>
          <w:trHeight w:val="390"/>
        </w:trPr>
        <w:tc>
          <w:tcPr>
            <w:tcW w:w="454" w:type="dxa"/>
            <w:tcBorders>
              <w:top w:val="nil"/>
              <w:left w:val="single" w:sz="4" w:space="0" w:color="auto"/>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2</w:t>
            </w:r>
          </w:p>
        </w:tc>
        <w:tc>
          <w:tcPr>
            <w:tcW w:w="379" w:type="dxa"/>
            <w:tcBorders>
              <w:top w:val="nil"/>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14" w:type="dxa"/>
            <w:tcBorders>
              <w:top w:val="nil"/>
              <w:left w:val="nil"/>
              <w:bottom w:val="single" w:sz="4" w:space="0" w:color="auto"/>
              <w:right w:val="nil"/>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GNQ5R21B</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Apoyo a la Implementación de las Actividades de IEC</w:t>
            </w:r>
          </w:p>
        </w:tc>
        <w:tc>
          <w:tcPr>
            <w:tcW w:w="782"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3"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65"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8"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481"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val="es-ES" w:eastAsia="en-GB"/>
              </w:rPr>
              <w:t xml:space="preserve">                  </w:t>
            </w:r>
            <w:r w:rsidRPr="006011B7">
              <w:rPr>
                <w:rFonts w:eastAsia="Times New Roman" w:cs="Calibri"/>
                <w:color w:val="000000"/>
                <w:sz w:val="16"/>
                <w:szCs w:val="16"/>
                <w:lang w:eastAsia="en-GB"/>
              </w:rPr>
              <w:t xml:space="preserve">-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714"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single" w:sz="4" w:space="0" w:color="auto"/>
              <w:bottom w:val="single" w:sz="4" w:space="0" w:color="auto"/>
              <w:right w:val="nil"/>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FPA90</w:t>
            </w:r>
          </w:p>
        </w:tc>
        <w:tc>
          <w:tcPr>
            <w:tcW w:w="782"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single" w:sz="4" w:space="0" w:color="auto"/>
              <w:bottom w:val="single" w:sz="4" w:space="0" w:color="auto"/>
              <w:right w:val="nil"/>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65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37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105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40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58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51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228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128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55"/>
        </w:trPr>
        <w:tc>
          <w:tcPr>
            <w:tcW w:w="454"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379" w:type="dxa"/>
            <w:tcBorders>
              <w:top w:val="single" w:sz="4" w:space="0" w:color="auto"/>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14" w:type="dxa"/>
            <w:tcBorders>
              <w:top w:val="single" w:sz="4" w:space="0" w:color="auto"/>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23" w:type="dxa"/>
            <w:tcBorders>
              <w:top w:val="single" w:sz="4" w:space="0" w:color="auto"/>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1503"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Sub-total - Apoyo IEC</w:t>
            </w:r>
          </w:p>
        </w:tc>
        <w:tc>
          <w:tcPr>
            <w:tcW w:w="782"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83"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65"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65   </w:t>
            </w:r>
          </w:p>
        </w:tc>
        <w:tc>
          <w:tcPr>
            <w:tcW w:w="58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37   </w:t>
            </w:r>
          </w:p>
        </w:tc>
        <w:tc>
          <w:tcPr>
            <w:tcW w:w="86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105   </w:t>
            </w:r>
          </w:p>
        </w:tc>
        <w:tc>
          <w:tcPr>
            <w:tcW w:w="70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40   </w:t>
            </w:r>
          </w:p>
        </w:tc>
        <w:tc>
          <w:tcPr>
            <w:tcW w:w="86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58   </w:t>
            </w:r>
          </w:p>
        </w:tc>
        <w:tc>
          <w:tcPr>
            <w:tcW w:w="68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51   </w:t>
            </w:r>
          </w:p>
        </w:tc>
        <w:tc>
          <w:tcPr>
            <w:tcW w:w="659"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8"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481"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228   </w:t>
            </w:r>
          </w:p>
        </w:tc>
        <w:tc>
          <w:tcPr>
            <w:tcW w:w="680"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128   </w:t>
            </w:r>
          </w:p>
        </w:tc>
        <w:tc>
          <w:tcPr>
            <w:tcW w:w="714"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7.0</w:t>
            </w:r>
          </w:p>
        </w:tc>
      </w:tr>
      <w:tr w:rsidR="00DE494E" w:rsidRPr="00985B9B" w:rsidTr="003C1960">
        <w:trPr>
          <w:trHeight w:val="255"/>
        </w:trPr>
        <w:tc>
          <w:tcPr>
            <w:tcW w:w="454"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379" w:type="dxa"/>
            <w:tcBorders>
              <w:top w:val="single" w:sz="4" w:space="0" w:color="auto"/>
              <w:left w:val="single" w:sz="4" w:space="0" w:color="auto"/>
              <w:bottom w:val="single" w:sz="4" w:space="0" w:color="auto"/>
              <w:right w:val="nil"/>
            </w:tcBorders>
            <w:shd w:val="clear" w:color="000000" w:fill="FCD5B4"/>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14" w:type="dxa"/>
            <w:tcBorders>
              <w:top w:val="single" w:sz="4" w:space="0" w:color="auto"/>
              <w:left w:val="nil"/>
              <w:bottom w:val="single" w:sz="4" w:space="0" w:color="auto"/>
              <w:right w:val="nil"/>
            </w:tcBorders>
            <w:shd w:val="clear" w:color="000000" w:fill="FCD5B4"/>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23" w:type="dxa"/>
            <w:tcBorders>
              <w:top w:val="single" w:sz="4" w:space="0" w:color="auto"/>
              <w:left w:val="nil"/>
              <w:bottom w:val="single" w:sz="4" w:space="0" w:color="auto"/>
              <w:right w:val="single" w:sz="4" w:space="0" w:color="auto"/>
            </w:tcBorders>
            <w:shd w:val="clear" w:color="000000" w:fill="FCD5B4"/>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1503" w:type="dxa"/>
            <w:tcBorders>
              <w:top w:val="single" w:sz="4" w:space="0" w:color="auto"/>
              <w:left w:val="nil"/>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782"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0</w:t>
            </w:r>
          </w:p>
        </w:tc>
        <w:tc>
          <w:tcPr>
            <w:tcW w:w="583"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1,300</w:t>
            </w:r>
          </w:p>
        </w:tc>
        <w:tc>
          <w:tcPr>
            <w:tcW w:w="665"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2,300</w:t>
            </w:r>
          </w:p>
        </w:tc>
        <w:tc>
          <w:tcPr>
            <w:tcW w:w="86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195</w:t>
            </w:r>
          </w:p>
        </w:tc>
        <w:tc>
          <w:tcPr>
            <w:tcW w:w="58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87</w:t>
            </w:r>
          </w:p>
        </w:tc>
        <w:tc>
          <w:tcPr>
            <w:tcW w:w="86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470</w:t>
            </w:r>
          </w:p>
        </w:tc>
        <w:tc>
          <w:tcPr>
            <w:tcW w:w="70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392</w:t>
            </w:r>
          </w:p>
        </w:tc>
        <w:tc>
          <w:tcPr>
            <w:tcW w:w="86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553</w:t>
            </w:r>
          </w:p>
        </w:tc>
        <w:tc>
          <w:tcPr>
            <w:tcW w:w="68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525</w:t>
            </w:r>
          </w:p>
        </w:tc>
        <w:tc>
          <w:tcPr>
            <w:tcW w:w="659"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0</w:t>
            </w:r>
          </w:p>
        </w:tc>
        <w:tc>
          <w:tcPr>
            <w:tcW w:w="658"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0</w:t>
            </w:r>
          </w:p>
        </w:tc>
        <w:tc>
          <w:tcPr>
            <w:tcW w:w="559"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0</w:t>
            </w:r>
          </w:p>
        </w:tc>
        <w:tc>
          <w:tcPr>
            <w:tcW w:w="481"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0</w:t>
            </w:r>
          </w:p>
        </w:tc>
        <w:tc>
          <w:tcPr>
            <w:tcW w:w="86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1,218</w:t>
            </w:r>
          </w:p>
        </w:tc>
        <w:tc>
          <w:tcPr>
            <w:tcW w:w="680"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1,004</w:t>
            </w:r>
          </w:p>
        </w:tc>
        <w:tc>
          <w:tcPr>
            <w:tcW w:w="714" w:type="dxa"/>
            <w:tcBorders>
              <w:top w:val="single" w:sz="4" w:space="0" w:color="auto"/>
              <w:left w:val="single" w:sz="4" w:space="0" w:color="auto"/>
              <w:bottom w:val="single" w:sz="4" w:space="0" w:color="auto"/>
              <w:right w:val="nil"/>
            </w:tcBorders>
            <w:shd w:val="clear" w:color="000000" w:fill="FCD5B4"/>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54.9</w:t>
            </w:r>
          </w:p>
        </w:tc>
      </w:tr>
      <w:tr w:rsidR="00DE494E" w:rsidRPr="00985B9B" w:rsidTr="003C1960">
        <w:trPr>
          <w:trHeight w:val="255"/>
        </w:trPr>
        <w:tc>
          <w:tcPr>
            <w:tcW w:w="2070" w:type="dxa"/>
            <w:gridSpan w:val="4"/>
            <w:tcBorders>
              <w:top w:val="single" w:sz="4" w:space="0" w:color="auto"/>
              <w:left w:val="single" w:sz="4" w:space="0" w:color="auto"/>
              <w:bottom w:val="single" w:sz="4" w:space="0" w:color="auto"/>
              <w:right w:val="single" w:sz="4" w:space="0" w:color="000000"/>
            </w:tcBorders>
            <w:shd w:val="clear" w:color="000000" w:fill="D8E4BC"/>
            <w:noWrap/>
          </w:tcPr>
          <w:p w:rsidR="00DE494E" w:rsidRPr="006011B7" w:rsidRDefault="00DE494E" w:rsidP="003C1960">
            <w:pPr>
              <w:spacing w:before="0" w:after="0"/>
              <w:rPr>
                <w:rFonts w:eastAsia="Times New Roman" w:cs="Calibri"/>
                <w:bCs/>
                <w:color w:val="000000"/>
                <w:sz w:val="16"/>
                <w:szCs w:val="16"/>
                <w:lang w:eastAsia="en-GB"/>
              </w:rPr>
            </w:pPr>
            <w:r>
              <w:rPr>
                <w:rFonts w:eastAsia="Times New Roman" w:cs="Calibri"/>
                <w:bCs/>
                <w:color w:val="000000"/>
                <w:sz w:val="16"/>
                <w:szCs w:val="16"/>
                <w:lang w:eastAsia="en-GB"/>
              </w:rPr>
              <w:t>U</w:t>
            </w:r>
            <w:r w:rsidRPr="006011B7">
              <w:rPr>
                <w:rFonts w:eastAsia="Times New Roman" w:cs="Calibri"/>
                <w:bCs/>
                <w:color w:val="000000"/>
                <w:sz w:val="16"/>
                <w:szCs w:val="16"/>
                <w:lang w:eastAsia="en-GB"/>
              </w:rPr>
              <w:t>NDAF Efecto 3.1, productos 3.1.2 y 3.1.3</w:t>
            </w:r>
          </w:p>
        </w:tc>
        <w:tc>
          <w:tcPr>
            <w:tcW w:w="1503" w:type="dxa"/>
            <w:tcBorders>
              <w:top w:val="nil"/>
              <w:left w:val="nil"/>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Sub-total 3.1</w:t>
            </w:r>
          </w:p>
        </w:tc>
        <w:tc>
          <w:tcPr>
            <w:tcW w:w="782"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single" w:sz="4" w:space="0" w:color="auto"/>
              <w:bottom w:val="single" w:sz="4" w:space="0" w:color="auto"/>
              <w:right w:val="nil"/>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65" w:type="dxa"/>
            <w:tcBorders>
              <w:top w:val="nil"/>
              <w:left w:val="single" w:sz="4" w:space="0" w:color="auto"/>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70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80"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9"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D8E4BC"/>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r>
      <w:tr w:rsidR="00DE494E" w:rsidRPr="00985B9B" w:rsidTr="003C1960">
        <w:trPr>
          <w:trHeight w:val="255"/>
        </w:trPr>
        <w:tc>
          <w:tcPr>
            <w:tcW w:w="2070" w:type="dxa"/>
            <w:gridSpan w:val="4"/>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lastRenderedPageBreak/>
              <w:t>CPD/CPAP 3. Genero</w:t>
            </w:r>
          </w:p>
        </w:tc>
        <w:tc>
          <w:tcPr>
            <w:tcW w:w="1503"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82"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600</w:t>
            </w:r>
          </w:p>
        </w:tc>
        <w:tc>
          <w:tcPr>
            <w:tcW w:w="583"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700</w:t>
            </w:r>
          </w:p>
        </w:tc>
        <w:tc>
          <w:tcPr>
            <w:tcW w:w="665"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1300</w:t>
            </w:r>
          </w:p>
        </w:tc>
        <w:tc>
          <w:tcPr>
            <w:tcW w:w="86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8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0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9"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58"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559"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481"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860" w:type="dxa"/>
            <w:tcBorders>
              <w:top w:val="single" w:sz="4" w:space="0" w:color="auto"/>
              <w:left w:val="single" w:sz="4" w:space="0" w:color="auto"/>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680" w:type="dxa"/>
            <w:tcBorders>
              <w:top w:val="single" w:sz="4" w:space="0" w:color="auto"/>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c>
          <w:tcPr>
            <w:tcW w:w="714" w:type="dxa"/>
            <w:tcBorders>
              <w:top w:val="nil"/>
              <w:left w:val="nil"/>
              <w:bottom w:val="single" w:sz="4" w:space="0" w:color="auto"/>
              <w:right w:val="single" w:sz="4" w:space="0" w:color="auto"/>
            </w:tcBorders>
            <w:shd w:val="clear" w:color="000000" w:fill="CCC0DA"/>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540"/>
        </w:trPr>
        <w:tc>
          <w:tcPr>
            <w:tcW w:w="454" w:type="dxa"/>
            <w:tcBorders>
              <w:top w:val="single" w:sz="4" w:space="0" w:color="auto"/>
              <w:left w:val="single" w:sz="4" w:space="0" w:color="auto"/>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3</w:t>
            </w:r>
          </w:p>
        </w:tc>
        <w:tc>
          <w:tcPr>
            <w:tcW w:w="379" w:type="dxa"/>
            <w:tcBorders>
              <w:top w:val="single" w:sz="4" w:space="0" w:color="auto"/>
              <w:left w:val="nil"/>
              <w:bottom w:val="single" w:sz="4" w:space="0" w:color="auto"/>
              <w:right w:val="single" w:sz="4" w:space="0" w:color="auto"/>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3</w:t>
            </w:r>
          </w:p>
        </w:tc>
        <w:tc>
          <w:tcPr>
            <w:tcW w:w="614" w:type="dxa"/>
            <w:tcBorders>
              <w:top w:val="single" w:sz="4" w:space="0" w:color="auto"/>
              <w:left w:val="nil"/>
              <w:bottom w:val="single" w:sz="4" w:space="0" w:color="auto"/>
              <w:right w:val="nil"/>
            </w:tcBorders>
            <w:shd w:val="clear" w:color="000000" w:fill="FFFF00"/>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GNQ5G41B</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Apoyo al Reforzamiento del Marco Global de Promoción de la Mujer y del Género</w:t>
            </w:r>
          </w:p>
        </w:tc>
        <w:tc>
          <w:tcPr>
            <w:tcW w:w="782"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3"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65"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0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9"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8"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59"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481"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val="es-ES" w:eastAsia="en-GB"/>
              </w:rPr>
              <w:t xml:space="preserve">                  </w:t>
            </w:r>
            <w:r w:rsidRPr="006011B7">
              <w:rPr>
                <w:rFonts w:eastAsia="Times New Roman" w:cs="Calibri"/>
                <w:color w:val="000000"/>
                <w:sz w:val="16"/>
                <w:szCs w:val="16"/>
                <w:lang w:eastAsia="en-GB"/>
              </w:rPr>
              <w:t xml:space="preserve">-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     </w:t>
            </w:r>
          </w:p>
        </w:tc>
        <w:tc>
          <w:tcPr>
            <w:tcW w:w="714"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eastAsia="en-GB"/>
              </w:rPr>
            </w:pPr>
            <w:r w:rsidRPr="006011B7">
              <w:rPr>
                <w:rFonts w:eastAsia="Times New Roman" w:cs="Calibri"/>
                <w:bCs/>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379"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auto" w:fill="auto"/>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FPA90</w:t>
            </w:r>
          </w:p>
        </w:tc>
        <w:tc>
          <w:tcPr>
            <w:tcW w:w="782"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83"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65"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215   </w:t>
            </w:r>
          </w:p>
        </w:tc>
        <w:tc>
          <w:tcPr>
            <w:tcW w:w="5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165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220   </w:t>
            </w:r>
          </w:p>
        </w:tc>
        <w:tc>
          <w:tcPr>
            <w:tcW w:w="70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204   </w:t>
            </w:r>
          </w:p>
        </w:tc>
        <w:tc>
          <w:tcPr>
            <w:tcW w:w="86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95   </w:t>
            </w:r>
          </w:p>
        </w:tc>
        <w:tc>
          <w:tcPr>
            <w:tcW w:w="680"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91   </w:t>
            </w:r>
          </w:p>
        </w:tc>
        <w:tc>
          <w:tcPr>
            <w:tcW w:w="6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58"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559"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481"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530   </w:t>
            </w:r>
          </w:p>
        </w:tc>
        <w:tc>
          <w:tcPr>
            <w:tcW w:w="680" w:type="dxa"/>
            <w:tcBorders>
              <w:top w:val="single" w:sz="4" w:space="0" w:color="auto"/>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460   </w:t>
            </w:r>
          </w:p>
        </w:tc>
        <w:tc>
          <w:tcPr>
            <w:tcW w:w="714" w:type="dxa"/>
            <w:tcBorders>
              <w:top w:val="nil"/>
              <w:left w:val="nil"/>
              <w:bottom w:val="single" w:sz="4" w:space="0" w:color="auto"/>
              <w:right w:val="single" w:sz="4" w:space="0" w:color="auto"/>
            </w:tcBorders>
            <w:shd w:val="clear" w:color="auto" w:fill="auto"/>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379" w:type="dxa"/>
            <w:tcBorders>
              <w:top w:val="nil"/>
              <w:left w:val="nil"/>
              <w:bottom w:val="single" w:sz="4" w:space="0" w:color="auto"/>
              <w:right w:val="nil"/>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14" w:type="dxa"/>
            <w:tcBorders>
              <w:top w:val="nil"/>
              <w:left w:val="single" w:sz="4" w:space="0" w:color="auto"/>
              <w:bottom w:val="single" w:sz="4" w:space="0" w:color="auto"/>
              <w:right w:val="nil"/>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1503" w:type="dxa"/>
            <w:tcBorders>
              <w:top w:val="nil"/>
              <w:left w:val="nil"/>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Sub-total - Apoyo Mujer</w:t>
            </w:r>
          </w:p>
        </w:tc>
        <w:tc>
          <w:tcPr>
            <w:tcW w:w="782"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83"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65"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215   </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165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220   </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w:t>
            </w:r>
            <w:r>
              <w:rPr>
                <w:rFonts w:eastAsia="Times New Roman" w:cs="Calibri"/>
                <w:bCs/>
                <w:i/>
                <w:iCs/>
                <w:color w:val="000000"/>
                <w:sz w:val="16"/>
                <w:szCs w:val="16"/>
                <w:lang w:eastAsia="en-GB"/>
              </w:rPr>
              <w:t>2</w:t>
            </w:r>
            <w:r w:rsidRPr="006011B7">
              <w:rPr>
                <w:rFonts w:eastAsia="Times New Roman" w:cs="Calibri"/>
                <w:bCs/>
                <w:i/>
                <w:iCs/>
                <w:color w:val="000000"/>
                <w:sz w:val="16"/>
                <w:szCs w:val="16"/>
                <w:lang w:eastAsia="en-GB"/>
              </w:rPr>
              <w:t xml:space="preserve">05   </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95   </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91   </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530   </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 xml:space="preserve">      461   </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bCs/>
                <w:i/>
                <w:iCs/>
                <w:color w:val="000000"/>
                <w:sz w:val="16"/>
                <w:szCs w:val="16"/>
                <w:lang w:eastAsia="en-GB"/>
              </w:rPr>
            </w:pPr>
            <w:r w:rsidRPr="006011B7">
              <w:rPr>
                <w:rFonts w:eastAsia="Times New Roman" w:cs="Calibri"/>
                <w:bCs/>
                <w:i/>
                <w:iCs/>
                <w:color w:val="000000"/>
                <w:sz w:val="16"/>
                <w:szCs w:val="16"/>
                <w:lang w:eastAsia="en-GB"/>
              </w:rPr>
              <w:t>25.2</w:t>
            </w:r>
          </w:p>
        </w:tc>
      </w:tr>
      <w:tr w:rsidR="00DE494E" w:rsidRPr="00985B9B" w:rsidTr="003C1960">
        <w:trPr>
          <w:trHeight w:val="255"/>
        </w:trPr>
        <w:tc>
          <w:tcPr>
            <w:tcW w:w="2070" w:type="dxa"/>
            <w:gridSpan w:val="4"/>
            <w:tcBorders>
              <w:top w:val="single" w:sz="4" w:space="0" w:color="auto"/>
              <w:left w:val="single" w:sz="4" w:space="0" w:color="auto"/>
              <w:bottom w:val="single" w:sz="4" w:space="0" w:color="auto"/>
              <w:right w:val="single" w:sz="4" w:space="0" w:color="000000"/>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TOTAL UNFPA -  UNDAF</w:t>
            </w:r>
          </w:p>
        </w:tc>
        <w:tc>
          <w:tcPr>
            <w:tcW w:w="1503" w:type="dxa"/>
            <w:tcBorders>
              <w:top w:val="nil"/>
              <w:left w:val="nil"/>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w:t>
            </w:r>
          </w:p>
        </w:tc>
        <w:tc>
          <w:tcPr>
            <w:tcW w:w="782"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0</w:t>
            </w:r>
          </w:p>
        </w:tc>
        <w:tc>
          <w:tcPr>
            <w:tcW w:w="583"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0</w:t>
            </w:r>
          </w:p>
        </w:tc>
        <w:tc>
          <w:tcPr>
            <w:tcW w:w="665"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0</w:t>
            </w:r>
          </w:p>
        </w:tc>
        <w:tc>
          <w:tcPr>
            <w:tcW w:w="86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410   </w:t>
            </w:r>
          </w:p>
        </w:tc>
        <w:tc>
          <w:tcPr>
            <w:tcW w:w="58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252   </w:t>
            </w:r>
          </w:p>
        </w:tc>
        <w:tc>
          <w:tcPr>
            <w:tcW w:w="86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690   </w:t>
            </w:r>
          </w:p>
        </w:tc>
        <w:tc>
          <w:tcPr>
            <w:tcW w:w="70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597   </w:t>
            </w:r>
          </w:p>
        </w:tc>
        <w:tc>
          <w:tcPr>
            <w:tcW w:w="86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1,002   </w:t>
            </w:r>
          </w:p>
        </w:tc>
        <w:tc>
          <w:tcPr>
            <w:tcW w:w="680"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980   </w:t>
            </w:r>
          </w:p>
        </w:tc>
        <w:tc>
          <w:tcPr>
            <w:tcW w:w="659"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     </w:t>
            </w:r>
          </w:p>
        </w:tc>
        <w:tc>
          <w:tcPr>
            <w:tcW w:w="658"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     </w:t>
            </w:r>
          </w:p>
        </w:tc>
        <w:tc>
          <w:tcPr>
            <w:tcW w:w="559"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     </w:t>
            </w:r>
          </w:p>
        </w:tc>
        <w:tc>
          <w:tcPr>
            <w:tcW w:w="481"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     </w:t>
            </w:r>
          </w:p>
        </w:tc>
        <w:tc>
          <w:tcPr>
            <w:tcW w:w="860" w:type="dxa"/>
            <w:tcBorders>
              <w:top w:val="single" w:sz="4" w:space="0" w:color="auto"/>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2,102   </w:t>
            </w:r>
          </w:p>
        </w:tc>
        <w:tc>
          <w:tcPr>
            <w:tcW w:w="680" w:type="dxa"/>
            <w:tcBorders>
              <w:top w:val="single" w:sz="4" w:space="0" w:color="auto"/>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1,829   </w:t>
            </w:r>
          </w:p>
        </w:tc>
        <w:tc>
          <w:tcPr>
            <w:tcW w:w="714" w:type="dxa"/>
            <w:tcBorders>
              <w:top w:val="nil"/>
              <w:left w:val="single" w:sz="4" w:space="0" w:color="auto"/>
              <w:bottom w:val="single" w:sz="4" w:space="0" w:color="auto"/>
              <w:right w:val="nil"/>
            </w:tcBorders>
            <w:shd w:val="clear" w:color="000000" w:fill="C4D79B"/>
            <w:noWrap/>
          </w:tcPr>
          <w:p w:rsidR="00DE494E" w:rsidRPr="006011B7" w:rsidRDefault="00DE494E" w:rsidP="003C1960">
            <w:pPr>
              <w:spacing w:before="0" w:after="0"/>
              <w:rPr>
                <w:rFonts w:eastAsia="Times New Roman" w:cs="Calibri"/>
                <w:bCs/>
                <w:sz w:val="16"/>
                <w:szCs w:val="16"/>
                <w:lang w:eastAsia="en-GB"/>
              </w:rPr>
            </w:pPr>
            <w:r w:rsidRPr="006011B7">
              <w:rPr>
                <w:rFonts w:eastAsia="Times New Roman" w:cs="Calibri"/>
                <w:bCs/>
                <w:sz w:val="16"/>
                <w:szCs w:val="16"/>
                <w:lang w:eastAsia="en-GB"/>
              </w:rPr>
              <w:t xml:space="preserve">   100.0   </w:t>
            </w:r>
          </w:p>
        </w:tc>
      </w:tr>
      <w:tr w:rsidR="00DE494E" w:rsidRPr="00985B9B" w:rsidTr="003C1960">
        <w:trPr>
          <w:trHeight w:val="255"/>
        </w:trPr>
        <w:tc>
          <w:tcPr>
            <w:tcW w:w="2070" w:type="dxa"/>
            <w:gridSpan w:val="4"/>
            <w:tcBorders>
              <w:top w:val="single" w:sz="4" w:space="0" w:color="auto"/>
              <w:left w:val="single" w:sz="4" w:space="0" w:color="auto"/>
              <w:bottom w:val="single" w:sz="4" w:space="0" w:color="auto"/>
              <w:right w:val="single" w:sz="4" w:space="0" w:color="000000"/>
            </w:tcBorders>
            <w:shd w:val="clear" w:color="000000" w:fill="B1A0C7"/>
            <w:noWrap/>
          </w:tcPr>
          <w:p w:rsidR="00DE494E" w:rsidRPr="006011B7" w:rsidRDefault="00DE494E" w:rsidP="003C1960">
            <w:pPr>
              <w:spacing w:before="0" w:after="0"/>
              <w:rPr>
                <w:rFonts w:eastAsia="Times New Roman" w:cs="Calibri"/>
                <w:bCs/>
                <w:sz w:val="16"/>
                <w:szCs w:val="16"/>
                <w:lang w:val="es-ES" w:eastAsia="en-GB"/>
              </w:rPr>
            </w:pPr>
            <w:r w:rsidRPr="006011B7">
              <w:rPr>
                <w:rFonts w:eastAsia="Times New Roman" w:cs="Calibri"/>
                <w:bCs/>
                <w:sz w:val="16"/>
                <w:szCs w:val="16"/>
                <w:lang w:val="es-ES" w:eastAsia="en-GB"/>
              </w:rPr>
              <w:t xml:space="preserve">TOTAL </w:t>
            </w:r>
            <w:r w:rsidR="000A39F8">
              <w:rPr>
                <w:rFonts w:eastAsia="Times New Roman" w:cs="Calibri"/>
                <w:bCs/>
                <w:sz w:val="16"/>
                <w:szCs w:val="16"/>
                <w:lang w:val="es-ES" w:eastAsia="en-GB"/>
              </w:rPr>
              <w:t>UNFPA</w:t>
            </w:r>
            <w:r w:rsidRPr="006011B7">
              <w:rPr>
                <w:rFonts w:eastAsia="Times New Roman" w:cs="Calibri"/>
                <w:bCs/>
                <w:sz w:val="16"/>
                <w:szCs w:val="16"/>
                <w:lang w:val="es-ES" w:eastAsia="en-GB"/>
              </w:rPr>
              <w:t xml:space="preserve"> - CPD/CPAP EFECTOS Y PRODUCTOS</w:t>
            </w:r>
          </w:p>
        </w:tc>
        <w:tc>
          <w:tcPr>
            <w:tcW w:w="1503" w:type="dxa"/>
            <w:tcBorders>
              <w:top w:val="nil"/>
              <w:left w:val="nil"/>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val="es-ES" w:eastAsia="en-GB"/>
              </w:rPr>
            </w:pPr>
            <w:r w:rsidRPr="006011B7">
              <w:rPr>
                <w:rFonts w:eastAsia="Times New Roman" w:cs="Calibri"/>
                <w:bCs/>
                <w:color w:val="FFFFFF"/>
                <w:sz w:val="16"/>
                <w:szCs w:val="16"/>
                <w:lang w:val="es-ES" w:eastAsia="en-GB"/>
              </w:rPr>
              <w:t> </w:t>
            </w:r>
          </w:p>
        </w:tc>
        <w:tc>
          <w:tcPr>
            <w:tcW w:w="782"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2,250</w:t>
            </w:r>
          </w:p>
        </w:tc>
        <w:tc>
          <w:tcPr>
            <w:tcW w:w="583"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3,000</w:t>
            </w:r>
          </w:p>
        </w:tc>
        <w:tc>
          <w:tcPr>
            <w:tcW w:w="665"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5,250</w:t>
            </w:r>
          </w:p>
        </w:tc>
        <w:tc>
          <w:tcPr>
            <w:tcW w:w="86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410</w:t>
            </w:r>
          </w:p>
        </w:tc>
        <w:tc>
          <w:tcPr>
            <w:tcW w:w="58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252</w:t>
            </w:r>
          </w:p>
        </w:tc>
        <w:tc>
          <w:tcPr>
            <w:tcW w:w="86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690</w:t>
            </w:r>
          </w:p>
        </w:tc>
        <w:tc>
          <w:tcPr>
            <w:tcW w:w="70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597</w:t>
            </w:r>
          </w:p>
        </w:tc>
        <w:tc>
          <w:tcPr>
            <w:tcW w:w="86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1,002</w:t>
            </w:r>
          </w:p>
        </w:tc>
        <w:tc>
          <w:tcPr>
            <w:tcW w:w="680"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980</w:t>
            </w:r>
          </w:p>
        </w:tc>
        <w:tc>
          <w:tcPr>
            <w:tcW w:w="659"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0</w:t>
            </w:r>
          </w:p>
        </w:tc>
        <w:tc>
          <w:tcPr>
            <w:tcW w:w="658"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0</w:t>
            </w:r>
          </w:p>
        </w:tc>
        <w:tc>
          <w:tcPr>
            <w:tcW w:w="559"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0</w:t>
            </w:r>
          </w:p>
        </w:tc>
        <w:tc>
          <w:tcPr>
            <w:tcW w:w="481"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0</w:t>
            </w:r>
          </w:p>
        </w:tc>
        <w:tc>
          <w:tcPr>
            <w:tcW w:w="860" w:type="dxa"/>
            <w:tcBorders>
              <w:top w:val="single" w:sz="4" w:space="0" w:color="auto"/>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2,102</w:t>
            </w:r>
          </w:p>
        </w:tc>
        <w:tc>
          <w:tcPr>
            <w:tcW w:w="680" w:type="dxa"/>
            <w:tcBorders>
              <w:top w:val="single" w:sz="4" w:space="0" w:color="auto"/>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1,829</w:t>
            </w:r>
          </w:p>
        </w:tc>
        <w:tc>
          <w:tcPr>
            <w:tcW w:w="714" w:type="dxa"/>
            <w:tcBorders>
              <w:top w:val="nil"/>
              <w:left w:val="single" w:sz="4" w:space="0" w:color="auto"/>
              <w:bottom w:val="single" w:sz="4" w:space="0" w:color="auto"/>
              <w:right w:val="nil"/>
            </w:tcBorders>
            <w:shd w:val="clear" w:color="000000" w:fill="B1A0C7"/>
            <w:noWrap/>
          </w:tcPr>
          <w:p w:rsidR="00DE494E" w:rsidRPr="006011B7" w:rsidRDefault="00DE494E" w:rsidP="003C1960">
            <w:pPr>
              <w:spacing w:before="0" w:after="0"/>
              <w:rPr>
                <w:rFonts w:eastAsia="Times New Roman" w:cs="Calibri"/>
                <w:bCs/>
                <w:color w:val="FFFFFF"/>
                <w:sz w:val="16"/>
                <w:szCs w:val="16"/>
                <w:lang w:eastAsia="en-GB"/>
              </w:rPr>
            </w:pPr>
            <w:r w:rsidRPr="006011B7">
              <w:rPr>
                <w:rFonts w:eastAsia="Times New Roman" w:cs="Calibri"/>
                <w:bCs/>
                <w:color w:val="FFFFFF"/>
                <w:sz w:val="16"/>
                <w:szCs w:val="16"/>
                <w:lang w:eastAsia="en-GB"/>
              </w:rPr>
              <w:t>100</w:t>
            </w:r>
          </w:p>
        </w:tc>
      </w:tr>
      <w:tr w:rsidR="00DE494E" w:rsidRPr="00985B9B" w:rsidTr="003C1960">
        <w:trPr>
          <w:trHeight w:val="255"/>
        </w:trPr>
        <w:tc>
          <w:tcPr>
            <w:tcW w:w="2070" w:type="dxa"/>
            <w:gridSpan w:val="4"/>
            <w:tcBorders>
              <w:top w:val="single" w:sz="4" w:space="0" w:color="auto"/>
              <w:left w:val="single" w:sz="4" w:space="0" w:color="auto"/>
              <w:bottom w:val="single" w:sz="4" w:space="0" w:color="auto"/>
              <w:right w:val="single" w:sz="4" w:space="0" w:color="000000"/>
            </w:tcBorders>
            <w:shd w:val="clear" w:color="000000" w:fill="FFFF00"/>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Totales por socios de financiacion</w:t>
            </w:r>
          </w:p>
        </w:tc>
        <w:tc>
          <w:tcPr>
            <w:tcW w:w="1503" w:type="dxa"/>
            <w:tcBorders>
              <w:top w:val="nil"/>
              <w:left w:val="nil"/>
              <w:bottom w:val="single" w:sz="4" w:space="0" w:color="auto"/>
              <w:right w:val="nil"/>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82" w:type="dxa"/>
            <w:tcBorders>
              <w:top w:val="nil"/>
              <w:left w:val="single" w:sz="4" w:space="0" w:color="auto"/>
              <w:bottom w:val="single" w:sz="4" w:space="0" w:color="auto"/>
              <w:right w:val="nil"/>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3" w:type="dxa"/>
            <w:tcBorders>
              <w:top w:val="nil"/>
              <w:left w:val="single" w:sz="4" w:space="0" w:color="auto"/>
              <w:bottom w:val="single" w:sz="4" w:space="0" w:color="auto"/>
              <w:right w:val="nil"/>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65" w:type="dxa"/>
            <w:tcBorders>
              <w:top w:val="nil"/>
              <w:left w:val="single" w:sz="4" w:space="0" w:color="auto"/>
              <w:bottom w:val="single" w:sz="4" w:space="0" w:color="auto"/>
              <w:right w:val="nil"/>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single" w:sz="4" w:space="0" w:color="auto"/>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0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58"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559"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481"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86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680" w:type="dxa"/>
            <w:tcBorders>
              <w:top w:val="single" w:sz="4" w:space="0" w:color="auto"/>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c>
          <w:tcPr>
            <w:tcW w:w="714" w:type="dxa"/>
            <w:tcBorders>
              <w:top w:val="nil"/>
              <w:left w:val="nil"/>
              <w:bottom w:val="single" w:sz="4" w:space="0" w:color="auto"/>
              <w:right w:val="single" w:sz="4" w:space="0" w:color="auto"/>
            </w:tcBorders>
            <w:shd w:val="clear" w:color="000000" w:fill="FFFF00"/>
            <w:noWrap/>
          </w:tcPr>
          <w:p w:rsidR="00DE494E" w:rsidRPr="006011B7" w:rsidRDefault="00DE494E" w:rsidP="003C1960">
            <w:pPr>
              <w:spacing w:before="0" w:after="0"/>
              <w:rPr>
                <w:rFonts w:eastAsia="Times New Roman" w:cs="Calibri"/>
                <w:bCs/>
                <w:color w:val="000000"/>
                <w:sz w:val="16"/>
                <w:szCs w:val="16"/>
                <w:lang w:val="es-ES" w:eastAsia="en-GB"/>
              </w:rPr>
            </w:pPr>
            <w:r w:rsidRPr="006011B7">
              <w:rPr>
                <w:rFonts w:eastAsia="Times New Roman" w:cs="Calibri"/>
                <w:bCs/>
                <w:color w:val="000000"/>
                <w:sz w:val="16"/>
                <w:szCs w:val="16"/>
                <w:lang w:val="es-ES" w:eastAsia="en-GB"/>
              </w:rPr>
              <w:t> </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w:t>
            </w:r>
          </w:p>
        </w:tc>
        <w:tc>
          <w:tcPr>
            <w:tcW w:w="379"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000000" w:fill="FDE9D9"/>
            <w:noWrap/>
          </w:tcPr>
          <w:p w:rsidR="00DE494E" w:rsidRPr="006011B7" w:rsidRDefault="000A39F8" w:rsidP="003C1960">
            <w:pPr>
              <w:spacing w:before="0" w:after="0"/>
              <w:rPr>
                <w:rFonts w:eastAsia="Times New Roman" w:cs="Calibri"/>
                <w:color w:val="000000"/>
                <w:sz w:val="16"/>
                <w:szCs w:val="16"/>
                <w:lang w:eastAsia="en-GB"/>
              </w:rPr>
            </w:pPr>
            <w:r>
              <w:rPr>
                <w:rFonts w:eastAsia="Times New Roman" w:cs="Calibri"/>
                <w:color w:val="000000"/>
                <w:sz w:val="16"/>
                <w:szCs w:val="16"/>
                <w:lang w:eastAsia="en-GB"/>
              </w:rPr>
              <w:t>UNFPA</w:t>
            </w:r>
            <w:r w:rsidR="00DE494E" w:rsidRPr="006011B7">
              <w:rPr>
                <w:rFonts w:eastAsia="Times New Roman" w:cs="Calibri"/>
                <w:color w:val="000000"/>
                <w:sz w:val="16"/>
                <w:szCs w:val="16"/>
                <w:lang w:eastAsia="en-GB"/>
              </w:rPr>
              <w:t xml:space="preserve"> (FA90) Fondos Regulares</w:t>
            </w:r>
          </w:p>
        </w:tc>
        <w:tc>
          <w:tcPr>
            <w:tcW w:w="782"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65"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410</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252</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625</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534</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643</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630</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1678</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1416</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77.5</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w:t>
            </w:r>
          </w:p>
        </w:tc>
        <w:tc>
          <w:tcPr>
            <w:tcW w:w="379" w:type="dxa"/>
            <w:tcBorders>
              <w:top w:val="nil"/>
              <w:left w:val="nil"/>
              <w:bottom w:val="single" w:sz="4" w:space="0" w:color="auto"/>
              <w:right w:val="nil"/>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single" w:sz="4" w:space="0" w:color="auto"/>
              <w:bottom w:val="single" w:sz="4" w:space="0" w:color="auto"/>
              <w:right w:val="nil"/>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single" w:sz="4" w:space="0" w:color="auto"/>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nil"/>
            </w:tcBorders>
            <w:shd w:val="clear" w:color="000000" w:fill="FDE9D9"/>
            <w:noWrap/>
          </w:tcPr>
          <w:p w:rsidR="00DE494E" w:rsidRPr="006011B7" w:rsidRDefault="000A39F8" w:rsidP="003C1960">
            <w:pPr>
              <w:spacing w:before="0" w:after="0"/>
              <w:rPr>
                <w:rFonts w:eastAsia="Times New Roman" w:cs="Calibri"/>
                <w:color w:val="000000"/>
                <w:sz w:val="16"/>
                <w:szCs w:val="16"/>
                <w:lang w:eastAsia="en-GB"/>
              </w:rPr>
            </w:pPr>
            <w:r>
              <w:rPr>
                <w:rFonts w:eastAsia="Times New Roman" w:cs="Calibri"/>
                <w:color w:val="000000"/>
                <w:sz w:val="16"/>
                <w:szCs w:val="16"/>
                <w:lang w:eastAsia="en-GB"/>
              </w:rPr>
              <w:t>UNFPA</w:t>
            </w:r>
            <w:r w:rsidR="00DE494E" w:rsidRPr="006011B7">
              <w:rPr>
                <w:rFonts w:eastAsia="Times New Roman" w:cs="Calibri"/>
                <w:color w:val="000000"/>
                <w:sz w:val="16"/>
                <w:szCs w:val="16"/>
                <w:lang w:eastAsia="en-GB"/>
              </w:rPr>
              <w:t xml:space="preserve"> (ZZT05)</w:t>
            </w:r>
          </w:p>
        </w:tc>
        <w:tc>
          <w:tcPr>
            <w:tcW w:w="782"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3"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65"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70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105</w:t>
            </w:r>
          </w:p>
        </w:tc>
        <w:tc>
          <w:tcPr>
            <w:tcW w:w="680"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xml:space="preserve"> </w:t>
            </w:r>
          </w:p>
        </w:tc>
        <w:tc>
          <w:tcPr>
            <w:tcW w:w="659"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58"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59"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481" w:type="dxa"/>
            <w:tcBorders>
              <w:top w:val="nil"/>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single" w:sz="4" w:space="0" w:color="auto"/>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105</w:t>
            </w:r>
          </w:p>
        </w:tc>
        <w:tc>
          <w:tcPr>
            <w:tcW w:w="680" w:type="dxa"/>
            <w:tcBorders>
              <w:top w:val="single" w:sz="4" w:space="0" w:color="auto"/>
              <w:left w:val="single" w:sz="4" w:space="0" w:color="auto"/>
              <w:bottom w:val="single" w:sz="4" w:space="0" w:color="auto"/>
              <w:right w:val="nil"/>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83</w:t>
            </w:r>
          </w:p>
        </w:tc>
        <w:tc>
          <w:tcPr>
            <w:tcW w:w="714" w:type="dxa"/>
            <w:tcBorders>
              <w:top w:val="single" w:sz="4" w:space="0" w:color="auto"/>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4.5</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3</w:t>
            </w:r>
          </w:p>
        </w:tc>
        <w:tc>
          <w:tcPr>
            <w:tcW w:w="379"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GQA03 (Gobierno)</w:t>
            </w:r>
          </w:p>
        </w:tc>
        <w:tc>
          <w:tcPr>
            <w:tcW w:w="782"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65"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65</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62</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65</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62</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3.4</w:t>
            </w:r>
          </w:p>
        </w:tc>
      </w:tr>
      <w:tr w:rsidR="00DE494E" w:rsidRPr="00985B9B" w:rsidTr="003C1960">
        <w:trPr>
          <w:trHeight w:val="255"/>
        </w:trPr>
        <w:tc>
          <w:tcPr>
            <w:tcW w:w="454" w:type="dxa"/>
            <w:tcBorders>
              <w:top w:val="nil"/>
              <w:left w:val="single" w:sz="4" w:space="0" w:color="auto"/>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4</w:t>
            </w:r>
          </w:p>
        </w:tc>
        <w:tc>
          <w:tcPr>
            <w:tcW w:w="379"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14"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623" w:type="dxa"/>
            <w:tcBorders>
              <w:top w:val="nil"/>
              <w:left w:val="nil"/>
              <w:bottom w:val="single" w:sz="4" w:space="0" w:color="auto"/>
              <w:right w:val="single" w:sz="4" w:space="0" w:color="auto"/>
            </w:tcBorders>
            <w:shd w:val="clear" w:color="000000" w:fill="FDE9D9"/>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 </w:t>
            </w:r>
          </w:p>
        </w:tc>
        <w:tc>
          <w:tcPr>
            <w:tcW w:w="150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EUA46 (Union Européene)</w:t>
            </w:r>
          </w:p>
        </w:tc>
        <w:tc>
          <w:tcPr>
            <w:tcW w:w="782"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3"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65"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70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254</w:t>
            </w:r>
          </w:p>
        </w:tc>
        <w:tc>
          <w:tcPr>
            <w:tcW w:w="680"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267</w:t>
            </w:r>
          </w:p>
        </w:tc>
        <w:tc>
          <w:tcPr>
            <w:tcW w:w="6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658"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559"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481"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0</w:t>
            </w:r>
          </w:p>
        </w:tc>
        <w:tc>
          <w:tcPr>
            <w:tcW w:w="86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254</w:t>
            </w:r>
          </w:p>
        </w:tc>
        <w:tc>
          <w:tcPr>
            <w:tcW w:w="680" w:type="dxa"/>
            <w:tcBorders>
              <w:top w:val="single" w:sz="4" w:space="0" w:color="auto"/>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267</w:t>
            </w:r>
          </w:p>
        </w:tc>
        <w:tc>
          <w:tcPr>
            <w:tcW w:w="714" w:type="dxa"/>
            <w:tcBorders>
              <w:top w:val="nil"/>
              <w:left w:val="nil"/>
              <w:bottom w:val="single" w:sz="4" w:space="0" w:color="auto"/>
              <w:right w:val="single" w:sz="4" w:space="0" w:color="auto"/>
            </w:tcBorders>
            <w:shd w:val="clear" w:color="000000" w:fill="FDE9D9"/>
            <w:noWrap/>
          </w:tcPr>
          <w:p w:rsidR="00DE494E" w:rsidRPr="006011B7" w:rsidRDefault="00DE494E" w:rsidP="003C1960">
            <w:pPr>
              <w:spacing w:before="0" w:after="0"/>
              <w:rPr>
                <w:rFonts w:eastAsia="Times New Roman" w:cs="Calibri"/>
                <w:color w:val="000000"/>
                <w:sz w:val="16"/>
                <w:szCs w:val="16"/>
                <w:lang w:eastAsia="en-GB"/>
              </w:rPr>
            </w:pPr>
            <w:r w:rsidRPr="006011B7">
              <w:rPr>
                <w:rFonts w:eastAsia="Times New Roman" w:cs="Calibri"/>
                <w:color w:val="000000"/>
                <w:sz w:val="16"/>
                <w:szCs w:val="16"/>
                <w:lang w:eastAsia="en-GB"/>
              </w:rPr>
              <w:t>14.6</w:t>
            </w:r>
          </w:p>
        </w:tc>
      </w:tr>
      <w:tr w:rsidR="00DE494E" w:rsidRPr="00985B9B" w:rsidTr="003C1960">
        <w:trPr>
          <w:trHeight w:val="255"/>
        </w:trPr>
        <w:tc>
          <w:tcPr>
            <w:tcW w:w="454" w:type="dxa"/>
            <w:tcBorders>
              <w:top w:val="nil"/>
              <w:left w:val="single" w:sz="4" w:space="0" w:color="auto"/>
              <w:bottom w:val="single" w:sz="4" w:space="0" w:color="auto"/>
              <w:right w:val="nil"/>
            </w:tcBorders>
            <w:shd w:val="clear" w:color="000000" w:fill="60497A"/>
            <w:noWrap/>
          </w:tcPr>
          <w:p w:rsidR="00DE494E" w:rsidRPr="006011B7" w:rsidRDefault="00DE494E" w:rsidP="003C1960">
            <w:pPr>
              <w:spacing w:before="0" w:after="0"/>
              <w:rPr>
                <w:rFonts w:eastAsia="Times New Roman" w:cs="Calibri"/>
                <w:bCs/>
                <w:color w:val="FFFFFF"/>
                <w:sz w:val="16"/>
                <w:szCs w:val="16"/>
                <w:lang w:val="es-ES" w:eastAsia="en-GB"/>
              </w:rPr>
            </w:pPr>
          </w:p>
        </w:tc>
        <w:tc>
          <w:tcPr>
            <w:tcW w:w="379" w:type="dxa"/>
            <w:tcBorders>
              <w:top w:val="nil"/>
              <w:left w:val="single" w:sz="4" w:space="0" w:color="auto"/>
              <w:bottom w:val="single" w:sz="4" w:space="0" w:color="auto"/>
              <w:right w:val="single" w:sz="4" w:space="0" w:color="auto"/>
            </w:tcBorders>
            <w:shd w:val="clear" w:color="000000" w:fill="60497A"/>
          </w:tcPr>
          <w:p w:rsidR="00DE494E" w:rsidRPr="006011B7" w:rsidRDefault="00DE494E" w:rsidP="003C1960">
            <w:pPr>
              <w:spacing w:before="0" w:after="0"/>
              <w:rPr>
                <w:rFonts w:eastAsia="Times New Roman" w:cs="Calibri"/>
                <w:bCs/>
                <w:i/>
                <w:iCs/>
                <w:color w:val="FFFFFF"/>
                <w:sz w:val="16"/>
                <w:szCs w:val="16"/>
                <w:lang w:val="es-ES" w:eastAsia="en-GB"/>
              </w:rPr>
            </w:pPr>
            <w:r w:rsidRPr="006011B7">
              <w:rPr>
                <w:rFonts w:eastAsia="Times New Roman" w:cs="Calibri"/>
                <w:bCs/>
                <w:i/>
                <w:iCs/>
                <w:color w:val="FFFFFF"/>
                <w:sz w:val="16"/>
                <w:szCs w:val="16"/>
                <w:lang w:val="es-ES" w:eastAsia="en-GB"/>
              </w:rPr>
              <w:t> </w:t>
            </w:r>
          </w:p>
        </w:tc>
        <w:tc>
          <w:tcPr>
            <w:tcW w:w="614" w:type="dxa"/>
            <w:tcBorders>
              <w:top w:val="nil"/>
              <w:left w:val="nil"/>
              <w:bottom w:val="single" w:sz="4" w:space="0" w:color="auto"/>
              <w:right w:val="single" w:sz="4" w:space="0" w:color="auto"/>
            </w:tcBorders>
            <w:shd w:val="clear" w:color="000000" w:fill="60497A"/>
          </w:tcPr>
          <w:p w:rsidR="00DE494E" w:rsidRPr="006011B7" w:rsidRDefault="00DE494E" w:rsidP="003C1960">
            <w:pPr>
              <w:spacing w:before="0" w:after="0"/>
              <w:rPr>
                <w:rFonts w:eastAsia="Times New Roman" w:cs="Calibri"/>
                <w:bCs/>
                <w:i/>
                <w:iCs/>
                <w:color w:val="FFFFFF"/>
                <w:sz w:val="16"/>
                <w:szCs w:val="16"/>
                <w:lang w:val="es-ES" w:eastAsia="en-GB"/>
              </w:rPr>
            </w:pPr>
            <w:r w:rsidRPr="006011B7">
              <w:rPr>
                <w:rFonts w:eastAsia="Times New Roman" w:cs="Calibri"/>
                <w:bCs/>
                <w:i/>
                <w:iCs/>
                <w:color w:val="FFFFFF"/>
                <w:sz w:val="16"/>
                <w:szCs w:val="16"/>
                <w:lang w:val="es-ES" w:eastAsia="en-GB"/>
              </w:rPr>
              <w:t> </w:t>
            </w:r>
          </w:p>
        </w:tc>
        <w:tc>
          <w:tcPr>
            <w:tcW w:w="623"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val="es-ES" w:eastAsia="en-GB"/>
              </w:rPr>
            </w:pPr>
            <w:r w:rsidRPr="006011B7">
              <w:rPr>
                <w:rFonts w:eastAsia="Times New Roman" w:cs="Calibri"/>
                <w:bCs/>
                <w:i/>
                <w:iCs/>
                <w:color w:val="FFFFFF"/>
                <w:sz w:val="16"/>
                <w:szCs w:val="16"/>
                <w:lang w:val="es-ES" w:eastAsia="en-GB"/>
              </w:rPr>
              <w:t> </w:t>
            </w:r>
          </w:p>
        </w:tc>
        <w:tc>
          <w:tcPr>
            <w:tcW w:w="1503"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GRAND TOTAL- Socios</w:t>
            </w:r>
          </w:p>
        </w:tc>
        <w:tc>
          <w:tcPr>
            <w:tcW w:w="782"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583"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665"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86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410</w:t>
            </w:r>
          </w:p>
        </w:tc>
        <w:tc>
          <w:tcPr>
            <w:tcW w:w="58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252</w:t>
            </w:r>
          </w:p>
        </w:tc>
        <w:tc>
          <w:tcPr>
            <w:tcW w:w="86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690</w:t>
            </w:r>
          </w:p>
        </w:tc>
        <w:tc>
          <w:tcPr>
            <w:tcW w:w="70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596</w:t>
            </w:r>
          </w:p>
        </w:tc>
        <w:tc>
          <w:tcPr>
            <w:tcW w:w="86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1002</w:t>
            </w:r>
          </w:p>
        </w:tc>
        <w:tc>
          <w:tcPr>
            <w:tcW w:w="680"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897</w:t>
            </w:r>
          </w:p>
        </w:tc>
        <w:tc>
          <w:tcPr>
            <w:tcW w:w="659"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658"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559"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481"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0</w:t>
            </w:r>
          </w:p>
        </w:tc>
        <w:tc>
          <w:tcPr>
            <w:tcW w:w="860" w:type="dxa"/>
            <w:tcBorders>
              <w:top w:val="single" w:sz="4" w:space="0" w:color="auto"/>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2102</w:t>
            </w:r>
          </w:p>
        </w:tc>
        <w:tc>
          <w:tcPr>
            <w:tcW w:w="680" w:type="dxa"/>
            <w:tcBorders>
              <w:top w:val="single" w:sz="4" w:space="0" w:color="auto"/>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1828</w:t>
            </w:r>
          </w:p>
        </w:tc>
        <w:tc>
          <w:tcPr>
            <w:tcW w:w="714" w:type="dxa"/>
            <w:tcBorders>
              <w:top w:val="nil"/>
              <w:left w:val="nil"/>
              <w:bottom w:val="single" w:sz="4" w:space="0" w:color="auto"/>
              <w:right w:val="single" w:sz="4" w:space="0" w:color="auto"/>
            </w:tcBorders>
            <w:shd w:val="clear" w:color="000000" w:fill="60497A"/>
            <w:noWrap/>
          </w:tcPr>
          <w:p w:rsidR="00DE494E" w:rsidRPr="006011B7" w:rsidRDefault="00DE494E" w:rsidP="003C1960">
            <w:pPr>
              <w:spacing w:before="0" w:after="0"/>
              <w:rPr>
                <w:rFonts w:eastAsia="Times New Roman" w:cs="Calibri"/>
                <w:bCs/>
                <w:i/>
                <w:iCs/>
                <w:color w:val="FFFFFF"/>
                <w:sz w:val="16"/>
                <w:szCs w:val="16"/>
                <w:lang w:eastAsia="en-GB"/>
              </w:rPr>
            </w:pPr>
            <w:r w:rsidRPr="006011B7">
              <w:rPr>
                <w:rFonts w:eastAsia="Times New Roman" w:cs="Calibri"/>
                <w:bCs/>
                <w:i/>
                <w:iCs/>
                <w:color w:val="FFFFFF"/>
                <w:sz w:val="16"/>
                <w:szCs w:val="16"/>
                <w:lang w:eastAsia="en-GB"/>
              </w:rPr>
              <w:t>100.0</w:t>
            </w:r>
          </w:p>
        </w:tc>
      </w:tr>
    </w:tbl>
    <w:p w:rsidR="00DE494E" w:rsidRDefault="00DE494E" w:rsidP="006B6FD3">
      <w:pPr>
        <w:pStyle w:val="Ttulo3"/>
      </w:pPr>
    </w:p>
    <w:p w:rsidR="00DD4616" w:rsidRDefault="00DD4616" w:rsidP="00DD4616">
      <w:pPr>
        <w:pStyle w:val="Ttulo2"/>
        <w:sectPr w:rsidR="00DD4616" w:rsidSect="006F131C">
          <w:headerReference w:type="even" r:id="rId88"/>
          <w:headerReference w:type="default" r:id="rId89"/>
          <w:headerReference w:type="first" r:id="rId90"/>
          <w:pgSz w:w="16838" w:h="11906" w:orient="landscape"/>
          <w:pgMar w:top="1134" w:right="1134" w:bottom="1134" w:left="1134" w:header="680" w:footer="567" w:gutter="0"/>
          <w:cols w:space="708"/>
          <w:docGrid w:linePitch="360"/>
        </w:sectPr>
      </w:pPr>
    </w:p>
    <w:p w:rsidR="00DD4616" w:rsidRDefault="009D3F5B" w:rsidP="006B6FD3">
      <w:pPr>
        <w:pStyle w:val="Ttulo3"/>
      </w:pPr>
      <w:bookmarkStart w:id="228" w:name="_Toc290298674"/>
      <w:r>
        <w:lastRenderedPageBreak/>
        <w:t>5</w:t>
      </w:r>
      <w:r w:rsidR="00DD4616">
        <w:t>.4 UNICEF</w:t>
      </w:r>
      <w:bookmarkEnd w:id="228"/>
    </w:p>
    <w:p w:rsidR="00DD4616" w:rsidRDefault="00DD4616" w:rsidP="006B6FD3">
      <w:pPr>
        <w:pStyle w:val="Ttulo3"/>
      </w:pPr>
    </w:p>
    <w:tbl>
      <w:tblPr>
        <w:tblW w:w="14417" w:type="dxa"/>
        <w:tblInd w:w="108" w:type="dxa"/>
        <w:tblLayout w:type="fixed"/>
        <w:tblLook w:val="04A0"/>
      </w:tblPr>
      <w:tblGrid>
        <w:gridCol w:w="5103"/>
        <w:gridCol w:w="809"/>
        <w:gridCol w:w="708"/>
        <w:gridCol w:w="709"/>
        <w:gridCol w:w="709"/>
        <w:gridCol w:w="709"/>
        <w:gridCol w:w="567"/>
        <w:gridCol w:w="850"/>
        <w:gridCol w:w="567"/>
        <w:gridCol w:w="709"/>
        <w:gridCol w:w="709"/>
        <w:gridCol w:w="708"/>
        <w:gridCol w:w="851"/>
        <w:gridCol w:w="709"/>
      </w:tblGrid>
      <w:tr w:rsidR="00AE2DB7" w:rsidRPr="00985B9B" w:rsidTr="00AE2DB7">
        <w:trPr>
          <w:trHeight w:val="300"/>
        </w:trPr>
        <w:tc>
          <w:tcPr>
            <w:tcW w:w="14417" w:type="dxa"/>
            <w:gridSpan w:val="14"/>
            <w:tcBorders>
              <w:top w:val="nil"/>
              <w:left w:val="nil"/>
              <w:bottom w:val="nil"/>
              <w:right w:val="nil"/>
            </w:tcBorders>
            <w:shd w:val="clear" w:color="auto" w:fill="auto"/>
            <w:noWrap/>
          </w:tcPr>
          <w:p w:rsidR="00AE2DB7" w:rsidRPr="00985B9B" w:rsidRDefault="00AE2DB7" w:rsidP="00AE2DB7">
            <w:pPr>
              <w:spacing w:before="0" w:after="0"/>
              <w:jc w:val="center"/>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FONDOS PREVISTOS Y UTILIZADOS EN EL PROGRAMA DE COOPERACION APOYADO POR UNICEF (2008 - 2010)</w:t>
            </w:r>
          </w:p>
        </w:tc>
      </w:tr>
      <w:tr w:rsidR="00AE2DB7" w:rsidRPr="00985B9B" w:rsidTr="00AE2DB7">
        <w:trPr>
          <w:trHeight w:val="300"/>
        </w:trPr>
        <w:tc>
          <w:tcPr>
            <w:tcW w:w="5103" w:type="dxa"/>
            <w:tcBorders>
              <w:top w:val="single" w:sz="4" w:space="0" w:color="000000"/>
              <w:left w:val="single" w:sz="4" w:space="0" w:color="000000"/>
              <w:bottom w:val="nil"/>
              <w:right w:val="single" w:sz="4" w:space="0" w:color="000000"/>
            </w:tcBorders>
            <w:shd w:val="clear" w:color="000000" w:fill="DCE6F1"/>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1517" w:type="dxa"/>
            <w:gridSpan w:val="2"/>
            <w:tcBorders>
              <w:top w:val="single" w:sz="4" w:space="0" w:color="000000"/>
              <w:left w:val="nil"/>
              <w:bottom w:val="nil"/>
              <w:right w:val="single" w:sz="4" w:space="0" w:color="000000"/>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 xml:space="preserve">2,010 </w:t>
            </w:r>
          </w:p>
        </w:tc>
        <w:tc>
          <w:tcPr>
            <w:tcW w:w="1418" w:type="dxa"/>
            <w:gridSpan w:val="2"/>
            <w:tcBorders>
              <w:top w:val="single" w:sz="4" w:space="0" w:color="000000"/>
              <w:left w:val="nil"/>
              <w:bottom w:val="nil"/>
              <w:right w:val="single" w:sz="4" w:space="0" w:color="000000"/>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 xml:space="preserve">2,009 </w:t>
            </w:r>
          </w:p>
        </w:tc>
        <w:tc>
          <w:tcPr>
            <w:tcW w:w="1276" w:type="dxa"/>
            <w:gridSpan w:val="2"/>
            <w:tcBorders>
              <w:top w:val="single" w:sz="4" w:space="0" w:color="000000"/>
              <w:left w:val="nil"/>
              <w:bottom w:val="single" w:sz="4" w:space="0" w:color="auto"/>
              <w:right w:val="single" w:sz="4" w:space="0" w:color="000000"/>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 xml:space="preserve">2,010 </w:t>
            </w:r>
          </w:p>
        </w:tc>
        <w:tc>
          <w:tcPr>
            <w:tcW w:w="1417" w:type="dxa"/>
            <w:gridSpan w:val="2"/>
            <w:tcBorders>
              <w:top w:val="single" w:sz="4" w:space="0" w:color="000000"/>
              <w:left w:val="nil"/>
              <w:bottom w:val="nil"/>
              <w:right w:val="single" w:sz="4" w:space="0" w:color="000000"/>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 xml:space="preserve">2,011 </w:t>
            </w:r>
          </w:p>
        </w:tc>
        <w:tc>
          <w:tcPr>
            <w:tcW w:w="1418" w:type="dxa"/>
            <w:gridSpan w:val="2"/>
            <w:tcBorders>
              <w:top w:val="single" w:sz="4" w:space="0" w:color="000000"/>
              <w:left w:val="nil"/>
              <w:bottom w:val="nil"/>
              <w:right w:val="nil"/>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 xml:space="preserve">2,012 </w:t>
            </w:r>
          </w:p>
        </w:tc>
        <w:tc>
          <w:tcPr>
            <w:tcW w:w="1559" w:type="dxa"/>
            <w:gridSpan w:val="2"/>
            <w:tcBorders>
              <w:top w:val="single" w:sz="4" w:space="0" w:color="auto"/>
              <w:left w:val="single" w:sz="4" w:space="0" w:color="auto"/>
              <w:bottom w:val="single" w:sz="4" w:space="0" w:color="auto"/>
              <w:right w:val="single" w:sz="4" w:space="0" w:color="000000"/>
            </w:tcBorders>
            <w:shd w:val="clear" w:color="000000" w:fill="DCE6F1"/>
            <w:noWrap/>
          </w:tcPr>
          <w:p w:rsidR="00AE2DB7" w:rsidRPr="00985B9B" w:rsidRDefault="00AE2DB7" w:rsidP="00AE2DB7">
            <w:pPr>
              <w:spacing w:before="0" w:after="0"/>
              <w:jc w:val="center"/>
              <w:rPr>
                <w:rFonts w:eastAsia="Times New Roman" w:cs="Calibri"/>
                <w:b/>
                <w:bCs/>
                <w:color w:val="000000"/>
                <w:sz w:val="16"/>
                <w:szCs w:val="16"/>
                <w:lang w:eastAsia="en-GB"/>
              </w:rPr>
            </w:pPr>
            <w:r w:rsidRPr="00985B9B">
              <w:rPr>
                <w:rFonts w:eastAsia="Times New Roman" w:cs="Calibri"/>
                <w:b/>
                <w:bCs/>
                <w:color w:val="000000"/>
                <w:sz w:val="16"/>
                <w:szCs w:val="16"/>
                <w:lang w:eastAsia="en-GB"/>
              </w:rPr>
              <w:t>2008 - 2012</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CE6F1"/>
          </w:tcPr>
          <w:p w:rsidR="00AE2DB7" w:rsidRPr="00985B9B" w:rsidRDefault="00AE2DB7" w:rsidP="00AE2DB7">
            <w:pPr>
              <w:spacing w:before="0" w:after="0"/>
              <w:jc w:val="center"/>
              <w:rPr>
                <w:rFonts w:eastAsia="Times New Roman" w:cs="Calibri"/>
                <w:color w:val="000000"/>
                <w:sz w:val="16"/>
                <w:szCs w:val="16"/>
                <w:lang w:eastAsia="en-GB"/>
              </w:rPr>
            </w:pPr>
            <w:r w:rsidRPr="00985B9B">
              <w:rPr>
                <w:rFonts w:eastAsia="Times New Roman" w:cs="Calibri"/>
                <w:color w:val="000000"/>
                <w:sz w:val="16"/>
                <w:szCs w:val="16"/>
                <w:lang w:eastAsia="en-GB"/>
              </w:rPr>
              <w:t>% de fondos utilizados</w:t>
            </w:r>
          </w:p>
        </w:tc>
      </w:tr>
      <w:tr w:rsidR="00AE2DB7" w:rsidRPr="00985B9B" w:rsidTr="00AE2DB7">
        <w:trPr>
          <w:trHeight w:val="234"/>
        </w:trPr>
        <w:tc>
          <w:tcPr>
            <w:tcW w:w="5103" w:type="dxa"/>
            <w:tcBorders>
              <w:top w:val="single" w:sz="4" w:space="0" w:color="auto"/>
              <w:left w:val="single" w:sz="4" w:space="0" w:color="auto"/>
              <w:bottom w:val="single" w:sz="4" w:space="0" w:color="auto"/>
              <w:right w:val="single" w:sz="4" w:space="0" w:color="auto"/>
            </w:tcBorders>
            <w:shd w:val="clear" w:color="000000" w:fill="DCE6F1"/>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09"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708"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709"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709"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709" w:type="dxa"/>
            <w:tcBorders>
              <w:top w:val="nil"/>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567" w:type="dxa"/>
            <w:tcBorders>
              <w:top w:val="nil"/>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850"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567"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709"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709" w:type="dxa"/>
            <w:tcBorders>
              <w:top w:val="single" w:sz="4" w:space="0" w:color="auto"/>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708" w:type="dxa"/>
            <w:tcBorders>
              <w:top w:val="nil"/>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Presupuesto</w:t>
            </w:r>
          </w:p>
        </w:tc>
        <w:tc>
          <w:tcPr>
            <w:tcW w:w="851" w:type="dxa"/>
            <w:tcBorders>
              <w:top w:val="nil"/>
              <w:left w:val="nil"/>
              <w:bottom w:val="single" w:sz="4" w:space="0" w:color="auto"/>
              <w:right w:val="single" w:sz="4" w:space="0" w:color="auto"/>
            </w:tcBorders>
            <w:shd w:val="clear" w:color="000000" w:fill="DCE6F1"/>
          </w:tcPr>
          <w:p w:rsidR="00AE2DB7" w:rsidRPr="00985B9B" w:rsidRDefault="00AE2DB7" w:rsidP="00AE2DB7">
            <w:pPr>
              <w:spacing w:before="0" w:after="0"/>
              <w:jc w:val="center"/>
              <w:rPr>
                <w:rFonts w:eastAsia="Times New Roman" w:cs="Calibri"/>
                <w:b/>
                <w:bCs/>
                <w:sz w:val="16"/>
                <w:szCs w:val="16"/>
                <w:lang w:eastAsia="en-GB"/>
              </w:rPr>
            </w:pPr>
            <w:r w:rsidRPr="00985B9B">
              <w:rPr>
                <w:rFonts w:eastAsia="Times New Roman" w:cs="Calibri"/>
                <w:b/>
                <w:bCs/>
                <w:sz w:val="16"/>
                <w:szCs w:val="16"/>
                <w:lang w:eastAsia="en-GB"/>
              </w:rPr>
              <w:t>Utilizados</w:t>
            </w:r>
          </w:p>
        </w:tc>
        <w:tc>
          <w:tcPr>
            <w:tcW w:w="709" w:type="dxa"/>
            <w:vMerge/>
            <w:tcBorders>
              <w:top w:val="single" w:sz="4" w:space="0" w:color="auto"/>
              <w:left w:val="single" w:sz="4" w:space="0" w:color="auto"/>
              <w:bottom w:val="single" w:sz="4" w:space="0" w:color="000000"/>
              <w:right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255"/>
        </w:trPr>
        <w:tc>
          <w:tcPr>
            <w:tcW w:w="5103" w:type="dxa"/>
            <w:tcBorders>
              <w:top w:val="nil"/>
              <w:left w:val="single" w:sz="4" w:space="0" w:color="auto"/>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UNDAF Efecto 1 Reduccion de la pobreza</w:t>
            </w:r>
          </w:p>
        </w:tc>
        <w:tc>
          <w:tcPr>
            <w:tcW w:w="8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850"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851"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vAlign w:val="bottom"/>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r>
      <w:tr w:rsidR="00AE2DB7" w:rsidRPr="00985B9B" w:rsidTr="00AE2DB7">
        <w:trPr>
          <w:trHeight w:val="215"/>
        </w:trPr>
        <w:tc>
          <w:tcPr>
            <w:tcW w:w="5103" w:type="dxa"/>
            <w:tcBorders>
              <w:top w:val="nil"/>
              <w:left w:val="single" w:sz="4" w:space="0" w:color="auto"/>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UNDAF producto 1.1.2 Integracion en el PNDES de componentes sociales</w:t>
            </w:r>
          </w:p>
        </w:tc>
        <w:tc>
          <w:tcPr>
            <w:tcW w:w="8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850"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851"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r>
      <w:tr w:rsidR="00AE2DB7" w:rsidRPr="00985B9B" w:rsidTr="00AE2DB7">
        <w:trPr>
          <w:trHeight w:val="300"/>
        </w:trPr>
        <w:tc>
          <w:tcPr>
            <w:tcW w:w="14417" w:type="dxa"/>
            <w:gridSpan w:val="14"/>
            <w:tcBorders>
              <w:top w:val="nil"/>
              <w:left w:val="single" w:sz="4" w:space="0" w:color="000000"/>
              <w:bottom w:val="nil"/>
              <w:right w:val="nil"/>
            </w:tcBorders>
            <w:shd w:val="clear" w:color="000000" w:fill="CCC0DA"/>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UNICEF Programa 1. Desarollo de las politicas y alianzas para la realizacion de los derechos de los ninos</w:t>
            </w:r>
          </w:p>
        </w:tc>
      </w:tr>
      <w:tr w:rsidR="00AE2DB7" w:rsidRPr="00985B9B" w:rsidTr="00AE2DB7">
        <w:trPr>
          <w:trHeight w:val="237"/>
        </w:trPr>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PROYECTO 1.1 Politicas sociales y seguimiento de la situacion de los ninos</w:t>
            </w:r>
          </w:p>
        </w:tc>
        <w:tc>
          <w:tcPr>
            <w:tcW w:w="809"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80 </w:t>
            </w:r>
          </w:p>
        </w:tc>
        <w:tc>
          <w:tcPr>
            <w:tcW w:w="709"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19 </w:t>
            </w:r>
          </w:p>
        </w:tc>
        <w:tc>
          <w:tcPr>
            <w:tcW w:w="709"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17 </w:t>
            </w:r>
          </w:p>
        </w:tc>
        <w:tc>
          <w:tcPr>
            <w:tcW w:w="850"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single" w:sz="4" w:space="0" w:color="000000"/>
              <w:right w:val="nil"/>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0 </w:t>
            </w:r>
          </w:p>
        </w:tc>
        <w:tc>
          <w:tcPr>
            <w:tcW w:w="851" w:type="dxa"/>
            <w:tcBorders>
              <w:top w:val="single" w:sz="4" w:space="0" w:color="auto"/>
              <w:left w:val="nil"/>
              <w:bottom w:val="single" w:sz="4" w:space="0" w:color="auto"/>
              <w:right w:val="nil"/>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116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116"/>
        </w:trPr>
        <w:tc>
          <w:tcPr>
            <w:tcW w:w="5103" w:type="dxa"/>
            <w:tcBorders>
              <w:top w:val="nil"/>
              <w:left w:val="single" w:sz="4" w:space="0" w:color="000000"/>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xml:space="preserve">UNDAF Producto </w:t>
            </w:r>
          </w:p>
        </w:tc>
        <w:tc>
          <w:tcPr>
            <w:tcW w:w="809"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50"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nil"/>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851" w:type="dxa"/>
            <w:tcBorders>
              <w:top w:val="nil"/>
              <w:left w:val="nil"/>
              <w:bottom w:val="single" w:sz="4" w:space="0" w:color="auto"/>
              <w:right w:val="nil"/>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204"/>
        </w:trPr>
        <w:tc>
          <w:tcPr>
            <w:tcW w:w="5103" w:type="dxa"/>
            <w:tcBorders>
              <w:top w:val="nil"/>
              <w:left w:val="single" w:sz="4" w:space="0" w:color="000000"/>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PROYECTO 1.2 Communicacion y alianzas</w:t>
            </w:r>
          </w:p>
        </w:tc>
        <w:tc>
          <w:tcPr>
            <w:tcW w:w="8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54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28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27 </w:t>
            </w:r>
          </w:p>
        </w:tc>
        <w:tc>
          <w:tcPr>
            <w:tcW w:w="850"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nil"/>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0 </w:t>
            </w:r>
          </w:p>
        </w:tc>
        <w:tc>
          <w:tcPr>
            <w:tcW w:w="851" w:type="dxa"/>
            <w:tcBorders>
              <w:top w:val="nil"/>
              <w:left w:val="nil"/>
              <w:bottom w:val="single" w:sz="4" w:space="0" w:color="auto"/>
              <w:right w:val="nil"/>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109 </w:t>
            </w:r>
          </w:p>
        </w:tc>
        <w:tc>
          <w:tcPr>
            <w:tcW w:w="709"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122"/>
        </w:trPr>
        <w:tc>
          <w:tcPr>
            <w:tcW w:w="5103" w:type="dxa"/>
            <w:tcBorders>
              <w:top w:val="nil"/>
              <w:left w:val="single" w:sz="4" w:space="0" w:color="000000"/>
              <w:bottom w:val="nil"/>
              <w:right w:val="single" w:sz="4" w:space="0" w:color="000000"/>
            </w:tcBorders>
            <w:shd w:val="clear" w:color="000000" w:fill="FCD5B4"/>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Sub-total Efecto UNDAF 1</w:t>
            </w:r>
          </w:p>
        </w:tc>
        <w:tc>
          <w:tcPr>
            <w:tcW w:w="8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b/>
                <w:bCs/>
                <w:i/>
                <w:iCs/>
                <w:color w:val="000000"/>
                <w:sz w:val="16"/>
                <w:szCs w:val="16"/>
                <w:lang w:eastAsia="en-GB"/>
              </w:rPr>
            </w:pPr>
            <w:r w:rsidRPr="00985B9B">
              <w:rPr>
                <w:rFonts w:eastAsia="Times New Roman" w:cs="Calibri"/>
                <w:b/>
                <w:bCs/>
                <w:i/>
                <w:iCs/>
                <w:color w:val="000000"/>
                <w:sz w:val="16"/>
                <w:szCs w:val="16"/>
                <w:lang w:eastAsia="en-GB"/>
              </w:rPr>
              <w:t> </w:t>
            </w:r>
          </w:p>
        </w:tc>
        <w:tc>
          <w:tcPr>
            <w:tcW w:w="708"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134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47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567"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44 </w:t>
            </w:r>
          </w:p>
        </w:tc>
        <w:tc>
          <w:tcPr>
            <w:tcW w:w="850"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567"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8"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851"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225 </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5.3</w:t>
            </w:r>
          </w:p>
        </w:tc>
      </w:tr>
      <w:tr w:rsidR="00AE2DB7" w:rsidRPr="00985B9B" w:rsidTr="00AE2DB7">
        <w:trPr>
          <w:trHeight w:val="210"/>
        </w:trPr>
        <w:tc>
          <w:tcPr>
            <w:tcW w:w="5103" w:type="dxa"/>
            <w:tcBorders>
              <w:top w:val="single" w:sz="4" w:space="0" w:color="000000"/>
              <w:left w:val="single" w:sz="4" w:space="0" w:color="000000"/>
              <w:bottom w:val="nil"/>
              <w:right w:val="single" w:sz="4" w:space="0" w:color="000000"/>
            </w:tcBorders>
            <w:shd w:val="clear" w:color="000000" w:fill="C4D79B"/>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UNDAF Efecto 2  Acceso a servicios sociales basicos</w:t>
            </w:r>
          </w:p>
        </w:tc>
        <w:tc>
          <w:tcPr>
            <w:tcW w:w="809"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9"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9"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9"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567"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850"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567"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9"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9" w:type="dxa"/>
            <w:tcBorders>
              <w:top w:val="single" w:sz="4" w:space="0" w:color="000000"/>
              <w:left w:val="nil"/>
              <w:bottom w:val="nil"/>
              <w:right w:val="nil"/>
            </w:tcBorders>
            <w:shd w:val="clear" w:color="000000" w:fill="C4D79B"/>
          </w:tcPr>
          <w:p w:rsidR="00AE2DB7" w:rsidRPr="00985B9B" w:rsidRDefault="00AE2DB7" w:rsidP="00AE2DB7">
            <w:pPr>
              <w:spacing w:before="0" w:after="0"/>
              <w:rPr>
                <w:rFonts w:eastAsia="Times New Roman" w:cs="Calibri"/>
                <w:b/>
                <w:bCs/>
                <w:sz w:val="16"/>
                <w:szCs w:val="16"/>
                <w:lang w:val="es-ES" w:eastAsia="en-GB"/>
              </w:rPr>
            </w:pPr>
            <w:r w:rsidRPr="00985B9B">
              <w:rPr>
                <w:rFonts w:eastAsia="Times New Roman" w:cs="Calibri"/>
                <w:b/>
                <w:bCs/>
                <w:sz w:val="16"/>
                <w:szCs w:val="16"/>
                <w:lang w:val="es-ES" w:eastAsia="en-GB"/>
              </w:rPr>
              <w:t> </w:t>
            </w:r>
          </w:p>
        </w:tc>
        <w:tc>
          <w:tcPr>
            <w:tcW w:w="708" w:type="dxa"/>
            <w:tcBorders>
              <w:top w:val="single" w:sz="4" w:space="0" w:color="auto"/>
              <w:left w:val="single" w:sz="4" w:space="0" w:color="auto"/>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851" w:type="dxa"/>
            <w:tcBorders>
              <w:top w:val="single" w:sz="4" w:space="0" w:color="auto"/>
              <w:left w:val="nil"/>
              <w:bottom w:val="single" w:sz="4" w:space="0" w:color="auto"/>
              <w:right w:val="nil"/>
            </w:tcBorders>
            <w:shd w:val="clear" w:color="000000" w:fill="C4D79B"/>
            <w:noWrap/>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9" w:type="dxa"/>
            <w:tcBorders>
              <w:top w:val="nil"/>
              <w:left w:val="single" w:sz="4" w:space="0" w:color="auto"/>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r>
      <w:tr w:rsidR="00AE2DB7" w:rsidRPr="00985B9B" w:rsidTr="00AE2DB7">
        <w:trPr>
          <w:trHeight w:val="411"/>
        </w:trPr>
        <w:tc>
          <w:tcPr>
            <w:tcW w:w="5103" w:type="dxa"/>
            <w:tcBorders>
              <w:top w:val="single" w:sz="4" w:space="0" w:color="000000"/>
              <w:left w:val="single" w:sz="4" w:space="0" w:color="000000"/>
              <w:bottom w:val="nil"/>
              <w:right w:val="single" w:sz="4" w:space="0" w:color="000000"/>
            </w:tcBorders>
            <w:shd w:val="clear" w:color="000000" w:fill="D8E4BC"/>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UNDAF Producto 2.2.9 Servicios de proteccion de ninos afectados por el VIH/SIDA</w:t>
            </w:r>
          </w:p>
        </w:tc>
        <w:tc>
          <w:tcPr>
            <w:tcW w:w="809"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567"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850"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567"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single" w:sz="4" w:space="0" w:color="000000"/>
              <w:left w:val="nil"/>
              <w:bottom w:val="nil"/>
              <w:right w:val="single" w:sz="4" w:space="0" w:color="000000"/>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single" w:sz="4" w:space="0" w:color="000000"/>
              <w:left w:val="nil"/>
              <w:bottom w:val="nil"/>
              <w:right w:val="nil"/>
            </w:tcBorders>
            <w:shd w:val="clear" w:color="000000" w:fill="D8E4BC"/>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8"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1" w:type="dxa"/>
            <w:tcBorders>
              <w:top w:val="nil"/>
              <w:left w:val="nil"/>
              <w:bottom w:val="single" w:sz="4" w:space="0" w:color="auto"/>
              <w:right w:val="nil"/>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r>
      <w:tr w:rsidR="00AE2DB7" w:rsidRPr="00985B9B" w:rsidTr="00AE2DB7">
        <w:trPr>
          <w:trHeight w:val="417"/>
        </w:trPr>
        <w:tc>
          <w:tcPr>
            <w:tcW w:w="5103" w:type="dxa"/>
            <w:tcBorders>
              <w:top w:val="single" w:sz="4" w:space="0" w:color="000000"/>
              <w:left w:val="single" w:sz="4" w:space="0" w:color="000000"/>
              <w:bottom w:val="nil"/>
              <w:right w:val="single" w:sz="4" w:space="0" w:color="000000"/>
            </w:tcBorders>
            <w:shd w:val="clear" w:color="auto" w:fill="auto"/>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PROYECTO 1.3 Proteccion de los ninos y prevencion del VIH/SIDA en los jovenes</w:t>
            </w:r>
          </w:p>
        </w:tc>
        <w:tc>
          <w:tcPr>
            <w:tcW w:w="809"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372 </w:t>
            </w:r>
          </w:p>
        </w:tc>
        <w:tc>
          <w:tcPr>
            <w:tcW w:w="709"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59 </w:t>
            </w:r>
          </w:p>
        </w:tc>
        <w:tc>
          <w:tcPr>
            <w:tcW w:w="709"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9 </w:t>
            </w:r>
          </w:p>
        </w:tc>
        <w:tc>
          <w:tcPr>
            <w:tcW w:w="850"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single" w:sz="4" w:space="0" w:color="000000"/>
              <w:left w:val="nil"/>
              <w:bottom w:val="nil"/>
              <w:right w:val="nil"/>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single" w:sz="4" w:space="0" w:color="auto"/>
              <w:bottom w:val="nil"/>
              <w:right w:val="single" w:sz="4" w:space="0" w:color="auto"/>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0 </w:t>
            </w:r>
          </w:p>
        </w:tc>
        <w:tc>
          <w:tcPr>
            <w:tcW w:w="851" w:type="dxa"/>
            <w:tcBorders>
              <w:top w:val="nil"/>
              <w:left w:val="nil"/>
              <w:bottom w:val="nil"/>
              <w:right w:val="nil"/>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440 </w:t>
            </w:r>
          </w:p>
        </w:tc>
        <w:tc>
          <w:tcPr>
            <w:tcW w:w="709"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126"/>
        </w:trPr>
        <w:tc>
          <w:tcPr>
            <w:tcW w:w="5103" w:type="dxa"/>
            <w:tcBorders>
              <w:top w:val="single" w:sz="4" w:space="0" w:color="auto"/>
              <w:left w:val="single" w:sz="4" w:space="0" w:color="auto"/>
              <w:bottom w:val="single" w:sz="4" w:space="0" w:color="auto"/>
              <w:right w:val="single" w:sz="4" w:space="0" w:color="auto"/>
            </w:tcBorders>
            <w:shd w:val="clear" w:color="000000" w:fill="CCC0DA"/>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Programa 2: Supervivencia y Desarollo del Nino</w:t>
            </w:r>
          </w:p>
        </w:tc>
        <w:tc>
          <w:tcPr>
            <w:tcW w:w="8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8"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567"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0"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567"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8"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1"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r>
      <w:tr w:rsidR="00AE2DB7" w:rsidRPr="00985B9B" w:rsidTr="00AE2DB7">
        <w:trPr>
          <w:trHeight w:val="355"/>
        </w:trPr>
        <w:tc>
          <w:tcPr>
            <w:tcW w:w="5103" w:type="dxa"/>
            <w:tcBorders>
              <w:top w:val="nil"/>
              <w:left w:val="single" w:sz="4" w:space="0" w:color="auto"/>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UNDAF producto 2.2.10 Servicios de sobrevivencia y desarrollo del nino</w:t>
            </w:r>
          </w:p>
        </w:tc>
        <w:tc>
          <w:tcPr>
            <w:tcW w:w="8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0"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567"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1" w:type="dxa"/>
            <w:tcBorders>
              <w:top w:val="nil"/>
              <w:left w:val="nil"/>
              <w:bottom w:val="single" w:sz="4" w:space="0" w:color="auto"/>
              <w:right w:val="nil"/>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r>
      <w:tr w:rsidR="00AE2DB7" w:rsidRPr="00985B9B" w:rsidTr="00AE2DB7">
        <w:trPr>
          <w:trHeight w:val="234"/>
        </w:trPr>
        <w:tc>
          <w:tcPr>
            <w:tcW w:w="5103" w:type="dxa"/>
            <w:tcBorders>
              <w:top w:val="nil"/>
              <w:left w:val="single" w:sz="4" w:space="0" w:color="auto"/>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PROYECTO 2.1 Supervivencia del nino</w:t>
            </w:r>
          </w:p>
        </w:tc>
        <w:tc>
          <w:tcPr>
            <w:tcW w:w="8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110 </w:t>
            </w:r>
          </w:p>
        </w:tc>
        <w:tc>
          <w:tcPr>
            <w:tcW w:w="7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235 </w:t>
            </w:r>
          </w:p>
        </w:tc>
        <w:tc>
          <w:tcPr>
            <w:tcW w:w="7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282 </w:t>
            </w:r>
          </w:p>
        </w:tc>
        <w:tc>
          <w:tcPr>
            <w:tcW w:w="850"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0.00 </w:t>
            </w:r>
          </w:p>
        </w:tc>
        <w:tc>
          <w:tcPr>
            <w:tcW w:w="851" w:type="dxa"/>
            <w:tcBorders>
              <w:top w:val="nil"/>
              <w:left w:val="nil"/>
              <w:bottom w:val="single" w:sz="4" w:space="0" w:color="auto"/>
              <w:right w:val="nil"/>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627 </w:t>
            </w:r>
          </w:p>
        </w:tc>
        <w:tc>
          <w:tcPr>
            <w:tcW w:w="709"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178"/>
        </w:trPr>
        <w:tc>
          <w:tcPr>
            <w:tcW w:w="5103" w:type="dxa"/>
            <w:tcBorders>
              <w:top w:val="nil"/>
              <w:left w:val="single" w:sz="4" w:space="0" w:color="auto"/>
              <w:bottom w:val="single" w:sz="4" w:space="0" w:color="auto"/>
              <w:right w:val="single" w:sz="4" w:space="0" w:color="auto"/>
            </w:tcBorders>
            <w:shd w:val="clear" w:color="000000" w:fill="FCD5B4"/>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Sub-total Efecto UNDAF 2</w:t>
            </w:r>
          </w:p>
        </w:tc>
        <w:tc>
          <w:tcPr>
            <w:tcW w:w="8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rPr>
                <w:rFonts w:eastAsia="Times New Roman" w:cs="Calibri"/>
                <w:b/>
                <w:bCs/>
                <w:i/>
                <w:iCs/>
                <w:color w:val="000000"/>
                <w:sz w:val="16"/>
                <w:szCs w:val="16"/>
                <w:lang w:eastAsia="en-GB"/>
              </w:rPr>
            </w:pPr>
            <w:r w:rsidRPr="00985B9B">
              <w:rPr>
                <w:rFonts w:eastAsia="Times New Roman" w:cs="Calibri"/>
                <w:b/>
                <w:bCs/>
                <w:i/>
                <w:iCs/>
                <w:color w:val="000000"/>
                <w:sz w:val="16"/>
                <w:szCs w:val="16"/>
                <w:lang w:eastAsia="en-GB"/>
              </w:rPr>
              <w:t> </w:t>
            </w:r>
          </w:p>
        </w:tc>
        <w:tc>
          <w:tcPr>
            <w:tcW w:w="708"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482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235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567"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282 </w:t>
            </w:r>
          </w:p>
        </w:tc>
        <w:tc>
          <w:tcPr>
            <w:tcW w:w="850"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567"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8"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851"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627 </w:t>
            </w:r>
          </w:p>
        </w:tc>
        <w:tc>
          <w:tcPr>
            <w:tcW w:w="709" w:type="dxa"/>
            <w:tcBorders>
              <w:top w:val="nil"/>
              <w:left w:val="nil"/>
              <w:bottom w:val="single" w:sz="4" w:space="0" w:color="auto"/>
              <w:right w:val="single" w:sz="4" w:space="0" w:color="auto"/>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14.8 </w:t>
            </w:r>
          </w:p>
        </w:tc>
      </w:tr>
      <w:tr w:rsidR="00AE2DB7" w:rsidRPr="00985B9B" w:rsidTr="00AE2DB7">
        <w:trPr>
          <w:trHeight w:val="265"/>
        </w:trPr>
        <w:tc>
          <w:tcPr>
            <w:tcW w:w="5103" w:type="dxa"/>
            <w:tcBorders>
              <w:top w:val="nil"/>
              <w:left w:val="single" w:sz="4" w:space="0" w:color="auto"/>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UNDAF Efecto 3 Igualdad de genero y los derechos del nino</w:t>
            </w:r>
          </w:p>
        </w:tc>
        <w:tc>
          <w:tcPr>
            <w:tcW w:w="8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567"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850"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567"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tcPr>
          <w:p w:rsidR="00AE2DB7" w:rsidRPr="00985B9B" w:rsidRDefault="00AE2DB7" w:rsidP="00AE2DB7">
            <w:pPr>
              <w:spacing w:before="0" w:after="0"/>
              <w:rPr>
                <w:rFonts w:eastAsia="Times New Roman" w:cs="Calibri"/>
                <w:sz w:val="16"/>
                <w:szCs w:val="16"/>
                <w:lang w:val="es-ES" w:eastAsia="en-GB"/>
              </w:rPr>
            </w:pPr>
            <w:r w:rsidRPr="00985B9B">
              <w:rPr>
                <w:rFonts w:eastAsia="Times New Roman" w:cs="Calibri"/>
                <w:sz w:val="16"/>
                <w:szCs w:val="16"/>
                <w:lang w:val="es-ES" w:eastAsia="en-GB"/>
              </w:rPr>
              <w:t> </w:t>
            </w:r>
          </w:p>
        </w:tc>
        <w:tc>
          <w:tcPr>
            <w:tcW w:w="708"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851" w:type="dxa"/>
            <w:tcBorders>
              <w:top w:val="nil"/>
              <w:left w:val="nil"/>
              <w:bottom w:val="single" w:sz="4" w:space="0" w:color="auto"/>
              <w:right w:val="nil"/>
            </w:tcBorders>
            <w:shd w:val="clear" w:color="000000" w:fill="C4D79B"/>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c>
          <w:tcPr>
            <w:tcW w:w="709" w:type="dxa"/>
            <w:tcBorders>
              <w:top w:val="nil"/>
              <w:left w:val="single" w:sz="4" w:space="0" w:color="auto"/>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w:t>
            </w:r>
          </w:p>
        </w:tc>
      </w:tr>
      <w:tr w:rsidR="00AE2DB7" w:rsidRPr="00985B9B" w:rsidTr="00AE2DB7">
        <w:trPr>
          <w:trHeight w:val="256"/>
        </w:trPr>
        <w:tc>
          <w:tcPr>
            <w:tcW w:w="5103" w:type="dxa"/>
            <w:tcBorders>
              <w:top w:val="nil"/>
              <w:left w:val="single" w:sz="4" w:space="0" w:color="auto"/>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xml:space="preserve">UNDAF producto 3.1.2 Marco institutional?? </w:t>
            </w:r>
          </w:p>
        </w:tc>
        <w:tc>
          <w:tcPr>
            <w:tcW w:w="8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50"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auto"/>
              <w:right w:val="single" w:sz="4" w:space="0" w:color="auto"/>
            </w:tcBorders>
            <w:shd w:val="clear" w:color="000000" w:fill="D8E4BC"/>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nil"/>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851" w:type="dxa"/>
            <w:tcBorders>
              <w:top w:val="nil"/>
              <w:left w:val="nil"/>
              <w:bottom w:val="single" w:sz="4" w:space="0" w:color="auto"/>
              <w:right w:val="nil"/>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single" w:sz="4" w:space="0" w:color="auto"/>
              <w:bottom w:val="single" w:sz="4" w:space="0" w:color="auto"/>
              <w:right w:val="single" w:sz="4" w:space="0" w:color="auto"/>
            </w:tcBorders>
            <w:shd w:val="clear" w:color="000000" w:fill="D8E4BC"/>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300"/>
        </w:trPr>
        <w:tc>
          <w:tcPr>
            <w:tcW w:w="5103" w:type="dxa"/>
            <w:tcBorders>
              <w:top w:val="nil"/>
              <w:left w:val="single" w:sz="4" w:space="0" w:color="000000"/>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PROYECTO 2.2 Educacion e egualidad de genero</w:t>
            </w:r>
          </w:p>
        </w:tc>
        <w:tc>
          <w:tcPr>
            <w:tcW w:w="8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373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252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jc w:val="right"/>
              <w:rPr>
                <w:rFonts w:eastAsia="Times New Roman" w:cs="Calibri"/>
                <w:sz w:val="16"/>
                <w:szCs w:val="16"/>
                <w:lang w:eastAsia="en-GB"/>
              </w:rPr>
            </w:pPr>
            <w:r w:rsidRPr="00985B9B">
              <w:rPr>
                <w:rFonts w:eastAsia="Times New Roman" w:cs="Calibri"/>
                <w:sz w:val="16"/>
                <w:szCs w:val="16"/>
                <w:lang w:eastAsia="en-GB"/>
              </w:rPr>
              <w:t xml:space="preserve">163 </w:t>
            </w:r>
          </w:p>
        </w:tc>
        <w:tc>
          <w:tcPr>
            <w:tcW w:w="850"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567"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nil"/>
              <w:bottom w:val="single" w:sz="4" w:space="0" w:color="000000"/>
              <w:right w:val="nil"/>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8"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0.00 </w:t>
            </w:r>
          </w:p>
        </w:tc>
        <w:tc>
          <w:tcPr>
            <w:tcW w:w="851" w:type="dxa"/>
            <w:tcBorders>
              <w:top w:val="nil"/>
              <w:left w:val="nil"/>
              <w:bottom w:val="single" w:sz="4" w:space="0" w:color="auto"/>
              <w:right w:val="nil"/>
            </w:tcBorders>
            <w:shd w:val="clear" w:color="auto" w:fill="auto"/>
            <w:noWrap/>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 xml:space="preserve">788 </w:t>
            </w:r>
          </w:p>
        </w:tc>
        <w:tc>
          <w:tcPr>
            <w:tcW w:w="709"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250"/>
        </w:trPr>
        <w:tc>
          <w:tcPr>
            <w:tcW w:w="5103" w:type="dxa"/>
            <w:tcBorders>
              <w:top w:val="nil"/>
              <w:left w:val="single" w:sz="4" w:space="0" w:color="000000"/>
              <w:bottom w:val="nil"/>
              <w:right w:val="single" w:sz="4" w:space="0" w:color="000000"/>
            </w:tcBorders>
            <w:shd w:val="clear" w:color="000000" w:fill="FCD5B4"/>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Sub-total Efecto UNDAF 3</w:t>
            </w:r>
          </w:p>
        </w:tc>
        <w:tc>
          <w:tcPr>
            <w:tcW w:w="8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b/>
                <w:bCs/>
                <w:i/>
                <w:iCs/>
                <w:sz w:val="16"/>
                <w:szCs w:val="16"/>
                <w:lang w:eastAsia="en-GB"/>
              </w:rPr>
            </w:pPr>
            <w:r w:rsidRPr="00985B9B">
              <w:rPr>
                <w:rFonts w:eastAsia="Times New Roman" w:cs="Calibri"/>
                <w:b/>
                <w:bCs/>
                <w:i/>
                <w:iCs/>
                <w:sz w:val="16"/>
                <w:szCs w:val="16"/>
                <w:lang w:eastAsia="en-GB"/>
              </w:rPr>
              <w:t> </w:t>
            </w:r>
          </w:p>
        </w:tc>
        <w:tc>
          <w:tcPr>
            <w:tcW w:w="708"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965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722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rPr>
                <w:rFonts w:eastAsia="Times New Roman" w:cs="Calibri"/>
                <w:i/>
                <w:iCs/>
                <w:sz w:val="16"/>
                <w:szCs w:val="16"/>
                <w:lang w:eastAsia="en-GB"/>
              </w:rPr>
            </w:pPr>
            <w:r w:rsidRPr="00985B9B">
              <w:rPr>
                <w:rFonts w:eastAsia="Times New Roman" w:cs="Calibri"/>
                <w:i/>
                <w:iCs/>
                <w:sz w:val="16"/>
                <w:szCs w:val="16"/>
                <w:lang w:eastAsia="en-GB"/>
              </w:rPr>
              <w:t> </w:t>
            </w:r>
          </w:p>
        </w:tc>
        <w:tc>
          <w:tcPr>
            <w:tcW w:w="567"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727 </w:t>
            </w:r>
          </w:p>
        </w:tc>
        <w:tc>
          <w:tcPr>
            <w:tcW w:w="850"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567"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9"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708" w:type="dxa"/>
            <w:tcBorders>
              <w:top w:val="nil"/>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851" w:type="dxa"/>
            <w:tcBorders>
              <w:top w:val="nil"/>
              <w:left w:val="nil"/>
              <w:bottom w:val="nil"/>
              <w:right w:val="nil"/>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2,042 </w:t>
            </w:r>
          </w:p>
        </w:tc>
        <w:tc>
          <w:tcPr>
            <w:tcW w:w="709" w:type="dxa"/>
            <w:tcBorders>
              <w:top w:val="nil"/>
              <w:left w:val="single" w:sz="4" w:space="0" w:color="auto"/>
              <w:bottom w:val="single" w:sz="4" w:space="0" w:color="auto"/>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48.4</w:t>
            </w:r>
          </w:p>
        </w:tc>
      </w:tr>
      <w:tr w:rsidR="00AE2DB7" w:rsidRPr="00985B9B" w:rsidTr="00AE2DB7">
        <w:trPr>
          <w:trHeight w:val="300"/>
        </w:trPr>
        <w:tc>
          <w:tcPr>
            <w:tcW w:w="5103" w:type="dxa"/>
            <w:tcBorders>
              <w:top w:val="single" w:sz="4" w:space="0" w:color="auto"/>
              <w:left w:val="single" w:sz="4" w:space="0" w:color="auto"/>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Programa 3 Apoya al Programa</w:t>
            </w:r>
          </w:p>
        </w:tc>
        <w:tc>
          <w:tcPr>
            <w:tcW w:w="8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850"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single" w:sz="4" w:space="0" w:color="auto"/>
              <w:left w:val="nil"/>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8" w:type="dxa"/>
            <w:tcBorders>
              <w:top w:val="single" w:sz="4" w:space="0" w:color="000000"/>
              <w:left w:val="nil"/>
              <w:bottom w:val="nil"/>
              <w:right w:val="single" w:sz="4" w:space="0" w:color="000000"/>
            </w:tcBorders>
            <w:shd w:val="clear" w:color="000000" w:fill="CCC0DA"/>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51" w:type="dxa"/>
            <w:tcBorders>
              <w:top w:val="single" w:sz="4" w:space="0" w:color="000000"/>
              <w:left w:val="nil"/>
              <w:bottom w:val="nil"/>
              <w:right w:val="nil"/>
            </w:tcBorders>
            <w:shd w:val="clear" w:color="000000" w:fill="CCC0DA"/>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single" w:sz="4" w:space="0" w:color="auto"/>
              <w:bottom w:val="single" w:sz="4" w:space="0" w:color="auto"/>
              <w:right w:val="single" w:sz="4" w:space="0" w:color="auto"/>
            </w:tcBorders>
            <w:shd w:val="clear" w:color="000000" w:fill="CCC0DA"/>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300"/>
        </w:trPr>
        <w:tc>
          <w:tcPr>
            <w:tcW w:w="5103" w:type="dxa"/>
            <w:tcBorders>
              <w:top w:val="nil"/>
              <w:left w:val="single" w:sz="4" w:space="0" w:color="auto"/>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UNDAF producto ??</w:t>
            </w:r>
          </w:p>
        </w:tc>
        <w:tc>
          <w:tcPr>
            <w:tcW w:w="8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8"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850"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8" w:type="dxa"/>
            <w:tcBorders>
              <w:top w:val="single" w:sz="4" w:space="0" w:color="000000"/>
              <w:left w:val="nil"/>
              <w:bottom w:val="nil"/>
              <w:right w:val="single" w:sz="4" w:space="0" w:color="000000"/>
            </w:tcBorders>
            <w:shd w:val="clear" w:color="000000" w:fill="C4D79B"/>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51" w:type="dxa"/>
            <w:tcBorders>
              <w:top w:val="single" w:sz="4" w:space="0" w:color="000000"/>
              <w:left w:val="nil"/>
              <w:bottom w:val="nil"/>
              <w:right w:val="nil"/>
            </w:tcBorders>
            <w:shd w:val="clear" w:color="000000" w:fill="C4D79B"/>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single" w:sz="4" w:space="0" w:color="auto"/>
              <w:bottom w:val="single" w:sz="4" w:space="0" w:color="auto"/>
              <w:right w:val="single" w:sz="4" w:space="0" w:color="auto"/>
            </w:tcBorders>
            <w:shd w:val="clear" w:color="000000" w:fill="C4D79B"/>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300"/>
        </w:trPr>
        <w:tc>
          <w:tcPr>
            <w:tcW w:w="5103"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Proyecto 3.1 Costes intersectoriales</w:t>
            </w:r>
          </w:p>
        </w:tc>
        <w:tc>
          <w:tcPr>
            <w:tcW w:w="8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8"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850"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567"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c>
          <w:tcPr>
            <w:tcW w:w="708" w:type="dxa"/>
            <w:tcBorders>
              <w:top w:val="single" w:sz="4" w:space="0" w:color="000000"/>
              <w:left w:val="nil"/>
              <w:bottom w:val="nil"/>
              <w:right w:val="single" w:sz="4" w:space="0" w:color="000000"/>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851" w:type="dxa"/>
            <w:tcBorders>
              <w:top w:val="single" w:sz="4" w:space="0" w:color="000000"/>
              <w:left w:val="nil"/>
              <w:bottom w:val="nil"/>
              <w:right w:val="nil"/>
            </w:tcBorders>
            <w:shd w:val="clear" w:color="auto" w:fill="auto"/>
          </w:tcPr>
          <w:p w:rsidR="00AE2DB7" w:rsidRPr="00985B9B" w:rsidRDefault="00AE2DB7" w:rsidP="00AE2DB7">
            <w:pPr>
              <w:spacing w:before="0" w:after="0"/>
              <w:rPr>
                <w:rFonts w:eastAsia="Times New Roman" w:cs="Calibri"/>
                <w:sz w:val="16"/>
                <w:szCs w:val="16"/>
                <w:lang w:eastAsia="en-GB"/>
              </w:rPr>
            </w:pPr>
            <w:r w:rsidRPr="00985B9B">
              <w:rPr>
                <w:rFonts w:eastAsia="Times New Roman" w:cs="Calibri"/>
                <w:sz w:val="16"/>
                <w:szCs w:val="16"/>
                <w:lang w:eastAsia="en-GB"/>
              </w:rPr>
              <w:t> </w:t>
            </w:r>
          </w:p>
        </w:tc>
        <w:tc>
          <w:tcPr>
            <w:tcW w:w="709" w:type="dxa"/>
            <w:tcBorders>
              <w:top w:val="nil"/>
              <w:left w:val="single" w:sz="4" w:space="0" w:color="auto"/>
              <w:bottom w:val="single" w:sz="4" w:space="0" w:color="auto"/>
              <w:right w:val="single" w:sz="4" w:space="0" w:color="auto"/>
            </w:tcBorders>
            <w:shd w:val="clear" w:color="auto" w:fill="auto"/>
            <w:noWrap/>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 </w:t>
            </w:r>
          </w:p>
        </w:tc>
      </w:tr>
      <w:tr w:rsidR="00AE2DB7" w:rsidRPr="00985B9B" w:rsidTr="00AE2DB7">
        <w:trPr>
          <w:trHeight w:val="300"/>
        </w:trPr>
        <w:tc>
          <w:tcPr>
            <w:tcW w:w="5103" w:type="dxa"/>
            <w:tcBorders>
              <w:top w:val="nil"/>
              <w:left w:val="single" w:sz="4" w:space="0" w:color="auto"/>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Sub-total</w:t>
            </w:r>
          </w:p>
        </w:tc>
        <w:tc>
          <w:tcPr>
            <w:tcW w:w="8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708"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596</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334</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567"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399</w:t>
            </w:r>
          </w:p>
        </w:tc>
        <w:tc>
          <w:tcPr>
            <w:tcW w:w="850"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567"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CD5B4"/>
            <w:noWrap/>
          </w:tcPr>
          <w:p w:rsidR="00AE2DB7" w:rsidRPr="00985B9B" w:rsidRDefault="00AE2DB7" w:rsidP="00AE2DB7">
            <w:pPr>
              <w:spacing w:before="0" w:after="0"/>
              <w:rPr>
                <w:rFonts w:eastAsia="Times New Roman" w:cs="Calibri"/>
                <w:i/>
                <w:iCs/>
                <w:color w:val="000000"/>
                <w:sz w:val="16"/>
                <w:szCs w:val="16"/>
                <w:lang w:eastAsia="en-GB"/>
              </w:rPr>
            </w:pPr>
            <w:r w:rsidRPr="00985B9B">
              <w:rPr>
                <w:rFonts w:eastAsia="Times New Roman" w:cs="Calibri"/>
                <w:i/>
                <w:iCs/>
                <w:color w:val="000000"/>
                <w:sz w:val="16"/>
                <w:szCs w:val="16"/>
                <w:lang w:eastAsia="en-GB"/>
              </w:rPr>
              <w:t> </w:t>
            </w:r>
          </w:p>
        </w:tc>
        <w:tc>
          <w:tcPr>
            <w:tcW w:w="708" w:type="dxa"/>
            <w:tcBorders>
              <w:top w:val="single" w:sz="4" w:space="0" w:color="000000"/>
              <w:left w:val="nil"/>
              <w:bottom w:val="nil"/>
              <w:right w:val="single" w:sz="4" w:space="0" w:color="000000"/>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0 </w:t>
            </w:r>
          </w:p>
        </w:tc>
        <w:tc>
          <w:tcPr>
            <w:tcW w:w="851" w:type="dxa"/>
            <w:tcBorders>
              <w:top w:val="single" w:sz="4" w:space="0" w:color="000000"/>
              <w:left w:val="nil"/>
              <w:bottom w:val="nil"/>
              <w:right w:val="nil"/>
            </w:tcBorders>
            <w:shd w:val="clear" w:color="000000" w:fill="FCD5B4"/>
          </w:tcPr>
          <w:p w:rsidR="00AE2DB7" w:rsidRPr="00985B9B" w:rsidRDefault="00AE2DB7" w:rsidP="00AE2DB7">
            <w:pPr>
              <w:spacing w:before="0" w:after="0"/>
              <w:jc w:val="right"/>
              <w:rPr>
                <w:rFonts w:eastAsia="Times New Roman" w:cs="Calibri"/>
                <w:i/>
                <w:iCs/>
                <w:sz w:val="16"/>
                <w:szCs w:val="16"/>
                <w:lang w:eastAsia="en-GB"/>
              </w:rPr>
            </w:pPr>
            <w:r w:rsidRPr="00985B9B">
              <w:rPr>
                <w:rFonts w:eastAsia="Times New Roman" w:cs="Calibri"/>
                <w:i/>
                <w:iCs/>
                <w:sz w:val="16"/>
                <w:szCs w:val="16"/>
                <w:lang w:eastAsia="en-GB"/>
              </w:rPr>
              <w:t xml:space="preserve">1,329 </w:t>
            </w:r>
          </w:p>
        </w:tc>
        <w:tc>
          <w:tcPr>
            <w:tcW w:w="709" w:type="dxa"/>
            <w:tcBorders>
              <w:top w:val="nil"/>
              <w:left w:val="single" w:sz="4" w:space="0" w:color="auto"/>
              <w:bottom w:val="nil"/>
              <w:right w:val="single" w:sz="4" w:space="0" w:color="auto"/>
            </w:tcBorders>
            <w:shd w:val="clear" w:color="000000" w:fill="FCD5B4"/>
            <w:noWrap/>
          </w:tcPr>
          <w:p w:rsidR="00AE2DB7" w:rsidRPr="00985B9B" w:rsidRDefault="00AE2DB7" w:rsidP="00AE2DB7">
            <w:pPr>
              <w:spacing w:before="0" w:after="0"/>
              <w:jc w:val="right"/>
              <w:rPr>
                <w:rFonts w:eastAsia="Times New Roman" w:cs="Calibri"/>
                <w:i/>
                <w:iCs/>
                <w:color w:val="000000"/>
                <w:sz w:val="16"/>
                <w:szCs w:val="16"/>
                <w:lang w:eastAsia="en-GB"/>
              </w:rPr>
            </w:pPr>
            <w:r w:rsidRPr="00985B9B">
              <w:rPr>
                <w:rFonts w:eastAsia="Times New Roman" w:cs="Calibri"/>
                <w:i/>
                <w:iCs/>
                <w:color w:val="000000"/>
                <w:sz w:val="16"/>
                <w:szCs w:val="16"/>
                <w:lang w:eastAsia="en-GB"/>
              </w:rPr>
              <w:t>31.5</w:t>
            </w:r>
          </w:p>
        </w:tc>
      </w:tr>
      <w:tr w:rsidR="00AE2DB7" w:rsidRPr="00985B9B" w:rsidTr="00AE2DB7">
        <w:trPr>
          <w:trHeight w:val="300"/>
        </w:trPr>
        <w:tc>
          <w:tcPr>
            <w:tcW w:w="5103" w:type="dxa"/>
            <w:tcBorders>
              <w:top w:val="nil"/>
              <w:left w:val="single" w:sz="4" w:space="0" w:color="auto"/>
              <w:bottom w:val="single" w:sz="4" w:space="0" w:color="auto"/>
              <w:right w:val="single" w:sz="4" w:space="0" w:color="auto"/>
            </w:tcBorders>
            <w:shd w:val="clear" w:color="000000" w:fill="FABF8F"/>
            <w:noWrap/>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Grand Total - Apoyo a los Efectos UNDAF</w:t>
            </w:r>
          </w:p>
        </w:tc>
        <w:tc>
          <w:tcPr>
            <w:tcW w:w="8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rPr>
                <w:rFonts w:eastAsia="Times New Roman" w:cs="Calibri"/>
                <w:b/>
                <w:bCs/>
                <w:color w:val="000000"/>
                <w:sz w:val="16"/>
                <w:szCs w:val="16"/>
                <w:lang w:val="es-ES" w:eastAsia="en-GB"/>
              </w:rPr>
            </w:pPr>
            <w:r w:rsidRPr="00985B9B">
              <w:rPr>
                <w:rFonts w:eastAsia="Times New Roman" w:cs="Calibri"/>
                <w:b/>
                <w:bCs/>
                <w:color w:val="000000"/>
                <w:sz w:val="16"/>
                <w:szCs w:val="16"/>
                <w:lang w:val="es-ES" w:eastAsia="en-GB"/>
              </w:rPr>
              <w:t> </w:t>
            </w:r>
          </w:p>
        </w:tc>
        <w:tc>
          <w:tcPr>
            <w:tcW w:w="708"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2177</w:t>
            </w:r>
          </w:p>
        </w:tc>
        <w:tc>
          <w:tcPr>
            <w:tcW w:w="7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1338</w:t>
            </w:r>
          </w:p>
        </w:tc>
        <w:tc>
          <w:tcPr>
            <w:tcW w:w="7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rPr>
                <w:rFonts w:eastAsia="Times New Roman" w:cs="Calibri"/>
                <w:b/>
                <w:bCs/>
                <w:color w:val="000000"/>
                <w:sz w:val="16"/>
                <w:szCs w:val="16"/>
                <w:lang w:eastAsia="en-GB"/>
              </w:rPr>
            </w:pPr>
            <w:r w:rsidRPr="00985B9B">
              <w:rPr>
                <w:rFonts w:eastAsia="Times New Roman" w:cs="Calibri"/>
                <w:b/>
                <w:bCs/>
                <w:color w:val="000000"/>
                <w:sz w:val="16"/>
                <w:szCs w:val="16"/>
                <w:lang w:eastAsia="en-GB"/>
              </w:rPr>
              <w:t> </w:t>
            </w:r>
          </w:p>
        </w:tc>
        <w:tc>
          <w:tcPr>
            <w:tcW w:w="567"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1452</w:t>
            </w:r>
          </w:p>
        </w:tc>
        <w:tc>
          <w:tcPr>
            <w:tcW w:w="850"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0</w:t>
            </w:r>
          </w:p>
        </w:tc>
        <w:tc>
          <w:tcPr>
            <w:tcW w:w="567"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0</w:t>
            </w:r>
          </w:p>
        </w:tc>
        <w:tc>
          <w:tcPr>
            <w:tcW w:w="7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0</w:t>
            </w:r>
          </w:p>
        </w:tc>
        <w:tc>
          <w:tcPr>
            <w:tcW w:w="709" w:type="dxa"/>
            <w:tcBorders>
              <w:top w:val="nil"/>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0</w:t>
            </w:r>
          </w:p>
        </w:tc>
        <w:tc>
          <w:tcPr>
            <w:tcW w:w="708" w:type="dxa"/>
            <w:tcBorders>
              <w:top w:val="single" w:sz="4" w:space="0" w:color="auto"/>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0</w:t>
            </w:r>
          </w:p>
        </w:tc>
        <w:tc>
          <w:tcPr>
            <w:tcW w:w="851" w:type="dxa"/>
            <w:tcBorders>
              <w:top w:val="single" w:sz="4" w:space="0" w:color="auto"/>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4223</w:t>
            </w:r>
          </w:p>
        </w:tc>
        <w:tc>
          <w:tcPr>
            <w:tcW w:w="709" w:type="dxa"/>
            <w:tcBorders>
              <w:top w:val="single" w:sz="4" w:space="0" w:color="auto"/>
              <w:left w:val="nil"/>
              <w:bottom w:val="single" w:sz="4" w:space="0" w:color="auto"/>
              <w:right w:val="single" w:sz="4" w:space="0" w:color="auto"/>
            </w:tcBorders>
            <w:shd w:val="clear" w:color="000000" w:fill="FABF8F"/>
            <w:noWrap/>
          </w:tcPr>
          <w:p w:rsidR="00AE2DB7" w:rsidRPr="00985B9B" w:rsidRDefault="00AE2DB7" w:rsidP="00AE2DB7">
            <w:pPr>
              <w:spacing w:before="0" w:after="0"/>
              <w:jc w:val="right"/>
              <w:rPr>
                <w:rFonts w:eastAsia="Times New Roman" w:cs="Calibri"/>
                <w:b/>
                <w:bCs/>
                <w:color w:val="000000"/>
                <w:sz w:val="16"/>
                <w:szCs w:val="16"/>
                <w:lang w:eastAsia="en-GB"/>
              </w:rPr>
            </w:pPr>
            <w:r w:rsidRPr="00985B9B">
              <w:rPr>
                <w:rFonts w:eastAsia="Times New Roman" w:cs="Calibri"/>
                <w:b/>
                <w:bCs/>
                <w:color w:val="000000"/>
                <w:sz w:val="16"/>
                <w:szCs w:val="16"/>
                <w:lang w:eastAsia="en-GB"/>
              </w:rPr>
              <w:t>100</w:t>
            </w:r>
          </w:p>
        </w:tc>
      </w:tr>
    </w:tbl>
    <w:p w:rsidR="00AE2DB7" w:rsidRDefault="00AE2DB7" w:rsidP="00AE2DB7">
      <w:pPr>
        <w:spacing w:before="0" w:after="0"/>
        <w:rPr>
          <w:rFonts w:eastAsia="Times New Roman" w:cs="Calibri"/>
          <w:color w:val="000000"/>
          <w:sz w:val="16"/>
          <w:szCs w:val="16"/>
          <w:lang w:eastAsia="en-GB"/>
        </w:rPr>
        <w:sectPr w:rsidR="00AE2DB7" w:rsidSect="006F131C">
          <w:headerReference w:type="even" r:id="rId91"/>
          <w:headerReference w:type="default" r:id="rId92"/>
          <w:headerReference w:type="first" r:id="rId93"/>
          <w:pgSz w:w="16838" w:h="11906" w:orient="landscape"/>
          <w:pgMar w:top="1134" w:right="1134" w:bottom="1134" w:left="1134" w:header="680" w:footer="567" w:gutter="0"/>
          <w:cols w:space="708"/>
          <w:docGrid w:linePitch="360"/>
        </w:sectPr>
      </w:pPr>
    </w:p>
    <w:tbl>
      <w:tblPr>
        <w:tblW w:w="14417" w:type="dxa"/>
        <w:tblInd w:w="108" w:type="dxa"/>
        <w:tblLayout w:type="fixed"/>
        <w:tblLook w:val="04A0"/>
      </w:tblPr>
      <w:tblGrid>
        <w:gridCol w:w="5103"/>
        <w:gridCol w:w="809"/>
        <w:gridCol w:w="5528"/>
        <w:gridCol w:w="709"/>
        <w:gridCol w:w="708"/>
        <w:gridCol w:w="851"/>
        <w:gridCol w:w="709"/>
      </w:tblGrid>
      <w:tr w:rsidR="00AE2DB7" w:rsidRPr="00985B9B" w:rsidTr="00835F84">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val="restart"/>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DB7" w:rsidRPr="00985B9B" w:rsidRDefault="00835F84"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 xml:space="preserve">Distribution de recorsos utilizados por efecto de </w:t>
            </w:r>
            <w:r w:rsidR="00AE2DB7" w:rsidRPr="00985B9B">
              <w:rPr>
                <w:rFonts w:eastAsia="Times New Roman" w:cs="Calibri"/>
                <w:color w:val="000000"/>
                <w:sz w:val="16"/>
                <w:szCs w:val="16"/>
                <w:lang w:val="es-ES" w:eastAsia="en-GB"/>
              </w:rPr>
              <w:t>UNDAF</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AE2DB7" w:rsidRPr="00985B9B" w:rsidRDefault="00595DC7" w:rsidP="00AE2DB7">
            <w:pPr>
              <w:spacing w:before="0" w:after="0"/>
              <w:jc w:val="center"/>
              <w:rPr>
                <w:rFonts w:eastAsia="Times New Roman" w:cs="Calibri"/>
                <w:color w:val="000000"/>
                <w:sz w:val="16"/>
                <w:szCs w:val="16"/>
                <w:lang w:eastAsia="en-GB"/>
              </w:rPr>
            </w:pPr>
            <w:r>
              <w:rPr>
                <w:rFonts w:eastAsia="Times New Roman" w:cs="Calibri"/>
                <w:noProof/>
                <w:color w:val="000000"/>
                <w:sz w:val="16"/>
                <w:szCs w:val="16"/>
                <w:lang w:val="es-ES" w:eastAsia="es-ES"/>
              </w:rPr>
              <w:drawing>
                <wp:anchor distT="0" distB="1143" distL="114300" distR="114300" simplePos="0" relativeHeight="251653120" behindDoc="0" locked="0" layoutInCell="1" allowOverlap="1">
                  <wp:simplePos x="0" y="0"/>
                  <wp:positionH relativeFrom="column">
                    <wp:posOffset>1174877</wp:posOffset>
                  </wp:positionH>
                  <wp:positionV relativeFrom="paragraph">
                    <wp:posOffset>-59309</wp:posOffset>
                  </wp:positionV>
                  <wp:extent cx="3609975" cy="2543302"/>
                  <wp:effectExtent l="12192" t="6096" r="5588" b="0"/>
                  <wp:wrapNone/>
                  <wp:docPr id="6"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anchor>
              </w:drawing>
            </w:r>
            <w:r w:rsidR="00AE2DB7" w:rsidRPr="00985B9B">
              <w:rPr>
                <w:rFonts w:eastAsia="Times New Roman" w:cs="Calibri"/>
                <w:color w:val="000000"/>
                <w:sz w:val="16"/>
                <w:szCs w:val="16"/>
                <w:lang w:eastAsia="en-GB"/>
              </w:rPr>
              <w:t>%</w:t>
            </w:r>
          </w:p>
        </w:tc>
        <w:tc>
          <w:tcPr>
            <w:tcW w:w="5528" w:type="dxa"/>
            <w:vMerge/>
            <w:tcBorders>
              <w:top w:val="single" w:sz="4" w:space="0" w:color="auto"/>
              <w:left w:val="nil"/>
              <w:bottom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Efecto 1 Reduccion de la pobreza</w:t>
            </w:r>
          </w:p>
        </w:tc>
        <w:tc>
          <w:tcPr>
            <w:tcW w:w="809" w:type="dxa"/>
            <w:tcBorders>
              <w:top w:val="nil"/>
              <w:left w:val="nil"/>
              <w:bottom w:val="single" w:sz="4" w:space="0" w:color="auto"/>
              <w:right w:val="single" w:sz="4" w:space="0" w:color="auto"/>
            </w:tcBorders>
            <w:shd w:val="clear" w:color="auto" w:fill="auto"/>
            <w:noWrap/>
            <w:vAlign w:val="bottom"/>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5.3%</w:t>
            </w:r>
          </w:p>
        </w:tc>
        <w:tc>
          <w:tcPr>
            <w:tcW w:w="5528" w:type="dxa"/>
            <w:vMerge/>
            <w:tcBorders>
              <w:top w:val="nil"/>
              <w:left w:val="nil"/>
              <w:bottom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Efecto 2 Servicios sociales</w:t>
            </w:r>
          </w:p>
        </w:tc>
        <w:tc>
          <w:tcPr>
            <w:tcW w:w="809" w:type="dxa"/>
            <w:tcBorders>
              <w:top w:val="nil"/>
              <w:left w:val="nil"/>
              <w:bottom w:val="single" w:sz="4" w:space="0" w:color="auto"/>
              <w:right w:val="single" w:sz="4" w:space="0" w:color="auto"/>
            </w:tcBorders>
            <w:shd w:val="clear" w:color="auto" w:fill="auto"/>
            <w:noWrap/>
            <w:vAlign w:val="bottom"/>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14.80%</w:t>
            </w:r>
          </w:p>
        </w:tc>
        <w:tc>
          <w:tcPr>
            <w:tcW w:w="5528" w:type="dxa"/>
            <w:vMerge/>
            <w:tcBorders>
              <w:top w:val="nil"/>
              <w:left w:val="nil"/>
              <w:bottom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nil"/>
              <w:left w:val="single" w:sz="4" w:space="0" w:color="auto"/>
              <w:bottom w:val="single" w:sz="4" w:space="0" w:color="auto"/>
              <w:right w:val="single" w:sz="4" w:space="0" w:color="auto"/>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val="es-ES" w:eastAsia="en-GB"/>
              </w:rPr>
            </w:pPr>
            <w:r w:rsidRPr="00985B9B">
              <w:rPr>
                <w:rFonts w:eastAsia="Times New Roman" w:cs="Calibri"/>
                <w:color w:val="000000"/>
                <w:sz w:val="16"/>
                <w:szCs w:val="16"/>
                <w:lang w:val="es-ES" w:eastAsia="en-GB"/>
              </w:rPr>
              <w:t>Efecto 3 Igualidad de genero y derechos del nino</w:t>
            </w:r>
          </w:p>
        </w:tc>
        <w:tc>
          <w:tcPr>
            <w:tcW w:w="809" w:type="dxa"/>
            <w:tcBorders>
              <w:top w:val="nil"/>
              <w:left w:val="nil"/>
              <w:bottom w:val="single" w:sz="4" w:space="0" w:color="auto"/>
              <w:right w:val="single" w:sz="4" w:space="0" w:color="auto"/>
            </w:tcBorders>
            <w:shd w:val="clear" w:color="auto" w:fill="auto"/>
            <w:noWrap/>
            <w:vAlign w:val="bottom"/>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48.40%</w:t>
            </w:r>
          </w:p>
        </w:tc>
        <w:tc>
          <w:tcPr>
            <w:tcW w:w="5528" w:type="dxa"/>
            <w:vMerge/>
            <w:tcBorders>
              <w:top w:val="nil"/>
              <w:left w:val="nil"/>
              <w:bottom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r w:rsidRPr="00985B9B">
              <w:rPr>
                <w:rFonts w:eastAsia="Times New Roman" w:cs="Calibri"/>
                <w:color w:val="000000"/>
                <w:sz w:val="16"/>
                <w:szCs w:val="16"/>
                <w:lang w:eastAsia="en-GB"/>
              </w:rPr>
              <w:t>Otros Costos intersectoriales</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AE2DB7" w:rsidRPr="00985B9B" w:rsidRDefault="00AE2DB7" w:rsidP="00AE2DB7">
            <w:pPr>
              <w:spacing w:before="0" w:after="0"/>
              <w:jc w:val="right"/>
              <w:rPr>
                <w:rFonts w:eastAsia="Times New Roman" w:cs="Calibri"/>
                <w:color w:val="000000"/>
                <w:sz w:val="16"/>
                <w:szCs w:val="16"/>
                <w:lang w:eastAsia="en-GB"/>
              </w:rPr>
            </w:pPr>
            <w:r w:rsidRPr="00985B9B">
              <w:rPr>
                <w:rFonts w:eastAsia="Times New Roman" w:cs="Calibri"/>
                <w:color w:val="000000"/>
                <w:sz w:val="16"/>
                <w:szCs w:val="16"/>
                <w:lang w:eastAsia="en-GB"/>
              </w:rPr>
              <w:t>31.50%</w:t>
            </w:r>
          </w:p>
        </w:tc>
        <w:tc>
          <w:tcPr>
            <w:tcW w:w="5528" w:type="dxa"/>
            <w:vMerge/>
            <w:tcBorders>
              <w:top w:val="nil"/>
              <w:left w:val="nil"/>
              <w:bottom w:val="single" w:sz="4" w:space="0" w:color="auto"/>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top w:val="single" w:sz="4" w:space="0" w:color="auto"/>
              <w:left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single" w:sz="4" w:space="0" w:color="auto"/>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835F84">
        <w:trPr>
          <w:trHeight w:val="300"/>
        </w:trPr>
        <w:tc>
          <w:tcPr>
            <w:tcW w:w="5103" w:type="dxa"/>
            <w:tcBorders>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tbl>
            <w:tblPr>
              <w:tblW w:w="1920" w:type="dxa"/>
              <w:tblLayout w:type="fixed"/>
              <w:tblLook w:val="04A0"/>
            </w:tblPr>
            <w:tblGrid>
              <w:gridCol w:w="960"/>
              <w:gridCol w:w="960"/>
            </w:tblGrid>
            <w:tr w:rsidR="00835F84" w:rsidRPr="00985B9B" w:rsidTr="00835F84">
              <w:trPr>
                <w:trHeight w:val="300"/>
              </w:trPr>
              <w:tc>
                <w:tcPr>
                  <w:tcW w:w="1920" w:type="dxa"/>
                  <w:gridSpan w:val="2"/>
                  <w:tcBorders>
                    <w:top w:val="nil"/>
                    <w:left w:val="nil"/>
                    <w:bottom w:val="nil"/>
                    <w:right w:val="nil"/>
                  </w:tcBorders>
                  <w:shd w:val="clear" w:color="auto" w:fill="auto"/>
                  <w:noWrap/>
                  <w:vAlign w:val="bottom"/>
                </w:tcPr>
                <w:p w:rsidR="00835F84" w:rsidRPr="00835F84" w:rsidRDefault="00835F84" w:rsidP="00835F84">
                  <w:pPr>
                    <w:spacing w:before="0" w:after="0"/>
                    <w:rPr>
                      <w:rFonts w:eastAsia="Times New Roman" w:cs="Calibri"/>
                      <w:color w:val="000000"/>
                      <w:sz w:val="16"/>
                      <w:szCs w:val="16"/>
                      <w:lang w:eastAsia="en-GB"/>
                    </w:rPr>
                  </w:pPr>
                  <w:r w:rsidRPr="00835F84">
                    <w:rPr>
                      <w:rFonts w:eastAsia="Times New Roman" w:cs="Calibri"/>
                      <w:color w:val="000000"/>
                      <w:sz w:val="16"/>
                      <w:szCs w:val="16"/>
                      <w:lang w:eastAsia="en-GB"/>
                    </w:rPr>
                    <w:t>Fondos utilizados</w:t>
                  </w:r>
                </w:p>
              </w:tc>
            </w:tr>
            <w:tr w:rsidR="00835F84" w:rsidRPr="00985B9B" w:rsidTr="00835F8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22"/>
                      <w:lang w:eastAsia="en-GB"/>
                    </w:rPr>
                  </w:pPr>
                  <w:r w:rsidRPr="00835F84">
                    <w:rPr>
                      <w:rFonts w:eastAsia="Times New Roman" w:cs="Calibri"/>
                      <w:color w:val="000000"/>
                      <w:sz w:val="22"/>
                      <w:lang w:eastAsia="en-GB"/>
                    </w:rPr>
                    <w:t>2008</w:t>
                  </w:r>
                </w:p>
              </w:tc>
              <w:tc>
                <w:tcPr>
                  <w:tcW w:w="960" w:type="dxa"/>
                  <w:tcBorders>
                    <w:top w:val="single" w:sz="4" w:space="0" w:color="auto"/>
                    <w:left w:val="nil"/>
                    <w:bottom w:val="single" w:sz="4" w:space="0" w:color="auto"/>
                    <w:right w:val="single" w:sz="4" w:space="0" w:color="auto"/>
                  </w:tcBorders>
                  <w:shd w:val="clear" w:color="000000" w:fill="FFFFFF"/>
                  <w:noWrap/>
                </w:tcPr>
                <w:p w:rsidR="00835F84" w:rsidRPr="00835F84" w:rsidRDefault="00835F84" w:rsidP="00835F84">
                  <w:pPr>
                    <w:spacing w:before="0" w:after="0"/>
                    <w:jc w:val="right"/>
                    <w:rPr>
                      <w:rFonts w:eastAsia="Times New Roman" w:cs="Calibri"/>
                      <w:color w:val="000000"/>
                      <w:sz w:val="16"/>
                      <w:szCs w:val="16"/>
                      <w:lang w:eastAsia="en-GB"/>
                    </w:rPr>
                  </w:pPr>
                  <w:r w:rsidRPr="00835F84">
                    <w:rPr>
                      <w:rFonts w:eastAsia="Times New Roman" w:cs="Calibri"/>
                      <w:color w:val="000000"/>
                      <w:sz w:val="16"/>
                      <w:szCs w:val="16"/>
                      <w:lang w:eastAsia="en-GB"/>
                    </w:rPr>
                    <w:t>2177</w:t>
                  </w:r>
                </w:p>
              </w:tc>
            </w:tr>
            <w:tr w:rsidR="00835F84" w:rsidRPr="00985B9B" w:rsidTr="00835F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22"/>
                      <w:lang w:eastAsia="en-GB"/>
                    </w:rPr>
                  </w:pPr>
                  <w:r w:rsidRPr="00835F84">
                    <w:rPr>
                      <w:rFonts w:eastAsia="Times New Roman" w:cs="Calibri"/>
                      <w:color w:val="000000"/>
                      <w:sz w:val="22"/>
                      <w:lang w:eastAsia="en-GB"/>
                    </w:rPr>
                    <w:t>2009</w:t>
                  </w:r>
                </w:p>
              </w:tc>
              <w:tc>
                <w:tcPr>
                  <w:tcW w:w="960" w:type="dxa"/>
                  <w:tcBorders>
                    <w:top w:val="nil"/>
                    <w:left w:val="nil"/>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16"/>
                      <w:szCs w:val="16"/>
                      <w:lang w:eastAsia="en-GB"/>
                    </w:rPr>
                  </w:pPr>
                  <w:r w:rsidRPr="00835F84">
                    <w:rPr>
                      <w:rFonts w:eastAsia="Times New Roman" w:cs="Calibri"/>
                      <w:color w:val="000000"/>
                      <w:sz w:val="16"/>
                      <w:szCs w:val="16"/>
                      <w:lang w:eastAsia="en-GB"/>
                    </w:rPr>
                    <w:t>1338</w:t>
                  </w:r>
                </w:p>
              </w:tc>
            </w:tr>
            <w:tr w:rsidR="00835F84" w:rsidRPr="00985B9B" w:rsidTr="00835F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22"/>
                      <w:lang w:eastAsia="en-GB"/>
                    </w:rPr>
                  </w:pPr>
                  <w:r w:rsidRPr="00835F84">
                    <w:rPr>
                      <w:rFonts w:eastAsia="Times New Roman" w:cs="Calibri"/>
                      <w:color w:val="000000"/>
                      <w:sz w:val="22"/>
                      <w:lang w:eastAsia="en-GB"/>
                    </w:rPr>
                    <w:t>2010</w:t>
                  </w:r>
                </w:p>
              </w:tc>
              <w:tc>
                <w:tcPr>
                  <w:tcW w:w="960" w:type="dxa"/>
                  <w:tcBorders>
                    <w:top w:val="nil"/>
                    <w:left w:val="nil"/>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16"/>
                      <w:szCs w:val="16"/>
                      <w:lang w:eastAsia="en-GB"/>
                    </w:rPr>
                  </w:pPr>
                  <w:r w:rsidRPr="00835F84">
                    <w:rPr>
                      <w:rFonts w:eastAsia="Times New Roman" w:cs="Calibri"/>
                      <w:color w:val="000000"/>
                      <w:sz w:val="16"/>
                      <w:szCs w:val="16"/>
                      <w:lang w:eastAsia="en-GB"/>
                    </w:rPr>
                    <w:t>1452</w:t>
                  </w:r>
                </w:p>
              </w:tc>
            </w:tr>
            <w:tr w:rsidR="00835F84" w:rsidRPr="00985B9B" w:rsidTr="00835F8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35F84" w:rsidRPr="00835F84" w:rsidRDefault="00835F84" w:rsidP="00835F84">
                  <w:pPr>
                    <w:spacing w:before="0" w:after="0"/>
                    <w:rPr>
                      <w:rFonts w:eastAsia="Times New Roman" w:cs="Calibri"/>
                      <w:color w:val="000000"/>
                      <w:sz w:val="22"/>
                      <w:lang w:eastAsia="en-GB"/>
                    </w:rPr>
                  </w:pPr>
                  <w:r w:rsidRPr="00835F84">
                    <w:rPr>
                      <w:rFonts w:eastAsia="Times New Roman" w:cs="Calibri"/>
                      <w:color w:val="000000"/>
                      <w:sz w:val="22"/>
                      <w:lang w:eastAsia="en-GB"/>
                    </w:rPr>
                    <w:t> </w:t>
                  </w:r>
                </w:p>
              </w:tc>
              <w:tc>
                <w:tcPr>
                  <w:tcW w:w="960" w:type="dxa"/>
                  <w:tcBorders>
                    <w:top w:val="nil"/>
                    <w:left w:val="nil"/>
                    <w:bottom w:val="single" w:sz="4" w:space="0" w:color="auto"/>
                    <w:right w:val="single" w:sz="4" w:space="0" w:color="auto"/>
                  </w:tcBorders>
                  <w:shd w:val="clear" w:color="auto" w:fill="auto"/>
                  <w:noWrap/>
                  <w:vAlign w:val="bottom"/>
                </w:tcPr>
                <w:p w:rsidR="00835F84" w:rsidRPr="00835F84" w:rsidRDefault="00835F84" w:rsidP="00835F84">
                  <w:pPr>
                    <w:spacing w:before="0" w:after="0"/>
                    <w:jc w:val="right"/>
                    <w:rPr>
                      <w:rFonts w:eastAsia="Times New Roman" w:cs="Calibri"/>
                      <w:color w:val="000000"/>
                      <w:sz w:val="16"/>
                      <w:szCs w:val="16"/>
                      <w:lang w:eastAsia="en-GB"/>
                    </w:rPr>
                  </w:pPr>
                  <w:r w:rsidRPr="00835F84">
                    <w:rPr>
                      <w:rFonts w:eastAsia="Times New Roman" w:cs="Calibri"/>
                      <w:color w:val="000000"/>
                      <w:sz w:val="16"/>
                      <w:szCs w:val="16"/>
                      <w:lang w:eastAsia="en-GB"/>
                    </w:rPr>
                    <w:t>4223</w:t>
                  </w:r>
                </w:p>
              </w:tc>
            </w:tr>
          </w:tbl>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r w:rsidR="00AE2DB7" w:rsidRPr="00985B9B" w:rsidTr="00AE2DB7">
        <w:trPr>
          <w:trHeight w:val="300"/>
        </w:trPr>
        <w:tc>
          <w:tcPr>
            <w:tcW w:w="5103"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5528" w:type="dxa"/>
            <w:vMerge/>
            <w:tcBorders>
              <w:top w:val="nil"/>
              <w:left w:val="nil"/>
              <w:bottom w:val="nil"/>
              <w:right w:val="nil"/>
            </w:tcBorders>
            <w:vAlign w:val="center"/>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8"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851"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c>
          <w:tcPr>
            <w:tcW w:w="709" w:type="dxa"/>
            <w:tcBorders>
              <w:top w:val="nil"/>
              <w:left w:val="nil"/>
              <w:bottom w:val="nil"/>
              <w:right w:val="nil"/>
            </w:tcBorders>
            <w:shd w:val="clear" w:color="auto" w:fill="auto"/>
            <w:noWrap/>
            <w:vAlign w:val="bottom"/>
          </w:tcPr>
          <w:p w:rsidR="00AE2DB7" w:rsidRPr="00985B9B" w:rsidRDefault="00AE2DB7" w:rsidP="00AE2DB7">
            <w:pPr>
              <w:spacing w:before="0" w:after="0"/>
              <w:rPr>
                <w:rFonts w:eastAsia="Times New Roman" w:cs="Calibri"/>
                <w:color w:val="000000"/>
                <w:sz w:val="16"/>
                <w:szCs w:val="16"/>
                <w:lang w:eastAsia="en-GB"/>
              </w:rPr>
            </w:pPr>
          </w:p>
        </w:tc>
      </w:tr>
    </w:tbl>
    <w:p w:rsidR="00AE2DB7" w:rsidRDefault="00AE2DB7" w:rsidP="006B6FD3">
      <w:pPr>
        <w:pStyle w:val="Ttulo3"/>
        <w:sectPr w:rsidR="00AE2DB7" w:rsidSect="006F131C">
          <w:pgSz w:w="16838" w:h="11906" w:orient="landscape"/>
          <w:pgMar w:top="1134" w:right="1134" w:bottom="1134" w:left="1134" w:header="680" w:footer="567" w:gutter="0"/>
          <w:cols w:space="708"/>
          <w:docGrid w:linePitch="360"/>
        </w:sectPr>
      </w:pPr>
    </w:p>
    <w:p w:rsidR="00DD4616" w:rsidRDefault="009D3F5B" w:rsidP="006B6FD3">
      <w:pPr>
        <w:pStyle w:val="Ttulo3"/>
      </w:pPr>
      <w:bookmarkStart w:id="229" w:name="_Toc290298675"/>
      <w:r>
        <w:lastRenderedPageBreak/>
        <w:t>5</w:t>
      </w:r>
      <w:r w:rsidR="00DD4616">
        <w:t>.5 OMS</w:t>
      </w:r>
      <w:bookmarkEnd w:id="229"/>
    </w:p>
    <w:tbl>
      <w:tblPr>
        <w:tblW w:w="15466" w:type="dxa"/>
        <w:tblInd w:w="93" w:type="dxa"/>
        <w:tblLayout w:type="fixed"/>
        <w:tblLook w:val="04A0"/>
      </w:tblPr>
      <w:tblGrid>
        <w:gridCol w:w="724"/>
        <w:gridCol w:w="565"/>
        <w:gridCol w:w="810"/>
        <w:gridCol w:w="2098"/>
        <w:gridCol w:w="976"/>
        <w:gridCol w:w="724"/>
        <w:gridCol w:w="587"/>
        <w:gridCol w:w="582"/>
        <w:gridCol w:w="552"/>
        <w:gridCol w:w="667"/>
        <w:gridCol w:w="664"/>
        <w:gridCol w:w="709"/>
        <w:gridCol w:w="634"/>
        <w:gridCol w:w="729"/>
        <w:gridCol w:w="552"/>
        <w:gridCol w:w="667"/>
        <w:gridCol w:w="552"/>
        <w:gridCol w:w="667"/>
        <w:gridCol w:w="570"/>
        <w:gridCol w:w="590"/>
        <w:gridCol w:w="847"/>
      </w:tblGrid>
      <w:tr w:rsidR="004A4136" w:rsidRPr="00985B9B" w:rsidTr="00627332">
        <w:trPr>
          <w:trHeight w:val="300"/>
        </w:trPr>
        <w:tc>
          <w:tcPr>
            <w:tcW w:w="15466" w:type="dxa"/>
            <w:gridSpan w:val="21"/>
            <w:tcBorders>
              <w:top w:val="single" w:sz="8" w:space="0" w:color="auto"/>
              <w:left w:val="single" w:sz="8" w:space="0" w:color="auto"/>
              <w:bottom w:val="nil"/>
              <w:right w:val="single" w:sz="8" w:space="0" w:color="000000"/>
            </w:tcBorders>
            <w:shd w:val="clear" w:color="auto" w:fill="auto"/>
            <w:noWrap/>
            <w:vAlign w:val="bottom"/>
          </w:tcPr>
          <w:p w:rsidR="004A4136" w:rsidRPr="004A4136" w:rsidRDefault="004A4136" w:rsidP="004A4136">
            <w:pPr>
              <w:spacing w:before="0" w:after="0"/>
              <w:jc w:val="center"/>
              <w:rPr>
                <w:rFonts w:eastAsia="Times New Roman" w:cs="Calibri"/>
                <w:b/>
                <w:bCs/>
                <w:color w:val="000000"/>
                <w:szCs w:val="20"/>
                <w:lang w:val="es-ES" w:eastAsia="en-GB"/>
              </w:rPr>
            </w:pPr>
            <w:r w:rsidRPr="004A4136">
              <w:rPr>
                <w:rFonts w:eastAsia="Times New Roman" w:cs="Calibri"/>
                <w:b/>
                <w:bCs/>
                <w:color w:val="000000"/>
                <w:szCs w:val="20"/>
                <w:lang w:val="es-ES" w:eastAsia="en-GB"/>
              </w:rPr>
              <w:t>CONTRIBUCIONES FINANCIERAS DE LA OMS SEGUN UNDAF Y OBJECTIVOS ESTRATEGICOS DE LA OMS, POR ANO (2008 - 2012) ($'000)(4 de abril 2011)</w:t>
            </w:r>
          </w:p>
        </w:tc>
      </w:tr>
      <w:tr w:rsidR="004A4136" w:rsidRPr="00985B9B" w:rsidTr="00627332">
        <w:trPr>
          <w:trHeight w:val="315"/>
        </w:trPr>
        <w:tc>
          <w:tcPr>
            <w:tcW w:w="15466" w:type="dxa"/>
            <w:gridSpan w:val="21"/>
            <w:tcBorders>
              <w:top w:val="nil"/>
              <w:left w:val="single" w:sz="8" w:space="0" w:color="auto"/>
              <w:bottom w:val="single" w:sz="8" w:space="0" w:color="auto"/>
              <w:right w:val="single" w:sz="8" w:space="0" w:color="000000"/>
            </w:tcBorders>
            <w:shd w:val="clear" w:color="auto" w:fill="auto"/>
            <w:noWrap/>
          </w:tcPr>
          <w:p w:rsidR="004A4136" w:rsidRPr="004A4136" w:rsidRDefault="004A4136" w:rsidP="004A4136">
            <w:pPr>
              <w:spacing w:before="0" w:after="0"/>
              <w:jc w:val="center"/>
              <w:rPr>
                <w:rFonts w:eastAsia="Times New Roman" w:cs="Calibri"/>
                <w:b/>
                <w:bCs/>
                <w:color w:val="000000"/>
                <w:szCs w:val="20"/>
                <w:lang w:val="es-ES" w:eastAsia="en-GB"/>
              </w:rPr>
            </w:pPr>
            <w:r w:rsidRPr="004A4136">
              <w:rPr>
                <w:rFonts w:eastAsia="Times New Roman" w:cs="Calibri"/>
                <w:b/>
                <w:bCs/>
                <w:color w:val="000000"/>
                <w:szCs w:val="20"/>
                <w:lang w:val="es-ES" w:eastAsia="en-GB"/>
              </w:rPr>
              <w:t> </w:t>
            </w:r>
          </w:p>
        </w:tc>
      </w:tr>
      <w:tr w:rsidR="004A4136" w:rsidRPr="00985B9B" w:rsidTr="00627332">
        <w:trPr>
          <w:trHeight w:val="450"/>
        </w:trPr>
        <w:tc>
          <w:tcPr>
            <w:tcW w:w="724" w:type="dxa"/>
            <w:tcBorders>
              <w:top w:val="nil"/>
              <w:left w:val="single" w:sz="8" w:space="0" w:color="auto"/>
              <w:bottom w:val="nil"/>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No.</w:t>
            </w:r>
          </w:p>
        </w:tc>
        <w:tc>
          <w:tcPr>
            <w:tcW w:w="565" w:type="dxa"/>
            <w:vMerge w:val="restart"/>
            <w:tcBorders>
              <w:top w:val="nil"/>
              <w:left w:val="single" w:sz="4" w:space="0" w:color="auto"/>
              <w:bottom w:val="single" w:sz="4" w:space="0" w:color="000000"/>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ODM</w:t>
            </w:r>
          </w:p>
        </w:tc>
        <w:tc>
          <w:tcPr>
            <w:tcW w:w="810" w:type="dxa"/>
            <w:tcBorders>
              <w:top w:val="nil"/>
              <w:left w:val="nil"/>
              <w:bottom w:val="nil"/>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Numero de proyecto</w:t>
            </w:r>
          </w:p>
        </w:tc>
        <w:tc>
          <w:tcPr>
            <w:tcW w:w="2098" w:type="dxa"/>
            <w:tcBorders>
              <w:top w:val="nil"/>
              <w:left w:val="nil"/>
              <w:bottom w:val="nil"/>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Proyecto</w:t>
            </w:r>
          </w:p>
        </w:tc>
        <w:tc>
          <w:tcPr>
            <w:tcW w:w="976" w:type="dxa"/>
            <w:vMerge w:val="restart"/>
            <w:tcBorders>
              <w:top w:val="nil"/>
              <w:left w:val="single" w:sz="4" w:space="0" w:color="auto"/>
              <w:bottom w:val="single" w:sz="4" w:space="0" w:color="000000"/>
              <w:right w:val="nil"/>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xml:space="preserve">SOCIOS </w:t>
            </w:r>
          </w:p>
        </w:tc>
        <w:tc>
          <w:tcPr>
            <w:tcW w:w="1893" w:type="dxa"/>
            <w:gridSpan w:val="3"/>
            <w:tcBorders>
              <w:top w:val="single" w:sz="8" w:space="0" w:color="auto"/>
              <w:left w:val="single" w:sz="8" w:space="0" w:color="auto"/>
              <w:bottom w:val="single" w:sz="4" w:space="0" w:color="auto"/>
              <w:right w:val="single" w:sz="8" w:space="0" w:color="000000"/>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xml:space="preserve">Previsiones de recursos - Presup. biennales </w:t>
            </w:r>
          </w:p>
        </w:tc>
        <w:tc>
          <w:tcPr>
            <w:tcW w:w="1219"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2008</w:t>
            </w:r>
          </w:p>
        </w:tc>
        <w:tc>
          <w:tcPr>
            <w:tcW w:w="1373"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2009</w:t>
            </w:r>
          </w:p>
        </w:tc>
        <w:tc>
          <w:tcPr>
            <w:tcW w:w="1363"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2010</w:t>
            </w:r>
          </w:p>
        </w:tc>
        <w:tc>
          <w:tcPr>
            <w:tcW w:w="1219"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2011</w:t>
            </w:r>
          </w:p>
        </w:tc>
        <w:tc>
          <w:tcPr>
            <w:tcW w:w="1219"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2012</w:t>
            </w:r>
          </w:p>
        </w:tc>
        <w:tc>
          <w:tcPr>
            <w:tcW w:w="1160" w:type="dxa"/>
            <w:gridSpan w:val="2"/>
            <w:tcBorders>
              <w:top w:val="single" w:sz="8" w:space="0" w:color="auto"/>
              <w:left w:val="nil"/>
              <w:bottom w:val="single" w:sz="4" w:space="0" w:color="auto"/>
              <w:right w:val="single" w:sz="4" w:space="0" w:color="000000"/>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xml:space="preserve">Total 2008 - 2012 </w:t>
            </w:r>
          </w:p>
        </w:tc>
        <w:tc>
          <w:tcPr>
            <w:tcW w:w="847" w:type="dxa"/>
            <w:vMerge w:val="restart"/>
            <w:tcBorders>
              <w:top w:val="nil"/>
              <w:left w:val="single" w:sz="4" w:space="0" w:color="auto"/>
              <w:bottom w:val="single" w:sz="4" w:space="0" w:color="000000"/>
              <w:right w:val="single" w:sz="8"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 Gastos Totales</w:t>
            </w:r>
          </w:p>
        </w:tc>
      </w:tr>
      <w:tr w:rsidR="004A4136" w:rsidRPr="00985B9B" w:rsidTr="00627332">
        <w:trPr>
          <w:trHeight w:val="450"/>
        </w:trPr>
        <w:tc>
          <w:tcPr>
            <w:tcW w:w="724" w:type="dxa"/>
            <w:tcBorders>
              <w:top w:val="nil"/>
              <w:left w:val="single" w:sz="8" w:space="0" w:color="auto"/>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65" w:type="dxa"/>
            <w:vMerge/>
            <w:tcBorders>
              <w:top w:val="nil"/>
              <w:left w:val="single" w:sz="4" w:space="0" w:color="auto"/>
              <w:bottom w:val="single" w:sz="4" w:space="0" w:color="000000"/>
              <w:right w:val="single" w:sz="4" w:space="0" w:color="auto"/>
            </w:tcBorders>
            <w:vAlign w:val="center"/>
          </w:tcPr>
          <w:p w:rsidR="004A4136" w:rsidRPr="004A4136" w:rsidRDefault="004A4136" w:rsidP="004A4136">
            <w:pPr>
              <w:spacing w:before="0" w:after="0"/>
              <w:rPr>
                <w:rFonts w:eastAsia="Times New Roman" w:cs="Calibri"/>
                <w:b/>
                <w:bCs/>
                <w:color w:val="000000"/>
                <w:sz w:val="16"/>
                <w:szCs w:val="16"/>
                <w:lang w:eastAsia="en-GB"/>
              </w:rPr>
            </w:pPr>
          </w:p>
        </w:tc>
        <w:tc>
          <w:tcPr>
            <w:tcW w:w="810"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2098"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976" w:type="dxa"/>
            <w:vMerge/>
            <w:tcBorders>
              <w:top w:val="nil"/>
              <w:left w:val="single" w:sz="4" w:space="0" w:color="auto"/>
              <w:bottom w:val="single" w:sz="4" w:space="0" w:color="000000"/>
              <w:right w:val="nil"/>
            </w:tcBorders>
            <w:vAlign w:val="center"/>
          </w:tcPr>
          <w:p w:rsidR="004A4136" w:rsidRPr="004A4136" w:rsidRDefault="004A4136" w:rsidP="004A4136">
            <w:pPr>
              <w:spacing w:before="0" w:after="0"/>
              <w:rPr>
                <w:rFonts w:eastAsia="Times New Roman" w:cs="Calibri"/>
                <w:b/>
                <w:bCs/>
                <w:color w:val="000000"/>
                <w:sz w:val="16"/>
                <w:szCs w:val="16"/>
                <w:lang w:eastAsia="en-GB"/>
              </w:rPr>
            </w:pPr>
          </w:p>
        </w:tc>
        <w:tc>
          <w:tcPr>
            <w:tcW w:w="724" w:type="dxa"/>
            <w:tcBorders>
              <w:top w:val="nil"/>
              <w:left w:val="single" w:sz="8" w:space="0" w:color="auto"/>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Regular</w:t>
            </w:r>
          </w:p>
        </w:tc>
        <w:tc>
          <w:tcPr>
            <w:tcW w:w="587"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Otros</w:t>
            </w:r>
          </w:p>
        </w:tc>
        <w:tc>
          <w:tcPr>
            <w:tcW w:w="582" w:type="dxa"/>
            <w:tcBorders>
              <w:top w:val="nil"/>
              <w:left w:val="nil"/>
              <w:bottom w:val="single" w:sz="4" w:space="0" w:color="auto"/>
              <w:right w:val="single" w:sz="8"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Total</w:t>
            </w:r>
          </w:p>
        </w:tc>
        <w:tc>
          <w:tcPr>
            <w:tcW w:w="552"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667"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664"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709"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634"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729"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552"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667"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552"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667"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570" w:type="dxa"/>
            <w:tcBorders>
              <w:top w:val="nil"/>
              <w:left w:val="nil"/>
              <w:bottom w:val="single" w:sz="4" w:space="0" w:color="auto"/>
              <w:right w:val="single" w:sz="4" w:space="0" w:color="auto"/>
            </w:tcBorders>
            <w:shd w:val="clear" w:color="000000" w:fill="DCE6F1"/>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Pres-to</w:t>
            </w:r>
          </w:p>
        </w:tc>
        <w:tc>
          <w:tcPr>
            <w:tcW w:w="590" w:type="dxa"/>
            <w:tcBorders>
              <w:top w:val="nil"/>
              <w:left w:val="nil"/>
              <w:bottom w:val="single" w:sz="4" w:space="0" w:color="auto"/>
              <w:right w:val="single" w:sz="4" w:space="0" w:color="auto"/>
            </w:tcBorders>
            <w:shd w:val="clear" w:color="000000" w:fill="DCE6F1"/>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Gastos</w:t>
            </w:r>
          </w:p>
        </w:tc>
        <w:tc>
          <w:tcPr>
            <w:tcW w:w="847" w:type="dxa"/>
            <w:vMerge/>
            <w:tcBorders>
              <w:top w:val="nil"/>
              <w:left w:val="single" w:sz="4" w:space="0" w:color="auto"/>
              <w:bottom w:val="single" w:sz="4" w:space="0" w:color="000000"/>
              <w:right w:val="single" w:sz="8" w:space="0" w:color="auto"/>
            </w:tcBorders>
            <w:vAlign w:val="center"/>
          </w:tcPr>
          <w:p w:rsidR="004A4136" w:rsidRPr="004A4136" w:rsidRDefault="004A4136" w:rsidP="004A4136">
            <w:pPr>
              <w:spacing w:before="0" w:after="0"/>
              <w:rPr>
                <w:rFonts w:eastAsia="Times New Roman" w:cs="Calibri"/>
                <w:b/>
                <w:bCs/>
                <w:color w:val="000000"/>
                <w:sz w:val="16"/>
                <w:szCs w:val="16"/>
                <w:lang w:eastAsia="en-GB"/>
              </w:rPr>
            </w:pPr>
          </w:p>
        </w:tc>
      </w:tr>
      <w:tr w:rsidR="004A4136" w:rsidRPr="00985B9B" w:rsidTr="00627332">
        <w:trPr>
          <w:trHeight w:val="315"/>
        </w:trPr>
        <w:tc>
          <w:tcPr>
            <w:tcW w:w="4197" w:type="dxa"/>
            <w:gridSpan w:val="4"/>
            <w:tcBorders>
              <w:top w:val="single" w:sz="4" w:space="0" w:color="auto"/>
              <w:left w:val="single" w:sz="8" w:space="0" w:color="auto"/>
              <w:bottom w:val="single" w:sz="4" w:space="0" w:color="auto"/>
              <w:right w:val="single" w:sz="4" w:space="0" w:color="000000"/>
            </w:tcBorders>
            <w:shd w:val="clear" w:color="000000" w:fill="C4D79B"/>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UNDAF Efecto 1 REDUCCION DE LA POBREZA</w:t>
            </w:r>
          </w:p>
        </w:tc>
        <w:tc>
          <w:tcPr>
            <w:tcW w:w="976" w:type="dxa"/>
            <w:tcBorders>
              <w:top w:val="nil"/>
              <w:left w:val="nil"/>
              <w:bottom w:val="single" w:sz="4" w:space="0" w:color="auto"/>
              <w:right w:val="nil"/>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single" w:sz="8" w:space="0" w:color="auto"/>
              <w:bottom w:val="single" w:sz="4" w:space="0" w:color="auto"/>
              <w:right w:val="nil"/>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single" w:sz="4" w:space="0" w:color="auto"/>
              <w:bottom w:val="single" w:sz="4" w:space="0" w:color="auto"/>
              <w:right w:val="nil"/>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847" w:type="dxa"/>
            <w:tcBorders>
              <w:top w:val="nil"/>
              <w:left w:val="nil"/>
              <w:bottom w:val="single" w:sz="4" w:space="0" w:color="auto"/>
              <w:right w:val="single" w:sz="8"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r>
      <w:tr w:rsidR="004A4136" w:rsidRPr="00985B9B" w:rsidTr="00627332">
        <w:trPr>
          <w:trHeight w:val="320"/>
        </w:trPr>
        <w:tc>
          <w:tcPr>
            <w:tcW w:w="4197" w:type="dxa"/>
            <w:gridSpan w:val="4"/>
            <w:tcBorders>
              <w:top w:val="single" w:sz="4" w:space="0" w:color="auto"/>
              <w:left w:val="single" w:sz="8" w:space="0" w:color="auto"/>
              <w:bottom w:val="single" w:sz="4" w:space="0" w:color="auto"/>
              <w:right w:val="single" w:sz="4" w:space="0" w:color="000000"/>
            </w:tcBorders>
            <w:shd w:val="clear" w:color="000000" w:fill="D8E4BC"/>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Efecto 1.1 Estrategia national de reduccion de la pobreza</w:t>
            </w:r>
          </w:p>
        </w:tc>
        <w:tc>
          <w:tcPr>
            <w:tcW w:w="976"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single" w:sz="8"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847" w:type="dxa"/>
            <w:tcBorders>
              <w:top w:val="nil"/>
              <w:left w:val="nil"/>
              <w:bottom w:val="single" w:sz="4" w:space="0" w:color="auto"/>
              <w:right w:val="single" w:sz="8"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r>
      <w:tr w:rsidR="004A4136" w:rsidRPr="00985B9B" w:rsidTr="00627332">
        <w:trPr>
          <w:trHeight w:val="360"/>
        </w:trPr>
        <w:tc>
          <w:tcPr>
            <w:tcW w:w="4197" w:type="dxa"/>
            <w:gridSpan w:val="4"/>
            <w:tcBorders>
              <w:top w:val="single" w:sz="4" w:space="0" w:color="auto"/>
              <w:left w:val="single" w:sz="8" w:space="0" w:color="auto"/>
              <w:bottom w:val="single" w:sz="4" w:space="0" w:color="auto"/>
              <w:right w:val="single" w:sz="4" w:space="0" w:color="000000"/>
            </w:tcBorders>
            <w:shd w:val="clear" w:color="000000" w:fill="D8E4BC"/>
            <w:noWrap/>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Producto 1.1.2 Componentes sociales</w:t>
            </w:r>
          </w:p>
        </w:tc>
        <w:tc>
          <w:tcPr>
            <w:tcW w:w="976"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4" w:type="dxa"/>
            <w:tcBorders>
              <w:top w:val="nil"/>
              <w:left w:val="single" w:sz="8"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nil"/>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4" w:type="dxa"/>
            <w:tcBorders>
              <w:top w:val="nil"/>
              <w:left w:val="single" w:sz="4" w:space="0" w:color="auto"/>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34"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47" w:type="dxa"/>
            <w:tcBorders>
              <w:top w:val="nil"/>
              <w:left w:val="nil"/>
              <w:bottom w:val="single" w:sz="4" w:space="0" w:color="auto"/>
              <w:right w:val="single" w:sz="8"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329"/>
        </w:trPr>
        <w:tc>
          <w:tcPr>
            <w:tcW w:w="724" w:type="dxa"/>
            <w:tcBorders>
              <w:top w:val="nil"/>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OE7</w:t>
            </w:r>
          </w:p>
        </w:tc>
        <w:tc>
          <w:tcPr>
            <w:tcW w:w="2098"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Determinantes socio-economicos del salud</w:t>
            </w:r>
          </w:p>
        </w:tc>
        <w:tc>
          <w:tcPr>
            <w:tcW w:w="976" w:type="dxa"/>
            <w:tcBorders>
              <w:top w:val="nil"/>
              <w:left w:val="nil"/>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OMS</w:t>
            </w:r>
          </w:p>
        </w:tc>
        <w:tc>
          <w:tcPr>
            <w:tcW w:w="724" w:type="dxa"/>
            <w:tcBorders>
              <w:top w:val="nil"/>
              <w:left w:val="single" w:sz="8"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41</w:t>
            </w:r>
          </w:p>
        </w:tc>
        <w:tc>
          <w:tcPr>
            <w:tcW w:w="587" w:type="dxa"/>
            <w:tcBorders>
              <w:top w:val="nil"/>
              <w:left w:val="single" w:sz="4"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w:t>
            </w:r>
          </w:p>
        </w:tc>
        <w:tc>
          <w:tcPr>
            <w:tcW w:w="582" w:type="dxa"/>
            <w:tcBorders>
              <w:top w:val="nil"/>
              <w:left w:val="single" w:sz="4" w:space="0" w:color="auto"/>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43</w:t>
            </w:r>
          </w:p>
        </w:tc>
        <w:tc>
          <w:tcPr>
            <w:tcW w:w="552" w:type="dxa"/>
            <w:tcBorders>
              <w:top w:val="nil"/>
              <w:left w:val="nil"/>
              <w:bottom w:val="single" w:sz="4" w:space="0" w:color="auto"/>
              <w:right w:val="nil"/>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7" w:type="dxa"/>
            <w:tcBorders>
              <w:top w:val="nil"/>
              <w:left w:val="single" w:sz="4"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4"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70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34"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72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552"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110</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66</w:t>
            </w:r>
          </w:p>
        </w:tc>
        <w:tc>
          <w:tcPr>
            <w:tcW w:w="847" w:type="dxa"/>
            <w:tcBorders>
              <w:top w:val="nil"/>
              <w:left w:val="nil"/>
              <w:bottom w:val="single" w:sz="4" w:space="0" w:color="auto"/>
              <w:right w:val="single" w:sz="8"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585"/>
        </w:trPr>
        <w:tc>
          <w:tcPr>
            <w:tcW w:w="724" w:type="dxa"/>
            <w:tcBorders>
              <w:top w:val="nil"/>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OE10</w:t>
            </w:r>
          </w:p>
        </w:tc>
        <w:tc>
          <w:tcPr>
            <w:tcW w:w="2098"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Systemas y servicios de salud (1)</w:t>
            </w:r>
          </w:p>
        </w:tc>
        <w:tc>
          <w:tcPr>
            <w:tcW w:w="976" w:type="dxa"/>
            <w:tcBorders>
              <w:top w:val="nil"/>
              <w:left w:val="nil"/>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OMS</w:t>
            </w:r>
          </w:p>
        </w:tc>
        <w:tc>
          <w:tcPr>
            <w:tcW w:w="724" w:type="dxa"/>
            <w:tcBorders>
              <w:top w:val="nil"/>
              <w:left w:val="single" w:sz="8"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173</w:t>
            </w:r>
          </w:p>
        </w:tc>
        <w:tc>
          <w:tcPr>
            <w:tcW w:w="587" w:type="dxa"/>
            <w:tcBorders>
              <w:top w:val="nil"/>
              <w:left w:val="single" w:sz="4"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92</w:t>
            </w:r>
          </w:p>
        </w:tc>
        <w:tc>
          <w:tcPr>
            <w:tcW w:w="582" w:type="dxa"/>
            <w:tcBorders>
              <w:top w:val="nil"/>
              <w:left w:val="single" w:sz="4" w:space="0" w:color="auto"/>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265</w:t>
            </w:r>
          </w:p>
        </w:tc>
        <w:tc>
          <w:tcPr>
            <w:tcW w:w="552" w:type="dxa"/>
            <w:tcBorders>
              <w:top w:val="nil"/>
              <w:left w:val="nil"/>
              <w:bottom w:val="single" w:sz="4" w:space="0" w:color="auto"/>
              <w:right w:val="nil"/>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667" w:type="dxa"/>
            <w:tcBorders>
              <w:top w:val="nil"/>
              <w:left w:val="single" w:sz="4" w:space="0" w:color="auto"/>
              <w:bottom w:val="single" w:sz="4" w:space="0" w:color="auto"/>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664"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70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634"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72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552"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53</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265</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159</w:t>
            </w:r>
          </w:p>
        </w:tc>
        <w:tc>
          <w:tcPr>
            <w:tcW w:w="847" w:type="dxa"/>
            <w:tcBorders>
              <w:top w:val="nil"/>
              <w:left w:val="nil"/>
              <w:bottom w:val="single" w:sz="4" w:space="0" w:color="auto"/>
              <w:right w:val="single" w:sz="8" w:space="0" w:color="auto"/>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30"/>
        </w:trPr>
        <w:tc>
          <w:tcPr>
            <w:tcW w:w="724"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565"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810"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single" w:sz="4" w:space="0" w:color="auto"/>
              <w:left w:val="single" w:sz="4" w:space="0" w:color="auto"/>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1.1.2</w:t>
            </w:r>
          </w:p>
        </w:tc>
        <w:tc>
          <w:tcPr>
            <w:tcW w:w="976"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214</w:t>
            </w:r>
          </w:p>
        </w:tc>
        <w:tc>
          <w:tcPr>
            <w:tcW w:w="587"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94</w:t>
            </w:r>
          </w:p>
        </w:tc>
        <w:tc>
          <w:tcPr>
            <w:tcW w:w="582"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308</w:t>
            </w:r>
          </w:p>
        </w:tc>
        <w:tc>
          <w:tcPr>
            <w:tcW w:w="552"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667"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664"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709"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634"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729"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552"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667"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52"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75</w:t>
            </w:r>
          </w:p>
        </w:tc>
        <w:tc>
          <w:tcPr>
            <w:tcW w:w="667"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70"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375</w:t>
            </w:r>
          </w:p>
        </w:tc>
        <w:tc>
          <w:tcPr>
            <w:tcW w:w="590"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225</w:t>
            </w:r>
          </w:p>
        </w:tc>
        <w:tc>
          <w:tcPr>
            <w:tcW w:w="847"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15.9</w:t>
            </w:r>
          </w:p>
        </w:tc>
      </w:tr>
      <w:tr w:rsidR="004A4136" w:rsidRPr="00985B9B" w:rsidTr="00627332">
        <w:trPr>
          <w:trHeight w:val="300"/>
        </w:trPr>
        <w:tc>
          <w:tcPr>
            <w:tcW w:w="4197" w:type="dxa"/>
            <w:gridSpan w:val="4"/>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UNDAF Efecto 2 SERVICIOS SOCIALES</w:t>
            </w:r>
          </w:p>
        </w:tc>
        <w:tc>
          <w:tcPr>
            <w:tcW w:w="976"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4"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7"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2"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4"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09"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34"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9"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70"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90"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47" w:type="dxa"/>
            <w:tcBorders>
              <w:top w:val="single" w:sz="4" w:space="0" w:color="auto"/>
              <w:left w:val="single" w:sz="4" w:space="0" w:color="auto"/>
              <w:bottom w:val="single" w:sz="4" w:space="0" w:color="auto"/>
              <w:right w:val="single" w:sz="4" w:space="0" w:color="auto"/>
            </w:tcBorders>
            <w:shd w:val="clear" w:color="000000" w:fill="C4D79B"/>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300"/>
        </w:trPr>
        <w:tc>
          <w:tcPr>
            <w:tcW w:w="4197" w:type="dxa"/>
            <w:gridSpan w:val="4"/>
            <w:tcBorders>
              <w:top w:val="single" w:sz="4" w:space="0" w:color="auto"/>
              <w:left w:val="single" w:sz="8" w:space="0" w:color="auto"/>
              <w:bottom w:val="single" w:sz="4" w:space="0" w:color="auto"/>
              <w:right w:val="single" w:sz="4" w:space="0" w:color="000000"/>
            </w:tcBorders>
            <w:shd w:val="clear" w:color="000000" w:fill="D8E4BC"/>
            <w:noWrap/>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Efecto 2.2 Salud</w:t>
            </w:r>
          </w:p>
        </w:tc>
        <w:tc>
          <w:tcPr>
            <w:tcW w:w="976"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4" w:type="dxa"/>
            <w:tcBorders>
              <w:top w:val="nil"/>
              <w:left w:val="single" w:sz="8"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nil"/>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4" w:type="dxa"/>
            <w:tcBorders>
              <w:top w:val="nil"/>
              <w:left w:val="single" w:sz="4" w:space="0" w:color="auto"/>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0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34"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729"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47" w:type="dxa"/>
            <w:tcBorders>
              <w:top w:val="nil"/>
              <w:left w:val="nil"/>
              <w:bottom w:val="single" w:sz="4" w:space="0" w:color="auto"/>
              <w:right w:val="single" w:sz="8"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215"/>
        </w:trPr>
        <w:tc>
          <w:tcPr>
            <w:tcW w:w="4197" w:type="dxa"/>
            <w:gridSpan w:val="4"/>
            <w:tcBorders>
              <w:top w:val="single" w:sz="4" w:space="0" w:color="auto"/>
              <w:left w:val="single" w:sz="8" w:space="0" w:color="auto"/>
              <w:bottom w:val="single" w:sz="4" w:space="0" w:color="auto"/>
              <w:right w:val="single" w:sz="4" w:space="0" w:color="000000"/>
            </w:tcBorders>
            <w:shd w:val="clear" w:color="000000" w:fill="D8E4BC"/>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xml:space="preserve"> Productos 2.2.1  Reduccion de la mortalidad maternal y infantil</w:t>
            </w:r>
          </w:p>
        </w:tc>
        <w:tc>
          <w:tcPr>
            <w:tcW w:w="976"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single" w:sz="8"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847" w:type="dxa"/>
            <w:tcBorders>
              <w:top w:val="nil"/>
              <w:left w:val="nil"/>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r>
      <w:tr w:rsidR="004A4136" w:rsidRPr="00985B9B" w:rsidTr="00627332">
        <w:trPr>
          <w:trHeight w:val="300"/>
        </w:trPr>
        <w:tc>
          <w:tcPr>
            <w:tcW w:w="2099" w:type="dxa"/>
            <w:gridSpan w:val="3"/>
            <w:tcBorders>
              <w:top w:val="single" w:sz="4" w:space="0" w:color="auto"/>
              <w:left w:val="single" w:sz="8" w:space="0" w:color="auto"/>
              <w:bottom w:val="single" w:sz="4" w:space="0" w:color="auto"/>
              <w:right w:val="single" w:sz="4" w:space="0" w:color="000000"/>
            </w:tcBorders>
            <w:shd w:val="clear" w:color="000000" w:fill="CCC0DA"/>
            <w:noWrap/>
            <w:vAlign w:val="bottom"/>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OMS SO4 Reducir la Mortalidad Materna</w:t>
            </w:r>
          </w:p>
        </w:tc>
        <w:tc>
          <w:tcPr>
            <w:tcW w:w="2098" w:type="dxa"/>
            <w:tcBorders>
              <w:top w:val="nil"/>
              <w:left w:val="nil"/>
              <w:bottom w:val="single" w:sz="4" w:space="0" w:color="auto"/>
              <w:right w:val="single" w:sz="4" w:space="0" w:color="auto"/>
            </w:tcBorders>
            <w:shd w:val="clear" w:color="000000" w:fill="CCC0DA"/>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976" w:type="dxa"/>
            <w:tcBorders>
              <w:top w:val="nil"/>
              <w:left w:val="nil"/>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single" w:sz="8" w:space="0" w:color="auto"/>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xml:space="preserve"> </w:t>
            </w:r>
          </w:p>
        </w:tc>
        <w:tc>
          <w:tcPr>
            <w:tcW w:w="587" w:type="dxa"/>
            <w:tcBorders>
              <w:top w:val="nil"/>
              <w:left w:val="single" w:sz="4" w:space="0" w:color="auto"/>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847" w:type="dxa"/>
            <w:tcBorders>
              <w:top w:val="nil"/>
              <w:left w:val="nil"/>
              <w:bottom w:val="single" w:sz="4" w:space="0" w:color="auto"/>
              <w:right w:val="single" w:sz="8"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r>
      <w:tr w:rsidR="004A4136" w:rsidRPr="00985B9B" w:rsidTr="00627332">
        <w:trPr>
          <w:trHeight w:val="639"/>
        </w:trPr>
        <w:tc>
          <w:tcPr>
            <w:tcW w:w="724" w:type="dxa"/>
            <w:tcBorders>
              <w:top w:val="nil"/>
              <w:left w:val="single" w:sz="8"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565"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8"/>
                <w:szCs w:val="18"/>
                <w:lang w:eastAsia="en-GB"/>
              </w:rPr>
            </w:pPr>
            <w:r w:rsidRPr="004A4136">
              <w:rPr>
                <w:rFonts w:eastAsia="Times New Roman" w:cs="Calibri"/>
                <w:color w:val="000000"/>
                <w:sz w:val="18"/>
                <w:szCs w:val="18"/>
                <w:lang w:eastAsia="en-GB"/>
              </w:rPr>
              <w:t>4</w:t>
            </w:r>
          </w:p>
        </w:tc>
        <w:tc>
          <w:tcPr>
            <w:tcW w:w="810"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4</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xml:space="preserve"> Apoyo a la Reduccion de la Mortalidad Materna</w:t>
            </w:r>
          </w:p>
        </w:tc>
        <w:tc>
          <w:tcPr>
            <w:tcW w:w="976" w:type="dxa"/>
            <w:tcBorders>
              <w:top w:val="nil"/>
              <w:left w:val="nil"/>
              <w:bottom w:val="single" w:sz="4" w:space="0" w:color="auto"/>
              <w:right w:val="single" w:sz="8"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OMS, </w:t>
            </w:r>
            <w:r w:rsidR="000A39F8">
              <w:rPr>
                <w:rFonts w:eastAsia="Times New Roman" w:cs="Calibri"/>
                <w:color w:val="000000"/>
                <w:sz w:val="16"/>
                <w:szCs w:val="16"/>
                <w:lang w:eastAsia="en-GB"/>
              </w:rPr>
              <w:t>UNFPA</w:t>
            </w:r>
            <w:r w:rsidRPr="004A4136">
              <w:rPr>
                <w:rFonts w:eastAsia="Times New Roman" w:cs="Calibri"/>
                <w:color w:val="000000"/>
                <w:sz w:val="16"/>
                <w:szCs w:val="16"/>
                <w:lang w:eastAsia="en-GB"/>
              </w:rPr>
              <w:t>, UNICEF</w:t>
            </w:r>
          </w:p>
        </w:tc>
        <w:tc>
          <w:tcPr>
            <w:tcW w:w="72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50</w:t>
            </w:r>
          </w:p>
        </w:tc>
        <w:tc>
          <w:tcPr>
            <w:tcW w:w="58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582"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113</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66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70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63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24</w:t>
            </w:r>
          </w:p>
        </w:tc>
        <w:tc>
          <w:tcPr>
            <w:tcW w:w="72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24</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79   </w:t>
            </w:r>
          </w:p>
        </w:tc>
        <w:tc>
          <w:tcPr>
            <w:tcW w:w="847"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45"/>
        </w:trPr>
        <w:tc>
          <w:tcPr>
            <w:tcW w:w="4197" w:type="dxa"/>
            <w:gridSpan w:val="4"/>
            <w:tcBorders>
              <w:top w:val="single" w:sz="4" w:space="0" w:color="auto"/>
              <w:left w:val="single" w:sz="8" w:space="0" w:color="auto"/>
              <w:bottom w:val="single" w:sz="4" w:space="0" w:color="auto"/>
              <w:right w:val="single" w:sz="4" w:space="0" w:color="000000"/>
            </w:tcBorders>
            <w:shd w:val="clear" w:color="000000" w:fill="CCC0DA"/>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SO1 y SO 10 Reducir la Mortalidad Infantil</w:t>
            </w:r>
          </w:p>
        </w:tc>
        <w:tc>
          <w:tcPr>
            <w:tcW w:w="976" w:type="dxa"/>
            <w:tcBorders>
              <w:top w:val="nil"/>
              <w:left w:val="nil"/>
              <w:bottom w:val="single" w:sz="4" w:space="0" w:color="auto"/>
              <w:right w:val="nil"/>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single" w:sz="8" w:space="0" w:color="auto"/>
              <w:bottom w:val="single" w:sz="4" w:space="0" w:color="auto"/>
              <w:right w:val="nil"/>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xml:space="preserve"> </w:t>
            </w:r>
          </w:p>
        </w:tc>
        <w:tc>
          <w:tcPr>
            <w:tcW w:w="587" w:type="dxa"/>
            <w:tcBorders>
              <w:top w:val="nil"/>
              <w:left w:val="single" w:sz="4" w:space="0" w:color="auto"/>
              <w:bottom w:val="single" w:sz="4" w:space="0" w:color="auto"/>
              <w:right w:val="nil"/>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CCC0DA"/>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val="es-ES" w:eastAsia="en-GB"/>
              </w:rPr>
              <w:t xml:space="preserve">                       </w:t>
            </w:r>
            <w:r w:rsidRPr="004A4136">
              <w:rPr>
                <w:rFonts w:eastAsia="Times New Roman" w:cs="Calibri"/>
                <w:color w:val="000000"/>
                <w:sz w:val="16"/>
                <w:szCs w:val="16"/>
                <w:lang w:eastAsia="en-GB"/>
              </w:rPr>
              <w:t xml:space="preserve">-     </w:t>
            </w:r>
          </w:p>
        </w:tc>
        <w:tc>
          <w:tcPr>
            <w:tcW w:w="847" w:type="dxa"/>
            <w:tcBorders>
              <w:top w:val="nil"/>
              <w:left w:val="nil"/>
              <w:bottom w:val="single" w:sz="4" w:space="0" w:color="auto"/>
              <w:right w:val="single" w:sz="8" w:space="0" w:color="auto"/>
            </w:tcBorders>
            <w:shd w:val="clear" w:color="000000" w:fill="CCC0DA"/>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597"/>
        </w:trPr>
        <w:tc>
          <w:tcPr>
            <w:tcW w:w="724" w:type="dxa"/>
            <w:tcBorders>
              <w:top w:val="nil"/>
              <w:left w:val="single" w:sz="8"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8"/>
                <w:szCs w:val="18"/>
                <w:lang w:eastAsia="en-GB"/>
              </w:rPr>
            </w:pPr>
            <w:r w:rsidRPr="004A4136">
              <w:rPr>
                <w:rFonts w:eastAsia="Times New Roman" w:cs="Calibri"/>
                <w:color w:val="000000"/>
                <w:sz w:val="18"/>
                <w:szCs w:val="18"/>
                <w:lang w:eastAsia="en-GB"/>
              </w:rPr>
              <w:t>5</w:t>
            </w:r>
          </w:p>
        </w:tc>
        <w:tc>
          <w:tcPr>
            <w:tcW w:w="810"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4</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Apoyo a la Reduccion de la Mortalidad Infantil</w:t>
            </w:r>
          </w:p>
        </w:tc>
        <w:tc>
          <w:tcPr>
            <w:tcW w:w="976" w:type="dxa"/>
            <w:tcBorders>
              <w:top w:val="nil"/>
              <w:left w:val="nil"/>
              <w:bottom w:val="single" w:sz="4" w:space="0" w:color="auto"/>
              <w:right w:val="single" w:sz="8"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OMS, </w:t>
            </w:r>
            <w:r w:rsidR="000A39F8">
              <w:rPr>
                <w:rFonts w:eastAsia="Times New Roman" w:cs="Calibri"/>
                <w:color w:val="000000"/>
                <w:sz w:val="16"/>
                <w:szCs w:val="16"/>
                <w:lang w:eastAsia="en-GB"/>
              </w:rPr>
              <w:t>UNFPA</w:t>
            </w:r>
            <w:r w:rsidRPr="004A4136">
              <w:rPr>
                <w:rFonts w:eastAsia="Times New Roman" w:cs="Calibri"/>
                <w:color w:val="000000"/>
                <w:sz w:val="16"/>
                <w:szCs w:val="16"/>
                <w:lang w:eastAsia="en-GB"/>
              </w:rPr>
              <w:t>, UNICEF</w:t>
            </w:r>
          </w:p>
        </w:tc>
        <w:tc>
          <w:tcPr>
            <w:tcW w:w="72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8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82"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116</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116</w:t>
            </w:r>
          </w:p>
        </w:tc>
        <w:tc>
          <w:tcPr>
            <w:tcW w:w="66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115</w:t>
            </w:r>
          </w:p>
        </w:tc>
        <w:tc>
          <w:tcPr>
            <w:tcW w:w="70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115</w:t>
            </w:r>
          </w:p>
        </w:tc>
        <w:tc>
          <w:tcPr>
            <w:tcW w:w="63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128</w:t>
            </w:r>
          </w:p>
        </w:tc>
        <w:tc>
          <w:tcPr>
            <w:tcW w:w="72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128</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359   </w:t>
            </w:r>
          </w:p>
        </w:tc>
        <w:tc>
          <w:tcPr>
            <w:tcW w:w="847"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45"/>
        </w:trPr>
        <w:tc>
          <w:tcPr>
            <w:tcW w:w="724" w:type="dxa"/>
            <w:tcBorders>
              <w:top w:val="nil"/>
              <w:left w:val="single" w:sz="8" w:space="0" w:color="auto"/>
              <w:bottom w:val="single" w:sz="4" w:space="0" w:color="auto"/>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565" w:type="dxa"/>
            <w:tcBorders>
              <w:top w:val="nil"/>
              <w:left w:val="nil"/>
              <w:bottom w:val="single" w:sz="4" w:space="0" w:color="auto"/>
              <w:right w:val="nil"/>
            </w:tcBorders>
            <w:shd w:val="clear" w:color="000000" w:fill="FFCC99"/>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810" w:type="dxa"/>
            <w:tcBorders>
              <w:top w:val="nil"/>
              <w:left w:val="single" w:sz="4" w:space="0" w:color="auto"/>
              <w:bottom w:val="single" w:sz="4" w:space="0" w:color="auto"/>
              <w:right w:val="single" w:sz="4" w:space="0" w:color="auto"/>
            </w:tcBorders>
            <w:shd w:val="clear" w:color="000000" w:fill="FFCC99"/>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nil"/>
              <w:left w:val="nil"/>
              <w:bottom w:val="single" w:sz="4" w:space="0" w:color="auto"/>
              <w:right w:val="single" w:sz="4" w:space="0" w:color="auto"/>
            </w:tcBorders>
            <w:shd w:val="clear" w:color="000000" w:fill="FFCC99"/>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2.2.1</w:t>
            </w:r>
          </w:p>
        </w:tc>
        <w:tc>
          <w:tcPr>
            <w:tcW w:w="976" w:type="dxa"/>
            <w:tcBorders>
              <w:top w:val="nil"/>
              <w:left w:val="nil"/>
              <w:bottom w:val="single" w:sz="4" w:space="0" w:color="auto"/>
              <w:right w:val="nil"/>
            </w:tcBorders>
            <w:shd w:val="clear" w:color="000000" w:fill="FFCC99"/>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nil"/>
              <w:left w:val="single" w:sz="8" w:space="0" w:color="auto"/>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50</w:t>
            </w:r>
          </w:p>
        </w:tc>
        <w:tc>
          <w:tcPr>
            <w:tcW w:w="587"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63</w:t>
            </w:r>
          </w:p>
        </w:tc>
        <w:tc>
          <w:tcPr>
            <w:tcW w:w="582" w:type="dxa"/>
            <w:tcBorders>
              <w:top w:val="nil"/>
              <w:left w:val="nil"/>
              <w:bottom w:val="single" w:sz="4" w:space="0" w:color="auto"/>
              <w:right w:val="single" w:sz="8"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113</w:t>
            </w:r>
          </w:p>
        </w:tc>
        <w:tc>
          <w:tcPr>
            <w:tcW w:w="552"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144</w:t>
            </w:r>
          </w:p>
        </w:tc>
        <w:tc>
          <w:tcPr>
            <w:tcW w:w="667"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144</w:t>
            </w:r>
          </w:p>
        </w:tc>
        <w:tc>
          <w:tcPr>
            <w:tcW w:w="664"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142</w:t>
            </w:r>
          </w:p>
        </w:tc>
        <w:tc>
          <w:tcPr>
            <w:tcW w:w="709"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142</w:t>
            </w:r>
          </w:p>
        </w:tc>
        <w:tc>
          <w:tcPr>
            <w:tcW w:w="634"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152</w:t>
            </w:r>
          </w:p>
        </w:tc>
        <w:tc>
          <w:tcPr>
            <w:tcW w:w="729"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152</w:t>
            </w:r>
          </w:p>
        </w:tc>
        <w:tc>
          <w:tcPr>
            <w:tcW w:w="552"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667"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52"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667"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70"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90" w:type="dxa"/>
            <w:tcBorders>
              <w:top w:val="nil"/>
              <w:left w:val="nil"/>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438   </w:t>
            </w:r>
          </w:p>
        </w:tc>
        <w:tc>
          <w:tcPr>
            <w:tcW w:w="847" w:type="dxa"/>
            <w:tcBorders>
              <w:top w:val="single" w:sz="4" w:space="0" w:color="auto"/>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xml:space="preserve">31.0 </w:t>
            </w:r>
          </w:p>
        </w:tc>
      </w:tr>
      <w:tr w:rsidR="004A4136" w:rsidRPr="00985B9B" w:rsidTr="00627332">
        <w:trPr>
          <w:trHeight w:val="126"/>
        </w:trPr>
        <w:tc>
          <w:tcPr>
            <w:tcW w:w="4197" w:type="dxa"/>
            <w:gridSpan w:val="4"/>
            <w:tcBorders>
              <w:top w:val="single" w:sz="4" w:space="0" w:color="auto"/>
              <w:left w:val="single" w:sz="4" w:space="0" w:color="auto"/>
              <w:bottom w:val="single" w:sz="4" w:space="0" w:color="auto"/>
              <w:right w:val="single" w:sz="4" w:space="0" w:color="auto"/>
            </w:tcBorders>
            <w:shd w:val="clear" w:color="000000" w:fill="D8E4BC"/>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OMS SO4 Reducir la Mortalidad Materna</w:t>
            </w:r>
          </w:p>
        </w:tc>
        <w:tc>
          <w:tcPr>
            <w:tcW w:w="976" w:type="dxa"/>
            <w:tcBorders>
              <w:top w:val="nil"/>
              <w:left w:val="nil"/>
              <w:bottom w:val="single" w:sz="4" w:space="0" w:color="auto"/>
              <w:right w:val="single" w:sz="8" w:space="0" w:color="auto"/>
            </w:tcBorders>
            <w:shd w:val="clear" w:color="000000" w:fill="D8E4BC"/>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D8E4BC"/>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D8E4BC"/>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val="es-ES" w:eastAsia="en-GB"/>
              </w:rPr>
              <w:t xml:space="preserve">                       </w:t>
            </w:r>
            <w:r w:rsidRPr="004A4136">
              <w:rPr>
                <w:rFonts w:eastAsia="Times New Roman" w:cs="Calibri"/>
                <w:color w:val="000000"/>
                <w:sz w:val="16"/>
                <w:szCs w:val="16"/>
                <w:lang w:eastAsia="en-GB"/>
              </w:rPr>
              <w:t xml:space="preserve">-     </w:t>
            </w:r>
          </w:p>
        </w:tc>
        <w:tc>
          <w:tcPr>
            <w:tcW w:w="847" w:type="dxa"/>
            <w:tcBorders>
              <w:top w:val="nil"/>
              <w:left w:val="nil"/>
              <w:bottom w:val="single" w:sz="4" w:space="0" w:color="auto"/>
              <w:right w:val="single" w:sz="8" w:space="0" w:color="auto"/>
            </w:tcBorders>
            <w:shd w:val="clear" w:color="000000" w:fill="D8E4BC"/>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375"/>
        </w:trPr>
        <w:tc>
          <w:tcPr>
            <w:tcW w:w="4197" w:type="dxa"/>
            <w:gridSpan w:val="4"/>
            <w:tcBorders>
              <w:top w:val="single" w:sz="4" w:space="0" w:color="auto"/>
              <w:left w:val="single" w:sz="4" w:space="0" w:color="auto"/>
              <w:bottom w:val="single" w:sz="4" w:space="0" w:color="auto"/>
              <w:right w:val="single" w:sz="4" w:space="0" w:color="auto"/>
            </w:tcBorders>
            <w:shd w:val="clear" w:color="000000" w:fill="CCC0DA"/>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SO 2, 3, 5, 7 Lucha contra Enfermedades: VIH/SIDA, TB, Paludismo y Otras enfermedades transmisibles</w:t>
            </w:r>
          </w:p>
        </w:tc>
        <w:tc>
          <w:tcPr>
            <w:tcW w:w="976" w:type="dxa"/>
            <w:tcBorders>
              <w:top w:val="nil"/>
              <w:left w:val="nil"/>
              <w:bottom w:val="single" w:sz="4" w:space="0" w:color="auto"/>
              <w:right w:val="single" w:sz="8" w:space="0" w:color="auto"/>
            </w:tcBorders>
            <w:shd w:val="clear" w:color="000000" w:fill="CCC0DA"/>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nil"/>
              <w:bottom w:val="single" w:sz="4" w:space="0" w:color="auto"/>
              <w:right w:val="nil"/>
            </w:tcBorders>
            <w:shd w:val="clear" w:color="000000" w:fill="CCC0DA"/>
            <w:noWrap/>
            <w:vAlign w:val="bottom"/>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nil"/>
              <w:bottom w:val="single" w:sz="4" w:space="0" w:color="auto"/>
              <w:right w:val="single" w:sz="8" w:space="0" w:color="auto"/>
            </w:tcBorders>
            <w:shd w:val="clear" w:color="000000" w:fill="CCC0DA"/>
            <w:noWrap/>
            <w:vAlign w:val="bottom"/>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nil"/>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nil"/>
              <w:left w:val="single" w:sz="4" w:space="0" w:color="auto"/>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000000" w:fill="CCC0DA"/>
            <w:noWrap/>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CCC0DA"/>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val="es-ES" w:eastAsia="en-GB"/>
              </w:rPr>
              <w:t xml:space="preserve">                       </w:t>
            </w:r>
            <w:r w:rsidRPr="004A4136">
              <w:rPr>
                <w:rFonts w:eastAsia="Times New Roman" w:cs="Calibri"/>
                <w:color w:val="000000"/>
                <w:sz w:val="16"/>
                <w:szCs w:val="16"/>
                <w:lang w:eastAsia="en-GB"/>
              </w:rPr>
              <w:t xml:space="preserve">-     </w:t>
            </w:r>
          </w:p>
        </w:tc>
        <w:tc>
          <w:tcPr>
            <w:tcW w:w="847" w:type="dxa"/>
            <w:tcBorders>
              <w:top w:val="nil"/>
              <w:left w:val="nil"/>
              <w:bottom w:val="single" w:sz="4" w:space="0" w:color="auto"/>
              <w:right w:val="single" w:sz="8" w:space="0" w:color="auto"/>
            </w:tcBorders>
            <w:shd w:val="clear" w:color="000000" w:fill="CCC0DA"/>
            <w:noWrap/>
            <w:vAlign w:val="bottom"/>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885"/>
        </w:trPr>
        <w:tc>
          <w:tcPr>
            <w:tcW w:w="724" w:type="dxa"/>
            <w:tcBorders>
              <w:top w:val="nil"/>
              <w:left w:val="single" w:sz="8"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lastRenderedPageBreak/>
              <w:t> </w:t>
            </w:r>
          </w:p>
        </w:tc>
        <w:tc>
          <w:tcPr>
            <w:tcW w:w="565"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8"/>
                <w:szCs w:val="18"/>
                <w:lang w:eastAsia="en-GB"/>
              </w:rPr>
            </w:pPr>
            <w:r w:rsidRPr="004A4136">
              <w:rPr>
                <w:rFonts w:eastAsia="Times New Roman" w:cs="Calibri"/>
                <w:color w:val="000000"/>
                <w:sz w:val="18"/>
                <w:szCs w:val="18"/>
                <w:lang w:eastAsia="en-GB"/>
              </w:rPr>
              <w:t>6</w:t>
            </w:r>
          </w:p>
        </w:tc>
        <w:tc>
          <w:tcPr>
            <w:tcW w:w="810"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2</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xml:space="preserve"> Apoyo a la Lucha contra Enfermedades: VIH/SIDA, TB, Paludismo y Otras enfermedades transmisibles</w:t>
            </w:r>
          </w:p>
        </w:tc>
        <w:tc>
          <w:tcPr>
            <w:tcW w:w="976"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OMS, PNUD/GFTMS</w:t>
            </w:r>
          </w:p>
        </w:tc>
        <w:tc>
          <w:tcPr>
            <w:tcW w:w="72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77</w:t>
            </w:r>
          </w:p>
        </w:tc>
        <w:tc>
          <w:tcPr>
            <w:tcW w:w="58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135</w:t>
            </w:r>
          </w:p>
        </w:tc>
        <w:tc>
          <w:tcPr>
            <w:tcW w:w="582"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212</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98</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98</w:t>
            </w:r>
          </w:p>
        </w:tc>
        <w:tc>
          <w:tcPr>
            <w:tcW w:w="66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98</w:t>
            </w:r>
          </w:p>
        </w:tc>
        <w:tc>
          <w:tcPr>
            <w:tcW w:w="70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98</w:t>
            </w:r>
          </w:p>
        </w:tc>
        <w:tc>
          <w:tcPr>
            <w:tcW w:w="634"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89</w:t>
            </w:r>
          </w:p>
        </w:tc>
        <w:tc>
          <w:tcPr>
            <w:tcW w:w="729"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89</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667"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285   </w:t>
            </w:r>
          </w:p>
        </w:tc>
        <w:tc>
          <w:tcPr>
            <w:tcW w:w="847" w:type="dxa"/>
            <w:tcBorders>
              <w:top w:val="nil"/>
              <w:left w:val="nil"/>
              <w:bottom w:val="single" w:sz="4" w:space="0" w:color="auto"/>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15"/>
        </w:trPr>
        <w:tc>
          <w:tcPr>
            <w:tcW w:w="724" w:type="dxa"/>
            <w:tcBorders>
              <w:top w:val="nil"/>
              <w:left w:val="single" w:sz="8" w:space="0" w:color="auto"/>
              <w:bottom w:val="nil"/>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565" w:type="dxa"/>
            <w:tcBorders>
              <w:top w:val="nil"/>
              <w:left w:val="nil"/>
              <w:bottom w:val="nil"/>
              <w:right w:val="nil"/>
            </w:tcBorders>
            <w:shd w:val="clear" w:color="000000" w:fill="FFCC99"/>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810" w:type="dxa"/>
            <w:tcBorders>
              <w:top w:val="nil"/>
              <w:left w:val="single" w:sz="4" w:space="0" w:color="auto"/>
              <w:bottom w:val="nil"/>
              <w:right w:val="nil"/>
            </w:tcBorders>
            <w:shd w:val="clear" w:color="000000" w:fill="FFCC99"/>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nil"/>
              <w:left w:val="single" w:sz="4" w:space="0" w:color="auto"/>
              <w:bottom w:val="single" w:sz="4" w:space="0" w:color="auto"/>
              <w:right w:val="single" w:sz="4" w:space="0" w:color="auto"/>
            </w:tcBorders>
            <w:shd w:val="clear" w:color="000000" w:fill="FFCC99"/>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2.2.2</w:t>
            </w:r>
          </w:p>
        </w:tc>
        <w:tc>
          <w:tcPr>
            <w:tcW w:w="976"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nil"/>
              <w:left w:val="nil"/>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77</w:t>
            </w:r>
          </w:p>
        </w:tc>
        <w:tc>
          <w:tcPr>
            <w:tcW w:w="587" w:type="dxa"/>
            <w:tcBorders>
              <w:top w:val="nil"/>
              <w:left w:val="single" w:sz="4" w:space="0" w:color="auto"/>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135</w:t>
            </w:r>
          </w:p>
        </w:tc>
        <w:tc>
          <w:tcPr>
            <w:tcW w:w="582" w:type="dxa"/>
            <w:tcBorders>
              <w:top w:val="nil"/>
              <w:left w:val="nil"/>
              <w:bottom w:val="single" w:sz="4" w:space="0" w:color="auto"/>
              <w:right w:val="single" w:sz="8"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212</w:t>
            </w:r>
          </w:p>
        </w:tc>
        <w:tc>
          <w:tcPr>
            <w:tcW w:w="552"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98</w:t>
            </w:r>
          </w:p>
        </w:tc>
        <w:tc>
          <w:tcPr>
            <w:tcW w:w="667" w:type="dxa"/>
            <w:tcBorders>
              <w:top w:val="nil"/>
              <w:left w:val="nil"/>
              <w:bottom w:val="single" w:sz="4" w:space="0" w:color="auto"/>
              <w:right w:val="single" w:sz="4" w:space="0" w:color="auto"/>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98</w:t>
            </w:r>
          </w:p>
        </w:tc>
        <w:tc>
          <w:tcPr>
            <w:tcW w:w="664" w:type="dxa"/>
            <w:tcBorders>
              <w:top w:val="nil"/>
              <w:left w:val="nil"/>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98</w:t>
            </w:r>
          </w:p>
        </w:tc>
        <w:tc>
          <w:tcPr>
            <w:tcW w:w="709"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98</w:t>
            </w:r>
          </w:p>
        </w:tc>
        <w:tc>
          <w:tcPr>
            <w:tcW w:w="634"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89</w:t>
            </w:r>
          </w:p>
        </w:tc>
        <w:tc>
          <w:tcPr>
            <w:tcW w:w="729"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89</w:t>
            </w:r>
          </w:p>
        </w:tc>
        <w:tc>
          <w:tcPr>
            <w:tcW w:w="552"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667"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52"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667"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70" w:type="dxa"/>
            <w:tcBorders>
              <w:top w:val="nil"/>
              <w:left w:val="single" w:sz="4" w:space="0" w:color="auto"/>
              <w:bottom w:val="nil"/>
              <w:right w:val="nil"/>
            </w:tcBorders>
            <w:shd w:val="clear" w:color="000000" w:fill="FFCC99"/>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90" w:type="dxa"/>
            <w:tcBorders>
              <w:top w:val="nil"/>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xml:space="preserve">                 285   </w:t>
            </w:r>
          </w:p>
        </w:tc>
        <w:tc>
          <w:tcPr>
            <w:tcW w:w="84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20.2</w:t>
            </w:r>
          </w:p>
        </w:tc>
      </w:tr>
      <w:tr w:rsidR="00AF01EA" w:rsidRPr="00985B9B" w:rsidTr="00627332">
        <w:trPr>
          <w:trHeight w:val="250"/>
        </w:trPr>
        <w:tc>
          <w:tcPr>
            <w:tcW w:w="4197" w:type="dxa"/>
            <w:gridSpan w:val="4"/>
            <w:tcBorders>
              <w:top w:val="single" w:sz="4" w:space="0" w:color="auto"/>
              <w:left w:val="single" w:sz="4" w:space="0" w:color="auto"/>
              <w:bottom w:val="single" w:sz="4" w:space="0" w:color="auto"/>
              <w:right w:val="single" w:sz="4" w:space="0" w:color="auto"/>
            </w:tcBorders>
            <w:shd w:val="clear" w:color="000000" w:fill="D8E4BC"/>
            <w:noWrap/>
          </w:tcPr>
          <w:p w:rsidR="00AF01EA" w:rsidRPr="004A4136" w:rsidRDefault="00AF01EA" w:rsidP="00AF01EA">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xml:space="preserve"> Productos 2.2.7 Servicios de salud comunautaria</w:t>
            </w:r>
          </w:p>
        </w:tc>
        <w:tc>
          <w:tcPr>
            <w:tcW w:w="976" w:type="dxa"/>
            <w:tcBorders>
              <w:top w:val="nil"/>
              <w:left w:val="nil"/>
              <w:bottom w:val="single" w:sz="4" w:space="0" w:color="auto"/>
              <w:right w:val="single" w:sz="4" w:space="0" w:color="auto"/>
            </w:tcBorders>
            <w:shd w:val="clear" w:color="000000" w:fill="D8E4BC"/>
            <w:noWrap/>
          </w:tcPr>
          <w:p w:rsidR="00AF01EA" w:rsidRPr="004A4136" w:rsidRDefault="00AF01EA"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single" w:sz="4" w:space="0" w:color="auto"/>
              <w:left w:val="nil"/>
              <w:bottom w:val="single" w:sz="4" w:space="0" w:color="auto"/>
              <w:right w:val="single" w:sz="4" w:space="0" w:color="auto"/>
            </w:tcBorders>
            <w:shd w:val="clear" w:color="000000" w:fill="D8E4BC"/>
            <w:noWrap/>
          </w:tcPr>
          <w:p w:rsidR="00AF01EA" w:rsidRPr="004A4136" w:rsidRDefault="00AF01EA"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7" w:type="dxa"/>
            <w:tcBorders>
              <w:top w:val="nil"/>
              <w:left w:val="nil"/>
              <w:bottom w:val="single" w:sz="4" w:space="0" w:color="auto"/>
              <w:right w:val="nil"/>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82" w:type="dxa"/>
            <w:tcBorders>
              <w:top w:val="nil"/>
              <w:left w:val="single" w:sz="4" w:space="0" w:color="auto"/>
              <w:bottom w:val="single" w:sz="4" w:space="0" w:color="auto"/>
              <w:right w:val="single" w:sz="8" w:space="0" w:color="auto"/>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nil"/>
              <w:left w:val="nil"/>
              <w:bottom w:val="single" w:sz="4" w:space="0" w:color="auto"/>
              <w:right w:val="nil"/>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nil"/>
              <w:left w:val="single" w:sz="4" w:space="0" w:color="auto"/>
              <w:bottom w:val="single" w:sz="4" w:space="0" w:color="auto"/>
              <w:right w:val="nil"/>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4" w:type="dxa"/>
            <w:tcBorders>
              <w:top w:val="single" w:sz="4" w:space="0" w:color="auto"/>
              <w:left w:val="single" w:sz="4" w:space="0" w:color="auto"/>
              <w:bottom w:val="single" w:sz="4" w:space="0" w:color="auto"/>
              <w:right w:val="single" w:sz="4" w:space="0" w:color="auto"/>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09"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34"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9"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single" w:sz="4" w:space="0" w:color="auto"/>
              <w:left w:val="nil"/>
              <w:bottom w:val="single" w:sz="4" w:space="0" w:color="auto"/>
              <w:right w:val="single" w:sz="4" w:space="0" w:color="auto"/>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52"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667" w:type="dxa"/>
            <w:tcBorders>
              <w:top w:val="single" w:sz="4" w:space="0" w:color="auto"/>
              <w:left w:val="nil"/>
              <w:bottom w:val="single" w:sz="4" w:space="0" w:color="auto"/>
              <w:right w:val="single" w:sz="4" w:space="0" w:color="auto"/>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70" w:type="dxa"/>
            <w:tcBorders>
              <w:top w:val="single" w:sz="4" w:space="0" w:color="auto"/>
              <w:left w:val="nil"/>
              <w:bottom w:val="single" w:sz="4" w:space="0" w:color="auto"/>
              <w:right w:val="single" w:sz="4" w:space="0" w:color="auto"/>
            </w:tcBorders>
            <w:shd w:val="clear" w:color="000000" w:fill="D8E4BC"/>
          </w:tcPr>
          <w:p w:rsidR="00AF01EA" w:rsidRPr="004A4136" w:rsidRDefault="00AF01EA" w:rsidP="004A4136">
            <w:pPr>
              <w:spacing w:before="0" w:after="0"/>
              <w:jc w:val="center"/>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D8E4BC"/>
            <w:noWrap/>
          </w:tcPr>
          <w:p w:rsidR="00AF01EA" w:rsidRPr="004A4136" w:rsidRDefault="00AF01EA"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val="es-ES" w:eastAsia="en-GB"/>
              </w:rPr>
              <w:t xml:space="preserve">                       </w:t>
            </w:r>
            <w:r w:rsidRPr="004A4136">
              <w:rPr>
                <w:rFonts w:eastAsia="Times New Roman" w:cs="Calibri"/>
                <w:color w:val="000000"/>
                <w:sz w:val="16"/>
                <w:szCs w:val="16"/>
                <w:lang w:eastAsia="en-GB"/>
              </w:rPr>
              <w:t xml:space="preserve">-     </w:t>
            </w:r>
          </w:p>
        </w:tc>
        <w:tc>
          <w:tcPr>
            <w:tcW w:w="847" w:type="dxa"/>
            <w:tcBorders>
              <w:top w:val="nil"/>
              <w:left w:val="nil"/>
              <w:bottom w:val="single" w:sz="4" w:space="0" w:color="auto"/>
              <w:right w:val="single" w:sz="8" w:space="0" w:color="auto"/>
            </w:tcBorders>
            <w:shd w:val="clear" w:color="000000" w:fill="D8E4BC"/>
            <w:noWrap/>
          </w:tcPr>
          <w:p w:rsidR="00AF01EA" w:rsidRPr="004A4136" w:rsidRDefault="00AF01EA"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406"/>
        </w:trPr>
        <w:tc>
          <w:tcPr>
            <w:tcW w:w="724" w:type="dxa"/>
            <w:tcBorders>
              <w:top w:val="nil"/>
              <w:left w:val="single" w:sz="4" w:space="0" w:color="auto"/>
              <w:bottom w:val="nil"/>
              <w:right w:val="single" w:sz="4" w:space="0" w:color="auto"/>
            </w:tcBorders>
            <w:shd w:val="clear" w:color="000000" w:fill="FFFFFF"/>
            <w:noWrap/>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65" w:type="dxa"/>
            <w:tcBorders>
              <w:top w:val="nil"/>
              <w:left w:val="nil"/>
              <w:bottom w:val="nil"/>
              <w:right w:val="single" w:sz="4" w:space="0" w:color="auto"/>
            </w:tcBorders>
            <w:shd w:val="clear" w:color="000000" w:fill="FFFFFF"/>
            <w:noWrap/>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10" w:type="dxa"/>
            <w:tcBorders>
              <w:top w:val="nil"/>
              <w:left w:val="nil"/>
              <w:bottom w:val="nil"/>
              <w:right w:val="single" w:sz="4" w:space="0" w:color="auto"/>
            </w:tcBorders>
            <w:shd w:val="clear" w:color="000000" w:fill="FFFFFF"/>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9</w:t>
            </w:r>
          </w:p>
        </w:tc>
        <w:tc>
          <w:tcPr>
            <w:tcW w:w="2098"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Nutricion y "sanidad" alimentaria (food safety)</w:t>
            </w:r>
          </w:p>
        </w:tc>
        <w:tc>
          <w:tcPr>
            <w:tcW w:w="976" w:type="dxa"/>
            <w:tcBorders>
              <w:top w:val="nil"/>
              <w:left w:val="nil"/>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OMS, UNICEF</w:t>
            </w:r>
          </w:p>
        </w:tc>
        <w:tc>
          <w:tcPr>
            <w:tcW w:w="724" w:type="dxa"/>
            <w:tcBorders>
              <w:top w:val="nil"/>
              <w:left w:val="nil"/>
              <w:bottom w:val="nil"/>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88</w:t>
            </w:r>
          </w:p>
        </w:tc>
        <w:tc>
          <w:tcPr>
            <w:tcW w:w="587" w:type="dxa"/>
            <w:tcBorders>
              <w:top w:val="nil"/>
              <w:left w:val="nil"/>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65</w:t>
            </w:r>
          </w:p>
        </w:tc>
        <w:tc>
          <w:tcPr>
            <w:tcW w:w="582" w:type="dxa"/>
            <w:tcBorders>
              <w:top w:val="nil"/>
              <w:left w:val="single" w:sz="4" w:space="0" w:color="auto"/>
              <w:bottom w:val="nil"/>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153</w:t>
            </w:r>
          </w:p>
        </w:tc>
        <w:tc>
          <w:tcPr>
            <w:tcW w:w="552" w:type="dxa"/>
            <w:tcBorders>
              <w:top w:val="nil"/>
              <w:left w:val="nil"/>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w:t>
            </w:r>
          </w:p>
        </w:tc>
        <w:tc>
          <w:tcPr>
            <w:tcW w:w="667"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w:t>
            </w:r>
          </w:p>
        </w:tc>
        <w:tc>
          <w:tcPr>
            <w:tcW w:w="664"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w:t>
            </w:r>
          </w:p>
        </w:tc>
        <w:tc>
          <w:tcPr>
            <w:tcW w:w="709"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w:t>
            </w:r>
          </w:p>
        </w:tc>
        <w:tc>
          <w:tcPr>
            <w:tcW w:w="634"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30</w:t>
            </w:r>
          </w:p>
        </w:tc>
        <w:tc>
          <w:tcPr>
            <w:tcW w:w="729"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30</w:t>
            </w:r>
          </w:p>
        </w:tc>
        <w:tc>
          <w:tcPr>
            <w:tcW w:w="552"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30</w:t>
            </w:r>
          </w:p>
        </w:tc>
        <w:tc>
          <w:tcPr>
            <w:tcW w:w="667"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30</w:t>
            </w:r>
          </w:p>
        </w:tc>
        <w:tc>
          <w:tcPr>
            <w:tcW w:w="667"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single" w:sz="4" w:space="0" w:color="auto"/>
              <w:bottom w:val="nil"/>
              <w:right w:val="nil"/>
            </w:tcBorders>
            <w:shd w:val="clear" w:color="000000" w:fill="FFFFFF"/>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152</w:t>
            </w:r>
          </w:p>
        </w:tc>
        <w:tc>
          <w:tcPr>
            <w:tcW w:w="590" w:type="dxa"/>
            <w:tcBorders>
              <w:top w:val="nil"/>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92   </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r>
      <w:tr w:rsidR="004A4136" w:rsidRPr="00985B9B" w:rsidTr="00627332">
        <w:trPr>
          <w:trHeight w:val="261"/>
        </w:trPr>
        <w:tc>
          <w:tcPr>
            <w:tcW w:w="724" w:type="dxa"/>
            <w:tcBorders>
              <w:top w:val="single" w:sz="4" w:space="0" w:color="auto"/>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65"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810"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2.2.7</w:t>
            </w:r>
          </w:p>
        </w:tc>
        <w:tc>
          <w:tcPr>
            <w:tcW w:w="976"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88</w:t>
            </w:r>
          </w:p>
        </w:tc>
        <w:tc>
          <w:tcPr>
            <w:tcW w:w="587"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65</w:t>
            </w:r>
          </w:p>
        </w:tc>
        <w:tc>
          <w:tcPr>
            <w:tcW w:w="582" w:type="dxa"/>
            <w:tcBorders>
              <w:top w:val="single" w:sz="4" w:space="0" w:color="auto"/>
              <w:left w:val="nil"/>
              <w:bottom w:val="single" w:sz="4" w:space="0" w:color="auto"/>
              <w:right w:val="single" w:sz="8"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153</w:t>
            </w:r>
          </w:p>
        </w:tc>
        <w:tc>
          <w:tcPr>
            <w:tcW w:w="552"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31</w:t>
            </w:r>
          </w:p>
        </w:tc>
        <w:tc>
          <w:tcPr>
            <w:tcW w:w="667"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31</w:t>
            </w:r>
          </w:p>
        </w:tc>
        <w:tc>
          <w:tcPr>
            <w:tcW w:w="664"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31</w:t>
            </w:r>
          </w:p>
        </w:tc>
        <w:tc>
          <w:tcPr>
            <w:tcW w:w="709"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31</w:t>
            </w:r>
          </w:p>
        </w:tc>
        <w:tc>
          <w:tcPr>
            <w:tcW w:w="634"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30</w:t>
            </w:r>
          </w:p>
        </w:tc>
        <w:tc>
          <w:tcPr>
            <w:tcW w:w="729"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30</w:t>
            </w:r>
          </w:p>
        </w:tc>
        <w:tc>
          <w:tcPr>
            <w:tcW w:w="552"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30</w:t>
            </w:r>
          </w:p>
        </w:tc>
        <w:tc>
          <w:tcPr>
            <w:tcW w:w="667"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52"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30</w:t>
            </w:r>
          </w:p>
        </w:tc>
        <w:tc>
          <w:tcPr>
            <w:tcW w:w="667"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70"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152</w:t>
            </w:r>
          </w:p>
        </w:tc>
        <w:tc>
          <w:tcPr>
            <w:tcW w:w="590"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92</w:t>
            </w:r>
          </w:p>
        </w:tc>
        <w:tc>
          <w:tcPr>
            <w:tcW w:w="847" w:type="dxa"/>
            <w:tcBorders>
              <w:top w:val="single" w:sz="4" w:space="0" w:color="auto"/>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6.5</w:t>
            </w:r>
          </w:p>
        </w:tc>
      </w:tr>
      <w:tr w:rsidR="004A4136" w:rsidRPr="00985B9B" w:rsidTr="00627332">
        <w:trPr>
          <w:trHeight w:val="300"/>
        </w:trPr>
        <w:tc>
          <w:tcPr>
            <w:tcW w:w="4197" w:type="dxa"/>
            <w:gridSpan w:val="4"/>
            <w:tcBorders>
              <w:top w:val="single" w:sz="4" w:space="0" w:color="auto"/>
              <w:left w:val="single" w:sz="4" w:space="0" w:color="auto"/>
              <w:bottom w:val="single" w:sz="4" w:space="0" w:color="auto"/>
              <w:right w:val="single" w:sz="4" w:space="0" w:color="000000"/>
            </w:tcBorders>
            <w:shd w:val="clear" w:color="000000" w:fill="C4D79B"/>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Producto 2.2.8 Lucha contra las enfermedades</w:t>
            </w:r>
          </w:p>
        </w:tc>
        <w:tc>
          <w:tcPr>
            <w:tcW w:w="976" w:type="dxa"/>
            <w:tcBorders>
              <w:top w:val="nil"/>
              <w:left w:val="nil"/>
              <w:bottom w:val="single" w:sz="4" w:space="0" w:color="auto"/>
              <w:right w:val="single" w:sz="8" w:space="0" w:color="auto"/>
            </w:tcBorders>
            <w:shd w:val="clear" w:color="000000" w:fill="C4D79B"/>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nil"/>
              <w:bottom w:val="single" w:sz="4" w:space="0" w:color="auto"/>
              <w:right w:val="single" w:sz="4" w:space="0" w:color="auto"/>
            </w:tcBorders>
            <w:shd w:val="clear" w:color="000000" w:fill="C4D79B"/>
            <w:noWrap/>
          </w:tcPr>
          <w:p w:rsidR="004A4136" w:rsidRPr="004A4136" w:rsidRDefault="004A4136" w:rsidP="004A4136">
            <w:pPr>
              <w:spacing w:before="0" w:after="0"/>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87" w:type="dxa"/>
            <w:tcBorders>
              <w:top w:val="nil"/>
              <w:left w:val="nil"/>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82" w:type="dxa"/>
            <w:tcBorders>
              <w:top w:val="nil"/>
              <w:left w:val="single" w:sz="4" w:space="0" w:color="auto"/>
              <w:bottom w:val="nil"/>
              <w:right w:val="single" w:sz="8" w:space="0" w:color="auto"/>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nil"/>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4"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709"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34"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729"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70"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90" w:type="dxa"/>
            <w:tcBorders>
              <w:top w:val="nil"/>
              <w:left w:val="single" w:sz="4" w:space="0" w:color="auto"/>
              <w:bottom w:val="nil"/>
              <w:right w:val="nil"/>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847" w:type="dxa"/>
            <w:tcBorders>
              <w:top w:val="single" w:sz="4" w:space="0" w:color="auto"/>
              <w:left w:val="single" w:sz="4" w:space="0" w:color="auto"/>
              <w:bottom w:val="single" w:sz="4" w:space="0" w:color="auto"/>
              <w:right w:val="single" w:sz="4" w:space="0" w:color="auto"/>
            </w:tcBorders>
            <w:shd w:val="clear" w:color="000000" w:fill="C4D79B"/>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r>
      <w:tr w:rsidR="004A4136" w:rsidRPr="00985B9B" w:rsidTr="00627332">
        <w:trPr>
          <w:trHeight w:val="270"/>
        </w:trPr>
        <w:tc>
          <w:tcPr>
            <w:tcW w:w="724"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565" w:type="dxa"/>
            <w:tcBorders>
              <w:top w:val="nil"/>
              <w:left w:val="nil"/>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810" w:type="dxa"/>
            <w:tcBorders>
              <w:top w:val="nil"/>
              <w:left w:val="single" w:sz="4" w:space="0" w:color="auto"/>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1</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Enfermedades transmisibles</w:t>
            </w:r>
          </w:p>
        </w:tc>
        <w:tc>
          <w:tcPr>
            <w:tcW w:w="976"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OMS</w:t>
            </w:r>
          </w:p>
        </w:tc>
        <w:tc>
          <w:tcPr>
            <w:tcW w:w="724" w:type="dxa"/>
            <w:tcBorders>
              <w:top w:val="nil"/>
              <w:left w:val="single" w:sz="8"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155</w:t>
            </w:r>
          </w:p>
        </w:tc>
        <w:tc>
          <w:tcPr>
            <w:tcW w:w="58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163</w:t>
            </w:r>
          </w:p>
        </w:tc>
        <w:tc>
          <w:tcPr>
            <w:tcW w:w="582" w:type="dxa"/>
            <w:tcBorders>
              <w:top w:val="single" w:sz="4" w:space="0" w:color="auto"/>
              <w:left w:val="single" w:sz="4" w:space="0" w:color="auto"/>
              <w:bottom w:val="nil"/>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318</w:t>
            </w:r>
          </w:p>
        </w:tc>
        <w:tc>
          <w:tcPr>
            <w:tcW w:w="552" w:type="dxa"/>
            <w:tcBorders>
              <w:top w:val="single" w:sz="4" w:space="0" w:color="auto"/>
              <w:left w:val="nil"/>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64</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66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70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64</w:t>
            </w:r>
          </w:p>
        </w:tc>
        <w:tc>
          <w:tcPr>
            <w:tcW w:w="63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64</w:t>
            </w:r>
          </w:p>
        </w:tc>
        <w:tc>
          <w:tcPr>
            <w:tcW w:w="72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64</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63</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317</w:t>
            </w:r>
          </w:p>
        </w:tc>
        <w:tc>
          <w:tcPr>
            <w:tcW w:w="59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254</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450"/>
        </w:trPr>
        <w:tc>
          <w:tcPr>
            <w:tcW w:w="724"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single" w:sz="4" w:space="0" w:color="auto"/>
              <w:left w:val="nil"/>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single" w:sz="4" w:space="0" w:color="auto"/>
              <w:left w:val="single" w:sz="4" w:space="0" w:color="auto"/>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3</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Enfermedades no-transmisibles</w:t>
            </w:r>
          </w:p>
        </w:tc>
        <w:tc>
          <w:tcPr>
            <w:tcW w:w="976"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OMS</w:t>
            </w:r>
          </w:p>
        </w:tc>
        <w:tc>
          <w:tcPr>
            <w:tcW w:w="724" w:type="dxa"/>
            <w:tcBorders>
              <w:top w:val="single" w:sz="4" w:space="0" w:color="auto"/>
              <w:left w:val="single" w:sz="8"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59</w:t>
            </w:r>
          </w:p>
        </w:tc>
        <w:tc>
          <w:tcPr>
            <w:tcW w:w="58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42</w:t>
            </w:r>
          </w:p>
        </w:tc>
        <w:tc>
          <w:tcPr>
            <w:tcW w:w="582" w:type="dxa"/>
            <w:tcBorders>
              <w:top w:val="single" w:sz="4" w:space="0" w:color="auto"/>
              <w:left w:val="single" w:sz="4" w:space="0" w:color="auto"/>
              <w:bottom w:val="nil"/>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101</w:t>
            </w:r>
          </w:p>
        </w:tc>
        <w:tc>
          <w:tcPr>
            <w:tcW w:w="552" w:type="dxa"/>
            <w:tcBorders>
              <w:top w:val="single" w:sz="4" w:space="0" w:color="auto"/>
              <w:left w:val="nil"/>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12</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12</w:t>
            </w:r>
          </w:p>
        </w:tc>
        <w:tc>
          <w:tcPr>
            <w:tcW w:w="66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70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63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72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56</w:t>
            </w:r>
          </w:p>
        </w:tc>
        <w:tc>
          <w:tcPr>
            <w:tcW w:w="59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34</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461"/>
        </w:trPr>
        <w:tc>
          <w:tcPr>
            <w:tcW w:w="724"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single" w:sz="4" w:space="0" w:color="auto"/>
              <w:left w:val="nil"/>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single" w:sz="4" w:space="0" w:color="auto"/>
              <w:left w:val="single" w:sz="4" w:space="0" w:color="auto"/>
              <w:bottom w:val="nil"/>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OE 11 </w:t>
            </w:r>
          </w:p>
        </w:tc>
        <w:tc>
          <w:tcPr>
            <w:tcW w:w="2098" w:type="dxa"/>
            <w:tcBorders>
              <w:top w:val="nil"/>
              <w:left w:val="single" w:sz="4" w:space="0" w:color="auto"/>
              <w:bottom w:val="single" w:sz="4" w:space="0" w:color="auto"/>
              <w:right w:val="single" w:sz="4" w:space="0" w:color="auto"/>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Productos medicales y technologias</w:t>
            </w:r>
          </w:p>
        </w:tc>
        <w:tc>
          <w:tcPr>
            <w:tcW w:w="976" w:type="dxa"/>
            <w:tcBorders>
              <w:top w:val="nil"/>
              <w:left w:val="nil"/>
              <w:bottom w:val="single" w:sz="4" w:space="0" w:color="auto"/>
              <w:right w:val="nil"/>
            </w:tcBorders>
            <w:shd w:val="clear" w:color="000000" w:fill="FFFFFF"/>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OMS</w:t>
            </w:r>
          </w:p>
        </w:tc>
        <w:tc>
          <w:tcPr>
            <w:tcW w:w="724" w:type="dxa"/>
            <w:tcBorders>
              <w:top w:val="single" w:sz="4" w:space="0" w:color="auto"/>
              <w:left w:val="single" w:sz="8"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98</w:t>
            </w:r>
          </w:p>
        </w:tc>
        <w:tc>
          <w:tcPr>
            <w:tcW w:w="58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40</w:t>
            </w:r>
          </w:p>
        </w:tc>
        <w:tc>
          <w:tcPr>
            <w:tcW w:w="582" w:type="dxa"/>
            <w:tcBorders>
              <w:top w:val="single" w:sz="4" w:space="0" w:color="auto"/>
              <w:left w:val="single" w:sz="4" w:space="0" w:color="auto"/>
              <w:bottom w:val="nil"/>
              <w:right w:val="single" w:sz="8"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138</w:t>
            </w:r>
          </w:p>
        </w:tc>
        <w:tc>
          <w:tcPr>
            <w:tcW w:w="552" w:type="dxa"/>
            <w:tcBorders>
              <w:top w:val="single" w:sz="4" w:space="0" w:color="auto"/>
              <w:left w:val="nil"/>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66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70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28</w:t>
            </w:r>
          </w:p>
        </w:tc>
        <w:tc>
          <w:tcPr>
            <w:tcW w:w="634"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729"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27</w:t>
            </w:r>
          </w:p>
        </w:tc>
        <w:tc>
          <w:tcPr>
            <w:tcW w:w="667"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137</w:t>
            </w:r>
          </w:p>
        </w:tc>
        <w:tc>
          <w:tcPr>
            <w:tcW w:w="590" w:type="dxa"/>
            <w:tcBorders>
              <w:top w:val="single" w:sz="4" w:space="0" w:color="auto"/>
              <w:left w:val="single" w:sz="4" w:space="0" w:color="auto"/>
              <w:bottom w:val="nil"/>
              <w:right w:val="nil"/>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83</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188"/>
        </w:trPr>
        <w:tc>
          <w:tcPr>
            <w:tcW w:w="724" w:type="dxa"/>
            <w:tcBorders>
              <w:top w:val="single" w:sz="4" w:space="0" w:color="auto"/>
              <w:left w:val="single" w:sz="4"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565" w:type="dxa"/>
            <w:tcBorders>
              <w:top w:val="single" w:sz="4" w:space="0" w:color="auto"/>
              <w:left w:val="nil"/>
              <w:bottom w:val="nil"/>
              <w:right w:val="nil"/>
            </w:tcBorders>
            <w:shd w:val="clear" w:color="000000" w:fill="FABF8F"/>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810" w:type="dxa"/>
            <w:tcBorders>
              <w:top w:val="single" w:sz="4" w:space="0" w:color="auto"/>
              <w:left w:val="single" w:sz="4" w:space="0" w:color="auto"/>
              <w:bottom w:val="nil"/>
              <w:right w:val="nil"/>
            </w:tcBorders>
            <w:shd w:val="clear" w:color="000000" w:fill="FABF8F"/>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nil"/>
              <w:left w:val="single" w:sz="4" w:space="0" w:color="auto"/>
              <w:bottom w:val="single" w:sz="4" w:space="0" w:color="auto"/>
              <w:right w:val="single" w:sz="4" w:space="0" w:color="auto"/>
            </w:tcBorders>
            <w:shd w:val="clear" w:color="000000" w:fill="FABF8F"/>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2.2.8</w:t>
            </w:r>
          </w:p>
        </w:tc>
        <w:tc>
          <w:tcPr>
            <w:tcW w:w="976" w:type="dxa"/>
            <w:tcBorders>
              <w:top w:val="nil"/>
              <w:left w:val="nil"/>
              <w:bottom w:val="single" w:sz="4" w:space="0" w:color="auto"/>
              <w:right w:val="nil"/>
            </w:tcBorders>
            <w:shd w:val="clear" w:color="000000" w:fill="FABF8F"/>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312</w:t>
            </w:r>
          </w:p>
        </w:tc>
        <w:tc>
          <w:tcPr>
            <w:tcW w:w="587"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245</w:t>
            </w:r>
          </w:p>
        </w:tc>
        <w:tc>
          <w:tcPr>
            <w:tcW w:w="582"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557</w:t>
            </w:r>
          </w:p>
        </w:tc>
        <w:tc>
          <w:tcPr>
            <w:tcW w:w="552"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104</w:t>
            </w:r>
          </w:p>
        </w:tc>
        <w:tc>
          <w:tcPr>
            <w:tcW w:w="667"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103</w:t>
            </w:r>
          </w:p>
        </w:tc>
        <w:tc>
          <w:tcPr>
            <w:tcW w:w="664"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102</w:t>
            </w:r>
          </w:p>
        </w:tc>
        <w:tc>
          <w:tcPr>
            <w:tcW w:w="709"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103</w:t>
            </w:r>
          </w:p>
        </w:tc>
        <w:tc>
          <w:tcPr>
            <w:tcW w:w="634"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102</w:t>
            </w:r>
          </w:p>
        </w:tc>
        <w:tc>
          <w:tcPr>
            <w:tcW w:w="729"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101</w:t>
            </w:r>
          </w:p>
        </w:tc>
        <w:tc>
          <w:tcPr>
            <w:tcW w:w="552"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101</w:t>
            </w:r>
          </w:p>
        </w:tc>
        <w:tc>
          <w:tcPr>
            <w:tcW w:w="667"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64</w:t>
            </w:r>
          </w:p>
        </w:tc>
        <w:tc>
          <w:tcPr>
            <w:tcW w:w="552"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101</w:t>
            </w:r>
          </w:p>
        </w:tc>
        <w:tc>
          <w:tcPr>
            <w:tcW w:w="667"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70" w:type="dxa"/>
            <w:tcBorders>
              <w:top w:val="single" w:sz="4" w:space="0" w:color="auto"/>
              <w:left w:val="single" w:sz="8" w:space="0" w:color="auto"/>
              <w:bottom w:val="nil"/>
              <w:right w:val="nil"/>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510</w:t>
            </w:r>
          </w:p>
        </w:tc>
        <w:tc>
          <w:tcPr>
            <w:tcW w:w="590" w:type="dxa"/>
            <w:tcBorders>
              <w:top w:val="single" w:sz="4" w:space="0" w:color="auto"/>
              <w:left w:val="single" w:sz="8" w:space="0" w:color="auto"/>
              <w:bottom w:val="nil"/>
              <w:right w:val="single" w:sz="4" w:space="0" w:color="auto"/>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371</w:t>
            </w:r>
          </w:p>
        </w:tc>
        <w:tc>
          <w:tcPr>
            <w:tcW w:w="847" w:type="dxa"/>
            <w:tcBorders>
              <w:top w:val="single" w:sz="4" w:space="0" w:color="auto"/>
              <w:left w:val="single" w:sz="4"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26.3</w:t>
            </w:r>
          </w:p>
        </w:tc>
      </w:tr>
      <w:tr w:rsidR="004A4136" w:rsidRPr="00985B9B" w:rsidTr="00627332">
        <w:trPr>
          <w:trHeight w:val="119"/>
        </w:trPr>
        <w:tc>
          <w:tcPr>
            <w:tcW w:w="724" w:type="dxa"/>
            <w:tcBorders>
              <w:top w:val="single" w:sz="4" w:space="0" w:color="auto"/>
              <w:left w:val="single" w:sz="4"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65" w:type="dxa"/>
            <w:tcBorders>
              <w:top w:val="single" w:sz="4" w:space="0" w:color="auto"/>
              <w:left w:val="nil"/>
              <w:bottom w:val="single" w:sz="4" w:space="0" w:color="auto"/>
              <w:right w:val="single" w:sz="4" w:space="0" w:color="auto"/>
            </w:tcBorders>
            <w:shd w:val="clear" w:color="000000" w:fill="FABF8F"/>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810" w:type="dxa"/>
            <w:tcBorders>
              <w:top w:val="single" w:sz="4" w:space="0" w:color="auto"/>
              <w:left w:val="nil"/>
              <w:bottom w:val="single" w:sz="4" w:space="0" w:color="auto"/>
              <w:right w:val="single" w:sz="4" w:space="0" w:color="auto"/>
            </w:tcBorders>
            <w:shd w:val="clear" w:color="000000" w:fill="FABF8F"/>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2098" w:type="dxa"/>
            <w:tcBorders>
              <w:top w:val="nil"/>
              <w:left w:val="nil"/>
              <w:bottom w:val="single" w:sz="4" w:space="0" w:color="auto"/>
              <w:right w:val="single" w:sz="4" w:space="0" w:color="auto"/>
            </w:tcBorders>
            <w:shd w:val="clear" w:color="000000" w:fill="FABF8F"/>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TOTAL OMS</w:t>
            </w:r>
          </w:p>
        </w:tc>
        <w:tc>
          <w:tcPr>
            <w:tcW w:w="976" w:type="dxa"/>
            <w:tcBorders>
              <w:top w:val="nil"/>
              <w:left w:val="nil"/>
              <w:bottom w:val="single" w:sz="4" w:space="0" w:color="auto"/>
              <w:right w:val="nil"/>
            </w:tcBorders>
            <w:shd w:val="clear" w:color="000000" w:fill="FABF8F"/>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4"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741</w:t>
            </w:r>
          </w:p>
        </w:tc>
        <w:tc>
          <w:tcPr>
            <w:tcW w:w="587"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602</w:t>
            </w:r>
          </w:p>
        </w:tc>
        <w:tc>
          <w:tcPr>
            <w:tcW w:w="582"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1343</w:t>
            </w:r>
          </w:p>
        </w:tc>
        <w:tc>
          <w:tcPr>
            <w:tcW w:w="552"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452</w:t>
            </w:r>
          </w:p>
        </w:tc>
        <w:tc>
          <w:tcPr>
            <w:tcW w:w="667"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451</w:t>
            </w:r>
          </w:p>
        </w:tc>
        <w:tc>
          <w:tcPr>
            <w:tcW w:w="664"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448</w:t>
            </w:r>
          </w:p>
        </w:tc>
        <w:tc>
          <w:tcPr>
            <w:tcW w:w="709"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449</w:t>
            </w:r>
          </w:p>
        </w:tc>
        <w:tc>
          <w:tcPr>
            <w:tcW w:w="634"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448</w:t>
            </w:r>
          </w:p>
        </w:tc>
        <w:tc>
          <w:tcPr>
            <w:tcW w:w="729"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447</w:t>
            </w:r>
          </w:p>
        </w:tc>
        <w:tc>
          <w:tcPr>
            <w:tcW w:w="552"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206</w:t>
            </w:r>
          </w:p>
        </w:tc>
        <w:tc>
          <w:tcPr>
            <w:tcW w:w="667"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64</w:t>
            </w:r>
          </w:p>
        </w:tc>
        <w:tc>
          <w:tcPr>
            <w:tcW w:w="552"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206</w:t>
            </w:r>
          </w:p>
        </w:tc>
        <w:tc>
          <w:tcPr>
            <w:tcW w:w="667"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0</w:t>
            </w:r>
          </w:p>
        </w:tc>
        <w:tc>
          <w:tcPr>
            <w:tcW w:w="570"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1037</w:t>
            </w:r>
          </w:p>
        </w:tc>
        <w:tc>
          <w:tcPr>
            <w:tcW w:w="590"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1411</w:t>
            </w:r>
          </w:p>
        </w:tc>
        <w:tc>
          <w:tcPr>
            <w:tcW w:w="847" w:type="dxa"/>
            <w:tcBorders>
              <w:top w:val="single" w:sz="4" w:space="0" w:color="auto"/>
              <w:left w:val="single" w:sz="8" w:space="0" w:color="auto"/>
              <w:bottom w:val="single" w:sz="4" w:space="0" w:color="auto"/>
              <w:right w:val="single" w:sz="4" w:space="0" w:color="auto"/>
            </w:tcBorders>
            <w:shd w:val="clear" w:color="000000" w:fill="FABF8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100.0</w:t>
            </w:r>
          </w:p>
        </w:tc>
      </w:tr>
      <w:tr w:rsidR="004A4136" w:rsidRPr="00985B9B" w:rsidTr="00627332">
        <w:trPr>
          <w:trHeight w:val="139"/>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Contribuciones del Gobierno</w:t>
            </w:r>
          </w:p>
        </w:tc>
        <w:tc>
          <w:tcPr>
            <w:tcW w:w="976"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4" w:type="dxa"/>
            <w:tcBorders>
              <w:top w:val="nil"/>
              <w:left w:val="nil"/>
              <w:bottom w:val="single" w:sz="8"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87" w:type="dxa"/>
            <w:tcBorders>
              <w:top w:val="nil"/>
              <w:left w:val="nil"/>
              <w:bottom w:val="single" w:sz="8"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1,500</w:t>
            </w:r>
          </w:p>
        </w:tc>
        <w:tc>
          <w:tcPr>
            <w:tcW w:w="582" w:type="dxa"/>
            <w:tcBorders>
              <w:top w:val="nil"/>
              <w:left w:val="nil"/>
              <w:bottom w:val="single" w:sz="8" w:space="0" w:color="auto"/>
              <w:right w:val="single" w:sz="8"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1,500</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4A4136" w:rsidRPr="004A4136" w:rsidRDefault="00AF01EA" w:rsidP="004A4136">
            <w:pPr>
              <w:spacing w:before="0" w:after="0"/>
              <w:jc w:val="center"/>
              <w:rPr>
                <w:rFonts w:eastAsia="Times New Roman" w:cs="Calibri"/>
                <w:b/>
                <w:bCs/>
                <w:i/>
                <w:iCs/>
                <w:color w:val="000000"/>
                <w:sz w:val="16"/>
                <w:szCs w:val="16"/>
                <w:lang w:eastAsia="en-GB"/>
              </w:rPr>
            </w:pPr>
            <w:r>
              <w:rPr>
                <w:rFonts w:eastAsia="Times New Roman" w:cs="Calibri"/>
                <w:b/>
                <w:bCs/>
                <w:i/>
                <w:iCs/>
                <w:color w:val="000000"/>
                <w:sz w:val="16"/>
                <w:szCs w:val="16"/>
                <w:lang w:eastAsia="en-GB"/>
              </w:rPr>
              <w:t xml:space="preserve"> </w:t>
            </w:r>
            <w:r w:rsidR="004A4136" w:rsidRPr="004A4136">
              <w:rPr>
                <w:rFonts w:eastAsia="Times New Roman" w:cs="Calibri"/>
                <w:b/>
                <w:bCs/>
                <w:i/>
                <w:iCs/>
                <w:color w:val="000000"/>
                <w:sz w:val="16"/>
                <w:szCs w:val="16"/>
                <w:lang w:eastAsia="en-GB"/>
              </w:rPr>
              <w:t xml:space="preserve"> 93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xml:space="preserve"> 317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xml:space="preserve"> 410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r>
      <w:tr w:rsidR="004A4136" w:rsidRPr="00985B9B" w:rsidTr="00627332">
        <w:trPr>
          <w:trHeight w:val="178"/>
        </w:trPr>
        <w:tc>
          <w:tcPr>
            <w:tcW w:w="4197" w:type="dxa"/>
            <w:gridSpan w:val="4"/>
            <w:tcBorders>
              <w:top w:val="single" w:sz="4" w:space="0" w:color="auto"/>
              <w:left w:val="single" w:sz="4" w:space="0" w:color="auto"/>
              <w:bottom w:val="single" w:sz="4" w:space="0" w:color="auto"/>
              <w:right w:val="single" w:sz="4" w:space="0" w:color="000000"/>
            </w:tcBorders>
            <w:shd w:val="clear" w:color="auto" w:fill="auto"/>
            <w:noWrap/>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2.2.11 Prevencion de riesgos</w:t>
            </w:r>
          </w:p>
        </w:tc>
        <w:tc>
          <w:tcPr>
            <w:tcW w:w="976" w:type="dxa"/>
            <w:tcBorders>
              <w:top w:val="nil"/>
              <w:left w:val="nil"/>
              <w:bottom w:val="single" w:sz="4" w:space="0" w:color="auto"/>
              <w:right w:val="nil"/>
            </w:tcBorders>
            <w:shd w:val="clear" w:color="auto" w:fill="auto"/>
            <w:noWrap/>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r>
      <w:tr w:rsidR="004A4136" w:rsidRPr="00985B9B" w:rsidTr="00627332">
        <w:trPr>
          <w:trHeight w:val="222"/>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5</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Emergencias y desastres</w:t>
            </w:r>
          </w:p>
        </w:tc>
        <w:tc>
          <w:tcPr>
            <w:tcW w:w="976" w:type="dxa"/>
            <w:tcBorders>
              <w:top w:val="nil"/>
              <w:left w:val="nil"/>
              <w:bottom w:val="nil"/>
              <w:right w:val="nil"/>
            </w:tcBorders>
            <w:shd w:val="clear" w:color="auto" w:fill="auto"/>
            <w:noWrap/>
            <w:vAlign w:val="bottom"/>
          </w:tcPr>
          <w:p w:rsidR="004A4136" w:rsidRPr="004A4136" w:rsidRDefault="004A4136" w:rsidP="004A4136">
            <w:pPr>
              <w:spacing w:before="0" w:after="0"/>
              <w:rPr>
                <w:rFonts w:eastAsia="Times New Roman" w:cs="Calibri"/>
                <w:color w:val="000000"/>
                <w:sz w:val="22"/>
                <w:lang w:eastAsia="en-GB"/>
              </w:rPr>
            </w:pPr>
          </w:p>
        </w:tc>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65</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255</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320</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13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13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13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13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13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13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39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65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78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154"/>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6</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Riesgios para la salud</w:t>
            </w:r>
          </w:p>
        </w:tc>
        <w:tc>
          <w:tcPr>
            <w:tcW w:w="976" w:type="dxa"/>
            <w:tcBorders>
              <w:top w:val="single" w:sz="4" w:space="0" w:color="auto"/>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73</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45</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118</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19</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19</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19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19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19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19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18</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0</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18</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0</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93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57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450"/>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8</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Medio embiente para la salud</w:t>
            </w:r>
          </w:p>
        </w:tc>
        <w:tc>
          <w:tcPr>
            <w:tcW w:w="976"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113</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25</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138</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23</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23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23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23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23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0</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0</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113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xml:space="preserve">    69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285"/>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2098" w:type="dxa"/>
            <w:tcBorders>
              <w:top w:val="nil"/>
              <w:left w:val="nil"/>
              <w:bottom w:val="single" w:sz="4" w:space="0" w:color="auto"/>
              <w:right w:val="nil"/>
            </w:tcBorders>
            <w:shd w:val="clear" w:color="auto" w:fill="auto"/>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Sub-total 2.2.11</w:t>
            </w:r>
          </w:p>
        </w:tc>
        <w:tc>
          <w:tcPr>
            <w:tcW w:w="976"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i/>
                <w:iCs/>
                <w:color w:val="000000"/>
                <w:sz w:val="16"/>
                <w:szCs w:val="16"/>
                <w:lang w:eastAsia="en-GB"/>
              </w:rPr>
            </w:pPr>
            <w:r w:rsidRPr="004A4136">
              <w:rPr>
                <w:rFonts w:eastAsia="Times New Roman" w:cs="Calibri"/>
                <w:i/>
                <w:iCs/>
                <w:color w:val="000000"/>
                <w:sz w:val="16"/>
                <w:szCs w:val="16"/>
                <w:lang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251</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325</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576</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55</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53</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39</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271</w:t>
            </w:r>
          </w:p>
        </w:tc>
        <w:tc>
          <w:tcPr>
            <w:tcW w:w="59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204</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i/>
                <w:iCs/>
                <w:color w:val="000000"/>
                <w:sz w:val="16"/>
                <w:szCs w:val="16"/>
                <w:lang w:eastAsia="en-GB"/>
              </w:rPr>
            </w:pPr>
            <w:r w:rsidRPr="004A4136">
              <w:rPr>
                <w:rFonts w:eastAsia="Times New Roman" w:cs="Calibri"/>
                <w:i/>
                <w:iCs/>
                <w:color w:val="000000"/>
                <w:sz w:val="16"/>
                <w:szCs w:val="16"/>
                <w:lang w:eastAsia="en-GB"/>
              </w:rPr>
              <w:t>0</w:t>
            </w:r>
          </w:p>
        </w:tc>
      </w:tr>
      <w:tr w:rsidR="004A4136" w:rsidRPr="00985B9B" w:rsidTr="00627332">
        <w:trPr>
          <w:trHeight w:val="285"/>
        </w:trPr>
        <w:tc>
          <w:tcPr>
            <w:tcW w:w="4197" w:type="dxa"/>
            <w:gridSpan w:val="4"/>
            <w:tcBorders>
              <w:top w:val="single" w:sz="4" w:space="0" w:color="auto"/>
              <w:left w:val="single" w:sz="4" w:space="0" w:color="auto"/>
              <w:bottom w:val="single" w:sz="4" w:space="0" w:color="auto"/>
              <w:right w:val="single" w:sz="4" w:space="0" w:color="000000"/>
            </w:tcBorders>
            <w:shd w:val="clear" w:color="auto" w:fill="auto"/>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OEs  de apoyo de la OMS no incluidas en productos del UNDAF</w:t>
            </w:r>
          </w:p>
        </w:tc>
        <w:tc>
          <w:tcPr>
            <w:tcW w:w="976"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b/>
                <w:bCs/>
                <w:color w:val="000000"/>
                <w:sz w:val="16"/>
                <w:szCs w:val="16"/>
                <w:lang w:val="es-ES" w:eastAsia="en-GB"/>
              </w:rPr>
            </w:pPr>
            <w:r w:rsidRPr="004A4136">
              <w:rPr>
                <w:rFonts w:eastAsia="Times New Roman" w:cs="Calibri"/>
                <w:b/>
                <w:bCs/>
                <w:color w:val="000000"/>
                <w:sz w:val="16"/>
                <w:szCs w:val="16"/>
                <w:lang w:val="es-ES"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590" w:type="dxa"/>
            <w:tcBorders>
              <w:top w:val="nil"/>
              <w:left w:val="nil"/>
              <w:bottom w:val="single" w:sz="4" w:space="0" w:color="auto"/>
              <w:right w:val="single" w:sz="4" w:space="0" w:color="auto"/>
            </w:tcBorders>
            <w:shd w:val="clear" w:color="000000" w:fill="FFFFFF"/>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b/>
                <w:bCs/>
                <w:i/>
                <w:iCs/>
                <w:color w:val="000000"/>
                <w:sz w:val="16"/>
                <w:szCs w:val="16"/>
                <w:lang w:val="es-ES" w:eastAsia="en-GB"/>
              </w:rPr>
            </w:pPr>
            <w:r w:rsidRPr="004A4136">
              <w:rPr>
                <w:rFonts w:eastAsia="Times New Roman" w:cs="Calibri"/>
                <w:b/>
                <w:bCs/>
                <w:i/>
                <w:iCs/>
                <w:color w:val="000000"/>
                <w:sz w:val="16"/>
                <w:szCs w:val="16"/>
                <w:lang w:val="es-ES" w:eastAsia="en-GB"/>
              </w:rPr>
              <w:t> </w:t>
            </w:r>
          </w:p>
        </w:tc>
      </w:tr>
      <w:tr w:rsidR="004A4136" w:rsidRPr="00985B9B" w:rsidTr="00627332">
        <w:trPr>
          <w:trHeight w:val="660"/>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810"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 12</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Liderazgo, gobernabilidad y socios de la OMS</w:t>
            </w:r>
          </w:p>
        </w:tc>
        <w:tc>
          <w:tcPr>
            <w:tcW w:w="976"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val="es-ES" w:eastAsia="en-GB"/>
              </w:rPr>
            </w:pPr>
            <w:r w:rsidRPr="004A4136">
              <w:rPr>
                <w:rFonts w:eastAsia="Times New Roman" w:cs="Calibri"/>
                <w:color w:val="000000"/>
                <w:sz w:val="16"/>
                <w:szCs w:val="16"/>
                <w:lang w:val="es-ES"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185</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0</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185</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37</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37</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AF01EA">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37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37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37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37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37</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37</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185   </w:t>
            </w:r>
          </w:p>
        </w:tc>
        <w:tc>
          <w:tcPr>
            <w:tcW w:w="59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111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00"/>
        </w:trPr>
        <w:tc>
          <w:tcPr>
            <w:tcW w:w="724" w:type="dxa"/>
            <w:tcBorders>
              <w:top w:val="nil"/>
              <w:left w:val="single" w:sz="4" w:space="0" w:color="auto"/>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65"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81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OE13</w:t>
            </w:r>
          </w:p>
        </w:tc>
        <w:tc>
          <w:tcPr>
            <w:tcW w:w="2098"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Fonciones de Apoyo</w:t>
            </w:r>
          </w:p>
        </w:tc>
        <w:tc>
          <w:tcPr>
            <w:tcW w:w="976" w:type="dxa"/>
            <w:tcBorders>
              <w:top w:val="nil"/>
              <w:left w:val="nil"/>
              <w:bottom w:val="single" w:sz="4" w:space="0" w:color="auto"/>
              <w:right w:val="single" w:sz="4" w:space="0" w:color="auto"/>
            </w:tcBorders>
            <w:shd w:val="clear" w:color="auto" w:fill="auto"/>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72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240</w:t>
            </w:r>
          </w:p>
        </w:tc>
        <w:tc>
          <w:tcPr>
            <w:tcW w:w="58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22</w:t>
            </w:r>
          </w:p>
        </w:tc>
        <w:tc>
          <w:tcPr>
            <w:tcW w:w="58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262</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52</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52</w:t>
            </w:r>
          </w:p>
        </w:tc>
        <w:tc>
          <w:tcPr>
            <w:tcW w:w="66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52   </w:t>
            </w:r>
          </w:p>
        </w:tc>
        <w:tc>
          <w:tcPr>
            <w:tcW w:w="70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52   </w:t>
            </w:r>
          </w:p>
        </w:tc>
        <w:tc>
          <w:tcPr>
            <w:tcW w:w="634"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52   </w:t>
            </w:r>
          </w:p>
        </w:tc>
        <w:tc>
          <w:tcPr>
            <w:tcW w:w="729"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52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52</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52"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52</w:t>
            </w:r>
          </w:p>
        </w:tc>
        <w:tc>
          <w:tcPr>
            <w:tcW w:w="66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w:t>
            </w:r>
          </w:p>
        </w:tc>
        <w:tc>
          <w:tcPr>
            <w:tcW w:w="57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260   </w:t>
            </w:r>
          </w:p>
        </w:tc>
        <w:tc>
          <w:tcPr>
            <w:tcW w:w="590"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jc w:val="center"/>
              <w:rPr>
                <w:rFonts w:eastAsia="Times New Roman" w:cs="Calibri"/>
                <w:color w:val="000000"/>
                <w:sz w:val="16"/>
                <w:szCs w:val="16"/>
                <w:lang w:eastAsia="en-GB"/>
              </w:rPr>
            </w:pPr>
            <w:r w:rsidRPr="004A4136">
              <w:rPr>
                <w:rFonts w:eastAsia="Times New Roman" w:cs="Calibri"/>
                <w:color w:val="000000"/>
                <w:sz w:val="16"/>
                <w:szCs w:val="16"/>
                <w:lang w:eastAsia="en-GB"/>
              </w:rPr>
              <w:t xml:space="preserve">                  156   </w:t>
            </w:r>
          </w:p>
        </w:tc>
        <w:tc>
          <w:tcPr>
            <w:tcW w:w="847" w:type="dxa"/>
            <w:tcBorders>
              <w:top w:val="nil"/>
              <w:left w:val="nil"/>
              <w:bottom w:val="single" w:sz="4" w:space="0" w:color="auto"/>
              <w:right w:val="single" w:sz="4" w:space="0" w:color="auto"/>
            </w:tcBorders>
            <w:shd w:val="clear" w:color="auto" w:fill="auto"/>
            <w:noWrap/>
          </w:tcPr>
          <w:p w:rsidR="004A4136" w:rsidRPr="004A4136" w:rsidRDefault="004A4136" w:rsidP="004A4136">
            <w:pPr>
              <w:spacing w:before="0" w:after="0"/>
              <w:rPr>
                <w:rFonts w:eastAsia="Times New Roman" w:cs="Calibri"/>
                <w:color w:val="000000"/>
                <w:sz w:val="16"/>
                <w:szCs w:val="16"/>
                <w:lang w:eastAsia="en-GB"/>
              </w:rPr>
            </w:pPr>
            <w:r w:rsidRPr="004A4136">
              <w:rPr>
                <w:rFonts w:eastAsia="Times New Roman" w:cs="Calibri"/>
                <w:color w:val="000000"/>
                <w:sz w:val="16"/>
                <w:szCs w:val="16"/>
                <w:lang w:eastAsia="en-GB"/>
              </w:rPr>
              <w:t> </w:t>
            </w:r>
          </w:p>
        </w:tc>
      </w:tr>
      <w:tr w:rsidR="004A4136" w:rsidRPr="00985B9B" w:rsidTr="00627332">
        <w:trPr>
          <w:trHeight w:val="300"/>
        </w:trPr>
        <w:tc>
          <w:tcPr>
            <w:tcW w:w="724" w:type="dxa"/>
            <w:tcBorders>
              <w:top w:val="nil"/>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10"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3074" w:type="dxa"/>
            <w:gridSpan w:val="2"/>
            <w:tcBorders>
              <w:top w:val="single" w:sz="4" w:space="0" w:color="auto"/>
              <w:left w:val="nil"/>
              <w:bottom w:val="single" w:sz="4" w:space="0" w:color="auto"/>
              <w:right w:val="single" w:sz="4" w:space="0" w:color="000000"/>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TOTAL OMS</w:t>
            </w:r>
          </w:p>
        </w:tc>
        <w:tc>
          <w:tcPr>
            <w:tcW w:w="724" w:type="dxa"/>
            <w:tcBorders>
              <w:top w:val="nil"/>
              <w:left w:val="nil"/>
              <w:bottom w:val="nil"/>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425</w:t>
            </w:r>
          </w:p>
        </w:tc>
        <w:tc>
          <w:tcPr>
            <w:tcW w:w="58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22</w:t>
            </w:r>
          </w:p>
        </w:tc>
        <w:tc>
          <w:tcPr>
            <w:tcW w:w="58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447</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664"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709"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634"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729"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0</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89</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0</w:t>
            </w:r>
          </w:p>
        </w:tc>
        <w:tc>
          <w:tcPr>
            <w:tcW w:w="570"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445</w:t>
            </w:r>
          </w:p>
        </w:tc>
        <w:tc>
          <w:tcPr>
            <w:tcW w:w="590"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267</w:t>
            </w:r>
          </w:p>
        </w:tc>
        <w:tc>
          <w:tcPr>
            <w:tcW w:w="84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0</w:t>
            </w:r>
          </w:p>
        </w:tc>
      </w:tr>
      <w:tr w:rsidR="004A4136" w:rsidRPr="00985B9B" w:rsidTr="00627332">
        <w:trPr>
          <w:trHeight w:val="300"/>
        </w:trPr>
        <w:tc>
          <w:tcPr>
            <w:tcW w:w="724" w:type="dxa"/>
            <w:tcBorders>
              <w:top w:val="nil"/>
              <w:left w:val="single" w:sz="4" w:space="0" w:color="auto"/>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810" w:type="dxa"/>
            <w:tcBorders>
              <w:top w:val="nil"/>
              <w:left w:val="nil"/>
              <w:bottom w:val="single" w:sz="4" w:space="0" w:color="auto"/>
              <w:right w:val="single" w:sz="4" w:space="0" w:color="auto"/>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 </w:t>
            </w:r>
          </w:p>
        </w:tc>
        <w:tc>
          <w:tcPr>
            <w:tcW w:w="3074" w:type="dxa"/>
            <w:gridSpan w:val="2"/>
            <w:tcBorders>
              <w:top w:val="single" w:sz="4" w:space="0" w:color="auto"/>
              <w:left w:val="nil"/>
              <w:bottom w:val="single" w:sz="4" w:space="0" w:color="auto"/>
              <w:right w:val="single" w:sz="4" w:space="0" w:color="000000"/>
            </w:tcBorders>
            <w:shd w:val="clear" w:color="000000" w:fill="FCD5B4"/>
          </w:tcPr>
          <w:p w:rsidR="004A4136" w:rsidRPr="004A4136" w:rsidRDefault="004A4136" w:rsidP="004A4136">
            <w:pPr>
              <w:spacing w:before="0" w:after="0"/>
              <w:rPr>
                <w:rFonts w:eastAsia="Times New Roman" w:cs="Calibri"/>
                <w:b/>
                <w:bCs/>
                <w:color w:val="000000"/>
                <w:sz w:val="16"/>
                <w:szCs w:val="16"/>
                <w:lang w:eastAsia="en-GB"/>
              </w:rPr>
            </w:pPr>
            <w:r w:rsidRPr="004A4136">
              <w:rPr>
                <w:rFonts w:eastAsia="Times New Roman" w:cs="Calibri"/>
                <w:b/>
                <w:bCs/>
                <w:color w:val="000000"/>
                <w:sz w:val="16"/>
                <w:szCs w:val="16"/>
                <w:lang w:eastAsia="en-GB"/>
              </w:rPr>
              <w:t>Total 2.2.11 &amp;  OMS ex-UNDAF</w:t>
            </w:r>
          </w:p>
        </w:tc>
        <w:tc>
          <w:tcPr>
            <w:tcW w:w="724" w:type="dxa"/>
            <w:tcBorders>
              <w:top w:val="single" w:sz="4" w:space="0" w:color="auto"/>
              <w:left w:val="nil"/>
              <w:bottom w:val="nil"/>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8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8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664"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709"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634"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729"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52"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66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70"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590"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c>
          <w:tcPr>
            <w:tcW w:w="847" w:type="dxa"/>
            <w:tcBorders>
              <w:top w:val="nil"/>
              <w:left w:val="nil"/>
              <w:bottom w:val="single" w:sz="4" w:space="0" w:color="auto"/>
              <w:right w:val="single" w:sz="4" w:space="0" w:color="auto"/>
            </w:tcBorders>
            <w:shd w:val="clear" w:color="000000" w:fill="FCD5B4"/>
            <w:noWrap/>
          </w:tcPr>
          <w:p w:rsidR="004A4136" w:rsidRPr="004A4136" w:rsidRDefault="004A4136" w:rsidP="004A4136">
            <w:pPr>
              <w:spacing w:before="0" w:after="0"/>
              <w:jc w:val="center"/>
              <w:rPr>
                <w:rFonts w:eastAsia="Times New Roman" w:cs="Calibri"/>
                <w:b/>
                <w:bCs/>
                <w:color w:val="000000"/>
                <w:sz w:val="18"/>
                <w:szCs w:val="18"/>
                <w:lang w:eastAsia="en-GB"/>
              </w:rPr>
            </w:pPr>
            <w:r w:rsidRPr="004A4136">
              <w:rPr>
                <w:rFonts w:eastAsia="Times New Roman" w:cs="Calibri"/>
                <w:b/>
                <w:bCs/>
                <w:color w:val="000000"/>
                <w:sz w:val="18"/>
                <w:szCs w:val="18"/>
                <w:lang w:eastAsia="en-GB"/>
              </w:rPr>
              <w:t> </w:t>
            </w:r>
          </w:p>
        </w:tc>
      </w:tr>
      <w:tr w:rsidR="004A4136" w:rsidRPr="00985B9B" w:rsidTr="00627332">
        <w:trPr>
          <w:trHeight w:val="225"/>
        </w:trPr>
        <w:tc>
          <w:tcPr>
            <w:tcW w:w="724" w:type="dxa"/>
            <w:tcBorders>
              <w:top w:val="nil"/>
              <w:left w:val="single" w:sz="4" w:space="0" w:color="auto"/>
              <w:bottom w:val="single" w:sz="4" w:space="0" w:color="auto"/>
              <w:right w:val="single" w:sz="4" w:space="0" w:color="auto"/>
            </w:tcBorders>
            <w:shd w:val="clear" w:color="000000" w:fill="FCD5B4"/>
            <w:noWrap/>
            <w:vAlign w:val="bottom"/>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565"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810"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2098"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Total OMS (UNDAF + otros</w:t>
            </w:r>
          </w:p>
        </w:tc>
        <w:tc>
          <w:tcPr>
            <w:tcW w:w="976"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 </w:t>
            </w:r>
          </w:p>
        </w:tc>
        <w:tc>
          <w:tcPr>
            <w:tcW w:w="724" w:type="dxa"/>
            <w:tcBorders>
              <w:top w:val="single" w:sz="4" w:space="0" w:color="auto"/>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1166</w:t>
            </w:r>
          </w:p>
        </w:tc>
        <w:tc>
          <w:tcPr>
            <w:tcW w:w="587"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624</w:t>
            </w:r>
          </w:p>
        </w:tc>
        <w:tc>
          <w:tcPr>
            <w:tcW w:w="582"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1790</w:t>
            </w:r>
          </w:p>
        </w:tc>
        <w:tc>
          <w:tcPr>
            <w:tcW w:w="552"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541</w:t>
            </w:r>
          </w:p>
        </w:tc>
        <w:tc>
          <w:tcPr>
            <w:tcW w:w="667"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540</w:t>
            </w:r>
          </w:p>
        </w:tc>
        <w:tc>
          <w:tcPr>
            <w:tcW w:w="664"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537</w:t>
            </w:r>
          </w:p>
        </w:tc>
        <w:tc>
          <w:tcPr>
            <w:tcW w:w="709"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538</w:t>
            </w:r>
          </w:p>
        </w:tc>
        <w:tc>
          <w:tcPr>
            <w:tcW w:w="634"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537</w:t>
            </w:r>
          </w:p>
        </w:tc>
        <w:tc>
          <w:tcPr>
            <w:tcW w:w="729"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536</w:t>
            </w:r>
          </w:p>
        </w:tc>
        <w:tc>
          <w:tcPr>
            <w:tcW w:w="552"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295</w:t>
            </w:r>
          </w:p>
        </w:tc>
        <w:tc>
          <w:tcPr>
            <w:tcW w:w="667"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64</w:t>
            </w:r>
          </w:p>
        </w:tc>
        <w:tc>
          <w:tcPr>
            <w:tcW w:w="552"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295</w:t>
            </w:r>
          </w:p>
        </w:tc>
        <w:tc>
          <w:tcPr>
            <w:tcW w:w="667"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0</w:t>
            </w:r>
          </w:p>
        </w:tc>
        <w:tc>
          <w:tcPr>
            <w:tcW w:w="570"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1482</w:t>
            </w:r>
          </w:p>
        </w:tc>
        <w:tc>
          <w:tcPr>
            <w:tcW w:w="590"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1678</w:t>
            </w:r>
          </w:p>
        </w:tc>
        <w:tc>
          <w:tcPr>
            <w:tcW w:w="847" w:type="dxa"/>
            <w:tcBorders>
              <w:top w:val="nil"/>
              <w:left w:val="nil"/>
              <w:bottom w:val="single" w:sz="4" w:space="0" w:color="auto"/>
              <w:right w:val="single" w:sz="4" w:space="0" w:color="auto"/>
            </w:tcBorders>
            <w:shd w:val="clear" w:color="000000" w:fill="FCD5B4"/>
            <w:noWrap/>
            <w:vAlign w:val="bottom"/>
          </w:tcPr>
          <w:p w:rsidR="004A4136" w:rsidRPr="004A4136" w:rsidRDefault="004A4136" w:rsidP="004A4136">
            <w:pPr>
              <w:spacing w:before="0" w:after="0"/>
              <w:jc w:val="center"/>
              <w:rPr>
                <w:rFonts w:eastAsia="Times New Roman" w:cs="Calibri"/>
                <w:b/>
                <w:bCs/>
                <w:i/>
                <w:iCs/>
                <w:color w:val="000000"/>
                <w:sz w:val="16"/>
                <w:szCs w:val="16"/>
                <w:lang w:eastAsia="en-GB"/>
              </w:rPr>
            </w:pPr>
            <w:r w:rsidRPr="004A4136">
              <w:rPr>
                <w:rFonts w:eastAsia="Times New Roman" w:cs="Calibri"/>
                <w:b/>
                <w:bCs/>
                <w:i/>
                <w:iCs/>
                <w:color w:val="000000"/>
                <w:sz w:val="16"/>
                <w:szCs w:val="16"/>
                <w:lang w:eastAsia="en-GB"/>
              </w:rPr>
              <w:t>100</w:t>
            </w:r>
          </w:p>
        </w:tc>
      </w:tr>
    </w:tbl>
    <w:p w:rsidR="002975A4" w:rsidRDefault="002975A4">
      <w:r>
        <w:br w:type="page"/>
      </w:r>
    </w:p>
    <w:tbl>
      <w:tblPr>
        <w:tblW w:w="12096" w:type="dxa"/>
        <w:tblInd w:w="93" w:type="dxa"/>
        <w:tblLayout w:type="fixed"/>
        <w:tblLook w:val="04A0"/>
      </w:tblPr>
      <w:tblGrid>
        <w:gridCol w:w="846"/>
        <w:gridCol w:w="2017"/>
        <w:gridCol w:w="785"/>
        <w:gridCol w:w="236"/>
        <w:gridCol w:w="580"/>
        <w:gridCol w:w="94"/>
        <w:gridCol w:w="615"/>
        <w:gridCol w:w="94"/>
        <w:gridCol w:w="463"/>
        <w:gridCol w:w="94"/>
        <w:gridCol w:w="573"/>
        <w:gridCol w:w="138"/>
        <w:gridCol w:w="652"/>
        <w:gridCol w:w="43"/>
        <w:gridCol w:w="485"/>
        <w:gridCol w:w="39"/>
        <w:gridCol w:w="567"/>
        <w:gridCol w:w="567"/>
        <w:gridCol w:w="436"/>
        <w:gridCol w:w="463"/>
        <w:gridCol w:w="609"/>
        <w:gridCol w:w="667"/>
        <w:gridCol w:w="401"/>
        <w:gridCol w:w="632"/>
      </w:tblGrid>
      <w:tr w:rsidR="00661458" w:rsidRPr="00985B9B" w:rsidTr="002975A4">
        <w:trPr>
          <w:trHeight w:val="300"/>
        </w:trPr>
        <w:tc>
          <w:tcPr>
            <w:tcW w:w="846" w:type="dxa"/>
            <w:tcBorders>
              <w:top w:val="nil"/>
              <w:left w:val="nil"/>
              <w:bottom w:val="nil"/>
              <w:right w:val="nil"/>
            </w:tcBorders>
            <w:shd w:val="clear" w:color="auto" w:fill="auto"/>
            <w:noWrap/>
            <w:vAlign w:val="bottom"/>
          </w:tcPr>
          <w:p w:rsidR="00661458" w:rsidRPr="00414836" w:rsidRDefault="00661458" w:rsidP="004A4136">
            <w:pPr>
              <w:spacing w:before="0" w:after="200" w:line="276" w:lineRule="auto"/>
              <w:rPr>
                <w:rFonts w:eastAsia="Times New Roman" w:cs="Calibri"/>
                <w:color w:val="000000"/>
                <w:sz w:val="22"/>
                <w:lang w:eastAsia="en-GB"/>
              </w:rPr>
            </w:pPr>
          </w:p>
        </w:tc>
        <w:tc>
          <w:tcPr>
            <w:tcW w:w="2017" w:type="dxa"/>
            <w:tcBorders>
              <w:top w:val="nil"/>
              <w:left w:val="nil"/>
              <w:bottom w:val="single" w:sz="4" w:space="0" w:color="auto"/>
              <w:right w:val="nil"/>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785" w:type="dxa"/>
            <w:tcBorders>
              <w:top w:val="nil"/>
              <w:left w:val="nil"/>
              <w:bottom w:val="single" w:sz="4" w:space="0" w:color="auto"/>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236"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74"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Default="00661458" w:rsidP="00414836">
            <w:pPr>
              <w:spacing w:before="0" w:after="0"/>
              <w:jc w:val="center"/>
              <w:rPr>
                <w:rFonts w:eastAsia="Times New Roman" w:cs="Calibri"/>
                <w:noProof/>
                <w:color w:val="000000"/>
                <w:sz w:val="22"/>
                <w:lang w:eastAsia="en-GB"/>
              </w:rPr>
            </w:pPr>
          </w:p>
        </w:tc>
        <w:tc>
          <w:tcPr>
            <w:tcW w:w="557" w:type="dxa"/>
            <w:gridSpan w:val="2"/>
            <w:tcBorders>
              <w:top w:val="nil"/>
              <w:left w:val="nil"/>
              <w:bottom w:val="nil"/>
              <w:right w:val="nil"/>
            </w:tcBorders>
          </w:tcPr>
          <w:p w:rsidR="00661458" w:rsidRDefault="00661458" w:rsidP="00414836">
            <w:pPr>
              <w:spacing w:before="0" w:after="0"/>
              <w:jc w:val="center"/>
              <w:rPr>
                <w:rFonts w:eastAsia="Times New Roman" w:cs="Calibri"/>
                <w:noProof/>
                <w:color w:val="000000"/>
                <w:sz w:val="22"/>
                <w:lang w:eastAsia="en-GB"/>
              </w:rPr>
            </w:pPr>
          </w:p>
        </w:tc>
        <w:tc>
          <w:tcPr>
            <w:tcW w:w="711"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52"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67"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67"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67"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36"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63"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9"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67"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01"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32"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rPr>
                <w:rFonts w:eastAsia="Times New Roman" w:cs="Calibri"/>
                <w:color w:val="000000"/>
                <w:sz w:val="22"/>
                <w:lang w:val="es-ES" w:eastAsia="en-GB"/>
              </w:rPr>
            </w:pPr>
            <w:r w:rsidRPr="00414836">
              <w:rPr>
                <w:rFonts w:eastAsia="Times New Roman" w:cs="Calibri"/>
                <w:color w:val="000000"/>
                <w:sz w:val="22"/>
                <w:lang w:val="es-ES" w:eastAsia="en-GB"/>
              </w:rPr>
              <w:t>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jc w:val="center"/>
              <w:rPr>
                <w:rFonts w:eastAsia="Times New Roman" w:cs="Calibri"/>
                <w:color w:val="000000"/>
                <w:sz w:val="22"/>
                <w:lang w:eastAsia="en-GB"/>
              </w:rPr>
            </w:pPr>
            <w:r w:rsidRPr="00414836">
              <w:rPr>
                <w:rFonts w:eastAsia="Times New Roman" w:cs="Calibri"/>
                <w:color w:val="000000"/>
                <w:sz w:val="22"/>
                <w:lang w:eastAsia="en-GB"/>
              </w:rPr>
              <w:t>%</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595DC7" w:rsidP="00414836">
            <w:pPr>
              <w:spacing w:before="0" w:after="0"/>
              <w:jc w:val="center"/>
              <w:rPr>
                <w:rFonts w:eastAsia="Times New Roman" w:cs="Calibri"/>
                <w:color w:val="000000"/>
                <w:sz w:val="22"/>
                <w:lang w:eastAsia="en-GB"/>
              </w:rPr>
            </w:pPr>
            <w:r>
              <w:rPr>
                <w:rFonts w:eastAsia="Times New Roman" w:cs="Calibri"/>
                <w:noProof/>
                <w:color w:val="000000"/>
                <w:lang w:val="es-ES" w:eastAsia="es-ES"/>
              </w:rPr>
              <w:drawing>
                <wp:anchor distT="0" distB="1905" distL="114300" distR="114300" simplePos="0" relativeHeight="251663360" behindDoc="0" locked="0" layoutInCell="1" allowOverlap="1">
                  <wp:simplePos x="0" y="0"/>
                  <wp:positionH relativeFrom="column">
                    <wp:posOffset>232537</wp:posOffset>
                  </wp:positionH>
                  <wp:positionV relativeFrom="paragraph">
                    <wp:posOffset>13081</wp:posOffset>
                  </wp:positionV>
                  <wp:extent cx="4105529" cy="3019679"/>
                  <wp:effectExtent l="12192" t="6096" r="4064" b="0"/>
                  <wp:wrapNone/>
                  <wp:docPr id="16"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anchor>
              </w:drawing>
            </w: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color w:val="000000"/>
                <w:sz w:val="16"/>
                <w:szCs w:val="16"/>
                <w:lang w:eastAsia="en-GB"/>
              </w:rPr>
            </w:pPr>
            <w:r w:rsidRPr="00414836">
              <w:rPr>
                <w:rFonts w:eastAsia="Times New Roman" w:cs="Calibri"/>
                <w:color w:val="000000"/>
                <w:sz w:val="16"/>
                <w:szCs w:val="16"/>
                <w:lang w:eastAsia="en-GB"/>
              </w:rPr>
              <w:t>1.1.2  Estrategia - PNDES, componentes sociales</w:t>
            </w:r>
          </w:p>
        </w:tc>
        <w:tc>
          <w:tcPr>
            <w:tcW w:w="785"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jc w:val="right"/>
              <w:rPr>
                <w:rFonts w:eastAsia="Times New Roman" w:cs="Calibri"/>
                <w:color w:val="000000"/>
                <w:sz w:val="16"/>
                <w:szCs w:val="16"/>
                <w:lang w:eastAsia="en-GB"/>
              </w:rPr>
            </w:pPr>
            <w:r w:rsidRPr="00414836">
              <w:rPr>
                <w:rFonts w:eastAsia="Times New Roman" w:cs="Calibri"/>
                <w:color w:val="000000"/>
                <w:sz w:val="16"/>
                <w:szCs w:val="16"/>
                <w:lang w:eastAsia="en-GB"/>
              </w:rPr>
              <w:t>15.9</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color w:val="000000"/>
                <w:sz w:val="16"/>
                <w:szCs w:val="16"/>
                <w:lang w:val="es-ES" w:eastAsia="en-GB"/>
              </w:rPr>
            </w:pPr>
            <w:r w:rsidRPr="00414836">
              <w:rPr>
                <w:rFonts w:eastAsia="Times New Roman" w:cs="Calibri"/>
                <w:color w:val="000000"/>
                <w:sz w:val="16"/>
                <w:szCs w:val="16"/>
                <w:lang w:val="es-ES" w:eastAsia="en-GB"/>
              </w:rPr>
              <w:t xml:space="preserve"> 2.2.1  Reduccion de la mortalidad maternal y infantil</w:t>
            </w:r>
          </w:p>
        </w:tc>
        <w:tc>
          <w:tcPr>
            <w:tcW w:w="785"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jc w:val="right"/>
              <w:rPr>
                <w:rFonts w:eastAsia="Times New Roman" w:cs="Calibri"/>
                <w:color w:val="000000"/>
                <w:sz w:val="16"/>
                <w:szCs w:val="16"/>
                <w:lang w:eastAsia="en-GB"/>
              </w:rPr>
            </w:pPr>
            <w:r w:rsidRPr="00414836">
              <w:rPr>
                <w:rFonts w:eastAsia="Times New Roman" w:cs="Calibri"/>
                <w:color w:val="000000"/>
                <w:sz w:val="16"/>
                <w:szCs w:val="16"/>
                <w:lang w:eastAsia="en-GB"/>
              </w:rPr>
              <w:t>31.0</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color w:val="000000"/>
                <w:sz w:val="16"/>
                <w:szCs w:val="16"/>
                <w:lang w:eastAsia="en-GB"/>
              </w:rPr>
            </w:pPr>
            <w:r w:rsidRPr="00414836">
              <w:rPr>
                <w:rFonts w:eastAsia="Times New Roman" w:cs="Calibri"/>
                <w:color w:val="000000"/>
                <w:sz w:val="16"/>
                <w:szCs w:val="16"/>
                <w:lang w:eastAsia="en-GB"/>
              </w:rPr>
              <w:t>2.2.2 VIH/SIDA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jc w:val="center"/>
              <w:rPr>
                <w:rFonts w:eastAsia="Times New Roman" w:cs="Calibri"/>
                <w:color w:val="000000"/>
                <w:sz w:val="16"/>
                <w:szCs w:val="16"/>
                <w:lang w:eastAsia="en-GB"/>
              </w:rPr>
            </w:pPr>
            <w:r w:rsidRPr="00414836">
              <w:rPr>
                <w:rFonts w:eastAsia="Times New Roman" w:cs="Calibri"/>
                <w:color w:val="000000"/>
                <w:sz w:val="16"/>
                <w:szCs w:val="16"/>
                <w:lang w:eastAsia="en-GB"/>
              </w:rPr>
              <w:t>20.2</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color w:val="000000"/>
                <w:sz w:val="16"/>
                <w:szCs w:val="16"/>
                <w:lang w:eastAsia="en-GB"/>
              </w:rPr>
            </w:pPr>
            <w:r w:rsidRPr="00414836">
              <w:rPr>
                <w:rFonts w:eastAsia="Times New Roman" w:cs="Calibri"/>
                <w:color w:val="000000"/>
                <w:sz w:val="16"/>
                <w:szCs w:val="16"/>
                <w:lang w:eastAsia="en-GB"/>
              </w:rPr>
              <w:t>2.2.7 Salud comunautaria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jc w:val="center"/>
              <w:rPr>
                <w:rFonts w:eastAsia="Times New Roman" w:cs="Calibri"/>
                <w:color w:val="000000"/>
                <w:sz w:val="16"/>
                <w:szCs w:val="16"/>
                <w:lang w:eastAsia="en-GB"/>
              </w:rPr>
            </w:pPr>
            <w:r w:rsidRPr="00414836">
              <w:rPr>
                <w:rFonts w:eastAsia="Times New Roman" w:cs="Calibri"/>
                <w:color w:val="000000"/>
                <w:sz w:val="16"/>
                <w:szCs w:val="16"/>
                <w:lang w:eastAsia="en-GB"/>
              </w:rPr>
              <w:t>6.5</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color w:val="000000"/>
                <w:sz w:val="16"/>
                <w:szCs w:val="16"/>
                <w:lang w:eastAsia="en-GB"/>
              </w:rPr>
            </w:pPr>
            <w:r w:rsidRPr="00414836">
              <w:rPr>
                <w:rFonts w:eastAsia="Times New Roman" w:cs="Calibri"/>
                <w:color w:val="000000"/>
                <w:sz w:val="16"/>
                <w:szCs w:val="16"/>
                <w:lang w:eastAsia="en-GB"/>
              </w:rPr>
              <w:t>2.2.8  Lucha contra las enfermedades</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jc w:val="center"/>
              <w:rPr>
                <w:rFonts w:eastAsia="Times New Roman" w:cs="Calibri"/>
                <w:color w:val="000000"/>
                <w:sz w:val="16"/>
                <w:szCs w:val="16"/>
                <w:lang w:eastAsia="en-GB"/>
              </w:rPr>
            </w:pPr>
            <w:r w:rsidRPr="00414836">
              <w:rPr>
                <w:rFonts w:eastAsia="Times New Roman" w:cs="Calibri"/>
                <w:color w:val="000000"/>
                <w:sz w:val="16"/>
                <w:szCs w:val="16"/>
                <w:lang w:eastAsia="en-GB"/>
              </w:rPr>
              <w:t>26.3</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single" w:sz="4" w:space="0" w:color="auto"/>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single" w:sz="4" w:space="0" w:color="auto"/>
              <w:bottom w:val="single" w:sz="4" w:space="0" w:color="auto"/>
              <w:right w:val="single" w:sz="4" w:space="0" w:color="auto"/>
            </w:tcBorders>
            <w:shd w:val="clear" w:color="auto" w:fill="auto"/>
            <w:noWrap/>
          </w:tcPr>
          <w:p w:rsidR="00661458" w:rsidRPr="00414836" w:rsidRDefault="00661458" w:rsidP="004A4136">
            <w:pPr>
              <w:spacing w:before="0" w:after="0"/>
              <w:rPr>
                <w:rFonts w:eastAsia="Times New Roman" w:cs="Calibri"/>
                <w:b/>
                <w:bCs/>
                <w:color w:val="000000"/>
                <w:sz w:val="16"/>
                <w:szCs w:val="16"/>
                <w:lang w:eastAsia="en-GB"/>
              </w:rPr>
            </w:pPr>
            <w:r w:rsidRPr="00414836">
              <w:rPr>
                <w:rFonts w:eastAsia="Times New Roman" w:cs="Calibri"/>
                <w:b/>
                <w:bCs/>
                <w:color w:val="000000"/>
                <w:sz w:val="16"/>
                <w:szCs w:val="16"/>
                <w:lang w:eastAsia="en-GB"/>
              </w:rPr>
              <w:t>Total</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458" w:rsidRPr="00414836" w:rsidRDefault="00661458" w:rsidP="004A4136">
            <w:pPr>
              <w:spacing w:before="0" w:after="0"/>
              <w:jc w:val="center"/>
              <w:rPr>
                <w:rFonts w:eastAsia="Times New Roman" w:cs="Calibri"/>
                <w:b/>
                <w:bCs/>
                <w:color w:val="000000"/>
                <w:sz w:val="16"/>
                <w:szCs w:val="16"/>
                <w:lang w:eastAsia="en-GB"/>
              </w:rPr>
            </w:pPr>
            <w:r w:rsidRPr="00414836">
              <w:rPr>
                <w:rFonts w:eastAsia="Times New Roman" w:cs="Calibri"/>
                <w:b/>
                <w:bCs/>
                <w:color w:val="000000"/>
                <w:sz w:val="16"/>
                <w:szCs w:val="16"/>
                <w:lang w:eastAsia="en-GB"/>
              </w:rPr>
              <w:t>100</w:t>
            </w:r>
          </w:p>
        </w:tc>
        <w:tc>
          <w:tcPr>
            <w:tcW w:w="236" w:type="dxa"/>
            <w:tcBorders>
              <w:top w:val="nil"/>
              <w:left w:val="single" w:sz="4" w:space="0" w:color="auto"/>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r w:rsidR="00661458" w:rsidRPr="00985B9B" w:rsidTr="002975A4">
        <w:trPr>
          <w:gridAfter w:val="7"/>
          <w:wAfter w:w="3775" w:type="dxa"/>
          <w:trHeight w:val="300"/>
        </w:trPr>
        <w:tc>
          <w:tcPr>
            <w:tcW w:w="846" w:type="dxa"/>
            <w:tcBorders>
              <w:top w:val="nil"/>
              <w:left w:val="nil"/>
              <w:bottom w:val="nil"/>
              <w:right w:val="nil"/>
            </w:tcBorders>
            <w:shd w:val="clear" w:color="auto" w:fill="auto"/>
            <w:noWrap/>
            <w:vAlign w:val="bottom"/>
          </w:tcPr>
          <w:p w:rsidR="00661458" w:rsidRPr="00414836" w:rsidRDefault="00661458" w:rsidP="00414836">
            <w:pPr>
              <w:spacing w:before="0" w:after="0"/>
              <w:rPr>
                <w:rFonts w:eastAsia="Times New Roman" w:cs="Calibri"/>
                <w:color w:val="000000"/>
                <w:sz w:val="22"/>
                <w:lang w:eastAsia="en-GB"/>
              </w:rPr>
            </w:pPr>
          </w:p>
        </w:tc>
        <w:tc>
          <w:tcPr>
            <w:tcW w:w="2017" w:type="dxa"/>
            <w:tcBorders>
              <w:top w:val="single" w:sz="4" w:space="0" w:color="auto"/>
              <w:left w:val="nil"/>
              <w:bottom w:val="nil"/>
              <w:right w:val="nil"/>
            </w:tcBorders>
            <w:shd w:val="clear" w:color="auto" w:fill="auto"/>
            <w:noWrap/>
            <w:vAlign w:val="bottom"/>
          </w:tcPr>
          <w:p w:rsidR="00661458" w:rsidRDefault="00661458" w:rsidP="00414836">
            <w:pPr>
              <w:spacing w:before="0" w:after="0"/>
              <w:rPr>
                <w:rFonts w:eastAsia="Times New Roman" w:cs="Calibri"/>
                <w:color w:val="000000"/>
                <w:sz w:val="22"/>
                <w:lang w:eastAsia="en-GB"/>
              </w:rPr>
            </w:pPr>
          </w:p>
          <w:p w:rsidR="004A4136" w:rsidRDefault="004A4136" w:rsidP="00414836">
            <w:pPr>
              <w:spacing w:before="0" w:after="0"/>
              <w:rPr>
                <w:rFonts w:eastAsia="Times New Roman" w:cs="Calibri"/>
                <w:color w:val="000000"/>
                <w:sz w:val="22"/>
                <w:lang w:eastAsia="en-GB"/>
              </w:rPr>
            </w:pPr>
          </w:p>
          <w:p w:rsidR="004A4136" w:rsidRDefault="004A4136" w:rsidP="00414836">
            <w:pPr>
              <w:spacing w:before="0" w:after="0"/>
              <w:rPr>
                <w:rFonts w:eastAsia="Times New Roman" w:cs="Calibri"/>
                <w:color w:val="000000"/>
                <w:sz w:val="22"/>
                <w:lang w:eastAsia="en-GB"/>
              </w:rPr>
            </w:pPr>
          </w:p>
          <w:p w:rsidR="004A4136" w:rsidRPr="00414836" w:rsidRDefault="004A4136" w:rsidP="00414836">
            <w:pPr>
              <w:spacing w:before="0" w:after="0"/>
              <w:rPr>
                <w:rFonts w:eastAsia="Times New Roman" w:cs="Calibri"/>
                <w:color w:val="000000"/>
                <w:sz w:val="22"/>
                <w:lang w:eastAsia="en-GB"/>
              </w:rPr>
            </w:pPr>
          </w:p>
        </w:tc>
        <w:tc>
          <w:tcPr>
            <w:tcW w:w="785" w:type="dxa"/>
            <w:tcBorders>
              <w:top w:val="single" w:sz="4" w:space="0" w:color="auto"/>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236"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580"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709"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557" w:type="dxa"/>
            <w:gridSpan w:val="2"/>
            <w:tcBorders>
              <w:top w:val="nil"/>
              <w:left w:val="nil"/>
              <w:bottom w:val="nil"/>
              <w:right w:val="nil"/>
            </w:tcBorders>
          </w:tcPr>
          <w:p w:rsidR="00661458" w:rsidRPr="00414836" w:rsidRDefault="00661458" w:rsidP="00414836">
            <w:pPr>
              <w:spacing w:before="0" w:after="0"/>
              <w:jc w:val="center"/>
              <w:rPr>
                <w:rFonts w:eastAsia="Times New Roman" w:cs="Calibri"/>
                <w:color w:val="000000"/>
                <w:sz w:val="22"/>
                <w:lang w:eastAsia="en-GB"/>
              </w:rPr>
            </w:pPr>
          </w:p>
        </w:tc>
        <w:tc>
          <w:tcPr>
            <w:tcW w:w="667"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833" w:type="dxa"/>
            <w:gridSpan w:val="3"/>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485" w:type="dxa"/>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c>
          <w:tcPr>
            <w:tcW w:w="606" w:type="dxa"/>
            <w:gridSpan w:val="2"/>
            <w:tcBorders>
              <w:top w:val="nil"/>
              <w:left w:val="nil"/>
              <w:bottom w:val="nil"/>
              <w:right w:val="nil"/>
            </w:tcBorders>
            <w:shd w:val="clear" w:color="auto" w:fill="auto"/>
            <w:noWrap/>
            <w:vAlign w:val="bottom"/>
          </w:tcPr>
          <w:p w:rsidR="00661458" w:rsidRPr="00414836" w:rsidRDefault="00661458" w:rsidP="00414836">
            <w:pPr>
              <w:spacing w:before="0" w:after="0"/>
              <w:jc w:val="center"/>
              <w:rPr>
                <w:rFonts w:eastAsia="Times New Roman" w:cs="Calibri"/>
                <w:color w:val="000000"/>
                <w:sz w:val="22"/>
                <w:lang w:eastAsia="en-GB"/>
              </w:rPr>
            </w:pPr>
          </w:p>
        </w:tc>
      </w:tr>
    </w:tbl>
    <w:p w:rsidR="002975A4" w:rsidRDefault="002975A4" w:rsidP="00414836">
      <w:pPr>
        <w:spacing w:before="0" w:after="0"/>
        <w:rPr>
          <w:rFonts w:eastAsia="Times New Roman" w:cs="Calibri"/>
          <w:color w:val="000000"/>
          <w:sz w:val="22"/>
          <w:lang w:eastAsia="en-GB"/>
        </w:rPr>
        <w:sectPr w:rsidR="002975A4" w:rsidSect="00414836">
          <w:headerReference w:type="even" r:id="rId96"/>
          <w:headerReference w:type="default" r:id="rId97"/>
          <w:headerReference w:type="first" r:id="rId98"/>
          <w:pgSz w:w="16838" w:h="11906" w:orient="landscape"/>
          <w:pgMar w:top="1134" w:right="1134" w:bottom="1134" w:left="1134" w:header="680" w:footer="567" w:gutter="0"/>
          <w:cols w:space="708"/>
          <w:docGrid w:linePitch="360"/>
        </w:sectPr>
      </w:pPr>
    </w:p>
    <w:p w:rsidR="004A4136" w:rsidRPr="008E3250" w:rsidRDefault="004A4136" w:rsidP="006B6FD3">
      <w:pPr>
        <w:pStyle w:val="Ttulo3"/>
      </w:pPr>
      <w:bookmarkStart w:id="230" w:name="_Toc290298676"/>
      <w:r w:rsidRPr="008E3250">
        <w:lastRenderedPageBreak/>
        <w:t>5.6 FAO</w:t>
      </w:r>
      <w:bookmarkEnd w:id="230"/>
    </w:p>
    <w:p w:rsidR="00F81B25" w:rsidRPr="00F81B25" w:rsidRDefault="00F81B25" w:rsidP="008E3250">
      <w:pPr>
        <w:rPr>
          <w:lang w:val="es-ES"/>
        </w:rPr>
      </w:pPr>
      <w:r w:rsidRPr="00F81B25">
        <w:rPr>
          <w:lang w:val="es-ES"/>
        </w:rPr>
        <w:t>Los proyectos implementados o previstos segun productos UNDAF son:</w:t>
      </w:r>
    </w:p>
    <w:p w:rsidR="00F81B25" w:rsidRPr="00F81B25" w:rsidRDefault="00F81B25" w:rsidP="008E3250">
      <w:pPr>
        <w:rPr>
          <w:lang w:val="es-ES"/>
        </w:rPr>
      </w:pPr>
      <w:r w:rsidRPr="00F81B25">
        <w:rPr>
          <w:lang w:val="es-ES"/>
        </w:rPr>
        <w:t>1.3 Desarollo agropecuaria</w:t>
      </w:r>
    </w:p>
    <w:p w:rsidR="00F81B25" w:rsidRPr="00F81B25" w:rsidRDefault="00F81B25" w:rsidP="008E3250">
      <w:pPr>
        <w:rPr>
          <w:lang w:val="es-ES"/>
        </w:rPr>
      </w:pPr>
      <w:r w:rsidRPr="00F81B25">
        <w:rPr>
          <w:i/>
          <w:iCs/>
          <w:lang w:val="es-ES"/>
        </w:rPr>
        <w:t xml:space="preserve">      1.3.1 Desarollo de las capacidades del INPAGE</w:t>
      </w:r>
    </w:p>
    <w:p w:rsidR="00F81B25" w:rsidRPr="00F81B25" w:rsidRDefault="00F81B25" w:rsidP="008E3250">
      <w:pPr>
        <w:rPr>
          <w:lang w:val="es-ES"/>
        </w:rPr>
      </w:pPr>
      <w:r w:rsidRPr="00F81B25">
        <w:rPr>
          <w:lang w:val="es-ES"/>
        </w:rPr>
        <w:tab/>
        <w:t>Estudio hecho en 2007/8 – seguimiento a determinar.</w:t>
      </w:r>
    </w:p>
    <w:p w:rsidR="00F81B25" w:rsidRPr="00F81B25" w:rsidRDefault="00F81B25" w:rsidP="008E3250">
      <w:pPr>
        <w:rPr>
          <w:lang w:val="es-ES"/>
        </w:rPr>
      </w:pPr>
      <w:r w:rsidRPr="00F81B25">
        <w:rPr>
          <w:i/>
          <w:iCs/>
          <w:lang w:val="es-ES"/>
        </w:rPr>
        <w:t xml:space="preserve">      1.3.2 Desarollo agropecuario y pesca</w:t>
      </w:r>
    </w:p>
    <w:p w:rsidR="00F81B25" w:rsidRPr="00F81B25" w:rsidRDefault="00F81B25" w:rsidP="008E3250">
      <w:pPr>
        <w:rPr>
          <w:lang w:val="es-ES"/>
        </w:rPr>
      </w:pPr>
      <w:r w:rsidRPr="00F81B25">
        <w:rPr>
          <w:lang w:val="es-ES"/>
        </w:rPr>
        <w:tab/>
        <w:t>1) Desarollo de la horticultura (TCP $390,000) (2010)</w:t>
      </w:r>
      <w:r w:rsidR="0019667D">
        <w:rPr>
          <w:lang w:val="es-ES"/>
        </w:rPr>
        <w:t xml:space="preserve"> </w:t>
      </w:r>
      <w:r w:rsidRPr="00F81B25">
        <w:rPr>
          <w:lang w:val="es-ES"/>
        </w:rPr>
        <w:t>(MAB);</w:t>
      </w:r>
    </w:p>
    <w:p w:rsidR="00F81B25" w:rsidRPr="0019667D" w:rsidRDefault="00F81B25" w:rsidP="008E3250">
      <w:pPr>
        <w:rPr>
          <w:lang w:val="es-ES"/>
        </w:rPr>
      </w:pPr>
      <w:r w:rsidRPr="0019667D">
        <w:rPr>
          <w:lang w:val="es-ES"/>
        </w:rPr>
        <w:tab/>
        <w:t>2) Estudio sobre la agricultura comercial (TCP $...(2010) (MAB)</w:t>
      </w:r>
    </w:p>
    <w:p w:rsidR="00F81B25" w:rsidRPr="0019667D" w:rsidRDefault="00F81B25" w:rsidP="008E3250">
      <w:pPr>
        <w:rPr>
          <w:lang w:val="es-ES"/>
        </w:rPr>
      </w:pPr>
      <w:r w:rsidRPr="0019667D">
        <w:rPr>
          <w:lang w:val="es-ES"/>
        </w:rPr>
        <w:tab/>
        <w:t>3) Formulacion de un Programa Nacional de Seguridad Alimentaria (PNSA) (TCP $...)(MAB) (nuevo)</w:t>
      </w:r>
    </w:p>
    <w:p w:rsidR="00F81B25" w:rsidRPr="0019667D" w:rsidRDefault="00F81B25" w:rsidP="008E3250">
      <w:pPr>
        <w:rPr>
          <w:lang w:val="es-ES"/>
        </w:rPr>
      </w:pPr>
      <w:r w:rsidRPr="0019667D">
        <w:rPr>
          <w:lang w:val="es-ES"/>
        </w:rPr>
        <w:tab/>
        <w:t>4) Formulacion de un Plan de Desarrollo de la Ganadero y Avicola</w:t>
      </w:r>
      <w:r w:rsidR="0019667D">
        <w:rPr>
          <w:lang w:val="es-ES"/>
        </w:rPr>
        <w:t xml:space="preserve"> </w:t>
      </w:r>
      <w:r w:rsidRPr="0019667D">
        <w:rPr>
          <w:lang w:val="es-ES"/>
        </w:rPr>
        <w:t>(TCP $....) (MAB) (nuevo)</w:t>
      </w:r>
    </w:p>
    <w:p w:rsidR="00F81B25" w:rsidRPr="0019667D" w:rsidRDefault="00F81B25" w:rsidP="008E3250">
      <w:pPr>
        <w:rPr>
          <w:lang w:val="es-ES"/>
        </w:rPr>
      </w:pPr>
      <w:r w:rsidRPr="0019667D">
        <w:rPr>
          <w:i/>
          <w:iCs/>
          <w:lang w:val="es-ES"/>
        </w:rPr>
        <w:t xml:space="preserve">     1.3.3 Informacion estatisticas agricola, </w:t>
      </w:r>
      <w:r w:rsidRPr="0019667D">
        <w:rPr>
          <w:i/>
          <w:iCs/>
          <w:lang w:val="es-ES"/>
        </w:rPr>
        <w:tab/>
        <w:t>gandero y de pesca</w:t>
      </w:r>
    </w:p>
    <w:p w:rsidR="00F81B25" w:rsidRPr="0019667D" w:rsidRDefault="00F81B25" w:rsidP="008E3250">
      <w:pPr>
        <w:rPr>
          <w:lang w:val="es-ES"/>
        </w:rPr>
      </w:pPr>
      <w:r w:rsidRPr="0019667D">
        <w:rPr>
          <w:lang w:val="es-ES"/>
        </w:rPr>
        <w:tab/>
        <w:t>1) Estudio sobre los recursos marinas ($3,983,000)</w:t>
      </w:r>
    </w:p>
    <w:p w:rsidR="00F81B25" w:rsidRPr="0019667D" w:rsidRDefault="00F81B25" w:rsidP="008E3250">
      <w:pPr>
        <w:rPr>
          <w:lang w:val="es-ES"/>
        </w:rPr>
      </w:pPr>
      <w:r w:rsidRPr="0019667D">
        <w:rPr>
          <w:lang w:val="es-ES"/>
        </w:rPr>
        <w:tab/>
        <w:t>2) Apoyo al Censo General Agricola (junto con el Censo de</w:t>
      </w:r>
      <w:r w:rsidR="0019667D">
        <w:rPr>
          <w:lang w:val="es-ES"/>
        </w:rPr>
        <w:t xml:space="preserve"> </w:t>
      </w:r>
      <w:r w:rsidRPr="0019667D">
        <w:rPr>
          <w:lang w:val="es-ES"/>
        </w:rPr>
        <w:t xml:space="preserve">poblacion y vivienda) </w:t>
      </w:r>
    </w:p>
    <w:p w:rsidR="00F81B25" w:rsidRPr="0019667D" w:rsidRDefault="00F81B25" w:rsidP="008E3250">
      <w:pPr>
        <w:rPr>
          <w:lang w:val="es-ES"/>
        </w:rPr>
      </w:pPr>
      <w:r w:rsidRPr="0019667D">
        <w:rPr>
          <w:lang w:val="es-ES"/>
        </w:rPr>
        <w:t>Contribuciones de la FAO TCP: $200,000 (2008 – 2009), $200,000 (2010 – 2010)</w:t>
      </w:r>
    </w:p>
    <w:p w:rsidR="003C1960" w:rsidRPr="0019667D" w:rsidRDefault="003C1960" w:rsidP="008E3250">
      <w:pPr>
        <w:rPr>
          <w:lang w:val="es-ES"/>
        </w:rPr>
      </w:pPr>
      <w:r w:rsidRPr="0019667D">
        <w:rPr>
          <w:u w:val="single"/>
          <w:lang w:val="es-ES"/>
        </w:rPr>
        <w:t>Nuevas ideas de proyecto</w:t>
      </w:r>
    </w:p>
    <w:p w:rsidR="003C1960" w:rsidRPr="0019667D" w:rsidRDefault="003C1960" w:rsidP="008E3250">
      <w:pPr>
        <w:rPr>
          <w:lang w:val="es-ES"/>
        </w:rPr>
      </w:pPr>
      <w:r w:rsidRPr="0019667D">
        <w:rPr>
          <w:lang w:val="es-ES"/>
        </w:rPr>
        <w:t>1) Diseno de un Plan de Desarrolo Agricola (nuevo) (MAB)</w:t>
      </w:r>
    </w:p>
    <w:p w:rsidR="003C1960" w:rsidRPr="0019667D" w:rsidRDefault="003C1960" w:rsidP="008E3250">
      <w:pPr>
        <w:rPr>
          <w:lang w:val="es-ES"/>
        </w:rPr>
      </w:pPr>
      <w:r w:rsidRPr="0019667D">
        <w:rPr>
          <w:lang w:val="es-ES"/>
        </w:rPr>
        <w:t>2) Realizacion de un Inventario Forestal (nuevo) (MAB)</w:t>
      </w:r>
    </w:p>
    <w:p w:rsidR="003C1960" w:rsidRPr="0019667D" w:rsidRDefault="003C1960" w:rsidP="008E3250">
      <w:pPr>
        <w:rPr>
          <w:lang w:val="es-ES"/>
        </w:rPr>
      </w:pPr>
      <w:r w:rsidRPr="0019667D">
        <w:rPr>
          <w:lang w:val="es-ES"/>
        </w:rPr>
        <w:t>3) Estudio de factibilidad de un laboratorio de analisis veterinario</w:t>
      </w:r>
    </w:p>
    <w:p w:rsidR="003C1960" w:rsidRPr="0019667D" w:rsidRDefault="003C1960" w:rsidP="008E3250">
      <w:pPr>
        <w:rPr>
          <w:lang w:val="es-ES"/>
        </w:rPr>
      </w:pPr>
      <w:r w:rsidRPr="0019667D">
        <w:rPr>
          <w:lang w:val="es-ES"/>
        </w:rPr>
        <w:t>4) Formulacion y desarrollo de los centros de divulgacion agricola de Musola y Alep</w:t>
      </w:r>
    </w:p>
    <w:p w:rsidR="003C1960" w:rsidRPr="0019667D" w:rsidRDefault="003C1960" w:rsidP="008E3250">
      <w:pPr>
        <w:rPr>
          <w:lang w:val="es-ES"/>
        </w:rPr>
      </w:pPr>
      <w:r w:rsidRPr="0019667D">
        <w:rPr>
          <w:lang w:val="es-ES"/>
        </w:rPr>
        <w:t>5) Puesto en marcha de un Fondo de Desarrolo Agricuola</w:t>
      </w:r>
    </w:p>
    <w:p w:rsidR="003C1960" w:rsidRPr="0019667D" w:rsidRDefault="003C1960" w:rsidP="008E3250">
      <w:pPr>
        <w:rPr>
          <w:lang w:val="es-ES"/>
        </w:rPr>
      </w:pPr>
      <w:r w:rsidRPr="0019667D">
        <w:rPr>
          <w:lang w:val="es-ES"/>
        </w:rPr>
        <w:t>6) Apoyo institucional al MAB</w:t>
      </w:r>
    </w:p>
    <w:p w:rsidR="003C1960" w:rsidRPr="0019667D" w:rsidRDefault="003C1960" w:rsidP="008E3250">
      <w:pPr>
        <w:rPr>
          <w:lang w:val="es-ES"/>
        </w:rPr>
      </w:pPr>
      <w:r w:rsidRPr="0019667D">
        <w:rPr>
          <w:lang w:val="es-ES"/>
        </w:rPr>
        <w:t>7) Apoyo institucional al Min. de Pesca y Medio Ambiente (MPMA)</w:t>
      </w:r>
    </w:p>
    <w:p w:rsidR="0019667D" w:rsidRPr="0019667D" w:rsidRDefault="0019667D" w:rsidP="006B6FD3">
      <w:pPr>
        <w:pStyle w:val="Ttulo3"/>
        <w:sectPr w:rsidR="0019667D" w:rsidRPr="0019667D" w:rsidSect="00414836">
          <w:headerReference w:type="default" r:id="rId99"/>
          <w:pgSz w:w="16838" w:h="11906" w:orient="landscape"/>
          <w:pgMar w:top="1134" w:right="1134" w:bottom="1134" w:left="1134" w:header="680" w:footer="567" w:gutter="0"/>
          <w:cols w:space="708"/>
          <w:docGrid w:linePitch="360"/>
        </w:sectPr>
      </w:pPr>
    </w:p>
    <w:p w:rsidR="00EB6A50" w:rsidRDefault="00EB6A50" w:rsidP="002975A4">
      <w:pPr>
        <w:pStyle w:val="Ttulo2"/>
      </w:pPr>
    </w:p>
    <w:sectPr w:rsidR="00EB6A50" w:rsidSect="006F131C">
      <w:headerReference w:type="default" r:id="rId100"/>
      <w:pgSz w:w="16838" w:h="11906" w:orient="landscape"/>
      <w:pgMar w:top="1134" w:right="1134" w:bottom="1134" w:left="1134" w:header="680" w:footer="56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0" w:author="Michael Askwith" w:date="2011-04-09T12:54:00Z" w:initials="MA">
    <w:p w:rsidR="00731BAC" w:rsidRDefault="00731BAC">
      <w:pPr>
        <w:pStyle w:val="Textocomentario"/>
      </w:pPr>
      <w:r>
        <w:rPr>
          <w:rStyle w:val="Refdecomentario"/>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A8" w:rsidRDefault="00073EA8" w:rsidP="00F14103">
      <w:pPr>
        <w:spacing w:before="0" w:after="0"/>
      </w:pPr>
      <w:r>
        <w:separator/>
      </w:r>
    </w:p>
  </w:endnote>
  <w:endnote w:type="continuationSeparator" w:id="0">
    <w:p w:rsidR="00073EA8" w:rsidRDefault="00073EA8" w:rsidP="00F1410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A8" w:rsidRDefault="00073EA8" w:rsidP="00F14103">
      <w:pPr>
        <w:spacing w:before="0" w:after="0"/>
      </w:pPr>
      <w:r>
        <w:separator/>
      </w:r>
    </w:p>
  </w:footnote>
  <w:footnote w:type="continuationSeparator" w:id="0">
    <w:p w:rsidR="00073EA8" w:rsidRDefault="00073EA8" w:rsidP="00F14103">
      <w:pPr>
        <w:spacing w:before="0" w:after="0"/>
      </w:pPr>
      <w:r>
        <w:continuationSeparator/>
      </w:r>
    </w:p>
  </w:footnote>
  <w:footnote w:id="1">
    <w:p w:rsidR="00731BAC" w:rsidRPr="00CE1534" w:rsidRDefault="00731BAC">
      <w:pPr>
        <w:pStyle w:val="Textonotapie"/>
        <w:rPr>
          <w:lang w:val="es-ES"/>
        </w:rPr>
      </w:pPr>
      <w:r>
        <w:rPr>
          <w:rStyle w:val="Refdenotaalpie"/>
        </w:rPr>
        <w:footnoteRef/>
      </w:r>
      <w:r>
        <w:rPr>
          <w:lang w:val="es-ES"/>
        </w:rPr>
        <w:t xml:space="preserve"> </w:t>
      </w:r>
      <w:smartTag w:uri="urn:schemas-microsoft-com:office:smarttags" w:element="PersonName">
        <w:r>
          <w:rPr>
            <w:lang w:val="es-ES"/>
          </w:rPr>
          <w:t>Michael Askwith</w:t>
        </w:r>
      </w:smartTag>
      <w:r>
        <w:rPr>
          <w:lang w:val="es-ES"/>
        </w:rPr>
        <w:t>, Consultor</w:t>
      </w:r>
    </w:p>
  </w:footnote>
  <w:footnote w:id="2">
    <w:p w:rsidR="00731BAC" w:rsidRPr="00CB09FC" w:rsidRDefault="00731BAC">
      <w:pPr>
        <w:pStyle w:val="Textonotapie"/>
        <w:rPr>
          <w:lang w:val="es-ES"/>
        </w:rPr>
      </w:pPr>
      <w:r>
        <w:rPr>
          <w:rStyle w:val="Refdenotaalpie"/>
        </w:rPr>
        <w:footnoteRef/>
      </w:r>
      <w:r w:rsidRPr="00CB09FC">
        <w:rPr>
          <w:lang w:val="es-ES"/>
        </w:rPr>
        <w:t xml:space="preserve"> Por Performances Management Consulting, Mayo de 2007, Volumen 1 Diagnostico estratégico y Volumen II Vision 2020 y ejes estrat</w:t>
      </w:r>
      <w:r>
        <w:rPr>
          <w:lang w:val="es-ES"/>
        </w:rPr>
        <w:t>é</w:t>
      </w:r>
      <w:r w:rsidRPr="00CB09FC">
        <w:rPr>
          <w:lang w:val="es-ES"/>
        </w:rPr>
        <w:t>gicos</w:t>
      </w:r>
      <w:r>
        <w:rPr>
          <w:lang w:val="es-ES"/>
        </w:rPr>
        <w:t>, que se ha trasladado ulterioramente como el Plan Nacional de Desarrollo Economic y Social</w:t>
      </w:r>
      <w:r w:rsidRPr="00CB09FC">
        <w:rPr>
          <w:lang w:val="es-ES"/>
        </w:rPr>
        <w:t>.</w:t>
      </w:r>
      <w:r>
        <w:rPr>
          <w:lang w:val="es-ES"/>
        </w:rPr>
        <w:t xml:space="preserve"> (PNDES)</w:t>
      </w:r>
      <w:r w:rsidRPr="00CB09FC">
        <w:rPr>
          <w:lang w:val="es-ES"/>
        </w:rPr>
        <w:t xml:space="preserve"> </w:t>
      </w:r>
    </w:p>
  </w:footnote>
  <w:footnote w:id="3">
    <w:p w:rsidR="00731BAC" w:rsidRPr="005235E5" w:rsidRDefault="00731BAC">
      <w:pPr>
        <w:pStyle w:val="Textonotapie"/>
        <w:rPr>
          <w:lang w:val="es-ES"/>
        </w:rPr>
      </w:pPr>
      <w:r>
        <w:rPr>
          <w:rStyle w:val="Refdenotaalpie"/>
        </w:rPr>
        <w:footnoteRef/>
      </w:r>
      <w:r w:rsidRPr="005235E5">
        <w:rPr>
          <w:lang w:val="es-ES"/>
        </w:rPr>
        <w:t xml:space="preserve"> Ver  Figure 1 extraido de “Guinea Ecuatorial 2020 pagina 13</w:t>
      </w:r>
    </w:p>
  </w:footnote>
  <w:footnote w:id="4">
    <w:p w:rsidR="00731BAC" w:rsidRPr="00FA19EB" w:rsidRDefault="00731BAC">
      <w:pPr>
        <w:pStyle w:val="Textonotapie"/>
        <w:rPr>
          <w:lang w:val="es-ES"/>
        </w:rPr>
      </w:pPr>
      <w:r>
        <w:rPr>
          <w:rStyle w:val="Refdenotaalpie"/>
        </w:rPr>
        <w:footnoteRef/>
      </w:r>
      <w:r w:rsidRPr="00FA19EB">
        <w:rPr>
          <w:lang w:val="es-ES"/>
        </w:rPr>
        <w:t xml:space="preserve"> http://ddp-ext.worldbank.org/ext/ddpreports/ViewSharedReport?&amp;CF=&amp;REPORT_ID=1305&amp;REQUEST_TYPE=VIEWADVANCED</w:t>
      </w:r>
    </w:p>
  </w:footnote>
  <w:footnote w:id="5">
    <w:p w:rsidR="00731BAC" w:rsidRPr="00731BAC" w:rsidRDefault="00731BAC" w:rsidP="003A00F7">
      <w:pPr>
        <w:pStyle w:val="Textonotapie"/>
        <w:rPr>
          <w:lang w:val="fr-FR"/>
        </w:rPr>
      </w:pPr>
      <w:r>
        <w:rPr>
          <w:rStyle w:val="Refdenotaalpie"/>
        </w:rPr>
        <w:footnoteRef/>
      </w:r>
      <w:r w:rsidRPr="00731BAC">
        <w:rPr>
          <w:lang w:val="fr-FR"/>
        </w:rPr>
        <w:t xml:space="preserve"> OMS (2009) Strategie de Cooperation de l’OMS avec les pays, 2008 – 2013, Guinée Equatoriale</w:t>
      </w:r>
    </w:p>
  </w:footnote>
  <w:footnote w:id="6">
    <w:p w:rsidR="00731BAC" w:rsidRPr="005F0250" w:rsidRDefault="00731BAC" w:rsidP="00CA6A39">
      <w:pPr>
        <w:pStyle w:val="Textonotapie"/>
        <w:rPr>
          <w:lang w:val="es-ES"/>
        </w:rPr>
      </w:pPr>
      <w:r>
        <w:rPr>
          <w:rStyle w:val="Refdenotaalpie"/>
        </w:rPr>
        <w:footnoteRef/>
      </w:r>
      <w:r w:rsidRPr="005F0250">
        <w:rPr>
          <w:lang w:val="es-ES"/>
        </w:rPr>
        <w:t xml:space="preserve"> Email de Sr Von Rompuy, ONUDI, Yaounde de 23 de marzo 2011)</w:t>
      </w:r>
    </w:p>
  </w:footnote>
  <w:footnote w:id="7">
    <w:p w:rsidR="00731BAC" w:rsidRPr="00731BAC" w:rsidRDefault="00731BAC">
      <w:pPr>
        <w:pStyle w:val="Textonotapie"/>
        <w:rPr>
          <w:lang w:val="es-ES"/>
        </w:rPr>
      </w:pPr>
      <w:r>
        <w:rPr>
          <w:rStyle w:val="Refdenotaalpie"/>
        </w:rPr>
        <w:footnoteRef/>
      </w:r>
      <w:r w:rsidRPr="00731BAC">
        <w:rPr>
          <w:lang w:val="es-ES"/>
        </w:rPr>
        <w:t xml:space="preserve">A determinar </w:t>
      </w:r>
    </w:p>
  </w:footnote>
  <w:footnote w:id="8">
    <w:p w:rsidR="00731BAC" w:rsidRDefault="00731BAC">
      <w:pPr>
        <w:pStyle w:val="Textonotapie"/>
      </w:pPr>
      <w:r>
        <w:rPr>
          <w:rStyle w:val="Refdenotaalpie"/>
        </w:rPr>
        <w:footnoteRef/>
      </w:r>
      <w:r>
        <w:t xml:space="preserve"> A determinar</w:t>
      </w:r>
    </w:p>
  </w:footnote>
  <w:footnote w:id="9">
    <w:p w:rsidR="00731BAC" w:rsidRDefault="00731BAC">
      <w:pPr>
        <w:pStyle w:val="Textonotapie"/>
      </w:pPr>
      <w:r>
        <w:rPr>
          <w:rStyle w:val="Refdenotaalpie"/>
        </w:rPr>
        <w:footnoteRef/>
      </w:r>
      <w:r>
        <w:t xml:space="preserve">Harmonized Arrangements for Cash Transfers (HACT) </w:t>
      </w:r>
    </w:p>
  </w:footnote>
  <w:footnote w:id="10">
    <w:p w:rsidR="00731BAC" w:rsidRPr="00195782" w:rsidRDefault="00731BAC">
      <w:pPr>
        <w:pStyle w:val="Textonotapie"/>
        <w:rPr>
          <w:lang w:val="es-ES"/>
        </w:rPr>
      </w:pPr>
      <w:r>
        <w:rPr>
          <w:rStyle w:val="Refdenotaalpie"/>
        </w:rPr>
        <w:footnoteRef/>
      </w:r>
      <w:r>
        <w:rPr>
          <w:rStyle w:val="Refdenotaalpie"/>
        </w:rPr>
        <w:footnoteRef/>
      </w:r>
      <w:r>
        <w:rPr>
          <w:rStyle w:val="Refdenotaalpie"/>
        </w:rPr>
        <w:footnoteRef/>
      </w:r>
      <w:r w:rsidRPr="00195782">
        <w:rPr>
          <w:lang w:val="es-ES"/>
        </w:rPr>
        <w:t xml:space="preserve"> </w:t>
      </w:r>
      <w:r>
        <w:rPr>
          <w:lang w:val="es-ES"/>
        </w:rPr>
        <w:t>NB A pesar de su prioridad dentro los ODM (ODM2) y la Declaración de Dakar sobre “Educación para Todos” la Enseñanza primaria no ha sido incluido en el UNDAF la enseñanza primaria.  Sin embargo, UNICEF ha apoyado ciertos initiativas en favor de la educación primaria, particularmente al respecto a la promoción de “Escuela Amiga a la Infancia” (Child friendly schools) y agua y sanamiento en las escuelas.</w:t>
      </w:r>
    </w:p>
  </w:footnote>
  <w:footnote w:id="11">
    <w:p w:rsidR="00731BAC" w:rsidRDefault="00731BAC" w:rsidP="001B4A0C">
      <w:pPr>
        <w:tabs>
          <w:tab w:val="left" w:pos="2898"/>
        </w:tabs>
        <w:rPr>
          <w:lang w:val="es-ES"/>
        </w:rPr>
      </w:pPr>
      <w:r>
        <w:rPr>
          <w:rStyle w:val="Refdenotaalpie"/>
        </w:rPr>
        <w:footnoteRef/>
      </w:r>
      <w:r w:rsidRPr="00A9490B">
        <w:rPr>
          <w:lang w:val="es-ES"/>
        </w:rPr>
        <w:t xml:space="preserve"> </w:t>
      </w:r>
      <w:r>
        <w:rPr>
          <w:lang w:val="es-ES"/>
        </w:rPr>
        <w:t xml:space="preserve">UNICEF (2011) </w:t>
      </w:r>
      <w:r w:rsidRPr="00D039AE">
        <w:rPr>
          <w:i/>
          <w:u w:val="single"/>
          <w:lang w:val="es-ES"/>
        </w:rPr>
        <w:t>Evaluación de Medio Plazo del Programa de Cooperación entre el Gobierno de Guinea Ecuatorial y el UNICEF, Programa de País</w:t>
      </w:r>
      <w:r>
        <w:rPr>
          <w:i/>
          <w:u w:val="single"/>
          <w:lang w:val="es-ES"/>
        </w:rPr>
        <w:t>(</w:t>
      </w:r>
      <w:r w:rsidRPr="00D039AE">
        <w:rPr>
          <w:i/>
          <w:u w:val="single"/>
          <w:lang w:val="es-ES"/>
        </w:rPr>
        <w:t xml:space="preserve"> 2008 – 2012)</w:t>
      </w:r>
      <w:r>
        <w:rPr>
          <w:lang w:val="es-ES"/>
        </w:rPr>
        <w:t xml:space="preserve"> (22 de febrero, 2011) (p 44 – 46)</w:t>
      </w:r>
    </w:p>
    <w:p w:rsidR="00731BAC" w:rsidRPr="00A9490B" w:rsidRDefault="00731BAC" w:rsidP="001B4A0C">
      <w:pPr>
        <w:pStyle w:val="Textonotapie"/>
        <w:rPr>
          <w:lang w:val="es-ES"/>
        </w:rPr>
      </w:pPr>
    </w:p>
  </w:footnote>
  <w:footnote w:id="12">
    <w:p w:rsidR="00731BAC" w:rsidRDefault="00731BAC" w:rsidP="00C251F2">
      <w:pPr>
        <w:numPr>
          <w:ilvl w:val="0"/>
          <w:numId w:val="40"/>
        </w:numPr>
        <w:spacing w:before="0" w:after="0"/>
        <w:jc w:val="both"/>
        <w:rPr>
          <w:lang w:val="es-ES_tradnl"/>
        </w:rPr>
      </w:pPr>
      <w:r>
        <w:rPr>
          <w:rStyle w:val="Refdenotaalpie"/>
        </w:rPr>
        <w:footnoteRef/>
      </w:r>
      <w:r w:rsidRPr="00BC7566">
        <w:rPr>
          <w:lang w:val="es-ES"/>
        </w:rPr>
        <w:t xml:space="preserve"> </w:t>
      </w:r>
      <w:r>
        <w:rPr>
          <w:lang w:val="es-ES_tradnl"/>
        </w:rPr>
        <w:t xml:space="preserve">“Comunidad Escolar” (escuela, Lideres comunitarios y Asociaciones Padres Alumnos (APA). </w:t>
      </w:r>
    </w:p>
    <w:p w:rsidR="00731BAC" w:rsidRPr="00BC7566" w:rsidRDefault="00731BAC">
      <w:pPr>
        <w:pStyle w:val="Textonotapie"/>
        <w:rPr>
          <w:lang w:val="es-ES_tradnl"/>
        </w:rPr>
      </w:pPr>
    </w:p>
  </w:footnote>
  <w:footnote w:id="13">
    <w:p w:rsidR="00731BAC" w:rsidRPr="007263CB" w:rsidRDefault="00731BAC">
      <w:pPr>
        <w:pStyle w:val="Textonotapie"/>
        <w:rPr>
          <w:lang w:val="es-ES"/>
        </w:rPr>
      </w:pPr>
      <w:r>
        <w:rPr>
          <w:rStyle w:val="Refdenotaalpie"/>
        </w:rPr>
        <w:footnoteRef/>
      </w:r>
      <w:r w:rsidRPr="00731BAC">
        <w:rPr>
          <w:lang w:val="fr-FR"/>
        </w:rPr>
        <w:t xml:space="preserve"> Prise en Charge Integré des Maladies des Enfants. </w:t>
      </w:r>
      <w:r w:rsidRPr="007263CB">
        <w:rPr>
          <w:lang w:val="es-ES"/>
        </w:rPr>
        <w:t>(PCIME)</w:t>
      </w:r>
    </w:p>
  </w:footnote>
  <w:footnote w:id="14">
    <w:p w:rsidR="00731BAC" w:rsidRPr="00D32D34" w:rsidRDefault="00731BAC">
      <w:pPr>
        <w:pStyle w:val="Textonotapie"/>
        <w:rPr>
          <w:lang w:val="es-ES"/>
        </w:rPr>
      </w:pPr>
      <w:r>
        <w:rPr>
          <w:rStyle w:val="Refdenotaalpie"/>
        </w:rPr>
        <w:footnoteRef/>
      </w:r>
      <w:r w:rsidRPr="00D32D34">
        <w:rPr>
          <w:lang w:val="es-ES"/>
        </w:rPr>
        <w:t xml:space="preserve"> </w:t>
      </w:r>
      <w:r>
        <w:rPr>
          <w:lang w:val="es-ES"/>
        </w:rPr>
        <w:t>No incluido en el UNDAF, pero  propuesto por el RMP para que estos OEs tengan un marco conceptual y operacional dentro del UNDAF.</w:t>
      </w:r>
    </w:p>
  </w:footnote>
  <w:footnote w:id="15">
    <w:p w:rsidR="00731BAC" w:rsidRPr="00DA4D2E" w:rsidRDefault="00731BAC">
      <w:pPr>
        <w:pStyle w:val="Textonotapie"/>
        <w:rPr>
          <w:lang w:val="es-ES"/>
        </w:rPr>
      </w:pPr>
      <w:r>
        <w:rPr>
          <w:rStyle w:val="Refdenotaalpie"/>
        </w:rPr>
        <w:footnoteRef/>
      </w:r>
      <w:r w:rsidRPr="00DA4D2E">
        <w:rPr>
          <w:lang w:val="es-ES"/>
        </w:rPr>
        <w:t xml:space="preserve"> </w:t>
      </w:r>
      <w:r>
        <w:rPr>
          <w:lang w:val="es-ES"/>
        </w:rPr>
        <w:t>Este producto ne se incluye tampoco dentro el UNDAF</w:t>
      </w:r>
    </w:p>
  </w:footnote>
  <w:footnote w:id="16">
    <w:p w:rsidR="00731BAC" w:rsidRPr="00A50F34" w:rsidRDefault="00731BAC" w:rsidP="00195782">
      <w:pPr>
        <w:spacing w:before="0" w:after="0"/>
        <w:jc w:val="both"/>
        <w:rPr>
          <w:lang w:val="es-ES"/>
        </w:rPr>
      </w:pPr>
      <w:r>
        <w:rPr>
          <w:rStyle w:val="Refdenotaalpie"/>
        </w:rPr>
        <w:footnoteRef/>
      </w:r>
      <w:r w:rsidRPr="00A50F34">
        <w:rPr>
          <w:lang w:val="es-ES"/>
        </w:rPr>
        <w:t xml:space="preserve"> </w:t>
      </w:r>
      <w:r>
        <w:rPr>
          <w:lang w:val="es-ES"/>
        </w:rPr>
        <w:t>CS, HD, HP, HR (a ampliar)</w:t>
      </w:r>
      <w:r w:rsidRPr="00A50F34">
        <w:rPr>
          <w:lang w:val="es-ES"/>
        </w:rPr>
        <w:t xml:space="preserve"> </w:t>
      </w:r>
    </w:p>
    <w:p w:rsidR="00731BAC" w:rsidRPr="00A50F34" w:rsidRDefault="00731BAC">
      <w:pPr>
        <w:pStyle w:val="Textonotapie"/>
        <w:rPr>
          <w:lang w:val="es-ES"/>
        </w:rPr>
      </w:pPr>
    </w:p>
  </w:footnote>
  <w:footnote w:id="17">
    <w:p w:rsidR="00731BAC" w:rsidRPr="00FE21E5" w:rsidRDefault="00731BAC" w:rsidP="003A00F7">
      <w:pPr>
        <w:pStyle w:val="Textonotapie"/>
      </w:pPr>
      <w:r>
        <w:rPr>
          <w:rStyle w:val="Refdenotaalpie"/>
        </w:rPr>
        <w:footnoteRef/>
      </w:r>
      <w:r w:rsidRPr="00FE21E5">
        <w:t xml:space="preserve"> National Medium Term Resources Framework (NMTRP) (?)</w:t>
      </w:r>
    </w:p>
  </w:footnote>
  <w:footnote w:id="18">
    <w:p w:rsidR="00731BAC" w:rsidRPr="005E3F8B" w:rsidRDefault="00731BAC" w:rsidP="003A00F7">
      <w:pPr>
        <w:pStyle w:val="Textonotapie"/>
        <w:rPr>
          <w:lang w:val="es-ES"/>
        </w:rPr>
      </w:pPr>
      <w:r>
        <w:rPr>
          <w:rStyle w:val="Refdenotaalpie"/>
        </w:rPr>
        <w:footnoteRef/>
      </w:r>
      <w:r w:rsidRPr="005E3F8B">
        <w:rPr>
          <w:lang w:val="es-ES"/>
        </w:rPr>
        <w:t xml:space="preserve"> Oficina del Alto Comisario de las Naciones Unidas para los Derechos Humanos (OACNUDH)</w:t>
      </w:r>
    </w:p>
  </w:footnote>
  <w:footnote w:id="19">
    <w:p w:rsidR="00731BAC" w:rsidRDefault="00731BAC" w:rsidP="003A00F7">
      <w:pPr>
        <w:pStyle w:val="Textonotapie"/>
      </w:pPr>
      <w:r>
        <w:rPr>
          <w:rStyle w:val="Refdenotaalpie"/>
        </w:rPr>
        <w:footnoteRef/>
      </w:r>
      <w:r>
        <w:t xml:space="preserve"> UN Technical Working Groups (TWG)</w:t>
      </w:r>
    </w:p>
  </w:footnote>
  <w:footnote w:id="20">
    <w:p w:rsidR="00731BAC" w:rsidRPr="0002433F" w:rsidRDefault="00731BAC" w:rsidP="003A00F7">
      <w:pPr>
        <w:pStyle w:val="Textonotapie"/>
        <w:rPr>
          <w:lang w:val="es-ES"/>
        </w:rPr>
      </w:pPr>
      <w:r>
        <w:rPr>
          <w:rStyle w:val="Refdenotaalpie"/>
        </w:rPr>
        <w:footnoteRef/>
      </w:r>
      <w:r w:rsidRPr="0002433F">
        <w:rPr>
          <w:lang w:val="es-ES"/>
        </w:rPr>
        <w:t xml:space="preserve"> Task Manager (TM) del Efecto y productos del UNDAF.</w:t>
      </w:r>
    </w:p>
  </w:footnote>
  <w:footnote w:id="21">
    <w:p w:rsidR="00731BAC" w:rsidRDefault="00731BAC" w:rsidP="003A00F7">
      <w:pPr>
        <w:pStyle w:val="Textonotapie"/>
      </w:pPr>
      <w:r>
        <w:rPr>
          <w:rStyle w:val="Refdenotaalpie"/>
        </w:rPr>
        <w:footnoteRef/>
      </w:r>
      <w:r>
        <w:t xml:space="preserve"> Annual Work Plans (AWP)</w:t>
      </w:r>
    </w:p>
  </w:footnote>
  <w:footnote w:id="22">
    <w:p w:rsidR="00731BAC" w:rsidRDefault="00731BAC" w:rsidP="003A00F7">
      <w:pPr>
        <w:pStyle w:val="Textonotapie"/>
      </w:pPr>
      <w:r>
        <w:rPr>
          <w:rStyle w:val="Refdenotaalpie"/>
        </w:rPr>
        <w:footnoteRef/>
      </w:r>
      <w:r>
        <w:t xml:space="preserve"> Progress Reports o Rapports d’Avancement</w:t>
      </w:r>
    </w:p>
  </w:footnote>
  <w:footnote w:id="23">
    <w:p w:rsidR="00731BAC" w:rsidRDefault="00731BAC" w:rsidP="001404AB">
      <w:pPr>
        <w:pStyle w:val="Textonotapie"/>
      </w:pPr>
      <w:r>
        <w:rPr>
          <w:rStyle w:val="Refdenotaalpie"/>
        </w:rPr>
        <w:footnoteRef/>
      </w:r>
      <w:r>
        <w:t xml:space="preserve"> UN Technical Working Groups (TWG)</w:t>
      </w:r>
    </w:p>
  </w:footnote>
  <w:footnote w:id="24">
    <w:p w:rsidR="00731BAC" w:rsidRPr="0002433F" w:rsidRDefault="00731BAC" w:rsidP="001404AB">
      <w:pPr>
        <w:pStyle w:val="Textonotapie"/>
        <w:rPr>
          <w:lang w:val="es-ES"/>
        </w:rPr>
      </w:pPr>
      <w:r>
        <w:rPr>
          <w:rStyle w:val="Refdenotaalpie"/>
        </w:rPr>
        <w:footnoteRef/>
      </w:r>
      <w:r w:rsidRPr="0002433F">
        <w:rPr>
          <w:lang w:val="es-ES"/>
        </w:rPr>
        <w:t xml:space="preserve"> Task Manager (TM) del Efecto y productos del UNDAF.</w:t>
      </w:r>
    </w:p>
  </w:footnote>
  <w:footnote w:id="25">
    <w:p w:rsidR="00731BAC" w:rsidRDefault="00731BAC" w:rsidP="001404AB">
      <w:pPr>
        <w:pStyle w:val="Textonotapie"/>
      </w:pPr>
      <w:r>
        <w:rPr>
          <w:rStyle w:val="Refdenotaalpie"/>
        </w:rPr>
        <w:footnoteRef/>
      </w:r>
      <w:r>
        <w:t xml:space="preserve"> Annual Work Plans (AWP)</w:t>
      </w:r>
    </w:p>
  </w:footnote>
  <w:footnote w:id="26">
    <w:p w:rsidR="00731BAC" w:rsidRDefault="00731BAC" w:rsidP="001404AB">
      <w:pPr>
        <w:pStyle w:val="Textonotapie"/>
      </w:pPr>
      <w:r>
        <w:rPr>
          <w:rStyle w:val="Refdenotaalpie"/>
        </w:rPr>
        <w:footnoteRef/>
      </w:r>
      <w:r>
        <w:t xml:space="preserve"> Progress Reports o Rapports d’Avancement</w:t>
      </w:r>
    </w:p>
  </w:footnote>
  <w:footnote w:id="27">
    <w:p w:rsidR="00731BAC" w:rsidRPr="004A1C80" w:rsidRDefault="00731BAC" w:rsidP="00C0161A">
      <w:pPr>
        <w:pStyle w:val="Textonotapie"/>
        <w:rPr>
          <w:lang w:val="es-ES"/>
        </w:rPr>
      </w:pPr>
      <w:r>
        <w:rPr>
          <w:rStyle w:val="Refdenotaalpie"/>
        </w:rPr>
        <w:footnoteRef/>
      </w:r>
      <w:r w:rsidRPr="004A1C80">
        <w:rPr>
          <w:lang w:val="es-ES"/>
        </w:rPr>
        <w:t xml:space="preserve"> Joint Programming Framework</w:t>
      </w:r>
    </w:p>
  </w:footnote>
  <w:footnote w:id="28">
    <w:p w:rsidR="00731BAC" w:rsidRPr="00187938" w:rsidRDefault="00731BAC" w:rsidP="00C0161A">
      <w:pPr>
        <w:pStyle w:val="Textonotapie"/>
        <w:rPr>
          <w:lang w:val="es-ES"/>
        </w:rPr>
      </w:pPr>
      <w:r>
        <w:rPr>
          <w:rStyle w:val="Refdenotaalpie"/>
        </w:rPr>
        <w:footnoteRef/>
      </w:r>
      <w:r w:rsidRPr="00187938">
        <w:rPr>
          <w:lang w:val="es-ES"/>
        </w:rPr>
        <w:t xml:space="preserve"> </w:t>
      </w:r>
      <w:r>
        <w:rPr>
          <w:lang w:val="es-ES"/>
        </w:rPr>
        <w:t>A incorpora ulteriormente en el Matriz de Resultados y de Seguimiento del UNDAF.</w:t>
      </w:r>
    </w:p>
  </w:footnote>
  <w:footnote w:id="29">
    <w:p w:rsidR="00731BAC" w:rsidRPr="00D039AE" w:rsidRDefault="00731BAC">
      <w:pPr>
        <w:pStyle w:val="Textonotapie"/>
        <w:rPr>
          <w:lang w:val="es-ES"/>
        </w:rPr>
      </w:pPr>
      <w:r>
        <w:rPr>
          <w:rStyle w:val="Refdenotaalpie"/>
        </w:rPr>
        <w:footnoteRef/>
      </w:r>
      <w:r w:rsidRPr="00D039AE">
        <w:rPr>
          <w:lang w:val="es-ES"/>
        </w:rPr>
        <w:t xml:space="preserve"> </w:t>
      </w:r>
      <w:r w:rsidRPr="005E3F8B">
        <w:rPr>
          <w:lang w:val="es-ES"/>
        </w:rPr>
        <w:t>Oficina del Alto Comisario de las Naciones Unidas par</w:t>
      </w:r>
      <w:r>
        <w:rPr>
          <w:lang w:val="es-ES"/>
        </w:rPr>
        <w:t>a los Derechos Humanos, (Office of the UN High Commissioner for Huiman Rights, 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89" o:spid="_x0000_s2050" type="#_x0000_t136" style="position:absolute;margin-left:0;margin-top:0;width:462.75pt;height:173.5pt;rotation:315;z-index:-25169408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8" o:spid="_x0000_s2059" type="#_x0000_t136" style="position:absolute;margin-left:0;margin-top:0;width:462.75pt;height:173.5pt;rotation:315;z-index:-25168486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9" o:spid="_x0000_s2060" type="#_x0000_t136" style="position:absolute;margin-left:0;margin-top:0;width:462.75pt;height:173.5pt;rotation:315;z-index:-25168384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Resumen ejecutivo</w:t>
    </w:r>
    <w:r w:rsidR="00731BAC">
      <w:tab/>
    </w:r>
    <w:r w:rsidR="00731BAC">
      <w:tab/>
    </w:r>
    <w:r w:rsidR="00731BAC">
      <w:tab/>
    </w:r>
    <w:r w:rsidR="00731BAC">
      <w:tab/>
    </w:r>
    <w:r w:rsidR="00731BAC">
      <w:tab/>
    </w:r>
    <w:r w:rsidR="00731BAC">
      <w:tab/>
    </w:r>
    <w:r w:rsidR="00731BAC">
      <w:tab/>
      <w:t xml:space="preserve"> </w:t>
    </w:r>
    <w:r w:rsidR="00731BAC">
      <w:tab/>
    </w:r>
    <w:r w:rsidR="00731BAC">
      <w:tab/>
    </w:r>
    <w:r w:rsidR="00731BAC">
      <w:tab/>
    </w:r>
    <w:fldSimple w:instr=" PAGE   \* MERGEFORMAT ">
      <w:r w:rsidR="00595DC7">
        <w:rPr>
          <w:noProof/>
        </w:rPr>
        <w:t>2</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7" o:spid="_x0000_s2058" type="#_x0000_t136" style="position:absolute;margin-left:0;margin-top:0;width:462.75pt;height:173.5pt;rotation:315;z-index:-25168588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1" o:spid="_x0000_s2062" type="#_x0000_t136" style="position:absolute;margin-left:0;margin-top:0;width:462.75pt;height:173.5pt;rotation:315;z-index:-25168179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numPr>
        <w:ilvl w:val="0"/>
        <w:numId w:val="9"/>
      </w:num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2" o:spid="_x0000_s2063" type="#_x0000_t136" style="position:absolute;left:0;text-align:left;margin-left:0;margin-top:0;width:462.75pt;height:173.5pt;rotation:315;z-index:-25168076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Introducción</w:t>
    </w:r>
    <w:r w:rsidR="00731BAC">
      <w:tab/>
    </w:r>
    <w:r w:rsidR="00731BAC">
      <w:tab/>
    </w:r>
    <w:r w:rsidR="00731BAC">
      <w:tab/>
    </w:r>
    <w:r w:rsidR="00731BAC">
      <w:tab/>
    </w:r>
    <w:r w:rsidR="00731BAC">
      <w:tab/>
    </w:r>
    <w:r w:rsidR="00731BAC">
      <w:tab/>
      <w:t xml:space="preserve"> </w:t>
    </w:r>
    <w:r w:rsidR="00731BAC">
      <w:tab/>
    </w:r>
    <w:r w:rsidR="00731BAC">
      <w:tab/>
    </w:r>
    <w:r w:rsidR="00731BAC">
      <w:tab/>
    </w:r>
    <w:fldSimple w:instr=" PAGE   \* MERGEFORMAT ">
      <w:r w:rsidR="00595DC7">
        <w:rPr>
          <w:noProof/>
        </w:rPr>
        <w:t>3</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0" o:spid="_x0000_s2061" type="#_x0000_t136" style="position:absolute;margin-left:0;margin-top:0;width:462.75pt;height:173.5pt;rotation:315;z-index:-25168281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7" o:spid="_x0000_s2065" type="#_x0000_t136" style="position:absolute;margin-left:0;margin-top:0;width:462.75pt;height:173.5pt;rotation:315;z-index:-25167872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5235E5"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8" o:spid="_x0000_s2066" type="#_x0000_t136" style="position:absolute;margin-left:0;margin-top:0;width:462.75pt;height:173.5pt;rotation:315;z-index:-25167769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rsidRPr="005235E5">
      <w:t xml:space="preserve">3. </w:t>
    </w:r>
    <w:r w:rsidR="00B12BAF">
      <w:t>Previsiones del UNDAF</w:t>
    </w:r>
    <w:r w:rsidR="00731BAC">
      <w:tab/>
    </w:r>
    <w:r w:rsidR="00731BAC">
      <w:tab/>
    </w:r>
    <w:r w:rsidR="00731BAC" w:rsidRPr="005235E5">
      <w:tab/>
    </w:r>
    <w:r w:rsidR="00731BAC" w:rsidRPr="005235E5">
      <w:tab/>
    </w:r>
    <w:r w:rsidR="00731BAC" w:rsidRPr="005235E5">
      <w:tab/>
    </w:r>
    <w:r w:rsidR="00731BAC" w:rsidRPr="005235E5">
      <w:tab/>
    </w:r>
    <w:r w:rsidR="00731BAC" w:rsidRPr="005235E5">
      <w:tab/>
    </w:r>
    <w:r w:rsidR="00731BAC" w:rsidRPr="005235E5">
      <w:tab/>
      <w:t xml:space="preserve"> </w:t>
    </w:r>
    <w:r w:rsidR="00731BAC">
      <w:tab/>
    </w:r>
    <w:r w:rsidRPr="00F14103">
      <w:fldChar w:fldCharType="begin"/>
    </w:r>
    <w:r w:rsidR="00731BAC" w:rsidRPr="005235E5">
      <w:instrText xml:space="preserve"> PAGE   \* MERGEFORMAT </w:instrText>
    </w:r>
    <w:r w:rsidRPr="00F14103">
      <w:fldChar w:fldCharType="separate"/>
    </w:r>
    <w:r w:rsidR="00595DC7">
      <w:rPr>
        <w:noProof/>
      </w:rPr>
      <w:t>16</w:t>
    </w:r>
    <w:r w:rsidRPr="00F14103">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06" o:spid="_x0000_s2064" type="#_x0000_t136" style="position:absolute;margin-left:0;margin-top:0;width:462.75pt;height:173.5pt;rotation:315;z-index:-25167974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16" o:spid="_x0000_s2068" type="#_x0000_t136" style="position:absolute;margin-left:0;margin-top:0;width:462.75pt;height:173.5pt;rotation:315;z-index:-25167564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205861"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0" o:spid="_x0000_s2051" type="#_x0000_t136" style="position:absolute;margin-left:0;margin-top:0;width:462.75pt;height:173.5pt;rotation:315;z-index:-25169305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6C0EA2"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17" o:spid="_x0000_s2069" type="#_x0000_t136" style="position:absolute;margin-left:0;margin-top:0;width:462.75pt;height:173.5pt;rotation:315;z-index:-25167462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rsidRPr="00E86775">
      <w:t>4.1 Reducción de la pobreza</w:t>
    </w:r>
    <w:r w:rsidR="00731BAC">
      <w:tab/>
    </w:r>
    <w:r w:rsidR="00731BAC">
      <w:tab/>
    </w:r>
    <w:r w:rsidR="00731BAC" w:rsidRPr="006C0EA2">
      <w:tab/>
    </w:r>
    <w:r w:rsidR="00731BAC" w:rsidRPr="006C0EA2">
      <w:tab/>
    </w:r>
    <w:r w:rsidR="00731BAC" w:rsidRPr="006C0EA2">
      <w:tab/>
    </w:r>
    <w:r w:rsidR="00731BAC" w:rsidRPr="006C0EA2">
      <w:tab/>
    </w:r>
    <w:r w:rsidR="00731BAC" w:rsidRPr="006C0EA2">
      <w:tab/>
    </w:r>
    <w:r w:rsidR="00731BAC" w:rsidRPr="006C0EA2">
      <w:tab/>
      <w:t xml:space="preserve"> </w:t>
    </w:r>
    <w:r w:rsidRPr="00F14103">
      <w:fldChar w:fldCharType="begin"/>
    </w:r>
    <w:r w:rsidR="00731BAC" w:rsidRPr="006C0EA2">
      <w:instrText xml:space="preserve"> PAGE   \* MERGEFORMAT </w:instrText>
    </w:r>
    <w:r w:rsidRPr="00F14103">
      <w:fldChar w:fldCharType="separate"/>
    </w:r>
    <w:r w:rsidR="00595DC7">
      <w:rPr>
        <w:noProof/>
      </w:rPr>
      <w:t>33</w:t>
    </w:r>
    <w:r w:rsidRPr="00F14103">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15" o:spid="_x0000_s2067" type="#_x0000_t136" style="position:absolute;margin-left:0;margin-top:0;width:462.75pt;height:173.5pt;rotation:315;z-index:-25167667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19" o:spid="_x0000_s2071" type="#_x0000_t136" style="position:absolute;margin-left:0;margin-top:0;width:462.75pt;height:173.5pt;rotation:315;z-index:-25167257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6C0EA2"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0" o:spid="_x0000_s2072" type="#_x0000_t136" style="position:absolute;margin-left:0;margin-top:0;width:462.75pt;height:173.5pt;rotation:315;z-index:-25167155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rsidRPr="006C0EA2">
      <w:t>3.3</w:t>
    </w:r>
    <w:r w:rsidR="00731BAC">
      <w:t>Derechos de la mujer y de la</w:t>
    </w:r>
    <w:r w:rsidR="00731BAC" w:rsidRPr="006C0EA2">
      <w:t xml:space="preserve"> niño</w:t>
    </w:r>
    <w:r w:rsidR="00731BAC" w:rsidRPr="006C0EA2">
      <w:tab/>
    </w:r>
    <w:r w:rsidR="00731BAC">
      <w:tab/>
    </w:r>
    <w:r w:rsidR="00731BAC">
      <w:tab/>
    </w:r>
    <w:r w:rsidR="00731BAC" w:rsidRPr="006C0EA2">
      <w:tab/>
    </w:r>
    <w:r w:rsidR="00731BAC" w:rsidRPr="006C0EA2">
      <w:tab/>
    </w:r>
    <w:r w:rsidR="00731BAC" w:rsidRPr="006C0EA2">
      <w:tab/>
    </w:r>
    <w:r w:rsidR="00731BAC" w:rsidRPr="006C0EA2">
      <w:tab/>
      <w:t xml:space="preserve"> </w:t>
    </w:r>
    <w:r w:rsidRPr="00F14103">
      <w:fldChar w:fldCharType="begin"/>
    </w:r>
    <w:r w:rsidR="00731BAC" w:rsidRPr="006C0EA2">
      <w:instrText xml:space="preserve"> PAGE   \* MERGEFORMAT </w:instrText>
    </w:r>
    <w:r w:rsidRPr="00F14103">
      <w:fldChar w:fldCharType="separate"/>
    </w:r>
    <w:r w:rsidR="00595DC7">
      <w:rPr>
        <w:noProof/>
      </w:rPr>
      <w:t>38</w:t>
    </w:r>
    <w:r w:rsidRPr="00F14103">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18" o:spid="_x0000_s2070" type="#_x0000_t136" style="position:absolute;margin-left:0;margin-top:0;width:462.75pt;height:173.5pt;rotation:315;z-index:-25167360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2" o:spid="_x0000_s2074" type="#_x0000_t136" style="position:absolute;margin-left:0;margin-top:0;width:462.75pt;height:173.5pt;rotation:315;z-index:-25166950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702465"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3" o:spid="_x0000_s2075" type="#_x0000_t136" style="position:absolute;margin-left:0;margin-top:0;width:462.75pt;height:173.5pt;rotation:315;z-index:-25166848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rsidRPr="00702465">
      <w:t>3.4 Fortalecemiento institutional del estado y de la sociedad civil</w:t>
    </w:r>
    <w:r w:rsidR="00731BAC">
      <w:tab/>
    </w:r>
    <w:r w:rsidR="00731BAC">
      <w:tab/>
    </w:r>
    <w:r w:rsidR="00731BAC" w:rsidRPr="00702465">
      <w:tab/>
    </w:r>
    <w:r w:rsidR="00731BAC" w:rsidRPr="00702465">
      <w:tab/>
      <w:t xml:space="preserve"> </w:t>
    </w:r>
    <w:r w:rsidRPr="00F14103">
      <w:fldChar w:fldCharType="begin"/>
    </w:r>
    <w:r w:rsidR="00731BAC" w:rsidRPr="00702465">
      <w:instrText xml:space="preserve"> PAGE   \* MERGEFORMAT </w:instrText>
    </w:r>
    <w:r w:rsidRPr="00F14103">
      <w:fldChar w:fldCharType="separate"/>
    </w:r>
    <w:r w:rsidR="00595DC7">
      <w:rPr>
        <w:noProof/>
      </w:rPr>
      <w:t>43</w:t>
    </w:r>
    <w:r w:rsidRPr="00F14103">
      <w:fldChar w:fldCharType="end"/>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1" o:spid="_x0000_s2073" type="#_x0000_t136" style="position:absolute;margin-left:0;margin-top:0;width:462.75pt;height:173.5pt;rotation:315;z-index:-25167052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5" o:spid="_x0000_s2077" type="#_x0000_t136" style="position:absolute;margin-left:0;margin-top:0;width:462.75pt;height:173.5pt;rotation:315;z-index:-25166643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6C0EA2"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6" o:spid="_x0000_s2078" type="#_x0000_t136" style="position:absolute;margin-left:0;margin-top:0;width:462.75pt;height:173.5pt;rotation:315;z-index:-25166540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5</w:t>
    </w:r>
    <w:r w:rsidR="00731BAC" w:rsidRPr="006C0EA2">
      <w:t xml:space="preserve">. </w:t>
    </w:r>
    <w:r w:rsidR="00731BAC">
      <w:t xml:space="preserve">Analisis financiera </w:t>
    </w:r>
    <w:r w:rsidR="00731BAC">
      <w:tab/>
    </w:r>
    <w:r w:rsidR="00731BAC">
      <w:tab/>
    </w:r>
    <w:r w:rsidR="00731BAC">
      <w:tab/>
    </w:r>
    <w:r w:rsidR="00731BAC">
      <w:tab/>
    </w:r>
    <w:r w:rsidR="00731BAC">
      <w:tab/>
    </w:r>
    <w:r w:rsidR="00731BAC">
      <w:tab/>
    </w:r>
    <w:r w:rsidR="00731BAC" w:rsidRPr="006C0EA2">
      <w:tab/>
      <w:t xml:space="preserve"> </w:t>
    </w:r>
    <w:r w:rsidR="00731BAC" w:rsidRPr="006C0EA2">
      <w:tab/>
    </w:r>
    <w:r w:rsidR="00731BAC" w:rsidRPr="006C0EA2">
      <w:tab/>
    </w:r>
    <w:r w:rsidRPr="00F14103">
      <w:fldChar w:fldCharType="begin"/>
    </w:r>
    <w:r w:rsidR="00731BAC" w:rsidRPr="006C0EA2">
      <w:instrText xml:space="preserve"> PAGE   \* MERGEFORMAT </w:instrText>
    </w:r>
    <w:r w:rsidRPr="00F14103">
      <w:fldChar w:fldCharType="separate"/>
    </w:r>
    <w:r w:rsidR="00595DC7">
      <w:rPr>
        <w:noProof/>
      </w:rPr>
      <w:t>56</w:t>
    </w:r>
    <w:r w:rsidRPr="00F14103">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88" o:spid="_x0000_s2049" type="#_x0000_t136" style="position:absolute;margin-left:0;margin-top:0;width:462.75pt;height:173.5pt;rotation:315;z-index:-25169510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4" o:spid="_x0000_s2076" type="#_x0000_t136" style="position:absolute;margin-left:0;margin-top:0;width:462.75pt;height:173.5pt;rotation:315;z-index:-25166745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8" o:spid="_x0000_s2080" type="#_x0000_t136" style="position:absolute;margin-left:0;margin-top:0;width:462.75pt;height:173.5pt;rotation:315;z-index:-25166336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9" o:spid="_x0000_s2081" type="#_x0000_t136" style="position:absolute;margin-left:0;margin-top:0;width:462.75pt;height:173.5pt;rotation:315;z-index:-25166233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6</w:t>
    </w:r>
    <w:r w:rsidR="00731BAC" w:rsidRPr="00682010">
      <w:t>.</w:t>
    </w:r>
    <w:r w:rsidR="00731BAC">
      <w:t xml:space="preserve"> </w:t>
    </w:r>
    <w:r w:rsidR="00731BAC" w:rsidRPr="00682010">
      <w:t xml:space="preserve"> La experiencia adquirida</w:t>
    </w:r>
    <w:r w:rsidR="00731BAC">
      <w:tab/>
    </w:r>
    <w:r w:rsidR="00731BAC">
      <w:tab/>
    </w:r>
    <w:r w:rsidR="00731BAC">
      <w:tab/>
    </w:r>
    <w:r w:rsidR="00731BAC">
      <w:tab/>
    </w:r>
    <w:r w:rsidR="00731BAC">
      <w:tab/>
    </w:r>
    <w:r w:rsidR="00731BAC">
      <w:tab/>
    </w:r>
    <w:r w:rsidR="00731BAC">
      <w:tab/>
    </w:r>
    <w:r w:rsidR="00731BAC">
      <w:tab/>
      <w:t xml:space="preserve"> </w:t>
    </w:r>
    <w:fldSimple w:instr=" PAGE   \* MERGEFORMAT ">
      <w:r w:rsidR="00595DC7">
        <w:rPr>
          <w:noProof/>
        </w:rPr>
        <w:t>60</w:t>
      </w:r>
    </w:fldSimple>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27" o:spid="_x0000_s2079" type="#_x0000_t136" style="position:absolute;margin-left:0;margin-top:0;width:462.75pt;height:173.5pt;rotation:315;z-index:-25166438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1" o:spid="_x0000_s2083" type="#_x0000_t136" style="position:absolute;margin-left:0;margin-top:0;width:462.75pt;height:173.5pt;rotation:315;z-index:-25166028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2" o:spid="_x0000_s2084" type="#_x0000_t136" style="position:absolute;margin-left:0;margin-top:0;width:462.75pt;height:173.5pt;rotation:315;z-index:-25165926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7</w:t>
    </w:r>
    <w:r w:rsidR="00731BAC" w:rsidRPr="00682010">
      <w:t>.</w:t>
    </w:r>
    <w:r w:rsidR="00731BAC">
      <w:t xml:space="preserve"> Conclusiones</w:t>
    </w:r>
    <w:r w:rsidR="00731BAC">
      <w:tab/>
    </w:r>
    <w:r w:rsidR="00731BAC">
      <w:tab/>
    </w:r>
    <w:r w:rsidR="00731BAC">
      <w:tab/>
    </w:r>
    <w:r w:rsidR="00731BAC">
      <w:tab/>
    </w:r>
    <w:r w:rsidR="00731BAC">
      <w:tab/>
    </w:r>
    <w:r w:rsidR="00731BAC">
      <w:tab/>
    </w:r>
    <w:r w:rsidR="00731BAC">
      <w:tab/>
    </w:r>
    <w:r w:rsidR="00731BAC">
      <w:tab/>
    </w:r>
    <w:r w:rsidR="00731BAC">
      <w:tab/>
    </w:r>
    <w:r w:rsidR="00731BAC">
      <w:tab/>
      <w:t xml:space="preserve"> </w:t>
    </w:r>
    <w:fldSimple w:instr=" PAGE   \* MERGEFORMAT ">
      <w:r w:rsidR="00595DC7">
        <w:rPr>
          <w:noProof/>
        </w:rPr>
        <w:t>61</w:t>
      </w:r>
    </w:fldSimple>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0" o:spid="_x0000_s2082" type="#_x0000_t136" style="position:absolute;margin-left:0;margin-top:0;width:462.75pt;height:173.5pt;rotation:315;z-index:-25166131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4" o:spid="_x0000_s2086" type="#_x0000_t136" style="position:absolute;margin-left:0;margin-top:0;width:462.75pt;height:173.5pt;rotation:315;z-index:-25165721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5" o:spid="_x0000_s2087" type="#_x0000_t136" style="position:absolute;margin-left:0;margin-top:0;width:462.75pt;height:173.5pt;rotation:315;z-index:-25165619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p w:rsidR="00731BAC" w:rsidRPr="00113869" w:rsidRDefault="00731BAC" w:rsidP="00921895">
    <w:pPr>
      <w:pStyle w:val="Encabezado"/>
    </w:pPr>
    <w:r>
      <w:t>8</w:t>
    </w:r>
    <w:r w:rsidRPr="00682010">
      <w:t xml:space="preserve">. Recomendaciones </w:t>
    </w:r>
    <w:r>
      <w:tab/>
    </w:r>
    <w:r>
      <w:tab/>
    </w:r>
    <w:r w:rsidRPr="00113869">
      <w:tab/>
    </w:r>
    <w:r w:rsidRPr="00113869">
      <w:tab/>
    </w:r>
    <w:r w:rsidRPr="00113869">
      <w:tab/>
    </w:r>
    <w:r w:rsidRPr="00113869">
      <w:tab/>
    </w:r>
    <w:r w:rsidRPr="00113869">
      <w:tab/>
    </w:r>
    <w:r w:rsidRPr="00113869">
      <w:tab/>
    </w:r>
    <w:r w:rsidRPr="00113869">
      <w:tab/>
      <w:t xml:space="preserve"> </w:t>
    </w:r>
    <w:r w:rsidR="00A45F18">
      <w:fldChar w:fldCharType="begin"/>
    </w:r>
    <w:r w:rsidRPr="00113869">
      <w:instrText xml:space="preserve"> PAGE   \* MERGEFORMAT </w:instrText>
    </w:r>
    <w:r w:rsidR="00A45F18">
      <w:fldChar w:fldCharType="separate"/>
    </w:r>
    <w:r w:rsidR="00595DC7">
      <w:rPr>
        <w:noProof/>
      </w:rPr>
      <w:t>66</w:t>
    </w:r>
    <w:r w:rsidR="00A45F18">
      <w:rPr>
        <w:noProof/>
      </w:rPr>
      <w:fldChar w:fldCharType="end"/>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3" o:spid="_x0000_s2085" type="#_x0000_t136" style="position:absolute;margin-left:0;margin-top:0;width:462.75pt;height:173.5pt;rotation:315;z-index:-25165824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2" o:spid="_x0000_s2053" type="#_x0000_t136" style="position:absolute;margin-left:0;margin-top:0;width:462.75pt;height:173.5pt;rotation:315;z-index:-25169100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margin-left:0;margin-top:0;width:462.75pt;height:173.5pt;rotation:315;z-index:-25162444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p w:rsidR="00731BAC" w:rsidRPr="00113869" w:rsidRDefault="00731BAC" w:rsidP="00921895">
    <w:pPr>
      <w:pStyle w:val="Encabezado"/>
    </w:pPr>
    <w:r>
      <w:t>9</w:t>
    </w:r>
    <w:r w:rsidRPr="00682010">
      <w:t xml:space="preserve">. </w:t>
    </w:r>
    <w:r>
      <w:t>Hoja de Ruta</w:t>
    </w:r>
    <w:r w:rsidRPr="00682010">
      <w:t xml:space="preserve"> </w:t>
    </w:r>
    <w:r>
      <w:tab/>
    </w:r>
    <w:r>
      <w:tab/>
    </w:r>
    <w:r w:rsidRPr="00113869">
      <w:tab/>
    </w:r>
    <w:r w:rsidRPr="00113869">
      <w:tab/>
    </w:r>
    <w:r w:rsidRPr="00113869">
      <w:tab/>
    </w:r>
    <w:r w:rsidRPr="00113869">
      <w:tab/>
    </w:r>
    <w:r w:rsidRPr="00113869">
      <w:tab/>
    </w:r>
    <w:r w:rsidRPr="00113869">
      <w:tab/>
    </w:r>
    <w:r w:rsidRPr="00113869">
      <w:tab/>
    </w:r>
    <w:r>
      <w:tab/>
    </w:r>
    <w:r>
      <w:tab/>
    </w:r>
    <w:r>
      <w:tab/>
    </w:r>
    <w:r>
      <w:tab/>
    </w:r>
    <w:r>
      <w:tab/>
    </w:r>
    <w:r>
      <w:tab/>
    </w:r>
    <w:r>
      <w:tab/>
    </w:r>
    <w:r w:rsidRPr="00113869">
      <w:t xml:space="preserve"> </w:t>
    </w:r>
    <w:r w:rsidR="00A45F18">
      <w:fldChar w:fldCharType="begin"/>
    </w:r>
    <w:r w:rsidRPr="00113869">
      <w:instrText xml:space="preserve"> PAGE   \* MERGEFORMAT </w:instrText>
    </w:r>
    <w:r w:rsidR="00A45F18">
      <w:fldChar w:fldCharType="separate"/>
    </w:r>
    <w:r w:rsidR="00595DC7">
      <w:rPr>
        <w:noProof/>
      </w:rPr>
      <w:t>67</w:t>
    </w:r>
    <w:r w:rsidR="00A45F18">
      <w:rPr>
        <w:noProof/>
      </w:rPr>
      <w:fldChar w:fldCharType="end"/>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7" o:spid="_x0000_s2089" type="#_x0000_t136" style="position:absolute;margin-left:0;margin-top:0;width:462.75pt;height:173.5pt;rotation:315;z-index:-25165414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8" o:spid="_x0000_s2090" type="#_x0000_t136" style="position:absolute;margin-left:0;margin-top:0;width:462.75pt;height:173.5pt;rotation:315;z-index:-25165312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p w:rsidR="00731BAC" w:rsidRDefault="00731BAC" w:rsidP="00921895">
    <w:pPr>
      <w:pStyle w:val="Encabezado"/>
    </w:pPr>
    <w:r w:rsidRPr="00DB7193">
      <w:t xml:space="preserve"> </w:t>
    </w:r>
    <w:r w:rsidRPr="00682010">
      <w:t>Anexo 1 Términos de Referencia</w:t>
    </w:r>
    <w:r>
      <w:tab/>
    </w:r>
    <w:r>
      <w:tab/>
    </w:r>
    <w:r>
      <w:tab/>
    </w:r>
    <w:r>
      <w:tab/>
    </w:r>
    <w:r>
      <w:tab/>
    </w:r>
    <w:r>
      <w:tab/>
    </w:r>
    <w:r>
      <w:tab/>
      <w:t xml:space="preserve"> </w:t>
    </w:r>
    <w:r>
      <w:tab/>
    </w:r>
    <w:fldSimple w:instr=" PAGE   \* MERGEFORMAT ">
      <w:r w:rsidR="00595DC7">
        <w:rPr>
          <w:noProof/>
        </w:rPr>
        <w:t>74</w:t>
      </w:r>
    </w:fldSimple>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6" o:spid="_x0000_s2088" type="#_x0000_t136" style="position:absolute;margin-left:0;margin-top:0;width:462.75pt;height:173.5pt;rotation:315;z-index:-25165516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0" o:spid="_x0000_s2092" type="#_x0000_t136" style="position:absolute;margin-left:0;margin-top:0;width:462.75pt;height:173.5pt;rotation:315;z-index:-25165107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1" o:spid="_x0000_s2093" type="#_x0000_t136" style="position:absolute;margin-left:0;margin-top:0;width:462.75pt;height:173.5pt;rotation:315;z-index:-25165004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p w:rsidR="00731BAC" w:rsidRDefault="00731BAC" w:rsidP="00921895">
    <w:pPr>
      <w:pStyle w:val="Encabezado"/>
    </w:pPr>
    <w:r w:rsidRPr="00DB7193">
      <w:t xml:space="preserve"> </w:t>
    </w:r>
    <w:r>
      <w:t>Anexo 2 Documentos consultados</w:t>
    </w:r>
    <w:r>
      <w:tab/>
    </w:r>
    <w:r>
      <w:tab/>
    </w:r>
    <w:r>
      <w:tab/>
    </w:r>
    <w:r>
      <w:tab/>
    </w:r>
    <w:r>
      <w:tab/>
    </w:r>
    <w:r>
      <w:tab/>
      <w:t xml:space="preserve"> </w:t>
    </w:r>
    <w:r>
      <w:tab/>
    </w:r>
    <w:fldSimple w:instr=" PAGE   \* MERGEFORMAT ">
      <w:r w:rsidR="00595DC7">
        <w:rPr>
          <w:noProof/>
        </w:rPr>
        <w:t>76</w:t>
      </w:r>
    </w:fldSimple>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39" o:spid="_x0000_s2091" type="#_x0000_t136" style="position:absolute;margin-left:0;margin-top:0;width:462.75pt;height:173.5pt;rotation:315;z-index:-25165209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3" o:spid="_x0000_s2095" type="#_x0000_t136" style="position:absolute;margin-left:0;margin-top:0;width:462.75pt;height:173.5pt;rotation:315;z-index:-25164800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4" o:spid="_x0000_s2096" type="#_x0000_t136" style="position:absolute;margin-left:0;margin-top:0;width:462.75pt;height:173.5pt;rotation:315;z-index:-25164697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p w:rsidR="00731BAC" w:rsidRDefault="00731BAC" w:rsidP="00921895">
    <w:pPr>
      <w:pStyle w:val="Encabezado"/>
    </w:pPr>
    <w:r w:rsidRPr="00DB7193">
      <w:t xml:space="preserve"> </w:t>
    </w:r>
    <w:r>
      <w:t>Anexo 3 Personas encontradas</w:t>
    </w:r>
    <w:r>
      <w:tab/>
    </w:r>
    <w:r>
      <w:tab/>
    </w:r>
    <w:r>
      <w:tab/>
    </w:r>
    <w:r>
      <w:tab/>
    </w:r>
    <w:r>
      <w:tab/>
    </w:r>
    <w:r>
      <w:tab/>
    </w:r>
    <w:r>
      <w:tab/>
    </w:r>
    <w:r>
      <w:tab/>
    </w:r>
    <w:r>
      <w:tab/>
    </w:r>
    <w:r>
      <w:tab/>
    </w:r>
    <w:r>
      <w:tab/>
    </w:r>
    <w:r>
      <w:tab/>
      <w:t xml:space="preserve"> </w:t>
    </w:r>
    <w:r>
      <w:tab/>
    </w:r>
    <w:fldSimple w:instr=" PAGE   \* MERGEFORMAT ">
      <w:r w:rsidR="00595DC7">
        <w:rPr>
          <w:noProof/>
        </w:rPr>
        <w:t>79</w:t>
      </w:r>
    </w:fldSimple>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2" o:spid="_x0000_s2094" type="#_x0000_t136" style="position:absolute;margin-left:0;margin-top:0;width:462.75pt;height:173.5pt;rotation:315;z-index:-25164902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3" o:spid="_x0000_s2054" type="#_x0000_t136" style="position:absolute;margin-left:0;margin-top:0;width:462.75pt;height:173.5pt;rotation:315;z-index:-25168998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 xml:space="preserve">Tabla de Materias </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6" o:spid="_x0000_s2098" type="#_x0000_t136" style="position:absolute;margin-left:0;margin-top:0;width:462.75pt;height:173.5pt;rotation:315;z-index:-25164492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C060A4"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7" o:spid="_x0000_s2099" type="#_x0000_t136" style="position:absolute;margin-left:0;margin-top:0;width:462.75pt;height:173.5pt;rotation:315;z-index:-25164390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rsidRPr="00DB7193">
      <w:t xml:space="preserve">  </w:t>
    </w:r>
    <w:r w:rsidR="00731BAC" w:rsidRPr="00BF4CF3">
      <w:t>Anexo 3 Personas encontradas</w:t>
    </w:r>
    <w:r w:rsidR="00731BAC">
      <w:tab/>
    </w:r>
    <w:r w:rsidR="00731BAC">
      <w:tab/>
    </w:r>
    <w:r w:rsidR="00731BAC" w:rsidRPr="00C060A4">
      <w:tab/>
    </w:r>
    <w:r w:rsidR="00731BAC" w:rsidRPr="00C060A4">
      <w:tab/>
    </w:r>
    <w:r w:rsidR="00731BAC" w:rsidRPr="00C060A4">
      <w:tab/>
    </w:r>
    <w:r w:rsidR="00731BAC" w:rsidRPr="00C060A4">
      <w:tab/>
    </w:r>
    <w:r w:rsidR="00731BAC" w:rsidRPr="00C060A4">
      <w:tab/>
    </w:r>
    <w:r w:rsidR="00731BAC" w:rsidRPr="00C060A4">
      <w:tab/>
    </w:r>
    <w:r w:rsidR="00731BAC" w:rsidRPr="00C060A4">
      <w:tab/>
      <w:t xml:space="preserve"> </w:t>
    </w:r>
    <w:r>
      <w:fldChar w:fldCharType="begin"/>
    </w:r>
    <w:r w:rsidR="00731BAC" w:rsidRPr="00C060A4">
      <w:instrText xml:space="preserve"> PAGE   \* MERGEFORMAT </w:instrText>
    </w:r>
    <w:r>
      <w:fldChar w:fldCharType="separate"/>
    </w:r>
    <w:r w:rsidR="00595DC7">
      <w:rPr>
        <w:noProof/>
      </w:rPr>
      <w:t>80</w:t>
    </w:r>
    <w:r>
      <w:rPr>
        <w:noProof/>
      </w:rPr>
      <w:fldChar w:fldCharType="end"/>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45" o:spid="_x0000_s2097" type="#_x0000_t136" style="position:absolute;margin-left:0;margin-top:0;width:462.75pt;height:173.5pt;rotation:315;z-index:-25164595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2" o:spid="_x0000_s2101" type="#_x0000_t136" style="position:absolute;margin-left:0;margin-top:0;width:462.75pt;height:173.5pt;rotation:315;z-index:-25164185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3" o:spid="_x0000_s2102" type="#_x0000_t136" style="position:absolute;margin-left:0;margin-top:0;width:462.75pt;height:173.5pt;rotation:315;z-index:-25164083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81</w:t>
    </w:r>
    <w:r>
      <w:rPr>
        <w:rStyle w:val="Nmerodepgina"/>
      </w:rPr>
      <w:fldChar w:fldCharType="end"/>
    </w:r>
  </w:p>
  <w:p w:rsidR="00731BAC" w:rsidRDefault="00731BAC" w:rsidP="00921895">
    <w:pPr>
      <w:pStyle w:val="Encabezado"/>
    </w:pPr>
    <w:r>
      <w:t>Anexo 4.3 PNUMA</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1" o:spid="_x0000_s2100" type="#_x0000_t136" style="position:absolute;margin-left:0;margin-top:0;width:462.75pt;height:173.5pt;rotation:315;z-index:-25164288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5" o:spid="_x0000_s2104" type="#_x0000_t136" style="position:absolute;margin-left:0;margin-top:0;width:462.75pt;height:173.5pt;rotation:315;z-index:-25163878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6" o:spid="_x0000_s2105" type="#_x0000_t136" style="position:absolute;margin-left:0;margin-top:0;width:462.75pt;height:173.5pt;rotation:315;z-index:-25163776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82</w:t>
    </w:r>
    <w:r>
      <w:rPr>
        <w:rStyle w:val="Nmerodepgina"/>
      </w:rPr>
      <w:fldChar w:fldCharType="end"/>
    </w:r>
  </w:p>
  <w:p w:rsidR="00731BAC" w:rsidRDefault="00731BAC" w:rsidP="00921895">
    <w:pPr>
      <w:pStyle w:val="Encabezado"/>
    </w:pPr>
    <w:r>
      <w:t>5.1 Implementacion financiera</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4" o:spid="_x0000_s2103" type="#_x0000_t136" style="position:absolute;margin-left:0;margin-top:0;width:462.75pt;height:173.5pt;rotation:315;z-index:-25163980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8" o:spid="_x0000_s2107" type="#_x0000_t136" style="position:absolute;margin-left:0;margin-top:0;width:462.75pt;height:173.5pt;rotation:315;z-index:-25163571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1" o:spid="_x0000_s2052" type="#_x0000_t136" style="position:absolute;margin-left:0;margin-top:0;width:462.75pt;height:173.5pt;rotation:315;z-index:-25169203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9" o:spid="_x0000_s2108" type="#_x0000_t136" style="position:absolute;margin-left:0;margin-top:0;width:462.75pt;height:173.5pt;rotation:315;z-index:-25163468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88</w:t>
    </w:r>
    <w:r>
      <w:rPr>
        <w:rStyle w:val="Nmerodepgina"/>
      </w:rPr>
      <w:fldChar w:fldCharType="end"/>
    </w:r>
  </w:p>
  <w:p w:rsidR="00731BAC" w:rsidRDefault="00731BAC" w:rsidP="00921895">
    <w:pPr>
      <w:pStyle w:val="Encabezado"/>
    </w:pPr>
    <w:r>
      <w:t>5.2 PNUD Implementacion financiera</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57" o:spid="_x0000_s2106" type="#_x0000_t136" style="position:absolute;margin-left:0;margin-top:0;width:462.75pt;height:173.5pt;rotation:315;z-index:-25163673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1" o:spid="_x0000_s2110" type="#_x0000_t136" style="position:absolute;margin-left:0;margin-top:0;width:462.75pt;height:173.5pt;rotation:315;z-index:-25163264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2" o:spid="_x0000_s2111" type="#_x0000_t136" style="position:absolute;margin-left:0;margin-top:0;width:462.75pt;height:173.5pt;rotation:315;z-index:-25163161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90</w:t>
    </w:r>
    <w:r>
      <w:rPr>
        <w:rStyle w:val="Nmerodepgina"/>
      </w:rPr>
      <w:fldChar w:fldCharType="end"/>
    </w:r>
  </w:p>
  <w:p w:rsidR="00731BAC" w:rsidRDefault="00731BAC" w:rsidP="00921895">
    <w:pPr>
      <w:pStyle w:val="Encabezado"/>
    </w:pPr>
    <w:r>
      <w:t xml:space="preserve">5.3 </w:t>
    </w:r>
    <w:r w:rsidR="00BE184E">
      <w:t>UNFPA</w:t>
    </w:r>
    <w:r>
      <w:t xml:space="preserve"> – Implementacion financiera</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0" o:spid="_x0000_s2109" type="#_x0000_t136" style="position:absolute;margin-left:0;margin-top:0;width:462.75pt;height:173.5pt;rotation:315;z-index:-25163366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4" o:spid="_x0000_s2113" type="#_x0000_t136" style="position:absolute;margin-left:0;margin-top:0;width:462.75pt;height:173.5pt;rotation:315;z-index:-251629568;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5" o:spid="_x0000_s2114" type="#_x0000_t136" style="position:absolute;margin-left:0;margin-top:0;width:462.75pt;height:173.5pt;rotation:315;z-index:-25162854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92</w:t>
    </w:r>
    <w:r>
      <w:rPr>
        <w:rStyle w:val="Nmerodepgina"/>
      </w:rPr>
      <w:fldChar w:fldCharType="end"/>
    </w:r>
  </w:p>
  <w:p w:rsidR="00731BAC" w:rsidRDefault="00731BAC" w:rsidP="00921895">
    <w:pPr>
      <w:pStyle w:val="Encabezado"/>
    </w:pPr>
    <w:r>
      <w:t>5.4 UNICEF – Implementacion financiera</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3" o:spid="_x0000_s2112" type="#_x0000_t136" style="position:absolute;margin-left:0;margin-top:0;width:462.75pt;height:173.5pt;rotation:315;z-index:-25163059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70" o:spid="_x0000_s2116" type="#_x0000_t136" style="position:absolute;margin-left:0;margin-top:0;width:462.75pt;height:173.5pt;rotation:315;z-index:-25162649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71" o:spid="_x0000_s2117" type="#_x0000_t136" style="position:absolute;margin-left:0;margin-top:0;width:462.75pt;height:173.5pt;rotation:315;z-index:-25162547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95</w:t>
    </w:r>
    <w:r>
      <w:rPr>
        <w:rStyle w:val="Nmerodepgina"/>
      </w:rPr>
      <w:fldChar w:fldCharType="end"/>
    </w:r>
  </w:p>
  <w:p w:rsidR="00731BAC" w:rsidRDefault="00731BAC" w:rsidP="00921895">
    <w:pPr>
      <w:pStyle w:val="Encabezado"/>
    </w:pPr>
    <w:r>
      <w:t>5.5 OMS– Implementacion financiera</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5" o:spid="_x0000_s2056" type="#_x0000_t136" style="position:absolute;margin-left:0;margin-top:0;width:462.75pt;height:173.5pt;rotation:315;z-index:-251687936;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6069" o:spid="_x0000_s2115" type="#_x0000_t136" style="position:absolute;margin-left:0;margin-top:0;width:462.75pt;height:173.5pt;rotation:315;z-index:-25162752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margin-left:0;margin-top:0;width:462.75pt;height:173.5pt;rotation:315;z-index:-251623424;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Pr>
        <w:rStyle w:val="Nmerodepgina"/>
      </w:rPr>
      <w:instrText xml:space="preserve">PAGE  </w:instrText>
    </w:r>
    <w:r>
      <w:rPr>
        <w:rStyle w:val="Nmerodepgina"/>
      </w:rPr>
      <w:fldChar w:fldCharType="separate"/>
    </w:r>
    <w:r w:rsidR="00595DC7">
      <w:rPr>
        <w:rStyle w:val="Nmerodepgina"/>
        <w:noProof/>
      </w:rPr>
      <w:t>96</w:t>
    </w:r>
    <w:r>
      <w:rPr>
        <w:rStyle w:val="Nmerodepgina"/>
      </w:rPr>
      <w:fldChar w:fldCharType="end"/>
    </w:r>
  </w:p>
  <w:p w:rsidR="00731BAC" w:rsidRDefault="00731BAC" w:rsidP="00921895">
    <w:pPr>
      <w:pStyle w:val="Encabezado"/>
    </w:pPr>
    <w:r>
      <w:t>5.6 FAO– Implementacion financiera</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Pr="0019667D" w:rsidRDefault="00A45F18" w:rsidP="00921895">
    <w:pPr>
      <w:pStyle w:val="Encabezado"/>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margin-left:0;margin-top:0;width:462.75pt;height:173.5pt;rotation:315;z-index:-25162240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Pr>
        <w:rStyle w:val="Nmerodepgina"/>
      </w:rPr>
      <w:fldChar w:fldCharType="begin"/>
    </w:r>
    <w:r w:rsidR="00731BAC" w:rsidRPr="007263CB">
      <w:rPr>
        <w:rStyle w:val="Nmerodepgina"/>
      </w:rPr>
      <w:instrText xml:space="preserve">PAGE  </w:instrText>
    </w:r>
    <w:r>
      <w:rPr>
        <w:rStyle w:val="Nmerodepgina"/>
      </w:rPr>
      <w:fldChar w:fldCharType="separate"/>
    </w:r>
    <w:r w:rsidR="00595DC7">
      <w:rPr>
        <w:rStyle w:val="Nmerodepgina"/>
        <w:noProof/>
      </w:rPr>
      <w:t>97</w:t>
    </w:r>
    <w:r>
      <w:rPr>
        <w:rStyle w:val="Nmerodepgina"/>
      </w:rPr>
      <w:fldChar w:fldCharType="end"/>
    </w:r>
  </w:p>
  <w:p w:rsidR="00731BAC" w:rsidRPr="0019667D" w:rsidRDefault="00731BAC" w:rsidP="00921895">
    <w:pPr>
      <w:pStyle w:val="Encabezado"/>
    </w:pPr>
    <w:r w:rsidRPr="0019667D">
      <w:t xml:space="preserve">Anexo .6 </w:t>
    </w:r>
    <w:r>
      <w:t xml:space="preserve">Propuesta para una </w:t>
    </w:r>
    <w:r w:rsidRPr="0019667D">
      <w:t xml:space="preserve">restructuracion </w:t>
    </w:r>
    <w:r>
      <w:t xml:space="preserve">eventuale </w:t>
    </w:r>
    <w:r w:rsidRPr="0019667D">
      <w:t>del UNDAF</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6" o:spid="_x0000_s2057" type="#_x0000_t136" style="position:absolute;margin-left:0;margin-top:0;width:462.75pt;height:173.5pt;rotation:315;z-index:-251686912;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r w:rsidR="00731BAC">
      <w:t>Acronimos</w:t>
    </w:r>
    <w:r w:rsidR="00731BAC">
      <w:tab/>
    </w:r>
    <w:r w:rsidR="00731BAC">
      <w:tab/>
    </w:r>
    <w:r w:rsidR="00731BAC">
      <w:tab/>
    </w:r>
    <w:r w:rsidR="00731BAC">
      <w:tab/>
    </w:r>
    <w:r w:rsidR="00731BAC">
      <w:tab/>
    </w:r>
    <w:r w:rsidR="00731BAC">
      <w:tab/>
    </w:r>
    <w:r w:rsidR="00731BAC">
      <w:tab/>
      <w:t xml:space="preserve"> </w:t>
    </w:r>
    <w:r w:rsidR="00731BAC">
      <w:tab/>
    </w:r>
    <w:r w:rsidR="00731BAC">
      <w:tab/>
    </w:r>
    <w:r w:rsidR="00731BAC">
      <w:tab/>
    </w:r>
    <w:fldSimple w:instr=" PAGE   \* MERGEFORMAT ">
      <w:r w:rsidR="00595DC7">
        <w:rPr>
          <w:noProof/>
        </w:rPr>
        <w:t>v</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BAC" w:rsidRDefault="00A45F18" w:rsidP="0092189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425994" o:spid="_x0000_s2055" type="#_x0000_t136" style="position:absolute;margin-left:0;margin-top:0;width:462.75pt;height:173.5pt;rotation:315;z-index:-251688960;mso-position-horizontal:center;mso-position-horizontal-relative:margin;mso-position-vertical:center;mso-position-vertical-relative:margin" o:allowincell="f" fillcolor="#b8cce4" stroked="f">
          <v:fill opacity=".5"/>
          <v:textpath style="font-family:&quot;Calibri&quot;;font-size:1pt" string="BORRADO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DD"/>
    <w:multiLevelType w:val="hybridMultilevel"/>
    <w:tmpl w:val="9C7246FC"/>
    <w:lvl w:ilvl="0" w:tplc="A872AB14">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1DE462F"/>
    <w:multiLevelType w:val="hybridMultilevel"/>
    <w:tmpl w:val="81261C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516BE6"/>
    <w:multiLevelType w:val="hybridMultilevel"/>
    <w:tmpl w:val="AB2C4130"/>
    <w:lvl w:ilvl="0" w:tplc="FF4830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3A16CE4"/>
    <w:multiLevelType w:val="hybridMultilevel"/>
    <w:tmpl w:val="6F1635AE"/>
    <w:lvl w:ilvl="0" w:tplc="0409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nsid w:val="04777790"/>
    <w:multiLevelType w:val="hybridMultilevel"/>
    <w:tmpl w:val="CE1C89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9E44CF"/>
    <w:multiLevelType w:val="multilevel"/>
    <w:tmpl w:val="1C88EB5A"/>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nsid w:val="05A54A74"/>
    <w:multiLevelType w:val="multilevel"/>
    <w:tmpl w:val="22DA6486"/>
    <w:lvl w:ilvl="0">
      <w:start w:val="2"/>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304" w:hanging="72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7956" w:hanging="108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7">
    <w:nsid w:val="08363654"/>
    <w:multiLevelType w:val="multilevel"/>
    <w:tmpl w:val="09A8CA2A"/>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745C5"/>
    <w:multiLevelType w:val="hybridMultilevel"/>
    <w:tmpl w:val="12849676"/>
    <w:lvl w:ilvl="0" w:tplc="0332CF44">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nsid w:val="0CD201DA"/>
    <w:multiLevelType w:val="hybridMultilevel"/>
    <w:tmpl w:val="699AB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FC0874"/>
    <w:multiLevelType w:val="multilevel"/>
    <w:tmpl w:val="7A6E61EC"/>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nsid w:val="104C6167"/>
    <w:multiLevelType w:val="hybridMultilevel"/>
    <w:tmpl w:val="86AA9022"/>
    <w:lvl w:ilvl="0" w:tplc="16FE8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1B73FFC"/>
    <w:multiLevelType w:val="multilevel"/>
    <w:tmpl w:val="8EA01FC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1834421C"/>
    <w:multiLevelType w:val="hybridMultilevel"/>
    <w:tmpl w:val="BD9EFAA8"/>
    <w:lvl w:ilvl="0" w:tplc="956611CA">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D569ED"/>
    <w:multiLevelType w:val="multilevel"/>
    <w:tmpl w:val="E77AD3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19644329"/>
    <w:multiLevelType w:val="hybridMultilevel"/>
    <w:tmpl w:val="74B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3461A9"/>
    <w:multiLevelType w:val="hybridMultilevel"/>
    <w:tmpl w:val="1FF0A2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B3F6450"/>
    <w:multiLevelType w:val="hybridMultilevel"/>
    <w:tmpl w:val="0B1EC898"/>
    <w:lvl w:ilvl="0" w:tplc="040C0019">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1B913601"/>
    <w:multiLevelType w:val="hybridMultilevel"/>
    <w:tmpl w:val="9472594A"/>
    <w:lvl w:ilvl="0" w:tplc="CE529C36">
      <w:start w:val="1"/>
      <w:numFmt w:val="decimal"/>
      <w:lvlText w:val="%1)"/>
      <w:lvlJc w:val="left"/>
      <w:pPr>
        <w:tabs>
          <w:tab w:val="num" w:pos="720"/>
        </w:tabs>
        <w:ind w:left="720" w:hanging="360"/>
      </w:pPr>
      <w:rPr>
        <w:rFonts w:ascii="Calibri" w:eastAsia="Calibri" w:hAnsi="Calibri" w:cs="Times New Roman"/>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1BC86B22"/>
    <w:multiLevelType w:val="multilevel"/>
    <w:tmpl w:val="83BC6CE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C257527"/>
    <w:multiLevelType w:val="multilevel"/>
    <w:tmpl w:val="7488218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1">
    <w:nsid w:val="1E93242F"/>
    <w:multiLevelType w:val="hybridMultilevel"/>
    <w:tmpl w:val="A394DA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4A912FB"/>
    <w:multiLevelType w:val="hybridMultilevel"/>
    <w:tmpl w:val="A342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E85D5C"/>
    <w:multiLevelType w:val="multilevel"/>
    <w:tmpl w:val="B6C06B2E"/>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nsid w:val="2757700B"/>
    <w:multiLevelType w:val="hybridMultilevel"/>
    <w:tmpl w:val="EC90CD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9526813"/>
    <w:multiLevelType w:val="multilevel"/>
    <w:tmpl w:val="0298F3DC"/>
    <w:lvl w:ilvl="0">
      <w:start w:val="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9E8742E"/>
    <w:multiLevelType w:val="multilevel"/>
    <w:tmpl w:val="BB483F34"/>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nsid w:val="2BC60AF8"/>
    <w:multiLevelType w:val="hybridMultilevel"/>
    <w:tmpl w:val="DA1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C9A472D"/>
    <w:multiLevelType w:val="hybridMultilevel"/>
    <w:tmpl w:val="76C61FC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2EA53330"/>
    <w:multiLevelType w:val="hybridMultilevel"/>
    <w:tmpl w:val="C212A08E"/>
    <w:lvl w:ilvl="0" w:tplc="E17297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19A18FE"/>
    <w:multiLevelType w:val="hybridMultilevel"/>
    <w:tmpl w:val="DECAAE2E"/>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1AC3EA7"/>
    <w:multiLevelType w:val="hybridMultilevel"/>
    <w:tmpl w:val="A3DEED82"/>
    <w:lvl w:ilvl="0" w:tplc="040C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361E67B3"/>
    <w:multiLevelType w:val="hybridMultilevel"/>
    <w:tmpl w:val="44DABD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69B1661"/>
    <w:multiLevelType w:val="hybridMultilevel"/>
    <w:tmpl w:val="715694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202381"/>
    <w:multiLevelType w:val="hybridMultilevel"/>
    <w:tmpl w:val="6E424546"/>
    <w:lvl w:ilvl="0" w:tplc="A5D44A36">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E9A5B99"/>
    <w:multiLevelType w:val="hybridMultilevel"/>
    <w:tmpl w:val="0D8ACE44"/>
    <w:lvl w:ilvl="0" w:tplc="BBDA45EA">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EFC0D84"/>
    <w:multiLevelType w:val="multilevel"/>
    <w:tmpl w:val="42D420CE"/>
    <w:lvl w:ilvl="0">
      <w:start w:val="1"/>
      <w:numFmt w:val="decimal"/>
      <w:lvlText w:val="%1)"/>
      <w:lvlJc w:val="left"/>
      <w:pPr>
        <w:ind w:left="405" w:hanging="405"/>
      </w:pPr>
      <w:rPr>
        <w:rFonts w:ascii="Calibri" w:eastAsia="Calibri" w:hAnsi="Calibri" w:cs="Times New Roman"/>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7">
    <w:nsid w:val="40303B31"/>
    <w:multiLevelType w:val="hybridMultilevel"/>
    <w:tmpl w:val="2E90B392"/>
    <w:lvl w:ilvl="0" w:tplc="3738B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3AD1116"/>
    <w:multiLevelType w:val="hybridMultilevel"/>
    <w:tmpl w:val="85E06A20"/>
    <w:lvl w:ilvl="0" w:tplc="D0AE595C">
      <w:start w:val="1"/>
      <w:numFmt w:val="decimal"/>
      <w:lvlText w:val="%1."/>
      <w:lvlJc w:val="left"/>
      <w:pPr>
        <w:ind w:left="1080" w:hanging="360"/>
      </w:pPr>
      <w:rPr>
        <w:rFonts w:eastAsia="Calibr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44C1712C"/>
    <w:multiLevelType w:val="multilevel"/>
    <w:tmpl w:val="EE54B75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4599508F"/>
    <w:multiLevelType w:val="hybridMultilevel"/>
    <w:tmpl w:val="41D62C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8442C3D"/>
    <w:multiLevelType w:val="multilevel"/>
    <w:tmpl w:val="1C88EB5A"/>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2">
    <w:nsid w:val="4911621D"/>
    <w:multiLevelType w:val="hybridMultilevel"/>
    <w:tmpl w:val="4DE6EF0A"/>
    <w:lvl w:ilvl="0" w:tplc="72C09F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9533535"/>
    <w:multiLevelType w:val="multilevel"/>
    <w:tmpl w:val="D658AD6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44">
    <w:nsid w:val="4A641593"/>
    <w:multiLevelType w:val="hybridMultilevel"/>
    <w:tmpl w:val="D39202A0"/>
    <w:lvl w:ilvl="0" w:tplc="5C942C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DB439F2"/>
    <w:multiLevelType w:val="hybridMultilevel"/>
    <w:tmpl w:val="640A2F5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0C85D35"/>
    <w:multiLevelType w:val="hybridMultilevel"/>
    <w:tmpl w:val="4E3EFA78"/>
    <w:lvl w:ilvl="0" w:tplc="08090011">
      <w:start w:val="1"/>
      <w:numFmt w:val="decimal"/>
      <w:lvlText w:val="%1)"/>
      <w:lvlJc w:val="left"/>
      <w:pPr>
        <w:tabs>
          <w:tab w:val="num" w:pos="216"/>
        </w:tabs>
        <w:ind w:left="216" w:hanging="216"/>
      </w:pPr>
      <w:rPr>
        <w:rFonts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nsid w:val="52AA1D11"/>
    <w:multiLevelType w:val="hybridMultilevel"/>
    <w:tmpl w:val="0FEC563E"/>
    <w:lvl w:ilvl="0" w:tplc="E37CCA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2DD3971"/>
    <w:multiLevelType w:val="hybridMultilevel"/>
    <w:tmpl w:val="30E4E740"/>
    <w:lvl w:ilvl="0" w:tplc="EC7250C6">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5C93BC4"/>
    <w:multiLevelType w:val="multilevel"/>
    <w:tmpl w:val="204E9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nsid w:val="594F6339"/>
    <w:multiLevelType w:val="hybridMultilevel"/>
    <w:tmpl w:val="BCBCF53A"/>
    <w:lvl w:ilvl="0" w:tplc="33629C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5AC57641"/>
    <w:multiLevelType w:val="hybridMultilevel"/>
    <w:tmpl w:val="2E781EB4"/>
    <w:lvl w:ilvl="0" w:tplc="D99A6E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B230C93"/>
    <w:multiLevelType w:val="hybridMultilevel"/>
    <w:tmpl w:val="6162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C0D1C2E"/>
    <w:multiLevelType w:val="hybridMultilevel"/>
    <w:tmpl w:val="7E2A991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5C515725"/>
    <w:multiLevelType w:val="hybridMultilevel"/>
    <w:tmpl w:val="E37A78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E31383D"/>
    <w:multiLevelType w:val="hybridMultilevel"/>
    <w:tmpl w:val="9C7246FC"/>
    <w:lvl w:ilvl="0" w:tplc="A872AB14">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6">
    <w:nsid w:val="5F7608B0"/>
    <w:multiLevelType w:val="hybridMultilevel"/>
    <w:tmpl w:val="AF942DAA"/>
    <w:lvl w:ilvl="0" w:tplc="16FE89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1CB00B2"/>
    <w:multiLevelType w:val="hybridMultilevel"/>
    <w:tmpl w:val="6F1620E8"/>
    <w:lvl w:ilvl="0" w:tplc="E2EAD1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2EB18A7"/>
    <w:multiLevelType w:val="hybridMultilevel"/>
    <w:tmpl w:val="3412E748"/>
    <w:lvl w:ilvl="0" w:tplc="8700995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42E052A"/>
    <w:multiLevelType w:val="hybridMultilevel"/>
    <w:tmpl w:val="A9FCA9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6680379"/>
    <w:multiLevelType w:val="hybridMultilevel"/>
    <w:tmpl w:val="AB74F8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66C302B9"/>
    <w:multiLevelType w:val="hybridMultilevel"/>
    <w:tmpl w:val="326CC9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A725DCF"/>
    <w:multiLevelType w:val="hybridMultilevel"/>
    <w:tmpl w:val="3392BBB6"/>
    <w:lvl w:ilvl="0" w:tplc="ECA4E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A8F37DB"/>
    <w:multiLevelType w:val="multilevel"/>
    <w:tmpl w:val="1C88EB5A"/>
    <w:lvl w:ilvl="0">
      <w:start w:val="1"/>
      <w:numFmt w:val="decimal"/>
      <w:lvlText w:val="%1)"/>
      <w:lvlJc w:val="left"/>
      <w:pPr>
        <w:ind w:left="405" w:hanging="405"/>
      </w:pPr>
      <w:rPr>
        <w:u w:val="none"/>
      </w:rPr>
    </w:lvl>
    <w:lvl w:ilvl="1">
      <w:start w:val="2"/>
      <w:numFmt w:val="decimal"/>
      <w:lvlText w:val="%1.%2"/>
      <w:lvlJc w:val="left"/>
      <w:pPr>
        <w:ind w:left="405" w:hanging="405"/>
      </w:pPr>
      <w:rPr>
        <w:rFonts w:hint="default"/>
        <w:u w:val="single"/>
      </w:rPr>
    </w:lvl>
    <w:lvl w:ilvl="2">
      <w:start w:val="4"/>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4">
    <w:nsid w:val="6B3945A2"/>
    <w:multiLevelType w:val="hybridMultilevel"/>
    <w:tmpl w:val="09AA3648"/>
    <w:lvl w:ilvl="0" w:tplc="B9A8DC26">
      <w:start w:val="1"/>
      <w:numFmt w:val="decimal"/>
      <w:lvlText w:val="%1)"/>
      <w:lvlJc w:val="left"/>
      <w:pPr>
        <w:ind w:left="1080" w:hanging="72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C2338AB"/>
    <w:multiLevelType w:val="hybridMultilevel"/>
    <w:tmpl w:val="5CACB5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D302AC6"/>
    <w:multiLevelType w:val="hybridMultilevel"/>
    <w:tmpl w:val="6CC40C3E"/>
    <w:lvl w:ilvl="0" w:tplc="573C0F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D3263CB"/>
    <w:multiLevelType w:val="hybridMultilevel"/>
    <w:tmpl w:val="7E261E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E046E49"/>
    <w:multiLevelType w:val="hybridMultilevel"/>
    <w:tmpl w:val="22EAE350"/>
    <w:lvl w:ilvl="0" w:tplc="70943F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6F555CA1"/>
    <w:multiLevelType w:val="multilevel"/>
    <w:tmpl w:val="39362094"/>
    <w:lvl w:ilvl="0">
      <w:start w:val="1"/>
      <w:numFmt w:val="lowerRoman"/>
      <w:lvlText w:val="(%1)"/>
      <w:lvlJc w:val="left"/>
      <w:pPr>
        <w:ind w:left="435" w:hanging="435"/>
      </w:pPr>
      <w:rPr>
        <w:rFonts w:ascii="Calibri" w:eastAsia="Calibri" w:hAnsi="Calibri" w:cs="Times New Roman"/>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6FD807A1"/>
    <w:multiLevelType w:val="hybridMultilevel"/>
    <w:tmpl w:val="922E8186"/>
    <w:lvl w:ilvl="0" w:tplc="FE34D958">
      <w:start w:val="1"/>
      <w:numFmt w:val="lowerLetter"/>
      <w:lvlText w:val="%1."/>
      <w:lvlJc w:val="left"/>
      <w:pPr>
        <w:ind w:left="360" w:hanging="360"/>
      </w:pPr>
      <w:rPr>
        <w:rFonts w:eastAsia="Calibri"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6FE14F57"/>
    <w:multiLevelType w:val="hybridMultilevel"/>
    <w:tmpl w:val="9EC09D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71D006EB"/>
    <w:multiLevelType w:val="hybridMultilevel"/>
    <w:tmpl w:val="4FA26C68"/>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3">
    <w:nsid w:val="78E669E9"/>
    <w:multiLevelType w:val="hybridMultilevel"/>
    <w:tmpl w:val="78A6EDF4"/>
    <w:lvl w:ilvl="0" w:tplc="D74AD2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nsid w:val="7F3B5F74"/>
    <w:multiLevelType w:val="hybridMultilevel"/>
    <w:tmpl w:val="1D629E34"/>
    <w:lvl w:ilvl="0" w:tplc="768EA77E">
      <w:start w:val="1"/>
      <w:numFmt w:val="lowerRoman"/>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5">
    <w:nsid w:val="7FD429F0"/>
    <w:multiLevelType w:val="hybridMultilevel"/>
    <w:tmpl w:val="81840F0C"/>
    <w:lvl w:ilvl="0" w:tplc="7EE224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43"/>
  </w:num>
  <w:num w:numId="3">
    <w:abstractNumId w:val="3"/>
  </w:num>
  <w:num w:numId="4">
    <w:abstractNumId w:val="17"/>
  </w:num>
  <w:num w:numId="5">
    <w:abstractNumId w:val="53"/>
  </w:num>
  <w:num w:numId="6">
    <w:abstractNumId w:val="70"/>
  </w:num>
  <w:num w:numId="7">
    <w:abstractNumId w:val="0"/>
  </w:num>
  <w:num w:numId="8">
    <w:abstractNumId w:val="27"/>
  </w:num>
  <w:num w:numId="9">
    <w:abstractNumId w:val="52"/>
  </w:num>
  <w:num w:numId="10">
    <w:abstractNumId w:val="46"/>
  </w:num>
  <w:num w:numId="11">
    <w:abstractNumId w:val="64"/>
  </w:num>
  <w:num w:numId="12">
    <w:abstractNumId w:val="30"/>
  </w:num>
  <w:num w:numId="13">
    <w:abstractNumId w:val="31"/>
  </w:num>
  <w:num w:numId="14">
    <w:abstractNumId w:val="45"/>
  </w:num>
  <w:num w:numId="15">
    <w:abstractNumId w:val="69"/>
  </w:num>
  <w:num w:numId="16">
    <w:abstractNumId w:val="15"/>
  </w:num>
  <w:num w:numId="17">
    <w:abstractNumId w:val="12"/>
  </w:num>
  <w:num w:numId="18">
    <w:abstractNumId w:val="35"/>
  </w:num>
  <w:num w:numId="19">
    <w:abstractNumId w:val="59"/>
  </w:num>
  <w:num w:numId="20">
    <w:abstractNumId w:val="13"/>
  </w:num>
  <w:num w:numId="21">
    <w:abstractNumId w:val="44"/>
  </w:num>
  <w:num w:numId="22">
    <w:abstractNumId w:val="50"/>
  </w:num>
  <w:num w:numId="23">
    <w:abstractNumId w:val="66"/>
  </w:num>
  <w:num w:numId="24">
    <w:abstractNumId w:val="73"/>
  </w:num>
  <w:num w:numId="25">
    <w:abstractNumId w:val="62"/>
  </w:num>
  <w:num w:numId="26">
    <w:abstractNumId w:val="8"/>
  </w:num>
  <w:num w:numId="27">
    <w:abstractNumId w:val="36"/>
  </w:num>
  <w:num w:numId="28">
    <w:abstractNumId w:val="61"/>
  </w:num>
  <w:num w:numId="29">
    <w:abstractNumId w:val="16"/>
  </w:num>
  <w:num w:numId="30">
    <w:abstractNumId w:val="65"/>
  </w:num>
  <w:num w:numId="31">
    <w:abstractNumId w:val="48"/>
  </w:num>
  <w:num w:numId="32">
    <w:abstractNumId w:val="2"/>
  </w:num>
  <w:num w:numId="33">
    <w:abstractNumId w:val="4"/>
  </w:num>
  <w:num w:numId="34">
    <w:abstractNumId w:val="49"/>
  </w:num>
  <w:num w:numId="35">
    <w:abstractNumId w:val="34"/>
  </w:num>
  <w:num w:numId="36">
    <w:abstractNumId w:val="19"/>
  </w:num>
  <w:num w:numId="37">
    <w:abstractNumId w:val="25"/>
  </w:num>
  <w:num w:numId="38">
    <w:abstractNumId w:val="9"/>
  </w:num>
  <w:num w:numId="39">
    <w:abstractNumId w:val="54"/>
  </w:num>
  <w:num w:numId="40">
    <w:abstractNumId w:val="18"/>
  </w:num>
  <w:num w:numId="41">
    <w:abstractNumId w:val="39"/>
  </w:num>
  <w:num w:numId="42">
    <w:abstractNumId w:val="14"/>
  </w:num>
  <w:num w:numId="43">
    <w:abstractNumId w:val="63"/>
  </w:num>
  <w:num w:numId="44">
    <w:abstractNumId w:val="5"/>
  </w:num>
  <w:num w:numId="45">
    <w:abstractNumId w:val="41"/>
  </w:num>
  <w:num w:numId="46">
    <w:abstractNumId w:val="23"/>
  </w:num>
  <w:num w:numId="47">
    <w:abstractNumId w:val="26"/>
  </w:num>
  <w:num w:numId="48">
    <w:abstractNumId w:val="10"/>
  </w:num>
  <w:num w:numId="49">
    <w:abstractNumId w:val="1"/>
  </w:num>
  <w:num w:numId="50">
    <w:abstractNumId w:val="67"/>
  </w:num>
  <w:num w:numId="51">
    <w:abstractNumId w:val="72"/>
  </w:num>
  <w:num w:numId="52">
    <w:abstractNumId w:val="33"/>
  </w:num>
  <w:num w:numId="53">
    <w:abstractNumId w:val="58"/>
  </w:num>
  <w:num w:numId="54">
    <w:abstractNumId w:val="37"/>
  </w:num>
  <w:num w:numId="55">
    <w:abstractNumId w:val="47"/>
  </w:num>
  <w:num w:numId="56">
    <w:abstractNumId w:val="40"/>
  </w:num>
  <w:num w:numId="57">
    <w:abstractNumId w:val="22"/>
  </w:num>
  <w:num w:numId="58">
    <w:abstractNumId w:val="11"/>
  </w:num>
  <w:num w:numId="59">
    <w:abstractNumId w:val="56"/>
  </w:num>
  <w:num w:numId="60">
    <w:abstractNumId w:val="55"/>
  </w:num>
  <w:num w:numId="61">
    <w:abstractNumId w:val="71"/>
  </w:num>
  <w:num w:numId="62">
    <w:abstractNumId w:val="7"/>
  </w:num>
  <w:num w:numId="63">
    <w:abstractNumId w:val="51"/>
  </w:num>
  <w:num w:numId="64">
    <w:abstractNumId w:val="21"/>
  </w:num>
  <w:num w:numId="65">
    <w:abstractNumId w:val="68"/>
  </w:num>
  <w:num w:numId="66">
    <w:abstractNumId w:val="32"/>
  </w:num>
  <w:num w:numId="67">
    <w:abstractNumId w:val="24"/>
  </w:num>
  <w:num w:numId="68">
    <w:abstractNumId w:val="74"/>
  </w:num>
  <w:num w:numId="69">
    <w:abstractNumId w:val="75"/>
  </w:num>
  <w:num w:numId="70">
    <w:abstractNumId w:val="6"/>
  </w:num>
  <w:num w:numId="71">
    <w:abstractNumId w:val="57"/>
  </w:num>
  <w:num w:numId="72">
    <w:abstractNumId w:val="28"/>
  </w:num>
  <w:num w:numId="73">
    <w:abstractNumId w:val="38"/>
  </w:num>
  <w:num w:numId="74">
    <w:abstractNumId w:val="60"/>
  </w:num>
  <w:num w:numId="75">
    <w:abstractNumId w:val="29"/>
  </w:num>
  <w:num w:numId="76">
    <w:abstractNumId w:val="4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1024"/>
  <w:revisionView w:markup="0"/>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82010"/>
    <w:rsid w:val="00001929"/>
    <w:rsid w:val="0000276C"/>
    <w:rsid w:val="00004243"/>
    <w:rsid w:val="0000699D"/>
    <w:rsid w:val="0001026C"/>
    <w:rsid w:val="000112F5"/>
    <w:rsid w:val="000148AD"/>
    <w:rsid w:val="00020399"/>
    <w:rsid w:val="000218F6"/>
    <w:rsid w:val="00023758"/>
    <w:rsid w:val="0002433F"/>
    <w:rsid w:val="00033546"/>
    <w:rsid w:val="0003525C"/>
    <w:rsid w:val="00042FB8"/>
    <w:rsid w:val="00043D26"/>
    <w:rsid w:val="00044E30"/>
    <w:rsid w:val="00045FBF"/>
    <w:rsid w:val="00047800"/>
    <w:rsid w:val="00051062"/>
    <w:rsid w:val="00055CC4"/>
    <w:rsid w:val="00060288"/>
    <w:rsid w:val="00066A17"/>
    <w:rsid w:val="0007062F"/>
    <w:rsid w:val="00071101"/>
    <w:rsid w:val="00073EA8"/>
    <w:rsid w:val="0007553A"/>
    <w:rsid w:val="000900E3"/>
    <w:rsid w:val="000916EC"/>
    <w:rsid w:val="000963F0"/>
    <w:rsid w:val="00096A9F"/>
    <w:rsid w:val="000A1AA1"/>
    <w:rsid w:val="000A2508"/>
    <w:rsid w:val="000A379D"/>
    <w:rsid w:val="000A39F8"/>
    <w:rsid w:val="000B192B"/>
    <w:rsid w:val="000B44E4"/>
    <w:rsid w:val="000B6B41"/>
    <w:rsid w:val="000B723E"/>
    <w:rsid w:val="000C3059"/>
    <w:rsid w:val="000C5316"/>
    <w:rsid w:val="000D342A"/>
    <w:rsid w:val="000D74C9"/>
    <w:rsid w:val="000E0884"/>
    <w:rsid w:val="000E1F92"/>
    <w:rsid w:val="000E7355"/>
    <w:rsid w:val="000F0CF3"/>
    <w:rsid w:val="000F3068"/>
    <w:rsid w:val="000F3298"/>
    <w:rsid w:val="000F32AE"/>
    <w:rsid w:val="000F5D00"/>
    <w:rsid w:val="000F68AD"/>
    <w:rsid w:val="00111518"/>
    <w:rsid w:val="00113869"/>
    <w:rsid w:val="00115770"/>
    <w:rsid w:val="00116380"/>
    <w:rsid w:val="001207C2"/>
    <w:rsid w:val="001213D2"/>
    <w:rsid w:val="001242AC"/>
    <w:rsid w:val="00126687"/>
    <w:rsid w:val="00126976"/>
    <w:rsid w:val="00126FE1"/>
    <w:rsid w:val="00136FDF"/>
    <w:rsid w:val="001404AB"/>
    <w:rsid w:val="001428C2"/>
    <w:rsid w:val="00142E7C"/>
    <w:rsid w:val="00144569"/>
    <w:rsid w:val="001454C4"/>
    <w:rsid w:val="00147270"/>
    <w:rsid w:val="00152474"/>
    <w:rsid w:val="00157924"/>
    <w:rsid w:val="0016470B"/>
    <w:rsid w:val="00164D9F"/>
    <w:rsid w:val="001733C3"/>
    <w:rsid w:val="00176D13"/>
    <w:rsid w:val="00176D33"/>
    <w:rsid w:val="001845EE"/>
    <w:rsid w:val="00186C4A"/>
    <w:rsid w:val="00187938"/>
    <w:rsid w:val="00192357"/>
    <w:rsid w:val="00195782"/>
    <w:rsid w:val="0019667D"/>
    <w:rsid w:val="0019779A"/>
    <w:rsid w:val="001A18CD"/>
    <w:rsid w:val="001A1E13"/>
    <w:rsid w:val="001A5ED2"/>
    <w:rsid w:val="001B206B"/>
    <w:rsid w:val="001B376D"/>
    <w:rsid w:val="001B4A0C"/>
    <w:rsid w:val="001C7834"/>
    <w:rsid w:val="001D043F"/>
    <w:rsid w:val="001D36DB"/>
    <w:rsid w:val="001D69A7"/>
    <w:rsid w:val="001E0E95"/>
    <w:rsid w:val="001E4185"/>
    <w:rsid w:val="001F0633"/>
    <w:rsid w:val="001F3004"/>
    <w:rsid w:val="001F333F"/>
    <w:rsid w:val="00205861"/>
    <w:rsid w:val="00217417"/>
    <w:rsid w:val="00221E34"/>
    <w:rsid w:val="002223F6"/>
    <w:rsid w:val="0022580E"/>
    <w:rsid w:val="00244F85"/>
    <w:rsid w:val="00247517"/>
    <w:rsid w:val="00261F79"/>
    <w:rsid w:val="0027203E"/>
    <w:rsid w:val="00287441"/>
    <w:rsid w:val="002932C4"/>
    <w:rsid w:val="0029521E"/>
    <w:rsid w:val="0029527E"/>
    <w:rsid w:val="00295795"/>
    <w:rsid w:val="002975A4"/>
    <w:rsid w:val="002A0563"/>
    <w:rsid w:val="002A4283"/>
    <w:rsid w:val="002A51F4"/>
    <w:rsid w:val="002A62B3"/>
    <w:rsid w:val="002C135E"/>
    <w:rsid w:val="002C734C"/>
    <w:rsid w:val="002D18E7"/>
    <w:rsid w:val="002D3422"/>
    <w:rsid w:val="002D6893"/>
    <w:rsid w:val="002F6AA5"/>
    <w:rsid w:val="002F7CD5"/>
    <w:rsid w:val="00314EE0"/>
    <w:rsid w:val="00321490"/>
    <w:rsid w:val="00322EA1"/>
    <w:rsid w:val="00325434"/>
    <w:rsid w:val="00325792"/>
    <w:rsid w:val="003278D2"/>
    <w:rsid w:val="00330B28"/>
    <w:rsid w:val="003351D2"/>
    <w:rsid w:val="0034024F"/>
    <w:rsid w:val="003437CE"/>
    <w:rsid w:val="00344298"/>
    <w:rsid w:val="003451A3"/>
    <w:rsid w:val="00345CA9"/>
    <w:rsid w:val="003473FA"/>
    <w:rsid w:val="00350C18"/>
    <w:rsid w:val="00351B4E"/>
    <w:rsid w:val="00354BD2"/>
    <w:rsid w:val="003845A6"/>
    <w:rsid w:val="00384793"/>
    <w:rsid w:val="00386CE5"/>
    <w:rsid w:val="003907A6"/>
    <w:rsid w:val="003A00F7"/>
    <w:rsid w:val="003A4554"/>
    <w:rsid w:val="003A6225"/>
    <w:rsid w:val="003B0047"/>
    <w:rsid w:val="003C1722"/>
    <w:rsid w:val="003C1960"/>
    <w:rsid w:val="003C4D05"/>
    <w:rsid w:val="003C5BDE"/>
    <w:rsid w:val="003D1CF5"/>
    <w:rsid w:val="003D4051"/>
    <w:rsid w:val="003D5E7D"/>
    <w:rsid w:val="003E2502"/>
    <w:rsid w:val="003E49AD"/>
    <w:rsid w:val="003F7834"/>
    <w:rsid w:val="00404877"/>
    <w:rsid w:val="00414836"/>
    <w:rsid w:val="004220CA"/>
    <w:rsid w:val="00426FB5"/>
    <w:rsid w:val="004320B5"/>
    <w:rsid w:val="004358AA"/>
    <w:rsid w:val="004400DB"/>
    <w:rsid w:val="00440576"/>
    <w:rsid w:val="00443B6C"/>
    <w:rsid w:val="00444FE8"/>
    <w:rsid w:val="0045037F"/>
    <w:rsid w:val="00453C8E"/>
    <w:rsid w:val="0045547C"/>
    <w:rsid w:val="004554A8"/>
    <w:rsid w:val="00457BB0"/>
    <w:rsid w:val="00460909"/>
    <w:rsid w:val="0046200B"/>
    <w:rsid w:val="004634B5"/>
    <w:rsid w:val="004641BC"/>
    <w:rsid w:val="00464BE7"/>
    <w:rsid w:val="00475110"/>
    <w:rsid w:val="0047536E"/>
    <w:rsid w:val="004763CE"/>
    <w:rsid w:val="004838C6"/>
    <w:rsid w:val="00484C78"/>
    <w:rsid w:val="004912E4"/>
    <w:rsid w:val="00491A0D"/>
    <w:rsid w:val="004A1C80"/>
    <w:rsid w:val="004A3102"/>
    <w:rsid w:val="004A4136"/>
    <w:rsid w:val="004A4EB7"/>
    <w:rsid w:val="004B1586"/>
    <w:rsid w:val="004B2D3D"/>
    <w:rsid w:val="004C38B0"/>
    <w:rsid w:val="004C3A0B"/>
    <w:rsid w:val="004C4FA0"/>
    <w:rsid w:val="004C7CBA"/>
    <w:rsid w:val="004D19CC"/>
    <w:rsid w:val="004D2CDB"/>
    <w:rsid w:val="004D7BD1"/>
    <w:rsid w:val="004E6B38"/>
    <w:rsid w:val="004E713A"/>
    <w:rsid w:val="004E78C1"/>
    <w:rsid w:val="004F5DBB"/>
    <w:rsid w:val="004F65DC"/>
    <w:rsid w:val="00516279"/>
    <w:rsid w:val="005235E5"/>
    <w:rsid w:val="00536B82"/>
    <w:rsid w:val="00537402"/>
    <w:rsid w:val="00542D15"/>
    <w:rsid w:val="00543332"/>
    <w:rsid w:val="005500C9"/>
    <w:rsid w:val="00550A20"/>
    <w:rsid w:val="005526B8"/>
    <w:rsid w:val="00563209"/>
    <w:rsid w:val="00563F28"/>
    <w:rsid w:val="00564698"/>
    <w:rsid w:val="005701BD"/>
    <w:rsid w:val="0057463A"/>
    <w:rsid w:val="00582DAB"/>
    <w:rsid w:val="00583085"/>
    <w:rsid w:val="005840A6"/>
    <w:rsid w:val="00584327"/>
    <w:rsid w:val="00586402"/>
    <w:rsid w:val="00595DC7"/>
    <w:rsid w:val="005A52B2"/>
    <w:rsid w:val="005A600D"/>
    <w:rsid w:val="005A63E1"/>
    <w:rsid w:val="005A6878"/>
    <w:rsid w:val="005C0500"/>
    <w:rsid w:val="005C41A8"/>
    <w:rsid w:val="005C5A3A"/>
    <w:rsid w:val="005C5EC1"/>
    <w:rsid w:val="005D076F"/>
    <w:rsid w:val="005D13CB"/>
    <w:rsid w:val="005D6BD1"/>
    <w:rsid w:val="005D7351"/>
    <w:rsid w:val="005D7F58"/>
    <w:rsid w:val="005E1993"/>
    <w:rsid w:val="005E37E4"/>
    <w:rsid w:val="005E3F8B"/>
    <w:rsid w:val="005E603F"/>
    <w:rsid w:val="005F0250"/>
    <w:rsid w:val="005F2778"/>
    <w:rsid w:val="005F4275"/>
    <w:rsid w:val="005F689C"/>
    <w:rsid w:val="00600FF5"/>
    <w:rsid w:val="006011B7"/>
    <w:rsid w:val="006059DB"/>
    <w:rsid w:val="00616A74"/>
    <w:rsid w:val="00620660"/>
    <w:rsid w:val="00621394"/>
    <w:rsid w:val="00622A57"/>
    <w:rsid w:val="00623C87"/>
    <w:rsid w:val="00627332"/>
    <w:rsid w:val="00634985"/>
    <w:rsid w:val="0064003D"/>
    <w:rsid w:val="00640F4B"/>
    <w:rsid w:val="0064170C"/>
    <w:rsid w:val="006426BC"/>
    <w:rsid w:val="00642ECD"/>
    <w:rsid w:val="00643260"/>
    <w:rsid w:val="006449EE"/>
    <w:rsid w:val="00644FD1"/>
    <w:rsid w:val="00646476"/>
    <w:rsid w:val="00657E4F"/>
    <w:rsid w:val="00661458"/>
    <w:rsid w:val="00664A2F"/>
    <w:rsid w:val="00664E2D"/>
    <w:rsid w:val="00670163"/>
    <w:rsid w:val="00672C8E"/>
    <w:rsid w:val="0067344E"/>
    <w:rsid w:val="00682010"/>
    <w:rsid w:val="00684EE6"/>
    <w:rsid w:val="00686461"/>
    <w:rsid w:val="006864A9"/>
    <w:rsid w:val="006936CF"/>
    <w:rsid w:val="006B109D"/>
    <w:rsid w:val="006B1FCA"/>
    <w:rsid w:val="006B5D98"/>
    <w:rsid w:val="006B66FE"/>
    <w:rsid w:val="006B6FD3"/>
    <w:rsid w:val="006C0EA2"/>
    <w:rsid w:val="006C3593"/>
    <w:rsid w:val="006D42F3"/>
    <w:rsid w:val="006E04FC"/>
    <w:rsid w:val="006F0451"/>
    <w:rsid w:val="006F096B"/>
    <w:rsid w:val="006F131C"/>
    <w:rsid w:val="006F2110"/>
    <w:rsid w:val="006F4018"/>
    <w:rsid w:val="006F71E2"/>
    <w:rsid w:val="0070014B"/>
    <w:rsid w:val="0070218B"/>
    <w:rsid w:val="00702465"/>
    <w:rsid w:val="00704306"/>
    <w:rsid w:val="00704A49"/>
    <w:rsid w:val="007058B5"/>
    <w:rsid w:val="0071263E"/>
    <w:rsid w:val="0071366D"/>
    <w:rsid w:val="00716226"/>
    <w:rsid w:val="00717345"/>
    <w:rsid w:val="0072290A"/>
    <w:rsid w:val="007263CB"/>
    <w:rsid w:val="007272FF"/>
    <w:rsid w:val="00727CBB"/>
    <w:rsid w:val="007308CA"/>
    <w:rsid w:val="00731BAC"/>
    <w:rsid w:val="00731C45"/>
    <w:rsid w:val="00734BD1"/>
    <w:rsid w:val="007364C5"/>
    <w:rsid w:val="00742E0B"/>
    <w:rsid w:val="00753403"/>
    <w:rsid w:val="007538E0"/>
    <w:rsid w:val="00754E8C"/>
    <w:rsid w:val="00760A6E"/>
    <w:rsid w:val="00766C5F"/>
    <w:rsid w:val="00773DA3"/>
    <w:rsid w:val="0077405D"/>
    <w:rsid w:val="00775141"/>
    <w:rsid w:val="00777E68"/>
    <w:rsid w:val="00787FBA"/>
    <w:rsid w:val="007A0158"/>
    <w:rsid w:val="007A30EF"/>
    <w:rsid w:val="007A3B02"/>
    <w:rsid w:val="007A7AE2"/>
    <w:rsid w:val="007B120B"/>
    <w:rsid w:val="007B6E92"/>
    <w:rsid w:val="007C34B7"/>
    <w:rsid w:val="007C60A1"/>
    <w:rsid w:val="007D070C"/>
    <w:rsid w:val="007D0F7F"/>
    <w:rsid w:val="007D6774"/>
    <w:rsid w:val="007E77CC"/>
    <w:rsid w:val="007F30DA"/>
    <w:rsid w:val="007F5EE2"/>
    <w:rsid w:val="00822C78"/>
    <w:rsid w:val="0082609B"/>
    <w:rsid w:val="008275FD"/>
    <w:rsid w:val="008334CB"/>
    <w:rsid w:val="00835F84"/>
    <w:rsid w:val="00837A03"/>
    <w:rsid w:val="00840D92"/>
    <w:rsid w:val="00853236"/>
    <w:rsid w:val="00860AAD"/>
    <w:rsid w:val="008709CF"/>
    <w:rsid w:val="00871603"/>
    <w:rsid w:val="008717BC"/>
    <w:rsid w:val="008731E7"/>
    <w:rsid w:val="00875D7C"/>
    <w:rsid w:val="00877653"/>
    <w:rsid w:val="00880F6E"/>
    <w:rsid w:val="00886AF9"/>
    <w:rsid w:val="00886F35"/>
    <w:rsid w:val="00892506"/>
    <w:rsid w:val="008B6085"/>
    <w:rsid w:val="008C0313"/>
    <w:rsid w:val="008C3067"/>
    <w:rsid w:val="008C6591"/>
    <w:rsid w:val="008C79E3"/>
    <w:rsid w:val="008E3250"/>
    <w:rsid w:val="008F1F3D"/>
    <w:rsid w:val="008F208C"/>
    <w:rsid w:val="008F2A50"/>
    <w:rsid w:val="008F5323"/>
    <w:rsid w:val="00911879"/>
    <w:rsid w:val="00921895"/>
    <w:rsid w:val="00925128"/>
    <w:rsid w:val="00927686"/>
    <w:rsid w:val="00931987"/>
    <w:rsid w:val="009367E5"/>
    <w:rsid w:val="009400EF"/>
    <w:rsid w:val="009411B9"/>
    <w:rsid w:val="0094306B"/>
    <w:rsid w:val="00950C85"/>
    <w:rsid w:val="009552B1"/>
    <w:rsid w:val="00955A1D"/>
    <w:rsid w:val="009604A0"/>
    <w:rsid w:val="00960BC6"/>
    <w:rsid w:val="009616EB"/>
    <w:rsid w:val="00967937"/>
    <w:rsid w:val="009758FD"/>
    <w:rsid w:val="00975920"/>
    <w:rsid w:val="00985B9B"/>
    <w:rsid w:val="009913F5"/>
    <w:rsid w:val="00992176"/>
    <w:rsid w:val="009A11BF"/>
    <w:rsid w:val="009A1AA1"/>
    <w:rsid w:val="009A4FA4"/>
    <w:rsid w:val="009A5A11"/>
    <w:rsid w:val="009A6DBE"/>
    <w:rsid w:val="009B64FD"/>
    <w:rsid w:val="009B6F45"/>
    <w:rsid w:val="009D2ECE"/>
    <w:rsid w:val="009D3F5B"/>
    <w:rsid w:val="009D4747"/>
    <w:rsid w:val="009E2DD4"/>
    <w:rsid w:val="009F0A43"/>
    <w:rsid w:val="009F603D"/>
    <w:rsid w:val="00A02DE7"/>
    <w:rsid w:val="00A03E0C"/>
    <w:rsid w:val="00A061F9"/>
    <w:rsid w:val="00A11174"/>
    <w:rsid w:val="00A16832"/>
    <w:rsid w:val="00A208D7"/>
    <w:rsid w:val="00A23CCF"/>
    <w:rsid w:val="00A321B9"/>
    <w:rsid w:val="00A415B2"/>
    <w:rsid w:val="00A41E46"/>
    <w:rsid w:val="00A45EEC"/>
    <w:rsid w:val="00A45F18"/>
    <w:rsid w:val="00A50F34"/>
    <w:rsid w:val="00A51911"/>
    <w:rsid w:val="00A5679F"/>
    <w:rsid w:val="00A618F7"/>
    <w:rsid w:val="00A74AB9"/>
    <w:rsid w:val="00A9490B"/>
    <w:rsid w:val="00A9568B"/>
    <w:rsid w:val="00AA44D9"/>
    <w:rsid w:val="00AB14EC"/>
    <w:rsid w:val="00AB6851"/>
    <w:rsid w:val="00AB7C03"/>
    <w:rsid w:val="00AC0730"/>
    <w:rsid w:val="00AC0CE7"/>
    <w:rsid w:val="00AC1EE1"/>
    <w:rsid w:val="00AC79EC"/>
    <w:rsid w:val="00AD12A8"/>
    <w:rsid w:val="00AD238B"/>
    <w:rsid w:val="00AD432B"/>
    <w:rsid w:val="00AD522E"/>
    <w:rsid w:val="00AE18C0"/>
    <w:rsid w:val="00AE2DB7"/>
    <w:rsid w:val="00AE7C62"/>
    <w:rsid w:val="00AF01EA"/>
    <w:rsid w:val="00AF23DD"/>
    <w:rsid w:val="00AF4390"/>
    <w:rsid w:val="00B0179B"/>
    <w:rsid w:val="00B02325"/>
    <w:rsid w:val="00B11850"/>
    <w:rsid w:val="00B12BAF"/>
    <w:rsid w:val="00B13574"/>
    <w:rsid w:val="00B149E1"/>
    <w:rsid w:val="00B15BD2"/>
    <w:rsid w:val="00B165B7"/>
    <w:rsid w:val="00B21995"/>
    <w:rsid w:val="00B24C01"/>
    <w:rsid w:val="00B272D3"/>
    <w:rsid w:val="00B306C6"/>
    <w:rsid w:val="00B32B67"/>
    <w:rsid w:val="00B369A6"/>
    <w:rsid w:val="00B466AF"/>
    <w:rsid w:val="00B53690"/>
    <w:rsid w:val="00B60E57"/>
    <w:rsid w:val="00B63901"/>
    <w:rsid w:val="00B64395"/>
    <w:rsid w:val="00B71442"/>
    <w:rsid w:val="00B74A11"/>
    <w:rsid w:val="00B74A39"/>
    <w:rsid w:val="00B83D9C"/>
    <w:rsid w:val="00B94016"/>
    <w:rsid w:val="00BA11CB"/>
    <w:rsid w:val="00BA45A1"/>
    <w:rsid w:val="00BB2A4A"/>
    <w:rsid w:val="00BB35F8"/>
    <w:rsid w:val="00BB5CD5"/>
    <w:rsid w:val="00BC2AB9"/>
    <w:rsid w:val="00BC7566"/>
    <w:rsid w:val="00BD2EAE"/>
    <w:rsid w:val="00BD78D9"/>
    <w:rsid w:val="00BE184E"/>
    <w:rsid w:val="00BE3059"/>
    <w:rsid w:val="00BE4358"/>
    <w:rsid w:val="00BF0324"/>
    <w:rsid w:val="00BF15BD"/>
    <w:rsid w:val="00BF3363"/>
    <w:rsid w:val="00BF3916"/>
    <w:rsid w:val="00BF4CF3"/>
    <w:rsid w:val="00BF4FAC"/>
    <w:rsid w:val="00C0161A"/>
    <w:rsid w:val="00C060A4"/>
    <w:rsid w:val="00C072A8"/>
    <w:rsid w:val="00C078F4"/>
    <w:rsid w:val="00C104B8"/>
    <w:rsid w:val="00C1508A"/>
    <w:rsid w:val="00C251F2"/>
    <w:rsid w:val="00C376F0"/>
    <w:rsid w:val="00C44B58"/>
    <w:rsid w:val="00C461C8"/>
    <w:rsid w:val="00C5144F"/>
    <w:rsid w:val="00C51B8D"/>
    <w:rsid w:val="00C521AD"/>
    <w:rsid w:val="00C61B59"/>
    <w:rsid w:val="00C63832"/>
    <w:rsid w:val="00C6419C"/>
    <w:rsid w:val="00C644FC"/>
    <w:rsid w:val="00C6481E"/>
    <w:rsid w:val="00C72B6A"/>
    <w:rsid w:val="00C765D6"/>
    <w:rsid w:val="00C80FBB"/>
    <w:rsid w:val="00C816AC"/>
    <w:rsid w:val="00C85AB8"/>
    <w:rsid w:val="00C9158A"/>
    <w:rsid w:val="00C92780"/>
    <w:rsid w:val="00CA1B60"/>
    <w:rsid w:val="00CA1E3B"/>
    <w:rsid w:val="00CA584A"/>
    <w:rsid w:val="00CA6A39"/>
    <w:rsid w:val="00CA6BB4"/>
    <w:rsid w:val="00CB09FC"/>
    <w:rsid w:val="00CB4334"/>
    <w:rsid w:val="00CB511A"/>
    <w:rsid w:val="00CC1229"/>
    <w:rsid w:val="00CC307C"/>
    <w:rsid w:val="00CC46A2"/>
    <w:rsid w:val="00CC54EE"/>
    <w:rsid w:val="00CC6AE5"/>
    <w:rsid w:val="00CD0C6E"/>
    <w:rsid w:val="00CD6713"/>
    <w:rsid w:val="00CE1534"/>
    <w:rsid w:val="00CE303B"/>
    <w:rsid w:val="00CE7B0D"/>
    <w:rsid w:val="00CF650F"/>
    <w:rsid w:val="00D01AAF"/>
    <w:rsid w:val="00D039AE"/>
    <w:rsid w:val="00D04C91"/>
    <w:rsid w:val="00D11A38"/>
    <w:rsid w:val="00D155AD"/>
    <w:rsid w:val="00D16BA3"/>
    <w:rsid w:val="00D238DA"/>
    <w:rsid w:val="00D31409"/>
    <w:rsid w:val="00D32D34"/>
    <w:rsid w:val="00D34D9F"/>
    <w:rsid w:val="00D41F88"/>
    <w:rsid w:val="00D440C1"/>
    <w:rsid w:val="00D45957"/>
    <w:rsid w:val="00D5752B"/>
    <w:rsid w:val="00D81BB8"/>
    <w:rsid w:val="00D855C5"/>
    <w:rsid w:val="00D919A2"/>
    <w:rsid w:val="00D92029"/>
    <w:rsid w:val="00D93822"/>
    <w:rsid w:val="00D9547A"/>
    <w:rsid w:val="00DA12A8"/>
    <w:rsid w:val="00DA36CB"/>
    <w:rsid w:val="00DA4D2E"/>
    <w:rsid w:val="00DA6E55"/>
    <w:rsid w:val="00DB2384"/>
    <w:rsid w:val="00DB280F"/>
    <w:rsid w:val="00DB7193"/>
    <w:rsid w:val="00DC3AC6"/>
    <w:rsid w:val="00DC6689"/>
    <w:rsid w:val="00DD4406"/>
    <w:rsid w:val="00DD4616"/>
    <w:rsid w:val="00DD6AA1"/>
    <w:rsid w:val="00DE205E"/>
    <w:rsid w:val="00DE494E"/>
    <w:rsid w:val="00DE768D"/>
    <w:rsid w:val="00DF21F6"/>
    <w:rsid w:val="00DF4D57"/>
    <w:rsid w:val="00DF743B"/>
    <w:rsid w:val="00E067F1"/>
    <w:rsid w:val="00E07FF6"/>
    <w:rsid w:val="00E1075F"/>
    <w:rsid w:val="00E26A4A"/>
    <w:rsid w:val="00E42C1F"/>
    <w:rsid w:val="00E5263A"/>
    <w:rsid w:val="00E63505"/>
    <w:rsid w:val="00E64089"/>
    <w:rsid w:val="00E64104"/>
    <w:rsid w:val="00E6484F"/>
    <w:rsid w:val="00E67565"/>
    <w:rsid w:val="00E728B3"/>
    <w:rsid w:val="00E72DA8"/>
    <w:rsid w:val="00E74946"/>
    <w:rsid w:val="00E8311C"/>
    <w:rsid w:val="00E83DC9"/>
    <w:rsid w:val="00E85361"/>
    <w:rsid w:val="00E86775"/>
    <w:rsid w:val="00E93509"/>
    <w:rsid w:val="00E972A0"/>
    <w:rsid w:val="00EB0B84"/>
    <w:rsid w:val="00EB45C0"/>
    <w:rsid w:val="00EB59C3"/>
    <w:rsid w:val="00EB6A50"/>
    <w:rsid w:val="00EC1C59"/>
    <w:rsid w:val="00EC202D"/>
    <w:rsid w:val="00ED44C0"/>
    <w:rsid w:val="00ED4FF9"/>
    <w:rsid w:val="00EE3B3F"/>
    <w:rsid w:val="00F015F9"/>
    <w:rsid w:val="00F04E2C"/>
    <w:rsid w:val="00F108CD"/>
    <w:rsid w:val="00F13343"/>
    <w:rsid w:val="00F14103"/>
    <w:rsid w:val="00F1786E"/>
    <w:rsid w:val="00F24DA6"/>
    <w:rsid w:val="00F26B3E"/>
    <w:rsid w:val="00F3697C"/>
    <w:rsid w:val="00F415FE"/>
    <w:rsid w:val="00F509D0"/>
    <w:rsid w:val="00F534BD"/>
    <w:rsid w:val="00F540B6"/>
    <w:rsid w:val="00F55397"/>
    <w:rsid w:val="00F568FD"/>
    <w:rsid w:val="00F579CE"/>
    <w:rsid w:val="00F60E2C"/>
    <w:rsid w:val="00F62A0F"/>
    <w:rsid w:val="00F77A81"/>
    <w:rsid w:val="00F81B25"/>
    <w:rsid w:val="00F81C8B"/>
    <w:rsid w:val="00F84ADC"/>
    <w:rsid w:val="00FA1593"/>
    <w:rsid w:val="00FA19EB"/>
    <w:rsid w:val="00FA52D0"/>
    <w:rsid w:val="00FB4404"/>
    <w:rsid w:val="00FB55C5"/>
    <w:rsid w:val="00FC02F5"/>
    <w:rsid w:val="00FC0D2D"/>
    <w:rsid w:val="00FC4C2E"/>
    <w:rsid w:val="00FC6AF6"/>
    <w:rsid w:val="00FD0722"/>
    <w:rsid w:val="00FE06AF"/>
    <w:rsid w:val="00FE21E5"/>
    <w:rsid w:val="00FE25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C3059"/>
    <w:pPr>
      <w:spacing w:before="120" w:after="120"/>
    </w:pPr>
    <w:rPr>
      <w:szCs w:val="22"/>
      <w:lang w:val="en-GB" w:eastAsia="en-US"/>
    </w:rPr>
  </w:style>
  <w:style w:type="paragraph" w:styleId="Ttulo1">
    <w:name w:val="heading 1"/>
    <w:basedOn w:val="Normal"/>
    <w:link w:val="Ttulo1Car"/>
    <w:autoRedefine/>
    <w:qFormat/>
    <w:rsid w:val="000C3059"/>
    <w:pPr>
      <w:keepNext/>
      <w:spacing w:after="0"/>
      <w:ind w:left="720" w:hanging="720"/>
      <w:outlineLvl w:val="0"/>
    </w:pPr>
    <w:rPr>
      <w:rFonts w:eastAsia="Times New Roman"/>
      <w:b/>
      <w:bCs/>
      <w:color w:val="FF0000"/>
      <w:kern w:val="36"/>
      <w:sz w:val="22"/>
      <w:szCs w:val="24"/>
      <w:lang w:val="es-ES" w:eastAsia="en-GB"/>
    </w:rPr>
  </w:style>
  <w:style w:type="paragraph" w:styleId="Ttulo2">
    <w:name w:val="heading 2"/>
    <w:basedOn w:val="Normal"/>
    <w:link w:val="Ttulo2Car"/>
    <w:autoRedefine/>
    <w:qFormat/>
    <w:rsid w:val="000C3059"/>
    <w:pPr>
      <w:keepNext/>
      <w:outlineLvl w:val="1"/>
    </w:pPr>
    <w:rPr>
      <w:rFonts w:eastAsia="Times New Roman"/>
      <w:b/>
      <w:bCs/>
      <w:i/>
      <w:iCs/>
      <w:color w:val="00B050"/>
      <w:sz w:val="22"/>
      <w:szCs w:val="28"/>
      <w:lang w:val="es-ES" w:eastAsia="en-GB"/>
    </w:rPr>
  </w:style>
  <w:style w:type="paragraph" w:styleId="Ttulo3">
    <w:name w:val="heading 3"/>
    <w:basedOn w:val="Normal"/>
    <w:link w:val="Ttulo3Car"/>
    <w:autoRedefine/>
    <w:qFormat/>
    <w:rsid w:val="006B6FD3"/>
    <w:pPr>
      <w:keepNext/>
      <w:outlineLvl w:val="2"/>
    </w:pPr>
    <w:rPr>
      <w:rFonts w:ascii="Times New Roman" w:eastAsia="Times New Roman" w:hAnsi="Times New Roman" w:cs="Arial"/>
      <w:b/>
      <w:bCs/>
      <w:color w:val="FF0000"/>
      <w:szCs w:val="20"/>
      <w:lang w:val="es-ES" w:eastAsia="en-GB"/>
    </w:rPr>
  </w:style>
  <w:style w:type="paragraph" w:styleId="Ttulo4">
    <w:name w:val="heading 4"/>
    <w:basedOn w:val="Normal"/>
    <w:link w:val="Ttulo4Car"/>
    <w:autoRedefine/>
    <w:qFormat/>
    <w:rsid w:val="00192357"/>
    <w:pPr>
      <w:keepNext/>
      <w:ind w:left="720" w:hanging="720"/>
      <w:outlineLvl w:val="3"/>
    </w:pPr>
    <w:rPr>
      <w:rFonts w:ascii="Times New Roman" w:hAnsi="Times New Roman"/>
      <w:b/>
      <w:bCs/>
      <w:i/>
      <w:szCs w:val="28"/>
      <w:lang w:val="es-ES" w:eastAsia="en-GB"/>
    </w:rPr>
  </w:style>
  <w:style w:type="paragraph" w:styleId="Ttulo5">
    <w:name w:val="heading 5"/>
    <w:basedOn w:val="Normal"/>
    <w:link w:val="Ttulo5Car"/>
    <w:qFormat/>
    <w:rsid w:val="00682010"/>
    <w:pPr>
      <w:spacing w:before="240" w:after="60"/>
      <w:outlineLvl w:val="4"/>
    </w:pPr>
    <w:rPr>
      <w:rFonts w:eastAsia="Times New Roman" w:cs="Calibri"/>
      <w:b/>
      <w:bCs/>
      <w:i/>
      <w:iCs/>
      <w:sz w:val="26"/>
      <w:szCs w:val="26"/>
      <w:lang w:eastAsia="en-GB"/>
    </w:rPr>
  </w:style>
  <w:style w:type="paragraph" w:styleId="Ttulo6">
    <w:name w:val="heading 6"/>
    <w:basedOn w:val="Normal"/>
    <w:link w:val="Ttulo6Car"/>
    <w:qFormat/>
    <w:rsid w:val="00682010"/>
    <w:pPr>
      <w:spacing w:before="240" w:after="60"/>
      <w:outlineLvl w:val="5"/>
    </w:pPr>
    <w:rPr>
      <w:rFonts w:ascii="Times New Roman" w:eastAsia="Times New Roman" w:hAnsi="Times New Roman"/>
      <w:b/>
      <w:bCs/>
      <w:lang w:eastAsia="en-GB"/>
    </w:rPr>
  </w:style>
  <w:style w:type="paragraph" w:styleId="Ttulo7">
    <w:name w:val="heading 7"/>
    <w:basedOn w:val="Normal"/>
    <w:next w:val="Normal"/>
    <w:link w:val="Ttulo7Car"/>
    <w:qFormat/>
    <w:rsid w:val="003F7834"/>
    <w:pPr>
      <w:keepNext/>
      <w:spacing w:before="0" w:after="0"/>
      <w:jc w:val="both"/>
      <w:outlineLvl w:val="6"/>
    </w:pPr>
    <w:rPr>
      <w:rFonts w:ascii="Arial" w:eastAsia="Times New Roman" w:hAnsi="Arial" w:cs="Arial"/>
      <w:b/>
      <w:szCs w:val="32"/>
      <w:lang w:val="fr-FR" w:eastAsia="es-ES"/>
    </w:rPr>
  </w:style>
  <w:style w:type="paragraph" w:styleId="Ttulo8">
    <w:name w:val="heading 8"/>
    <w:basedOn w:val="Normal"/>
    <w:next w:val="Normal"/>
    <w:link w:val="Ttulo8Car"/>
    <w:qFormat/>
    <w:rsid w:val="003F7834"/>
    <w:pPr>
      <w:keepNext/>
      <w:spacing w:before="0" w:after="0"/>
      <w:jc w:val="center"/>
      <w:outlineLvl w:val="7"/>
    </w:pPr>
    <w:rPr>
      <w:rFonts w:ascii="Times New Roman" w:eastAsia="Times New Roman" w:hAnsi="Times New Roman"/>
      <w:b/>
      <w:bCs/>
      <w:color w:val="FF0000"/>
      <w:sz w:val="24"/>
      <w:szCs w:val="24"/>
      <w:lang w:val="es-ES_tradnl" w:eastAsia="es-ES"/>
    </w:rPr>
  </w:style>
  <w:style w:type="paragraph" w:styleId="Ttulo9">
    <w:name w:val="heading 9"/>
    <w:basedOn w:val="Normal"/>
    <w:next w:val="Normal"/>
    <w:link w:val="Ttulo9Car"/>
    <w:qFormat/>
    <w:rsid w:val="003F7834"/>
    <w:pPr>
      <w:keepNext/>
      <w:keepLines/>
      <w:spacing w:before="200" w:after="0"/>
      <w:outlineLvl w:val="8"/>
    </w:pPr>
    <w:rPr>
      <w:rFonts w:ascii="Cambria" w:eastAsia="Times New Roman" w:hAnsi="Cambria"/>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3059"/>
    <w:rPr>
      <w:rFonts w:eastAsia="Times New Roman" w:cs="Times New Roman"/>
      <w:b/>
      <w:bCs/>
      <w:color w:val="FF0000"/>
      <w:kern w:val="36"/>
      <w:szCs w:val="24"/>
      <w:lang w:val="es-ES" w:eastAsia="en-GB"/>
    </w:rPr>
  </w:style>
  <w:style w:type="character" w:customStyle="1" w:styleId="Ttulo2Car">
    <w:name w:val="Título 2 Car"/>
    <w:basedOn w:val="Fuentedeprrafopredeter"/>
    <w:link w:val="Ttulo2"/>
    <w:rsid w:val="000C3059"/>
    <w:rPr>
      <w:rFonts w:eastAsia="Times New Roman" w:cs="Times New Roman"/>
      <w:b/>
      <w:bCs/>
      <w:i/>
      <w:iCs/>
      <w:color w:val="00B050"/>
      <w:szCs w:val="28"/>
      <w:lang w:val="es-ES" w:eastAsia="en-GB"/>
    </w:rPr>
  </w:style>
  <w:style w:type="character" w:customStyle="1" w:styleId="Ttulo3Car">
    <w:name w:val="Título 3 Car"/>
    <w:basedOn w:val="Fuentedeprrafopredeter"/>
    <w:link w:val="Ttulo3"/>
    <w:rsid w:val="006B6FD3"/>
    <w:rPr>
      <w:rFonts w:ascii="Times New Roman" w:eastAsia="Times New Roman" w:hAnsi="Times New Roman" w:cs="Arial"/>
      <w:b/>
      <w:bCs/>
      <w:color w:val="FF0000"/>
      <w:sz w:val="20"/>
      <w:szCs w:val="20"/>
      <w:lang w:val="es-ES" w:eastAsia="en-GB"/>
    </w:rPr>
  </w:style>
  <w:style w:type="character" w:customStyle="1" w:styleId="Ttulo4Car">
    <w:name w:val="Título 4 Car"/>
    <w:basedOn w:val="Fuentedeprrafopredeter"/>
    <w:link w:val="Ttulo4"/>
    <w:rsid w:val="00192357"/>
    <w:rPr>
      <w:rFonts w:ascii="Times New Roman" w:hAnsi="Times New Roman" w:cs="Times New Roman"/>
      <w:b/>
      <w:bCs/>
      <w:i/>
      <w:sz w:val="20"/>
      <w:szCs w:val="28"/>
      <w:lang w:val="es-ES" w:eastAsia="en-GB"/>
    </w:rPr>
  </w:style>
  <w:style w:type="character" w:customStyle="1" w:styleId="Ttulo5Car">
    <w:name w:val="Título 5 Car"/>
    <w:basedOn w:val="Fuentedeprrafopredeter"/>
    <w:link w:val="Ttulo5"/>
    <w:rsid w:val="00682010"/>
    <w:rPr>
      <w:rFonts w:ascii="Calibri" w:eastAsia="Times New Roman" w:hAnsi="Calibri" w:cs="Calibri"/>
      <w:b/>
      <w:bCs/>
      <w:i/>
      <w:iCs/>
      <w:sz w:val="26"/>
      <w:szCs w:val="26"/>
      <w:lang w:eastAsia="en-GB"/>
    </w:rPr>
  </w:style>
  <w:style w:type="character" w:customStyle="1" w:styleId="Ttulo6Car">
    <w:name w:val="Título 6 Car"/>
    <w:basedOn w:val="Fuentedeprrafopredeter"/>
    <w:link w:val="Ttulo6"/>
    <w:uiPriority w:val="9"/>
    <w:rsid w:val="00682010"/>
    <w:rPr>
      <w:rFonts w:ascii="Times New Roman" w:eastAsia="Times New Roman" w:hAnsi="Times New Roman" w:cs="Times New Roman"/>
      <w:b/>
      <w:bCs/>
      <w:lang w:eastAsia="en-GB"/>
    </w:rPr>
  </w:style>
  <w:style w:type="character" w:customStyle="1" w:styleId="Ttulo7Car">
    <w:name w:val="Título 7 Car"/>
    <w:basedOn w:val="Fuentedeprrafopredeter"/>
    <w:link w:val="Ttulo7"/>
    <w:rsid w:val="003F7834"/>
    <w:rPr>
      <w:rFonts w:ascii="Arial" w:eastAsia="Times New Roman" w:hAnsi="Arial" w:cs="Arial"/>
      <w:b/>
      <w:szCs w:val="32"/>
      <w:lang w:val="fr-FR" w:eastAsia="es-ES"/>
    </w:rPr>
  </w:style>
  <w:style w:type="character" w:customStyle="1" w:styleId="Ttulo8Car">
    <w:name w:val="Título 8 Car"/>
    <w:basedOn w:val="Fuentedeprrafopredeter"/>
    <w:link w:val="Ttulo8"/>
    <w:rsid w:val="003F7834"/>
    <w:rPr>
      <w:rFonts w:ascii="Times New Roman" w:eastAsia="Times New Roman" w:hAnsi="Times New Roman" w:cs="Times New Roman"/>
      <w:b/>
      <w:bCs/>
      <w:color w:val="FF0000"/>
      <w:sz w:val="24"/>
      <w:szCs w:val="24"/>
      <w:lang w:val="es-ES_tradnl" w:eastAsia="es-ES"/>
    </w:rPr>
  </w:style>
  <w:style w:type="character" w:customStyle="1" w:styleId="Ttulo9Car">
    <w:name w:val="Título 9 Car"/>
    <w:basedOn w:val="Fuentedeprrafopredeter"/>
    <w:link w:val="Ttulo9"/>
    <w:uiPriority w:val="9"/>
    <w:semiHidden/>
    <w:rsid w:val="003F7834"/>
    <w:rPr>
      <w:rFonts w:ascii="Cambria" w:eastAsia="Times New Roman" w:hAnsi="Cambria" w:cs="Times New Roman"/>
      <w:i/>
      <w:iCs/>
      <w:color w:val="404040"/>
      <w:sz w:val="20"/>
      <w:szCs w:val="20"/>
    </w:rPr>
  </w:style>
  <w:style w:type="character" w:styleId="Hipervnculo">
    <w:name w:val="Hyperlink"/>
    <w:basedOn w:val="Fuentedeprrafopredeter"/>
    <w:unhideWhenUsed/>
    <w:rsid w:val="00682010"/>
    <w:rPr>
      <w:color w:val="0000FF"/>
      <w:u w:val="single"/>
    </w:rPr>
  </w:style>
  <w:style w:type="character" w:styleId="Hipervnculovisitado">
    <w:name w:val="FollowedHyperlink"/>
    <w:basedOn w:val="Fuentedeprrafopredeter"/>
    <w:uiPriority w:val="99"/>
    <w:semiHidden/>
    <w:unhideWhenUsed/>
    <w:rsid w:val="00682010"/>
    <w:rPr>
      <w:color w:val="800080"/>
      <w:u w:val="single"/>
    </w:rPr>
  </w:style>
  <w:style w:type="paragraph" w:styleId="NormalWeb">
    <w:name w:val="Normal (Web)"/>
    <w:basedOn w:val="Normal"/>
    <w:unhideWhenUsed/>
    <w:rsid w:val="00682010"/>
    <w:pPr>
      <w:spacing w:before="100" w:beforeAutospacing="1" w:after="100" w:afterAutospacing="1"/>
    </w:pPr>
    <w:rPr>
      <w:rFonts w:ascii="Times New Roman" w:eastAsia="Times New Roman" w:hAnsi="Times New Roman"/>
      <w:sz w:val="24"/>
      <w:szCs w:val="24"/>
      <w:lang w:eastAsia="en-GB"/>
    </w:rPr>
  </w:style>
  <w:style w:type="paragraph" w:styleId="Textonotapie">
    <w:name w:val="footnote text"/>
    <w:aliases w:val="fn,ALTS FOOTNOTE,MTFootnote,single space,FOOTNOTES,Footnote Text Char2 Char,Footnote Text Char1 Char Char,Footnote Text Char2 Char Char Char,Footnote Text Char1 Char Char Char Char,Footnote Text Char2 Char Char Char Char Char"/>
    <w:basedOn w:val="Normal"/>
    <w:link w:val="TextonotapieCar"/>
    <w:autoRedefine/>
    <w:uiPriority w:val="99"/>
    <w:unhideWhenUsed/>
    <w:qFormat/>
    <w:rsid w:val="00CE1534"/>
    <w:pPr>
      <w:spacing w:before="0" w:after="0"/>
    </w:pPr>
    <w:rPr>
      <w:rFonts w:eastAsia="Times New Roman"/>
      <w:sz w:val="16"/>
      <w:szCs w:val="20"/>
      <w:lang w:eastAsia="en-GB"/>
    </w:rPr>
  </w:style>
  <w:style w:type="character" w:customStyle="1" w:styleId="TextonotapieCar">
    <w:name w:val="Texto nota pie Car"/>
    <w:aliases w:val="fn Car,ALTS FOOTNOTE Car,MTFootnote Car,single space Car,FOOTNOTES Car,Footnote Text Char2 Char Car,Footnote Text Char1 Char Char Car,Footnote Text Char2 Char Char Char Car,Footnote Text Char1 Char Char Char Char Car"/>
    <w:basedOn w:val="Fuentedeprrafopredeter"/>
    <w:link w:val="Textonotapie"/>
    <w:uiPriority w:val="99"/>
    <w:rsid w:val="00CE1534"/>
    <w:rPr>
      <w:rFonts w:eastAsia="Times New Roman" w:cs="Times New Roman"/>
      <w:sz w:val="16"/>
      <w:szCs w:val="20"/>
      <w:lang w:eastAsia="en-GB"/>
    </w:rPr>
  </w:style>
  <w:style w:type="paragraph" w:styleId="Textocomentario">
    <w:name w:val="annotation text"/>
    <w:basedOn w:val="Normal"/>
    <w:link w:val="TextocomentarioCar"/>
    <w:uiPriority w:val="99"/>
    <w:semiHidden/>
    <w:unhideWhenUsed/>
    <w:rsid w:val="00682010"/>
    <w:pPr>
      <w:spacing w:after="0"/>
    </w:pPr>
    <w:rPr>
      <w:rFonts w:ascii="Times New Roman" w:eastAsia="Times New Roman" w:hAnsi="Times New Roman"/>
      <w:szCs w:val="20"/>
      <w:lang w:eastAsia="en-GB"/>
    </w:rPr>
  </w:style>
  <w:style w:type="character" w:customStyle="1" w:styleId="TextocomentarioCar">
    <w:name w:val="Texto comentario Car"/>
    <w:basedOn w:val="Fuentedeprrafopredeter"/>
    <w:link w:val="Textocomentario"/>
    <w:uiPriority w:val="99"/>
    <w:semiHidden/>
    <w:rsid w:val="00682010"/>
    <w:rPr>
      <w:rFonts w:ascii="Times New Roman" w:eastAsia="Times New Roman" w:hAnsi="Times New Roman" w:cs="Times New Roman"/>
      <w:sz w:val="20"/>
      <w:szCs w:val="20"/>
      <w:lang w:eastAsia="en-GB"/>
    </w:rPr>
  </w:style>
  <w:style w:type="paragraph" w:styleId="Encabezado">
    <w:name w:val="header"/>
    <w:basedOn w:val="Normal"/>
    <w:link w:val="EncabezadoCar"/>
    <w:autoRedefine/>
    <w:unhideWhenUsed/>
    <w:qFormat/>
    <w:rsid w:val="00921895"/>
    <w:pPr>
      <w:pBdr>
        <w:bottom w:val="single" w:sz="4" w:space="1" w:color="auto"/>
      </w:pBdr>
    </w:pPr>
    <w:rPr>
      <w:rFonts w:eastAsia="Times New Roman" w:cs="Calibri"/>
      <w:bCs/>
      <w:lang w:val="es-ES" w:eastAsia="en-GB"/>
    </w:rPr>
  </w:style>
  <w:style w:type="character" w:customStyle="1" w:styleId="EncabezadoCar">
    <w:name w:val="Encabezado Car"/>
    <w:basedOn w:val="Fuentedeprrafopredeter"/>
    <w:link w:val="Encabezado"/>
    <w:rsid w:val="00921895"/>
    <w:rPr>
      <w:rFonts w:ascii="Calibri" w:eastAsia="Times New Roman" w:hAnsi="Calibri" w:cs="Calibri"/>
      <w:bCs/>
      <w:sz w:val="20"/>
      <w:lang w:val="es-ES" w:eastAsia="en-GB"/>
    </w:rPr>
  </w:style>
  <w:style w:type="paragraph" w:styleId="Piedepgina">
    <w:name w:val="footer"/>
    <w:basedOn w:val="Normal"/>
    <w:link w:val="PiedepginaCar"/>
    <w:unhideWhenUsed/>
    <w:rsid w:val="00682010"/>
    <w:rPr>
      <w:rFonts w:eastAsia="Times New Roman" w:cs="Calibri"/>
      <w:lang w:eastAsia="en-GB"/>
    </w:rPr>
  </w:style>
  <w:style w:type="character" w:customStyle="1" w:styleId="PiedepginaCar">
    <w:name w:val="Pie de página Car"/>
    <w:basedOn w:val="Fuentedeprrafopredeter"/>
    <w:link w:val="Piedepgina"/>
    <w:uiPriority w:val="99"/>
    <w:rsid w:val="00682010"/>
    <w:rPr>
      <w:rFonts w:ascii="Calibri" w:eastAsia="Times New Roman" w:hAnsi="Calibri" w:cs="Calibri"/>
      <w:lang w:eastAsia="en-GB"/>
    </w:rPr>
  </w:style>
  <w:style w:type="paragraph" w:styleId="Ttulo">
    <w:name w:val="Title"/>
    <w:basedOn w:val="Normal"/>
    <w:link w:val="TtuloCar"/>
    <w:uiPriority w:val="10"/>
    <w:qFormat/>
    <w:rsid w:val="00682010"/>
    <w:pPr>
      <w:spacing w:after="0"/>
      <w:jc w:val="center"/>
    </w:pPr>
    <w:rPr>
      <w:rFonts w:ascii="Arial" w:eastAsia="Times New Roman" w:hAnsi="Arial" w:cs="Arial"/>
      <w:b/>
      <w:bCs/>
      <w:lang w:eastAsia="en-GB"/>
    </w:rPr>
  </w:style>
  <w:style w:type="character" w:customStyle="1" w:styleId="TtuloCar">
    <w:name w:val="Título Car"/>
    <w:basedOn w:val="Fuentedeprrafopredeter"/>
    <w:link w:val="Ttulo"/>
    <w:uiPriority w:val="10"/>
    <w:rsid w:val="00682010"/>
    <w:rPr>
      <w:rFonts w:ascii="Arial" w:eastAsia="Times New Roman" w:hAnsi="Arial" w:cs="Arial"/>
      <w:b/>
      <w:bCs/>
      <w:lang w:eastAsia="en-GB"/>
    </w:rPr>
  </w:style>
  <w:style w:type="paragraph" w:styleId="Textoindependiente">
    <w:name w:val="Body Text"/>
    <w:aliases w:val="Corps de texte Car Car Car Car Car Car Car Car Car,Corps de texte Car Car Car Car Car Car Car Car Car Car Car Car Car Car Car Car Car Car Car Car Car Car Car Car Car Car Car,Corps de texte Car Car Car Car Car Car Car Car Car Car Car"/>
    <w:basedOn w:val="Normal"/>
    <w:link w:val="TextoindependienteCar"/>
    <w:unhideWhenUsed/>
    <w:rsid w:val="00682010"/>
    <w:rPr>
      <w:rFonts w:ascii="Arial" w:eastAsia="Times New Roman" w:hAnsi="Arial" w:cs="Arial"/>
      <w:lang w:eastAsia="en-GB"/>
    </w:rPr>
  </w:style>
  <w:style w:type="character" w:customStyle="1" w:styleId="TextoindependienteCar">
    <w:name w:val="Texto independiente Car"/>
    <w:aliases w:val="Corps de texte Car Car Car Car Car Car Car Car Car Car,Corps de texte Car Car Car Car Car Car Car Car Car Car Car Car Car Car Car Car Car Car Car Car Car Car Car Car Car Car Car Car"/>
    <w:basedOn w:val="Fuentedeprrafopredeter"/>
    <w:link w:val="Textoindependiente"/>
    <w:rsid w:val="00682010"/>
    <w:rPr>
      <w:rFonts w:ascii="Arial" w:eastAsia="Times New Roman" w:hAnsi="Arial" w:cs="Arial"/>
      <w:lang w:eastAsia="en-GB"/>
    </w:rPr>
  </w:style>
  <w:style w:type="paragraph" w:styleId="Textoindependiente2">
    <w:name w:val="Body Text 2"/>
    <w:basedOn w:val="Normal"/>
    <w:link w:val="Textoindependiente2Car"/>
    <w:semiHidden/>
    <w:unhideWhenUsed/>
    <w:rsid w:val="00682010"/>
    <w:pPr>
      <w:spacing w:line="480" w:lineRule="auto"/>
    </w:pPr>
    <w:rPr>
      <w:rFonts w:ascii="Arial" w:eastAsia="Times New Roman" w:hAnsi="Arial" w:cs="Arial"/>
      <w:lang w:eastAsia="en-GB"/>
    </w:rPr>
  </w:style>
  <w:style w:type="character" w:customStyle="1" w:styleId="Textoindependiente2Car">
    <w:name w:val="Texto independiente 2 Car"/>
    <w:basedOn w:val="Fuentedeprrafopredeter"/>
    <w:link w:val="Textoindependiente2"/>
    <w:uiPriority w:val="99"/>
    <w:semiHidden/>
    <w:rsid w:val="00682010"/>
    <w:rPr>
      <w:rFonts w:ascii="Arial" w:eastAsia="Times New Roman" w:hAnsi="Arial" w:cs="Arial"/>
      <w:lang w:eastAsia="en-GB"/>
    </w:rPr>
  </w:style>
  <w:style w:type="paragraph" w:styleId="Textoindependiente3">
    <w:name w:val="Body Text 3"/>
    <w:basedOn w:val="Normal"/>
    <w:link w:val="Textoindependiente3Car"/>
    <w:semiHidden/>
    <w:unhideWhenUsed/>
    <w:rsid w:val="00682010"/>
    <w:pPr>
      <w:spacing w:after="0"/>
      <w:jc w:val="both"/>
    </w:pPr>
    <w:rPr>
      <w:rFonts w:ascii="Times New Roman" w:eastAsia="Times New Roman" w:hAnsi="Times New Roman"/>
      <w:lang w:eastAsia="en-GB"/>
    </w:rPr>
  </w:style>
  <w:style w:type="character" w:customStyle="1" w:styleId="Textoindependiente3Car">
    <w:name w:val="Texto independiente 3 Car"/>
    <w:basedOn w:val="Fuentedeprrafopredeter"/>
    <w:link w:val="Textoindependiente3"/>
    <w:uiPriority w:val="99"/>
    <w:semiHidden/>
    <w:rsid w:val="00682010"/>
    <w:rPr>
      <w:rFonts w:ascii="Times New Roman" w:eastAsia="Times New Roman" w:hAnsi="Times New Roman" w:cs="Times New Roman"/>
      <w:lang w:eastAsia="en-GB"/>
    </w:rPr>
  </w:style>
  <w:style w:type="paragraph" w:styleId="Textodeglobo">
    <w:name w:val="Balloon Text"/>
    <w:basedOn w:val="Normal"/>
    <w:link w:val="TextodegloboCar"/>
    <w:uiPriority w:val="99"/>
    <w:semiHidden/>
    <w:unhideWhenUsed/>
    <w:rsid w:val="00682010"/>
    <w:pPr>
      <w:spacing w:after="0"/>
    </w:pPr>
    <w:rPr>
      <w:rFonts w:ascii="Tahoma" w:eastAsia="Times New Roman" w:hAnsi="Tahoma" w:cs="Tahoma"/>
      <w:sz w:val="16"/>
      <w:szCs w:val="16"/>
      <w:lang w:eastAsia="en-GB"/>
    </w:rPr>
  </w:style>
  <w:style w:type="character" w:customStyle="1" w:styleId="TextodegloboCar">
    <w:name w:val="Texto de globo Car"/>
    <w:basedOn w:val="Fuentedeprrafopredeter"/>
    <w:link w:val="Textodeglobo"/>
    <w:uiPriority w:val="99"/>
    <w:semiHidden/>
    <w:rsid w:val="00682010"/>
    <w:rPr>
      <w:rFonts w:ascii="Tahoma" w:eastAsia="Times New Roman" w:hAnsi="Tahoma" w:cs="Tahoma"/>
      <w:sz w:val="16"/>
      <w:szCs w:val="16"/>
      <w:lang w:eastAsia="en-GB"/>
    </w:rPr>
  </w:style>
  <w:style w:type="paragraph" w:styleId="Sinespaciado">
    <w:name w:val="No Spacing"/>
    <w:basedOn w:val="Normal"/>
    <w:uiPriority w:val="1"/>
    <w:qFormat/>
    <w:rsid w:val="00682010"/>
    <w:pPr>
      <w:spacing w:after="0"/>
    </w:pPr>
    <w:rPr>
      <w:rFonts w:ascii="Times New Roman" w:eastAsia="Times New Roman" w:hAnsi="Times New Roman"/>
      <w:sz w:val="24"/>
      <w:szCs w:val="24"/>
      <w:lang w:eastAsia="en-GB"/>
    </w:rPr>
  </w:style>
  <w:style w:type="paragraph" w:styleId="Prrafodelista">
    <w:name w:val="List Paragraph"/>
    <w:basedOn w:val="Normal"/>
    <w:uiPriority w:val="34"/>
    <w:qFormat/>
    <w:rsid w:val="00682010"/>
    <w:pPr>
      <w:ind w:left="720"/>
    </w:pPr>
    <w:rPr>
      <w:rFonts w:eastAsia="Times New Roman" w:cs="Calibri"/>
      <w:lang w:eastAsia="en-GB"/>
    </w:rPr>
  </w:style>
  <w:style w:type="paragraph" w:customStyle="1" w:styleId="Char1">
    <w:name w:val="Char1"/>
    <w:basedOn w:val="Normal"/>
    <w:rsid w:val="00682010"/>
    <w:pPr>
      <w:spacing w:after="160" w:line="240" w:lineRule="atLeast"/>
    </w:pPr>
    <w:rPr>
      <w:rFonts w:ascii="Arial" w:eastAsia="Times New Roman" w:hAnsi="Arial" w:cs="Arial"/>
      <w:szCs w:val="20"/>
      <w:lang w:eastAsia="en-GB"/>
    </w:rPr>
  </w:style>
  <w:style w:type="character" w:styleId="Refdenotaalpie">
    <w:name w:val="footnote reference"/>
    <w:aliases w:val="ftref,Footnotes refss,Footnote Reference1,16 Point,Superscript 6 Point"/>
    <w:basedOn w:val="Fuentedeprrafopredeter"/>
    <w:uiPriority w:val="99"/>
    <w:unhideWhenUsed/>
    <w:rsid w:val="00682010"/>
    <w:rPr>
      <w:vertAlign w:val="superscript"/>
    </w:rPr>
  </w:style>
  <w:style w:type="character" w:customStyle="1" w:styleId="emailstyle18">
    <w:name w:val="emailstyle18"/>
    <w:basedOn w:val="Fuentedeprrafopredeter"/>
    <w:rsid w:val="00682010"/>
    <w:rPr>
      <w:rFonts w:ascii="Arial" w:hAnsi="Arial" w:cs="Arial" w:hint="default"/>
      <w:color w:val="auto"/>
    </w:rPr>
  </w:style>
  <w:style w:type="character" w:customStyle="1" w:styleId="hps">
    <w:name w:val="hps"/>
    <w:basedOn w:val="Fuentedeprrafopredeter"/>
    <w:rsid w:val="00682010"/>
  </w:style>
  <w:style w:type="character" w:styleId="Textoennegrita">
    <w:name w:val="Strong"/>
    <w:basedOn w:val="Fuentedeprrafopredeter"/>
    <w:uiPriority w:val="22"/>
    <w:qFormat/>
    <w:rsid w:val="00682010"/>
    <w:rPr>
      <w:b/>
      <w:bCs/>
    </w:rPr>
  </w:style>
  <w:style w:type="paragraph" w:styleId="TtulodeTDC">
    <w:name w:val="TOC Heading"/>
    <w:basedOn w:val="Ttulo1"/>
    <w:next w:val="Normal"/>
    <w:uiPriority w:val="39"/>
    <w:qFormat/>
    <w:rsid w:val="00682010"/>
    <w:pPr>
      <w:keepLines/>
      <w:spacing w:before="480" w:line="276" w:lineRule="auto"/>
      <w:outlineLvl w:val="9"/>
    </w:pPr>
    <w:rPr>
      <w:rFonts w:ascii="Cambria" w:hAnsi="Cambria"/>
      <w:color w:val="365F91"/>
      <w:kern w:val="0"/>
      <w:sz w:val="28"/>
      <w:szCs w:val="28"/>
      <w:lang w:val="en-US" w:eastAsia="ja-JP"/>
    </w:rPr>
  </w:style>
  <w:style w:type="paragraph" w:styleId="TDC1">
    <w:name w:val="toc 1"/>
    <w:basedOn w:val="Normal"/>
    <w:next w:val="Normal"/>
    <w:autoRedefine/>
    <w:uiPriority w:val="39"/>
    <w:unhideWhenUsed/>
    <w:rsid w:val="00682010"/>
    <w:pPr>
      <w:spacing w:after="0"/>
    </w:pPr>
    <w:rPr>
      <w:rFonts w:cs="Calibri"/>
      <w:b/>
      <w:bCs/>
      <w:i/>
      <w:iCs/>
      <w:sz w:val="24"/>
      <w:szCs w:val="24"/>
    </w:rPr>
  </w:style>
  <w:style w:type="paragraph" w:styleId="TDC2">
    <w:name w:val="toc 2"/>
    <w:basedOn w:val="Normal"/>
    <w:next w:val="Normal"/>
    <w:autoRedefine/>
    <w:uiPriority w:val="39"/>
    <w:unhideWhenUsed/>
    <w:rsid w:val="00682010"/>
    <w:pPr>
      <w:spacing w:after="0"/>
      <w:ind w:left="200"/>
    </w:pPr>
    <w:rPr>
      <w:rFonts w:cs="Calibri"/>
      <w:b/>
      <w:bCs/>
      <w:sz w:val="22"/>
    </w:rPr>
  </w:style>
  <w:style w:type="paragraph" w:customStyle="1" w:styleId="ListParagraph1">
    <w:name w:val="List Paragraph1"/>
    <w:basedOn w:val="Normal"/>
    <w:rsid w:val="00B165B7"/>
    <w:pPr>
      <w:spacing w:before="0" w:after="0"/>
      <w:ind w:left="708"/>
    </w:pPr>
    <w:rPr>
      <w:rFonts w:ascii="Times New Roman" w:hAnsi="Times New Roman"/>
      <w:sz w:val="24"/>
      <w:szCs w:val="24"/>
      <w:lang w:val="fr-FR" w:eastAsia="es-ES"/>
    </w:rPr>
  </w:style>
  <w:style w:type="paragraph" w:customStyle="1" w:styleId="Normal1">
    <w:name w:val="Normal1"/>
    <w:basedOn w:val="Normal"/>
    <w:rsid w:val="00B165B7"/>
    <w:pPr>
      <w:spacing w:before="0" w:after="200" w:line="260" w:lineRule="atLeast"/>
    </w:pPr>
    <w:rPr>
      <w:rFonts w:eastAsia="Times New Roman"/>
      <w:lang w:val="fr-FR" w:eastAsia="fr-FR"/>
    </w:rPr>
  </w:style>
  <w:style w:type="paragraph" w:customStyle="1" w:styleId="list0020paragraph">
    <w:name w:val="list_0020paragraph"/>
    <w:basedOn w:val="Normal"/>
    <w:rsid w:val="00B165B7"/>
    <w:pPr>
      <w:spacing w:before="0" w:after="200" w:line="260" w:lineRule="atLeast"/>
      <w:ind w:left="720"/>
    </w:pPr>
    <w:rPr>
      <w:rFonts w:eastAsia="Times New Roman"/>
      <w:lang w:val="fr-FR" w:eastAsia="fr-FR"/>
    </w:rPr>
  </w:style>
  <w:style w:type="character" w:customStyle="1" w:styleId="normalchar1">
    <w:name w:val="normal__char1"/>
    <w:rsid w:val="00B165B7"/>
    <w:rPr>
      <w:rFonts w:ascii="Calibri" w:hAnsi="Calibri" w:hint="default"/>
      <w:strike w:val="0"/>
      <w:dstrike w:val="0"/>
      <w:sz w:val="22"/>
      <w:szCs w:val="22"/>
      <w:u w:val="none"/>
      <w:effect w:val="none"/>
    </w:rPr>
  </w:style>
  <w:style w:type="character" w:customStyle="1" w:styleId="list0020paragraphchar1">
    <w:name w:val="list_0020paragraph__char1"/>
    <w:rsid w:val="00B165B7"/>
    <w:rPr>
      <w:rFonts w:ascii="Calibri" w:hAnsi="Calibri" w:hint="default"/>
      <w:strike w:val="0"/>
      <w:dstrike w:val="0"/>
      <w:sz w:val="22"/>
      <w:szCs w:val="22"/>
      <w:u w:val="none"/>
      <w:effect w:val="none"/>
    </w:rPr>
  </w:style>
  <w:style w:type="paragraph" w:customStyle="1" w:styleId="Prrafodelista1">
    <w:name w:val="Párrafo de lista1"/>
    <w:basedOn w:val="Normal"/>
    <w:uiPriority w:val="34"/>
    <w:qFormat/>
    <w:rsid w:val="00B165B7"/>
    <w:pPr>
      <w:spacing w:before="0" w:after="200" w:line="276" w:lineRule="auto"/>
      <w:ind w:left="720"/>
      <w:contextualSpacing/>
    </w:pPr>
    <w:rPr>
      <w:lang w:val="es-ES"/>
    </w:rPr>
  </w:style>
  <w:style w:type="paragraph" w:styleId="TDC3">
    <w:name w:val="toc 3"/>
    <w:basedOn w:val="Normal"/>
    <w:next w:val="Normal"/>
    <w:autoRedefine/>
    <w:uiPriority w:val="39"/>
    <w:unhideWhenUsed/>
    <w:rsid w:val="002A0563"/>
    <w:pPr>
      <w:spacing w:before="0" w:after="0"/>
      <w:ind w:left="400"/>
    </w:pPr>
    <w:rPr>
      <w:rFonts w:cs="Calibri"/>
      <w:szCs w:val="20"/>
    </w:rPr>
  </w:style>
  <w:style w:type="paragraph" w:styleId="Epgrafe">
    <w:name w:val="caption"/>
    <w:basedOn w:val="Normal"/>
    <w:next w:val="Normal"/>
    <w:uiPriority w:val="35"/>
    <w:qFormat/>
    <w:rsid w:val="007B120B"/>
    <w:pPr>
      <w:spacing w:before="0" w:after="200"/>
    </w:pPr>
    <w:rPr>
      <w:b/>
      <w:bCs/>
      <w:color w:val="4F81BD"/>
      <w:sz w:val="18"/>
      <w:szCs w:val="18"/>
    </w:rPr>
  </w:style>
  <w:style w:type="character" w:customStyle="1" w:styleId="mediumtext1">
    <w:name w:val="medium_text1"/>
    <w:basedOn w:val="Fuentedeprrafopredeter"/>
    <w:rsid w:val="00096A9F"/>
    <w:rPr>
      <w:sz w:val="24"/>
      <w:szCs w:val="24"/>
    </w:rPr>
  </w:style>
  <w:style w:type="character" w:customStyle="1" w:styleId="longtext1">
    <w:name w:val="long_text1"/>
    <w:basedOn w:val="Fuentedeprrafopredeter"/>
    <w:rsid w:val="00096A9F"/>
    <w:rPr>
      <w:sz w:val="20"/>
      <w:szCs w:val="20"/>
    </w:rPr>
  </w:style>
  <w:style w:type="paragraph" w:customStyle="1" w:styleId="CarCar">
    <w:name w:val="Car Car"/>
    <w:basedOn w:val="Normal"/>
    <w:rsid w:val="00096A9F"/>
    <w:pPr>
      <w:spacing w:before="0" w:after="160" w:line="240" w:lineRule="exact"/>
    </w:pPr>
    <w:rPr>
      <w:rFonts w:ascii="Arial" w:eastAsia="Times New Roman" w:hAnsi="Arial"/>
      <w:szCs w:val="20"/>
      <w:lang w:val="en-US"/>
    </w:rPr>
  </w:style>
  <w:style w:type="character" w:customStyle="1" w:styleId="longtext">
    <w:name w:val="long_text"/>
    <w:basedOn w:val="Fuentedeprrafopredeter"/>
    <w:rsid w:val="00096A9F"/>
  </w:style>
  <w:style w:type="character" w:styleId="Nmerodepgina">
    <w:name w:val="page number"/>
    <w:basedOn w:val="Fuentedeprrafopredeter"/>
    <w:semiHidden/>
    <w:rsid w:val="003F7834"/>
  </w:style>
  <w:style w:type="paragraph" w:styleId="Sangra3detindependiente">
    <w:name w:val="Body Text Indent 3"/>
    <w:basedOn w:val="Normal"/>
    <w:link w:val="Sangra3detindependienteCar"/>
    <w:semiHidden/>
    <w:rsid w:val="003F7834"/>
    <w:pPr>
      <w:spacing w:before="0" w:after="0"/>
      <w:ind w:firstLine="270"/>
    </w:pPr>
    <w:rPr>
      <w:rFonts w:ascii="Times New Roman" w:eastAsia="Times New Roman" w:hAnsi="Times New Roman"/>
      <w:sz w:val="24"/>
      <w:szCs w:val="20"/>
      <w:lang w:val="en-US"/>
    </w:rPr>
  </w:style>
  <w:style w:type="character" w:customStyle="1" w:styleId="Sangra3detindependienteCar">
    <w:name w:val="Sangría 3 de t. independiente Car"/>
    <w:basedOn w:val="Fuentedeprrafopredeter"/>
    <w:link w:val="Sangra3detindependiente"/>
    <w:semiHidden/>
    <w:rsid w:val="003F7834"/>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semiHidden/>
    <w:rsid w:val="003F7834"/>
    <w:pPr>
      <w:spacing w:before="0"/>
      <w:ind w:left="283"/>
    </w:pPr>
    <w:rPr>
      <w:rFonts w:ascii="Times New Roman" w:eastAsia="Times New Roman" w:hAnsi="Times New Roman"/>
      <w:sz w:val="24"/>
      <w:szCs w:val="24"/>
      <w:lang w:val="fr-FR" w:eastAsia="en-GB"/>
    </w:rPr>
  </w:style>
  <w:style w:type="character" w:customStyle="1" w:styleId="SangradetextonormalCar">
    <w:name w:val="Sangría de texto normal Car"/>
    <w:basedOn w:val="Fuentedeprrafopredeter"/>
    <w:link w:val="Sangradetextonormal"/>
    <w:semiHidden/>
    <w:rsid w:val="003F7834"/>
    <w:rPr>
      <w:rFonts w:ascii="Times New Roman" w:eastAsia="Times New Roman" w:hAnsi="Times New Roman" w:cs="Times New Roman"/>
      <w:sz w:val="24"/>
      <w:szCs w:val="24"/>
      <w:lang w:val="fr-FR" w:eastAsia="en-GB"/>
    </w:rPr>
  </w:style>
  <w:style w:type="paragraph" w:customStyle="1" w:styleId="bullet">
    <w:name w:val="bullet"/>
    <w:basedOn w:val="Normal"/>
    <w:rsid w:val="003F7834"/>
    <w:pPr>
      <w:spacing w:before="100" w:beforeAutospacing="1" w:after="100" w:afterAutospacing="1"/>
    </w:pPr>
    <w:rPr>
      <w:rFonts w:ascii="Arial Unicode MS" w:eastAsia="Times New Roman" w:hAnsi="Arial Unicode MS"/>
      <w:sz w:val="24"/>
      <w:szCs w:val="24"/>
      <w:lang w:val="en-US"/>
    </w:rPr>
  </w:style>
  <w:style w:type="paragraph" w:styleId="TDC4">
    <w:name w:val="toc 4"/>
    <w:basedOn w:val="Normal"/>
    <w:next w:val="Normal"/>
    <w:autoRedefine/>
    <w:uiPriority w:val="39"/>
    <w:unhideWhenUsed/>
    <w:rsid w:val="00D16BA3"/>
    <w:pPr>
      <w:spacing w:before="0" w:after="0"/>
      <w:ind w:left="600"/>
    </w:pPr>
    <w:rPr>
      <w:rFonts w:cs="Calibri"/>
      <w:szCs w:val="20"/>
    </w:rPr>
  </w:style>
  <w:style w:type="paragraph" w:styleId="TDC5">
    <w:name w:val="toc 5"/>
    <w:basedOn w:val="Normal"/>
    <w:next w:val="Normal"/>
    <w:autoRedefine/>
    <w:uiPriority w:val="39"/>
    <w:unhideWhenUsed/>
    <w:rsid w:val="00D16BA3"/>
    <w:pPr>
      <w:spacing w:before="0" w:after="0"/>
      <w:ind w:left="800"/>
    </w:pPr>
    <w:rPr>
      <w:rFonts w:cs="Calibri"/>
      <w:szCs w:val="20"/>
    </w:rPr>
  </w:style>
  <w:style w:type="paragraph" w:styleId="TDC6">
    <w:name w:val="toc 6"/>
    <w:basedOn w:val="Normal"/>
    <w:next w:val="Normal"/>
    <w:autoRedefine/>
    <w:uiPriority w:val="39"/>
    <w:unhideWhenUsed/>
    <w:rsid w:val="00D16BA3"/>
    <w:pPr>
      <w:spacing w:before="0" w:after="0"/>
      <w:ind w:left="1000"/>
    </w:pPr>
    <w:rPr>
      <w:rFonts w:cs="Calibri"/>
      <w:szCs w:val="20"/>
    </w:rPr>
  </w:style>
  <w:style w:type="paragraph" w:styleId="TDC7">
    <w:name w:val="toc 7"/>
    <w:basedOn w:val="Normal"/>
    <w:next w:val="Normal"/>
    <w:autoRedefine/>
    <w:uiPriority w:val="39"/>
    <w:unhideWhenUsed/>
    <w:rsid w:val="00D16BA3"/>
    <w:pPr>
      <w:spacing w:before="0" w:after="0"/>
      <w:ind w:left="1200"/>
    </w:pPr>
    <w:rPr>
      <w:rFonts w:cs="Calibri"/>
      <w:szCs w:val="20"/>
    </w:rPr>
  </w:style>
  <w:style w:type="paragraph" w:styleId="TDC8">
    <w:name w:val="toc 8"/>
    <w:basedOn w:val="Normal"/>
    <w:next w:val="Normal"/>
    <w:autoRedefine/>
    <w:uiPriority w:val="39"/>
    <w:unhideWhenUsed/>
    <w:rsid w:val="00D16BA3"/>
    <w:pPr>
      <w:spacing w:before="0" w:after="0"/>
      <w:ind w:left="1400"/>
    </w:pPr>
    <w:rPr>
      <w:rFonts w:cs="Calibri"/>
      <w:szCs w:val="20"/>
    </w:rPr>
  </w:style>
  <w:style w:type="paragraph" w:styleId="TDC9">
    <w:name w:val="toc 9"/>
    <w:basedOn w:val="Normal"/>
    <w:next w:val="Normal"/>
    <w:autoRedefine/>
    <w:uiPriority w:val="39"/>
    <w:unhideWhenUsed/>
    <w:rsid w:val="00D16BA3"/>
    <w:pPr>
      <w:spacing w:before="0" w:after="0"/>
      <w:ind w:left="1600"/>
    </w:pPr>
    <w:rPr>
      <w:rFonts w:cs="Calibri"/>
      <w:szCs w:val="20"/>
    </w:rPr>
  </w:style>
  <w:style w:type="paragraph" w:customStyle="1" w:styleId="SingleTxt">
    <w:name w:val="__Single Txt"/>
    <w:basedOn w:val="Normal"/>
    <w:rsid w:val="00EB0B8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line="240" w:lineRule="exact"/>
      <w:ind w:left="1267" w:right="1267"/>
      <w:jc w:val="both"/>
    </w:pPr>
    <w:rPr>
      <w:rFonts w:ascii="Times New Roman" w:eastAsia="Times New Roman" w:hAnsi="Times New Roman"/>
      <w:spacing w:val="4"/>
      <w:w w:val="103"/>
      <w:kern w:val="14"/>
      <w:szCs w:val="20"/>
    </w:rPr>
  </w:style>
  <w:style w:type="table" w:styleId="Tablaconcuadrcula">
    <w:name w:val="Table Grid"/>
    <w:basedOn w:val="Tablanormal"/>
    <w:rsid w:val="00C10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0A379D"/>
    <w:pPr>
      <w:spacing w:before="0" w:after="160" w:line="240" w:lineRule="exact"/>
    </w:pPr>
    <w:rPr>
      <w:rFonts w:ascii="Arial" w:eastAsia="Times New Roman" w:hAnsi="Arial"/>
      <w:szCs w:val="20"/>
      <w:lang w:val="en-US"/>
    </w:rPr>
  </w:style>
  <w:style w:type="paragraph" w:customStyle="1" w:styleId="Paragraphedeliste">
    <w:name w:val="Paragraphe de liste"/>
    <w:basedOn w:val="Normal"/>
    <w:uiPriority w:val="34"/>
    <w:qFormat/>
    <w:rsid w:val="001D69A7"/>
    <w:pPr>
      <w:ind w:left="720"/>
    </w:pPr>
    <w:rPr>
      <w:rFonts w:eastAsia="Times New Roman" w:cs="Calibri"/>
      <w:lang w:eastAsia="en-GB"/>
    </w:rPr>
  </w:style>
  <w:style w:type="character" w:styleId="nfasis">
    <w:name w:val="Emphasis"/>
    <w:basedOn w:val="Fuentedeprrafopredeter"/>
    <w:uiPriority w:val="20"/>
    <w:qFormat/>
    <w:rsid w:val="00BA45A1"/>
    <w:rPr>
      <w:b/>
      <w:bCs/>
      <w:i w:val="0"/>
      <w:iCs w:val="0"/>
    </w:rPr>
  </w:style>
  <w:style w:type="paragraph" w:customStyle="1" w:styleId="Default">
    <w:name w:val="Default"/>
    <w:rsid w:val="00A9490B"/>
    <w:pPr>
      <w:autoSpaceDE w:val="0"/>
      <w:autoSpaceDN w:val="0"/>
      <w:adjustRightInd w:val="0"/>
    </w:pPr>
    <w:rPr>
      <w:rFonts w:ascii="Arial" w:hAnsi="Arial" w:cs="Arial"/>
      <w:color w:val="000000"/>
      <w:sz w:val="24"/>
      <w:szCs w:val="24"/>
      <w:lang w:val="en-GB" w:eastAsia="en-US"/>
    </w:rPr>
  </w:style>
  <w:style w:type="character" w:styleId="Refdecomentario">
    <w:name w:val="annotation reference"/>
    <w:basedOn w:val="Fuentedeprrafopredeter"/>
    <w:uiPriority w:val="99"/>
    <w:semiHidden/>
    <w:unhideWhenUsed/>
    <w:rsid w:val="00A45EEC"/>
    <w:rPr>
      <w:sz w:val="16"/>
      <w:szCs w:val="16"/>
    </w:rPr>
  </w:style>
  <w:style w:type="paragraph" w:styleId="Asuntodelcomentario">
    <w:name w:val="annotation subject"/>
    <w:basedOn w:val="Textocomentario"/>
    <w:next w:val="Textocomentario"/>
    <w:link w:val="AsuntodelcomentarioCar"/>
    <w:uiPriority w:val="99"/>
    <w:semiHidden/>
    <w:unhideWhenUsed/>
    <w:rsid w:val="00A45EEC"/>
    <w:pPr>
      <w:spacing w:after="120"/>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A45EEC"/>
    <w:rPr>
      <w:rFonts w:ascii="Times New Roman" w:eastAsia="Times New Roman" w:hAnsi="Times New Roman" w:cs="Times New Roman"/>
      <w:b/>
      <w:bCs/>
      <w:sz w:val="20"/>
      <w:szCs w:val="20"/>
      <w:lang w:eastAsia="en-GB"/>
    </w:rPr>
  </w:style>
  <w:style w:type="character" w:customStyle="1" w:styleId="small11">
    <w:name w:val="small11"/>
    <w:basedOn w:val="Fuentedeprrafopredeter"/>
    <w:rsid w:val="00033546"/>
    <w:rPr>
      <w:sz w:val="20"/>
      <w:szCs w:val="20"/>
    </w:rPr>
  </w:style>
  <w:style w:type="character" w:customStyle="1" w:styleId="clickable">
    <w:name w:val="clickable"/>
    <w:basedOn w:val="Fuentedeprrafopredeter"/>
    <w:rsid w:val="00033546"/>
  </w:style>
  <w:style w:type="paragraph" w:styleId="Revisin">
    <w:name w:val="Revision"/>
    <w:hidden/>
    <w:uiPriority w:val="99"/>
    <w:semiHidden/>
    <w:rsid w:val="008C0313"/>
    <w:rPr>
      <w:szCs w:val="22"/>
      <w:lang w:val="en-GB" w:eastAsia="en-US"/>
    </w:rPr>
  </w:style>
</w:styles>
</file>

<file path=word/webSettings.xml><?xml version="1.0" encoding="utf-8"?>
<w:webSettings xmlns:r="http://schemas.openxmlformats.org/officeDocument/2006/relationships" xmlns:w="http://schemas.openxmlformats.org/wordprocessingml/2006/main">
  <w:divs>
    <w:div w:id="23600479">
      <w:bodyDiv w:val="1"/>
      <w:marLeft w:val="0"/>
      <w:marRight w:val="0"/>
      <w:marTop w:val="0"/>
      <w:marBottom w:val="0"/>
      <w:divBdr>
        <w:top w:val="none" w:sz="0" w:space="0" w:color="auto"/>
        <w:left w:val="none" w:sz="0" w:space="0" w:color="auto"/>
        <w:bottom w:val="none" w:sz="0" w:space="0" w:color="auto"/>
        <w:right w:val="none" w:sz="0" w:space="0" w:color="auto"/>
      </w:divBdr>
    </w:div>
    <w:div w:id="27995663">
      <w:bodyDiv w:val="1"/>
      <w:marLeft w:val="0"/>
      <w:marRight w:val="0"/>
      <w:marTop w:val="0"/>
      <w:marBottom w:val="0"/>
      <w:divBdr>
        <w:top w:val="none" w:sz="0" w:space="0" w:color="auto"/>
        <w:left w:val="none" w:sz="0" w:space="0" w:color="auto"/>
        <w:bottom w:val="none" w:sz="0" w:space="0" w:color="auto"/>
        <w:right w:val="none" w:sz="0" w:space="0" w:color="auto"/>
      </w:divBdr>
      <w:divsChild>
        <w:div w:id="144205017">
          <w:marLeft w:val="150"/>
          <w:marRight w:val="150"/>
          <w:marTop w:val="0"/>
          <w:marBottom w:val="150"/>
          <w:divBdr>
            <w:top w:val="none" w:sz="0" w:space="0" w:color="auto"/>
            <w:left w:val="none" w:sz="0" w:space="0" w:color="auto"/>
            <w:bottom w:val="none" w:sz="0" w:space="0" w:color="auto"/>
            <w:right w:val="none" w:sz="0" w:space="0" w:color="auto"/>
          </w:divBdr>
          <w:divsChild>
            <w:div w:id="8876544">
              <w:marLeft w:val="0"/>
              <w:marRight w:val="0"/>
              <w:marTop w:val="0"/>
              <w:marBottom w:val="0"/>
              <w:divBdr>
                <w:top w:val="none" w:sz="0" w:space="0" w:color="auto"/>
                <w:left w:val="none" w:sz="0" w:space="0" w:color="auto"/>
                <w:bottom w:val="none" w:sz="0" w:space="0" w:color="auto"/>
                <w:right w:val="none" w:sz="0" w:space="0" w:color="auto"/>
              </w:divBdr>
              <w:divsChild>
                <w:div w:id="112287157">
                  <w:marLeft w:val="0"/>
                  <w:marRight w:val="0"/>
                  <w:marTop w:val="0"/>
                  <w:marBottom w:val="0"/>
                  <w:divBdr>
                    <w:top w:val="none" w:sz="0" w:space="0" w:color="auto"/>
                    <w:left w:val="none" w:sz="0" w:space="0" w:color="auto"/>
                    <w:bottom w:val="none" w:sz="0" w:space="0" w:color="auto"/>
                    <w:right w:val="none" w:sz="0" w:space="0" w:color="auto"/>
                  </w:divBdr>
                </w:div>
                <w:div w:id="524365201">
                  <w:marLeft w:val="0"/>
                  <w:marRight w:val="0"/>
                  <w:marTop w:val="0"/>
                  <w:marBottom w:val="0"/>
                  <w:divBdr>
                    <w:top w:val="none" w:sz="0" w:space="0" w:color="auto"/>
                    <w:left w:val="none" w:sz="0" w:space="0" w:color="auto"/>
                    <w:bottom w:val="none" w:sz="0" w:space="0" w:color="auto"/>
                    <w:right w:val="none" w:sz="0" w:space="0" w:color="auto"/>
                  </w:divBdr>
                </w:div>
                <w:div w:id="9088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011">
      <w:bodyDiv w:val="1"/>
      <w:marLeft w:val="0"/>
      <w:marRight w:val="0"/>
      <w:marTop w:val="0"/>
      <w:marBottom w:val="0"/>
      <w:divBdr>
        <w:top w:val="none" w:sz="0" w:space="0" w:color="auto"/>
        <w:left w:val="none" w:sz="0" w:space="0" w:color="auto"/>
        <w:bottom w:val="none" w:sz="0" w:space="0" w:color="auto"/>
        <w:right w:val="none" w:sz="0" w:space="0" w:color="auto"/>
      </w:divBdr>
    </w:div>
    <w:div w:id="141193845">
      <w:bodyDiv w:val="1"/>
      <w:marLeft w:val="0"/>
      <w:marRight w:val="0"/>
      <w:marTop w:val="0"/>
      <w:marBottom w:val="0"/>
      <w:divBdr>
        <w:top w:val="none" w:sz="0" w:space="0" w:color="auto"/>
        <w:left w:val="none" w:sz="0" w:space="0" w:color="auto"/>
        <w:bottom w:val="none" w:sz="0" w:space="0" w:color="auto"/>
        <w:right w:val="none" w:sz="0" w:space="0" w:color="auto"/>
      </w:divBdr>
      <w:divsChild>
        <w:div w:id="1058819334">
          <w:marLeft w:val="0"/>
          <w:marRight w:val="0"/>
          <w:marTop w:val="0"/>
          <w:marBottom w:val="0"/>
          <w:divBdr>
            <w:top w:val="none" w:sz="0" w:space="0" w:color="auto"/>
            <w:left w:val="none" w:sz="0" w:space="0" w:color="auto"/>
            <w:bottom w:val="none" w:sz="0" w:space="0" w:color="auto"/>
            <w:right w:val="none" w:sz="0" w:space="0" w:color="auto"/>
          </w:divBdr>
          <w:divsChild>
            <w:div w:id="2508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1066">
      <w:bodyDiv w:val="1"/>
      <w:marLeft w:val="0"/>
      <w:marRight w:val="0"/>
      <w:marTop w:val="0"/>
      <w:marBottom w:val="0"/>
      <w:divBdr>
        <w:top w:val="none" w:sz="0" w:space="0" w:color="auto"/>
        <w:left w:val="none" w:sz="0" w:space="0" w:color="auto"/>
        <w:bottom w:val="none" w:sz="0" w:space="0" w:color="auto"/>
        <w:right w:val="none" w:sz="0" w:space="0" w:color="auto"/>
      </w:divBdr>
    </w:div>
    <w:div w:id="181013325">
      <w:bodyDiv w:val="1"/>
      <w:marLeft w:val="0"/>
      <w:marRight w:val="0"/>
      <w:marTop w:val="0"/>
      <w:marBottom w:val="0"/>
      <w:divBdr>
        <w:top w:val="none" w:sz="0" w:space="0" w:color="auto"/>
        <w:left w:val="none" w:sz="0" w:space="0" w:color="auto"/>
        <w:bottom w:val="none" w:sz="0" w:space="0" w:color="auto"/>
        <w:right w:val="none" w:sz="0" w:space="0" w:color="auto"/>
      </w:divBdr>
    </w:div>
    <w:div w:id="182715950">
      <w:bodyDiv w:val="1"/>
      <w:marLeft w:val="0"/>
      <w:marRight w:val="0"/>
      <w:marTop w:val="0"/>
      <w:marBottom w:val="0"/>
      <w:divBdr>
        <w:top w:val="none" w:sz="0" w:space="0" w:color="auto"/>
        <w:left w:val="none" w:sz="0" w:space="0" w:color="auto"/>
        <w:bottom w:val="none" w:sz="0" w:space="0" w:color="auto"/>
        <w:right w:val="none" w:sz="0" w:space="0" w:color="auto"/>
      </w:divBdr>
    </w:div>
    <w:div w:id="236407189">
      <w:bodyDiv w:val="1"/>
      <w:marLeft w:val="0"/>
      <w:marRight w:val="0"/>
      <w:marTop w:val="0"/>
      <w:marBottom w:val="0"/>
      <w:divBdr>
        <w:top w:val="none" w:sz="0" w:space="0" w:color="auto"/>
        <w:left w:val="none" w:sz="0" w:space="0" w:color="auto"/>
        <w:bottom w:val="none" w:sz="0" w:space="0" w:color="auto"/>
        <w:right w:val="none" w:sz="0" w:space="0" w:color="auto"/>
      </w:divBdr>
    </w:div>
    <w:div w:id="247424503">
      <w:bodyDiv w:val="1"/>
      <w:marLeft w:val="0"/>
      <w:marRight w:val="0"/>
      <w:marTop w:val="0"/>
      <w:marBottom w:val="0"/>
      <w:divBdr>
        <w:top w:val="none" w:sz="0" w:space="0" w:color="auto"/>
        <w:left w:val="none" w:sz="0" w:space="0" w:color="auto"/>
        <w:bottom w:val="none" w:sz="0" w:space="0" w:color="auto"/>
        <w:right w:val="none" w:sz="0" w:space="0" w:color="auto"/>
      </w:divBdr>
    </w:div>
    <w:div w:id="311300158">
      <w:bodyDiv w:val="1"/>
      <w:marLeft w:val="0"/>
      <w:marRight w:val="0"/>
      <w:marTop w:val="0"/>
      <w:marBottom w:val="0"/>
      <w:divBdr>
        <w:top w:val="none" w:sz="0" w:space="0" w:color="auto"/>
        <w:left w:val="none" w:sz="0" w:space="0" w:color="auto"/>
        <w:bottom w:val="none" w:sz="0" w:space="0" w:color="auto"/>
        <w:right w:val="none" w:sz="0" w:space="0" w:color="auto"/>
      </w:divBdr>
    </w:div>
    <w:div w:id="322701092">
      <w:bodyDiv w:val="1"/>
      <w:marLeft w:val="0"/>
      <w:marRight w:val="0"/>
      <w:marTop w:val="0"/>
      <w:marBottom w:val="0"/>
      <w:divBdr>
        <w:top w:val="none" w:sz="0" w:space="0" w:color="auto"/>
        <w:left w:val="none" w:sz="0" w:space="0" w:color="auto"/>
        <w:bottom w:val="none" w:sz="0" w:space="0" w:color="auto"/>
        <w:right w:val="none" w:sz="0" w:space="0" w:color="auto"/>
      </w:divBdr>
    </w:div>
    <w:div w:id="335226628">
      <w:bodyDiv w:val="1"/>
      <w:marLeft w:val="0"/>
      <w:marRight w:val="0"/>
      <w:marTop w:val="0"/>
      <w:marBottom w:val="0"/>
      <w:divBdr>
        <w:top w:val="none" w:sz="0" w:space="0" w:color="auto"/>
        <w:left w:val="none" w:sz="0" w:space="0" w:color="auto"/>
        <w:bottom w:val="none" w:sz="0" w:space="0" w:color="auto"/>
        <w:right w:val="none" w:sz="0" w:space="0" w:color="auto"/>
      </w:divBdr>
    </w:div>
    <w:div w:id="356203182">
      <w:bodyDiv w:val="1"/>
      <w:marLeft w:val="0"/>
      <w:marRight w:val="0"/>
      <w:marTop w:val="0"/>
      <w:marBottom w:val="0"/>
      <w:divBdr>
        <w:top w:val="none" w:sz="0" w:space="0" w:color="auto"/>
        <w:left w:val="none" w:sz="0" w:space="0" w:color="auto"/>
        <w:bottom w:val="none" w:sz="0" w:space="0" w:color="auto"/>
        <w:right w:val="none" w:sz="0" w:space="0" w:color="auto"/>
      </w:divBdr>
    </w:div>
    <w:div w:id="407651588">
      <w:bodyDiv w:val="1"/>
      <w:marLeft w:val="0"/>
      <w:marRight w:val="0"/>
      <w:marTop w:val="0"/>
      <w:marBottom w:val="0"/>
      <w:divBdr>
        <w:top w:val="none" w:sz="0" w:space="0" w:color="auto"/>
        <w:left w:val="none" w:sz="0" w:space="0" w:color="auto"/>
        <w:bottom w:val="none" w:sz="0" w:space="0" w:color="auto"/>
        <w:right w:val="none" w:sz="0" w:space="0" w:color="auto"/>
      </w:divBdr>
    </w:div>
    <w:div w:id="407848401">
      <w:bodyDiv w:val="1"/>
      <w:marLeft w:val="0"/>
      <w:marRight w:val="0"/>
      <w:marTop w:val="0"/>
      <w:marBottom w:val="0"/>
      <w:divBdr>
        <w:top w:val="none" w:sz="0" w:space="0" w:color="auto"/>
        <w:left w:val="none" w:sz="0" w:space="0" w:color="auto"/>
        <w:bottom w:val="none" w:sz="0" w:space="0" w:color="auto"/>
        <w:right w:val="none" w:sz="0" w:space="0" w:color="auto"/>
      </w:divBdr>
    </w:div>
    <w:div w:id="430010859">
      <w:bodyDiv w:val="1"/>
      <w:marLeft w:val="0"/>
      <w:marRight w:val="0"/>
      <w:marTop w:val="0"/>
      <w:marBottom w:val="0"/>
      <w:divBdr>
        <w:top w:val="none" w:sz="0" w:space="0" w:color="auto"/>
        <w:left w:val="none" w:sz="0" w:space="0" w:color="auto"/>
        <w:bottom w:val="none" w:sz="0" w:space="0" w:color="auto"/>
        <w:right w:val="none" w:sz="0" w:space="0" w:color="auto"/>
      </w:divBdr>
    </w:div>
    <w:div w:id="451438180">
      <w:bodyDiv w:val="1"/>
      <w:marLeft w:val="0"/>
      <w:marRight w:val="0"/>
      <w:marTop w:val="0"/>
      <w:marBottom w:val="0"/>
      <w:divBdr>
        <w:top w:val="none" w:sz="0" w:space="0" w:color="auto"/>
        <w:left w:val="none" w:sz="0" w:space="0" w:color="auto"/>
        <w:bottom w:val="none" w:sz="0" w:space="0" w:color="auto"/>
        <w:right w:val="none" w:sz="0" w:space="0" w:color="auto"/>
      </w:divBdr>
    </w:div>
    <w:div w:id="451677516">
      <w:bodyDiv w:val="1"/>
      <w:marLeft w:val="0"/>
      <w:marRight w:val="0"/>
      <w:marTop w:val="0"/>
      <w:marBottom w:val="0"/>
      <w:divBdr>
        <w:top w:val="none" w:sz="0" w:space="0" w:color="auto"/>
        <w:left w:val="none" w:sz="0" w:space="0" w:color="auto"/>
        <w:bottom w:val="none" w:sz="0" w:space="0" w:color="auto"/>
        <w:right w:val="none" w:sz="0" w:space="0" w:color="auto"/>
      </w:divBdr>
    </w:div>
    <w:div w:id="460810910">
      <w:bodyDiv w:val="1"/>
      <w:marLeft w:val="0"/>
      <w:marRight w:val="0"/>
      <w:marTop w:val="0"/>
      <w:marBottom w:val="0"/>
      <w:divBdr>
        <w:top w:val="none" w:sz="0" w:space="0" w:color="auto"/>
        <w:left w:val="none" w:sz="0" w:space="0" w:color="auto"/>
        <w:bottom w:val="none" w:sz="0" w:space="0" w:color="auto"/>
        <w:right w:val="none" w:sz="0" w:space="0" w:color="auto"/>
      </w:divBdr>
    </w:div>
    <w:div w:id="478229605">
      <w:bodyDiv w:val="1"/>
      <w:marLeft w:val="0"/>
      <w:marRight w:val="0"/>
      <w:marTop w:val="0"/>
      <w:marBottom w:val="0"/>
      <w:divBdr>
        <w:top w:val="none" w:sz="0" w:space="0" w:color="auto"/>
        <w:left w:val="none" w:sz="0" w:space="0" w:color="auto"/>
        <w:bottom w:val="none" w:sz="0" w:space="0" w:color="auto"/>
        <w:right w:val="none" w:sz="0" w:space="0" w:color="auto"/>
      </w:divBdr>
    </w:div>
    <w:div w:id="498157860">
      <w:bodyDiv w:val="1"/>
      <w:marLeft w:val="0"/>
      <w:marRight w:val="0"/>
      <w:marTop w:val="0"/>
      <w:marBottom w:val="0"/>
      <w:divBdr>
        <w:top w:val="none" w:sz="0" w:space="0" w:color="auto"/>
        <w:left w:val="none" w:sz="0" w:space="0" w:color="auto"/>
        <w:bottom w:val="none" w:sz="0" w:space="0" w:color="auto"/>
        <w:right w:val="none" w:sz="0" w:space="0" w:color="auto"/>
      </w:divBdr>
    </w:div>
    <w:div w:id="506675532">
      <w:bodyDiv w:val="1"/>
      <w:marLeft w:val="0"/>
      <w:marRight w:val="0"/>
      <w:marTop w:val="0"/>
      <w:marBottom w:val="0"/>
      <w:divBdr>
        <w:top w:val="none" w:sz="0" w:space="0" w:color="auto"/>
        <w:left w:val="none" w:sz="0" w:space="0" w:color="auto"/>
        <w:bottom w:val="none" w:sz="0" w:space="0" w:color="auto"/>
        <w:right w:val="none" w:sz="0" w:space="0" w:color="auto"/>
      </w:divBdr>
    </w:div>
    <w:div w:id="516162834">
      <w:bodyDiv w:val="1"/>
      <w:marLeft w:val="0"/>
      <w:marRight w:val="0"/>
      <w:marTop w:val="0"/>
      <w:marBottom w:val="0"/>
      <w:divBdr>
        <w:top w:val="none" w:sz="0" w:space="0" w:color="auto"/>
        <w:left w:val="none" w:sz="0" w:space="0" w:color="auto"/>
        <w:bottom w:val="none" w:sz="0" w:space="0" w:color="auto"/>
        <w:right w:val="none" w:sz="0" w:space="0" w:color="auto"/>
      </w:divBdr>
    </w:div>
    <w:div w:id="529488494">
      <w:bodyDiv w:val="1"/>
      <w:marLeft w:val="0"/>
      <w:marRight w:val="0"/>
      <w:marTop w:val="0"/>
      <w:marBottom w:val="0"/>
      <w:divBdr>
        <w:top w:val="none" w:sz="0" w:space="0" w:color="auto"/>
        <w:left w:val="none" w:sz="0" w:space="0" w:color="auto"/>
        <w:bottom w:val="none" w:sz="0" w:space="0" w:color="auto"/>
        <w:right w:val="none" w:sz="0" w:space="0" w:color="auto"/>
      </w:divBdr>
    </w:div>
    <w:div w:id="530846384">
      <w:bodyDiv w:val="1"/>
      <w:marLeft w:val="0"/>
      <w:marRight w:val="0"/>
      <w:marTop w:val="0"/>
      <w:marBottom w:val="0"/>
      <w:divBdr>
        <w:top w:val="none" w:sz="0" w:space="0" w:color="auto"/>
        <w:left w:val="none" w:sz="0" w:space="0" w:color="auto"/>
        <w:bottom w:val="none" w:sz="0" w:space="0" w:color="auto"/>
        <w:right w:val="none" w:sz="0" w:space="0" w:color="auto"/>
      </w:divBdr>
      <w:divsChild>
        <w:div w:id="585503626">
          <w:marLeft w:val="547"/>
          <w:marRight w:val="0"/>
          <w:marTop w:val="86"/>
          <w:marBottom w:val="0"/>
          <w:divBdr>
            <w:top w:val="none" w:sz="0" w:space="0" w:color="auto"/>
            <w:left w:val="none" w:sz="0" w:space="0" w:color="auto"/>
            <w:bottom w:val="none" w:sz="0" w:space="0" w:color="auto"/>
            <w:right w:val="none" w:sz="0" w:space="0" w:color="auto"/>
          </w:divBdr>
        </w:div>
      </w:divsChild>
    </w:div>
    <w:div w:id="589046601">
      <w:bodyDiv w:val="1"/>
      <w:marLeft w:val="0"/>
      <w:marRight w:val="0"/>
      <w:marTop w:val="0"/>
      <w:marBottom w:val="0"/>
      <w:divBdr>
        <w:top w:val="none" w:sz="0" w:space="0" w:color="auto"/>
        <w:left w:val="none" w:sz="0" w:space="0" w:color="auto"/>
        <w:bottom w:val="none" w:sz="0" w:space="0" w:color="auto"/>
        <w:right w:val="none" w:sz="0" w:space="0" w:color="auto"/>
      </w:divBdr>
    </w:div>
    <w:div w:id="636110643">
      <w:bodyDiv w:val="1"/>
      <w:marLeft w:val="0"/>
      <w:marRight w:val="0"/>
      <w:marTop w:val="0"/>
      <w:marBottom w:val="0"/>
      <w:divBdr>
        <w:top w:val="none" w:sz="0" w:space="0" w:color="auto"/>
        <w:left w:val="none" w:sz="0" w:space="0" w:color="auto"/>
        <w:bottom w:val="none" w:sz="0" w:space="0" w:color="auto"/>
        <w:right w:val="none" w:sz="0" w:space="0" w:color="auto"/>
      </w:divBdr>
    </w:div>
    <w:div w:id="643238230">
      <w:bodyDiv w:val="1"/>
      <w:marLeft w:val="0"/>
      <w:marRight w:val="0"/>
      <w:marTop w:val="0"/>
      <w:marBottom w:val="0"/>
      <w:divBdr>
        <w:top w:val="none" w:sz="0" w:space="0" w:color="auto"/>
        <w:left w:val="none" w:sz="0" w:space="0" w:color="auto"/>
        <w:bottom w:val="none" w:sz="0" w:space="0" w:color="auto"/>
        <w:right w:val="none" w:sz="0" w:space="0" w:color="auto"/>
      </w:divBdr>
    </w:div>
    <w:div w:id="649362295">
      <w:bodyDiv w:val="1"/>
      <w:marLeft w:val="0"/>
      <w:marRight w:val="0"/>
      <w:marTop w:val="0"/>
      <w:marBottom w:val="0"/>
      <w:divBdr>
        <w:top w:val="none" w:sz="0" w:space="0" w:color="auto"/>
        <w:left w:val="none" w:sz="0" w:space="0" w:color="auto"/>
        <w:bottom w:val="none" w:sz="0" w:space="0" w:color="auto"/>
        <w:right w:val="none" w:sz="0" w:space="0" w:color="auto"/>
      </w:divBdr>
    </w:div>
    <w:div w:id="657686390">
      <w:bodyDiv w:val="1"/>
      <w:marLeft w:val="0"/>
      <w:marRight w:val="0"/>
      <w:marTop w:val="0"/>
      <w:marBottom w:val="0"/>
      <w:divBdr>
        <w:top w:val="none" w:sz="0" w:space="0" w:color="auto"/>
        <w:left w:val="none" w:sz="0" w:space="0" w:color="auto"/>
        <w:bottom w:val="none" w:sz="0" w:space="0" w:color="auto"/>
        <w:right w:val="none" w:sz="0" w:space="0" w:color="auto"/>
      </w:divBdr>
    </w:div>
    <w:div w:id="679628828">
      <w:bodyDiv w:val="1"/>
      <w:marLeft w:val="0"/>
      <w:marRight w:val="0"/>
      <w:marTop w:val="0"/>
      <w:marBottom w:val="0"/>
      <w:divBdr>
        <w:top w:val="none" w:sz="0" w:space="0" w:color="auto"/>
        <w:left w:val="none" w:sz="0" w:space="0" w:color="auto"/>
        <w:bottom w:val="none" w:sz="0" w:space="0" w:color="auto"/>
        <w:right w:val="none" w:sz="0" w:space="0" w:color="auto"/>
      </w:divBdr>
    </w:div>
    <w:div w:id="686521480">
      <w:bodyDiv w:val="1"/>
      <w:marLeft w:val="0"/>
      <w:marRight w:val="0"/>
      <w:marTop w:val="0"/>
      <w:marBottom w:val="0"/>
      <w:divBdr>
        <w:top w:val="none" w:sz="0" w:space="0" w:color="auto"/>
        <w:left w:val="none" w:sz="0" w:space="0" w:color="auto"/>
        <w:bottom w:val="none" w:sz="0" w:space="0" w:color="auto"/>
        <w:right w:val="none" w:sz="0" w:space="0" w:color="auto"/>
      </w:divBdr>
    </w:div>
    <w:div w:id="704016983">
      <w:bodyDiv w:val="1"/>
      <w:marLeft w:val="0"/>
      <w:marRight w:val="0"/>
      <w:marTop w:val="0"/>
      <w:marBottom w:val="0"/>
      <w:divBdr>
        <w:top w:val="none" w:sz="0" w:space="0" w:color="auto"/>
        <w:left w:val="none" w:sz="0" w:space="0" w:color="auto"/>
        <w:bottom w:val="none" w:sz="0" w:space="0" w:color="auto"/>
        <w:right w:val="none" w:sz="0" w:space="0" w:color="auto"/>
      </w:divBdr>
    </w:div>
    <w:div w:id="727609091">
      <w:bodyDiv w:val="1"/>
      <w:marLeft w:val="0"/>
      <w:marRight w:val="0"/>
      <w:marTop w:val="0"/>
      <w:marBottom w:val="0"/>
      <w:divBdr>
        <w:top w:val="none" w:sz="0" w:space="0" w:color="auto"/>
        <w:left w:val="none" w:sz="0" w:space="0" w:color="auto"/>
        <w:bottom w:val="none" w:sz="0" w:space="0" w:color="auto"/>
        <w:right w:val="none" w:sz="0" w:space="0" w:color="auto"/>
      </w:divBdr>
    </w:div>
    <w:div w:id="742488765">
      <w:bodyDiv w:val="1"/>
      <w:marLeft w:val="0"/>
      <w:marRight w:val="0"/>
      <w:marTop w:val="0"/>
      <w:marBottom w:val="0"/>
      <w:divBdr>
        <w:top w:val="none" w:sz="0" w:space="0" w:color="auto"/>
        <w:left w:val="none" w:sz="0" w:space="0" w:color="auto"/>
        <w:bottom w:val="none" w:sz="0" w:space="0" w:color="auto"/>
        <w:right w:val="none" w:sz="0" w:space="0" w:color="auto"/>
      </w:divBdr>
    </w:div>
    <w:div w:id="826744390">
      <w:bodyDiv w:val="1"/>
      <w:marLeft w:val="0"/>
      <w:marRight w:val="0"/>
      <w:marTop w:val="0"/>
      <w:marBottom w:val="0"/>
      <w:divBdr>
        <w:top w:val="none" w:sz="0" w:space="0" w:color="auto"/>
        <w:left w:val="none" w:sz="0" w:space="0" w:color="auto"/>
        <w:bottom w:val="none" w:sz="0" w:space="0" w:color="auto"/>
        <w:right w:val="none" w:sz="0" w:space="0" w:color="auto"/>
      </w:divBdr>
      <w:divsChild>
        <w:div w:id="3360818">
          <w:marLeft w:val="0"/>
          <w:marRight w:val="0"/>
          <w:marTop w:val="0"/>
          <w:marBottom w:val="0"/>
          <w:divBdr>
            <w:top w:val="single" w:sz="6" w:space="3" w:color="000000"/>
            <w:left w:val="single" w:sz="6" w:space="6" w:color="000000"/>
            <w:bottom w:val="single" w:sz="6" w:space="3" w:color="000000"/>
            <w:right w:val="single" w:sz="6" w:space="6" w:color="000000"/>
          </w:divBdr>
        </w:div>
        <w:div w:id="16002536">
          <w:marLeft w:val="0"/>
          <w:marRight w:val="0"/>
          <w:marTop w:val="0"/>
          <w:marBottom w:val="0"/>
          <w:divBdr>
            <w:top w:val="single" w:sz="6" w:space="3" w:color="000000"/>
            <w:left w:val="single" w:sz="6" w:space="6" w:color="000000"/>
            <w:bottom w:val="single" w:sz="6" w:space="3" w:color="000000"/>
            <w:right w:val="single" w:sz="6" w:space="6" w:color="000000"/>
          </w:divBdr>
        </w:div>
        <w:div w:id="63115827">
          <w:marLeft w:val="0"/>
          <w:marRight w:val="0"/>
          <w:marTop w:val="0"/>
          <w:marBottom w:val="0"/>
          <w:divBdr>
            <w:top w:val="single" w:sz="6" w:space="3" w:color="000000"/>
            <w:left w:val="single" w:sz="6" w:space="6" w:color="000000"/>
            <w:bottom w:val="single" w:sz="6" w:space="3" w:color="000000"/>
            <w:right w:val="single" w:sz="6" w:space="6" w:color="000000"/>
          </w:divBdr>
        </w:div>
        <w:div w:id="65764287">
          <w:marLeft w:val="0"/>
          <w:marRight w:val="0"/>
          <w:marTop w:val="0"/>
          <w:marBottom w:val="0"/>
          <w:divBdr>
            <w:top w:val="single" w:sz="6" w:space="3" w:color="000000"/>
            <w:left w:val="single" w:sz="6" w:space="6" w:color="000000"/>
            <w:bottom w:val="single" w:sz="6" w:space="3" w:color="000000"/>
            <w:right w:val="single" w:sz="6" w:space="6" w:color="000000"/>
          </w:divBdr>
        </w:div>
        <w:div w:id="79762640">
          <w:marLeft w:val="0"/>
          <w:marRight w:val="0"/>
          <w:marTop w:val="0"/>
          <w:marBottom w:val="0"/>
          <w:divBdr>
            <w:top w:val="single" w:sz="6" w:space="3" w:color="000000"/>
            <w:left w:val="single" w:sz="6" w:space="6" w:color="000000"/>
            <w:bottom w:val="single" w:sz="6" w:space="3" w:color="000000"/>
            <w:right w:val="single" w:sz="6" w:space="6" w:color="000000"/>
          </w:divBdr>
        </w:div>
        <w:div w:id="81531772">
          <w:marLeft w:val="0"/>
          <w:marRight w:val="0"/>
          <w:marTop w:val="0"/>
          <w:marBottom w:val="0"/>
          <w:divBdr>
            <w:top w:val="single" w:sz="6" w:space="3" w:color="000000"/>
            <w:left w:val="single" w:sz="6" w:space="6" w:color="000000"/>
            <w:bottom w:val="single" w:sz="6" w:space="3" w:color="000000"/>
            <w:right w:val="single" w:sz="6" w:space="6" w:color="000000"/>
          </w:divBdr>
        </w:div>
        <w:div w:id="85464436">
          <w:marLeft w:val="0"/>
          <w:marRight w:val="0"/>
          <w:marTop w:val="0"/>
          <w:marBottom w:val="0"/>
          <w:divBdr>
            <w:top w:val="single" w:sz="6" w:space="3" w:color="000000"/>
            <w:left w:val="single" w:sz="6" w:space="6" w:color="000000"/>
            <w:bottom w:val="single" w:sz="6" w:space="3" w:color="000000"/>
            <w:right w:val="single" w:sz="6" w:space="6" w:color="000000"/>
          </w:divBdr>
        </w:div>
        <w:div w:id="88277176">
          <w:marLeft w:val="0"/>
          <w:marRight w:val="0"/>
          <w:marTop w:val="0"/>
          <w:marBottom w:val="0"/>
          <w:divBdr>
            <w:top w:val="single" w:sz="6" w:space="3" w:color="000000"/>
            <w:left w:val="single" w:sz="6" w:space="6" w:color="000000"/>
            <w:bottom w:val="single" w:sz="6" w:space="3" w:color="000000"/>
            <w:right w:val="single" w:sz="6" w:space="6" w:color="000000"/>
          </w:divBdr>
        </w:div>
        <w:div w:id="93483823">
          <w:marLeft w:val="0"/>
          <w:marRight w:val="0"/>
          <w:marTop w:val="0"/>
          <w:marBottom w:val="0"/>
          <w:divBdr>
            <w:top w:val="single" w:sz="6" w:space="3" w:color="000000"/>
            <w:left w:val="single" w:sz="6" w:space="6" w:color="000000"/>
            <w:bottom w:val="single" w:sz="6" w:space="3" w:color="000000"/>
            <w:right w:val="single" w:sz="6" w:space="6" w:color="000000"/>
          </w:divBdr>
        </w:div>
        <w:div w:id="95100700">
          <w:marLeft w:val="0"/>
          <w:marRight w:val="0"/>
          <w:marTop w:val="0"/>
          <w:marBottom w:val="0"/>
          <w:divBdr>
            <w:top w:val="single" w:sz="6" w:space="3" w:color="000000"/>
            <w:left w:val="single" w:sz="6" w:space="6" w:color="000000"/>
            <w:bottom w:val="single" w:sz="6" w:space="3" w:color="000000"/>
            <w:right w:val="single" w:sz="6" w:space="6" w:color="000000"/>
          </w:divBdr>
        </w:div>
        <w:div w:id="104421640">
          <w:marLeft w:val="0"/>
          <w:marRight w:val="0"/>
          <w:marTop w:val="0"/>
          <w:marBottom w:val="0"/>
          <w:divBdr>
            <w:top w:val="single" w:sz="6" w:space="3" w:color="000000"/>
            <w:left w:val="single" w:sz="6" w:space="6" w:color="000000"/>
            <w:bottom w:val="single" w:sz="6" w:space="3" w:color="000000"/>
            <w:right w:val="single" w:sz="6" w:space="6" w:color="000000"/>
          </w:divBdr>
        </w:div>
        <w:div w:id="105395726">
          <w:marLeft w:val="0"/>
          <w:marRight w:val="0"/>
          <w:marTop w:val="0"/>
          <w:marBottom w:val="0"/>
          <w:divBdr>
            <w:top w:val="single" w:sz="6" w:space="3" w:color="000000"/>
            <w:left w:val="single" w:sz="6" w:space="6" w:color="000000"/>
            <w:bottom w:val="single" w:sz="6" w:space="3" w:color="000000"/>
            <w:right w:val="single" w:sz="6" w:space="6" w:color="000000"/>
          </w:divBdr>
        </w:div>
        <w:div w:id="108278655">
          <w:marLeft w:val="0"/>
          <w:marRight w:val="0"/>
          <w:marTop w:val="0"/>
          <w:marBottom w:val="0"/>
          <w:divBdr>
            <w:top w:val="single" w:sz="6" w:space="3" w:color="000000"/>
            <w:left w:val="single" w:sz="6" w:space="6" w:color="000000"/>
            <w:bottom w:val="single" w:sz="6" w:space="3" w:color="000000"/>
            <w:right w:val="single" w:sz="6" w:space="6" w:color="000000"/>
          </w:divBdr>
        </w:div>
        <w:div w:id="110780214">
          <w:marLeft w:val="0"/>
          <w:marRight w:val="0"/>
          <w:marTop w:val="0"/>
          <w:marBottom w:val="0"/>
          <w:divBdr>
            <w:top w:val="single" w:sz="6" w:space="3" w:color="000000"/>
            <w:left w:val="single" w:sz="6" w:space="6" w:color="000000"/>
            <w:bottom w:val="single" w:sz="6" w:space="3" w:color="000000"/>
            <w:right w:val="single" w:sz="6" w:space="6" w:color="000000"/>
          </w:divBdr>
        </w:div>
        <w:div w:id="111167398">
          <w:marLeft w:val="0"/>
          <w:marRight w:val="0"/>
          <w:marTop w:val="0"/>
          <w:marBottom w:val="0"/>
          <w:divBdr>
            <w:top w:val="single" w:sz="6" w:space="3" w:color="000000"/>
            <w:left w:val="single" w:sz="6" w:space="6" w:color="000000"/>
            <w:bottom w:val="single" w:sz="6" w:space="3" w:color="000000"/>
            <w:right w:val="single" w:sz="6" w:space="6" w:color="000000"/>
          </w:divBdr>
        </w:div>
        <w:div w:id="115418270">
          <w:marLeft w:val="0"/>
          <w:marRight w:val="0"/>
          <w:marTop w:val="0"/>
          <w:marBottom w:val="0"/>
          <w:divBdr>
            <w:top w:val="single" w:sz="6" w:space="3" w:color="000000"/>
            <w:left w:val="single" w:sz="6" w:space="6" w:color="000000"/>
            <w:bottom w:val="single" w:sz="6" w:space="3" w:color="000000"/>
            <w:right w:val="single" w:sz="6" w:space="6" w:color="000000"/>
          </w:divBdr>
        </w:div>
        <w:div w:id="124348125">
          <w:marLeft w:val="0"/>
          <w:marRight w:val="0"/>
          <w:marTop w:val="0"/>
          <w:marBottom w:val="0"/>
          <w:divBdr>
            <w:top w:val="single" w:sz="6" w:space="3" w:color="000000"/>
            <w:left w:val="single" w:sz="6" w:space="6" w:color="000000"/>
            <w:bottom w:val="single" w:sz="6" w:space="3" w:color="000000"/>
            <w:right w:val="single" w:sz="6" w:space="6" w:color="000000"/>
          </w:divBdr>
        </w:div>
        <w:div w:id="124665442">
          <w:marLeft w:val="0"/>
          <w:marRight w:val="0"/>
          <w:marTop w:val="0"/>
          <w:marBottom w:val="0"/>
          <w:divBdr>
            <w:top w:val="single" w:sz="6" w:space="3" w:color="000000"/>
            <w:left w:val="single" w:sz="6" w:space="6" w:color="000000"/>
            <w:bottom w:val="single" w:sz="6" w:space="3" w:color="000000"/>
            <w:right w:val="single" w:sz="6" w:space="6" w:color="000000"/>
          </w:divBdr>
        </w:div>
        <w:div w:id="129980627">
          <w:marLeft w:val="0"/>
          <w:marRight w:val="0"/>
          <w:marTop w:val="0"/>
          <w:marBottom w:val="0"/>
          <w:divBdr>
            <w:top w:val="single" w:sz="6" w:space="3" w:color="000000"/>
            <w:left w:val="single" w:sz="6" w:space="6" w:color="000000"/>
            <w:bottom w:val="single" w:sz="6" w:space="3" w:color="000000"/>
            <w:right w:val="single" w:sz="6" w:space="6" w:color="000000"/>
          </w:divBdr>
        </w:div>
        <w:div w:id="141387003">
          <w:marLeft w:val="0"/>
          <w:marRight w:val="0"/>
          <w:marTop w:val="0"/>
          <w:marBottom w:val="0"/>
          <w:divBdr>
            <w:top w:val="single" w:sz="6" w:space="3" w:color="000000"/>
            <w:left w:val="single" w:sz="6" w:space="6" w:color="000000"/>
            <w:bottom w:val="single" w:sz="6" w:space="3" w:color="000000"/>
            <w:right w:val="single" w:sz="6" w:space="6" w:color="000000"/>
          </w:divBdr>
        </w:div>
        <w:div w:id="146095802">
          <w:marLeft w:val="0"/>
          <w:marRight w:val="0"/>
          <w:marTop w:val="0"/>
          <w:marBottom w:val="0"/>
          <w:divBdr>
            <w:top w:val="single" w:sz="6" w:space="3" w:color="000000"/>
            <w:left w:val="single" w:sz="6" w:space="6" w:color="000000"/>
            <w:bottom w:val="single" w:sz="6" w:space="3" w:color="000000"/>
            <w:right w:val="single" w:sz="6" w:space="6" w:color="000000"/>
          </w:divBdr>
        </w:div>
        <w:div w:id="152721767">
          <w:marLeft w:val="0"/>
          <w:marRight w:val="0"/>
          <w:marTop w:val="0"/>
          <w:marBottom w:val="0"/>
          <w:divBdr>
            <w:top w:val="single" w:sz="6" w:space="3" w:color="000000"/>
            <w:left w:val="single" w:sz="6" w:space="6" w:color="000000"/>
            <w:bottom w:val="single" w:sz="6" w:space="3" w:color="000000"/>
            <w:right w:val="single" w:sz="6" w:space="6" w:color="000000"/>
          </w:divBdr>
        </w:div>
        <w:div w:id="152839657">
          <w:marLeft w:val="0"/>
          <w:marRight w:val="0"/>
          <w:marTop w:val="0"/>
          <w:marBottom w:val="0"/>
          <w:divBdr>
            <w:top w:val="single" w:sz="6" w:space="3" w:color="000000"/>
            <w:left w:val="single" w:sz="6" w:space="6" w:color="000000"/>
            <w:bottom w:val="single" w:sz="6" w:space="3" w:color="000000"/>
            <w:right w:val="single" w:sz="6" w:space="6" w:color="000000"/>
          </w:divBdr>
        </w:div>
        <w:div w:id="154610099">
          <w:marLeft w:val="0"/>
          <w:marRight w:val="0"/>
          <w:marTop w:val="0"/>
          <w:marBottom w:val="0"/>
          <w:divBdr>
            <w:top w:val="single" w:sz="6" w:space="3" w:color="000000"/>
            <w:left w:val="single" w:sz="6" w:space="6" w:color="000000"/>
            <w:bottom w:val="single" w:sz="6" w:space="3" w:color="000000"/>
            <w:right w:val="single" w:sz="6" w:space="6" w:color="000000"/>
          </w:divBdr>
        </w:div>
        <w:div w:id="154804582">
          <w:marLeft w:val="0"/>
          <w:marRight w:val="0"/>
          <w:marTop w:val="0"/>
          <w:marBottom w:val="0"/>
          <w:divBdr>
            <w:top w:val="single" w:sz="6" w:space="3" w:color="000000"/>
            <w:left w:val="single" w:sz="6" w:space="6" w:color="000000"/>
            <w:bottom w:val="single" w:sz="6" w:space="3" w:color="000000"/>
            <w:right w:val="single" w:sz="6" w:space="6" w:color="000000"/>
          </w:divBdr>
        </w:div>
        <w:div w:id="156656028">
          <w:marLeft w:val="0"/>
          <w:marRight w:val="0"/>
          <w:marTop w:val="0"/>
          <w:marBottom w:val="0"/>
          <w:divBdr>
            <w:top w:val="single" w:sz="6" w:space="3" w:color="000000"/>
            <w:left w:val="single" w:sz="6" w:space="6" w:color="000000"/>
            <w:bottom w:val="single" w:sz="6" w:space="3" w:color="000000"/>
            <w:right w:val="single" w:sz="6" w:space="6" w:color="000000"/>
          </w:divBdr>
        </w:div>
        <w:div w:id="158153264">
          <w:marLeft w:val="0"/>
          <w:marRight w:val="0"/>
          <w:marTop w:val="0"/>
          <w:marBottom w:val="0"/>
          <w:divBdr>
            <w:top w:val="single" w:sz="6" w:space="3" w:color="000000"/>
            <w:left w:val="single" w:sz="6" w:space="6" w:color="000000"/>
            <w:bottom w:val="single" w:sz="6" w:space="3" w:color="000000"/>
            <w:right w:val="single" w:sz="6" w:space="6" w:color="000000"/>
          </w:divBdr>
        </w:div>
        <w:div w:id="164126386">
          <w:marLeft w:val="0"/>
          <w:marRight w:val="0"/>
          <w:marTop w:val="0"/>
          <w:marBottom w:val="0"/>
          <w:divBdr>
            <w:top w:val="single" w:sz="6" w:space="3" w:color="000000"/>
            <w:left w:val="single" w:sz="6" w:space="6" w:color="000000"/>
            <w:bottom w:val="single" w:sz="6" w:space="3" w:color="000000"/>
            <w:right w:val="single" w:sz="6" w:space="6" w:color="000000"/>
          </w:divBdr>
        </w:div>
        <w:div w:id="164974195">
          <w:marLeft w:val="0"/>
          <w:marRight w:val="0"/>
          <w:marTop w:val="0"/>
          <w:marBottom w:val="0"/>
          <w:divBdr>
            <w:top w:val="single" w:sz="6" w:space="3" w:color="000000"/>
            <w:left w:val="single" w:sz="6" w:space="6" w:color="000000"/>
            <w:bottom w:val="single" w:sz="6" w:space="3" w:color="000000"/>
            <w:right w:val="single" w:sz="6" w:space="6" w:color="000000"/>
          </w:divBdr>
        </w:div>
        <w:div w:id="168452074">
          <w:marLeft w:val="0"/>
          <w:marRight w:val="0"/>
          <w:marTop w:val="0"/>
          <w:marBottom w:val="0"/>
          <w:divBdr>
            <w:top w:val="single" w:sz="6" w:space="3" w:color="000000"/>
            <w:left w:val="single" w:sz="6" w:space="6" w:color="000000"/>
            <w:bottom w:val="single" w:sz="6" w:space="3" w:color="000000"/>
            <w:right w:val="single" w:sz="6" w:space="6" w:color="000000"/>
          </w:divBdr>
        </w:div>
        <w:div w:id="176775417">
          <w:marLeft w:val="0"/>
          <w:marRight w:val="0"/>
          <w:marTop w:val="0"/>
          <w:marBottom w:val="0"/>
          <w:divBdr>
            <w:top w:val="single" w:sz="6" w:space="3" w:color="000000"/>
            <w:left w:val="single" w:sz="6" w:space="6" w:color="000000"/>
            <w:bottom w:val="single" w:sz="6" w:space="3" w:color="000000"/>
            <w:right w:val="single" w:sz="6" w:space="6" w:color="000000"/>
          </w:divBdr>
        </w:div>
        <w:div w:id="200560102">
          <w:marLeft w:val="0"/>
          <w:marRight w:val="0"/>
          <w:marTop w:val="0"/>
          <w:marBottom w:val="0"/>
          <w:divBdr>
            <w:top w:val="single" w:sz="6" w:space="3" w:color="000000"/>
            <w:left w:val="single" w:sz="6" w:space="6" w:color="000000"/>
            <w:bottom w:val="single" w:sz="6" w:space="3" w:color="000000"/>
            <w:right w:val="single" w:sz="6" w:space="6" w:color="000000"/>
          </w:divBdr>
        </w:div>
        <w:div w:id="204413516">
          <w:marLeft w:val="0"/>
          <w:marRight w:val="0"/>
          <w:marTop w:val="0"/>
          <w:marBottom w:val="0"/>
          <w:divBdr>
            <w:top w:val="single" w:sz="6" w:space="3" w:color="000000"/>
            <w:left w:val="single" w:sz="6" w:space="6" w:color="000000"/>
            <w:bottom w:val="single" w:sz="6" w:space="3" w:color="000000"/>
            <w:right w:val="single" w:sz="6" w:space="6" w:color="000000"/>
          </w:divBdr>
        </w:div>
        <w:div w:id="209650682">
          <w:marLeft w:val="0"/>
          <w:marRight w:val="0"/>
          <w:marTop w:val="0"/>
          <w:marBottom w:val="0"/>
          <w:divBdr>
            <w:top w:val="single" w:sz="6" w:space="3" w:color="000000"/>
            <w:left w:val="single" w:sz="6" w:space="6" w:color="000000"/>
            <w:bottom w:val="single" w:sz="6" w:space="3" w:color="000000"/>
            <w:right w:val="single" w:sz="6" w:space="6" w:color="000000"/>
          </w:divBdr>
        </w:div>
        <w:div w:id="226694874">
          <w:marLeft w:val="0"/>
          <w:marRight w:val="0"/>
          <w:marTop w:val="0"/>
          <w:marBottom w:val="0"/>
          <w:divBdr>
            <w:top w:val="single" w:sz="6" w:space="3" w:color="000000"/>
            <w:left w:val="single" w:sz="6" w:space="6" w:color="000000"/>
            <w:bottom w:val="single" w:sz="6" w:space="3" w:color="000000"/>
            <w:right w:val="single" w:sz="6" w:space="6" w:color="000000"/>
          </w:divBdr>
        </w:div>
        <w:div w:id="233245178">
          <w:marLeft w:val="0"/>
          <w:marRight w:val="0"/>
          <w:marTop w:val="0"/>
          <w:marBottom w:val="0"/>
          <w:divBdr>
            <w:top w:val="single" w:sz="6" w:space="3" w:color="000000"/>
            <w:left w:val="single" w:sz="6" w:space="6" w:color="000000"/>
            <w:bottom w:val="single" w:sz="6" w:space="3" w:color="000000"/>
            <w:right w:val="single" w:sz="6" w:space="6" w:color="000000"/>
          </w:divBdr>
        </w:div>
        <w:div w:id="236481869">
          <w:marLeft w:val="0"/>
          <w:marRight w:val="0"/>
          <w:marTop w:val="0"/>
          <w:marBottom w:val="0"/>
          <w:divBdr>
            <w:top w:val="single" w:sz="6" w:space="3" w:color="000000"/>
            <w:left w:val="single" w:sz="6" w:space="6" w:color="000000"/>
            <w:bottom w:val="single" w:sz="6" w:space="3" w:color="000000"/>
            <w:right w:val="single" w:sz="6" w:space="6" w:color="000000"/>
          </w:divBdr>
        </w:div>
        <w:div w:id="237713563">
          <w:marLeft w:val="0"/>
          <w:marRight w:val="0"/>
          <w:marTop w:val="0"/>
          <w:marBottom w:val="0"/>
          <w:divBdr>
            <w:top w:val="single" w:sz="6" w:space="3" w:color="000000"/>
            <w:left w:val="single" w:sz="6" w:space="6" w:color="000000"/>
            <w:bottom w:val="single" w:sz="6" w:space="3" w:color="000000"/>
            <w:right w:val="single" w:sz="6" w:space="6" w:color="000000"/>
          </w:divBdr>
        </w:div>
        <w:div w:id="241254987">
          <w:marLeft w:val="0"/>
          <w:marRight w:val="0"/>
          <w:marTop w:val="0"/>
          <w:marBottom w:val="0"/>
          <w:divBdr>
            <w:top w:val="single" w:sz="6" w:space="3" w:color="000000"/>
            <w:left w:val="single" w:sz="6" w:space="6" w:color="000000"/>
            <w:bottom w:val="single" w:sz="6" w:space="3" w:color="000000"/>
            <w:right w:val="single" w:sz="6" w:space="6" w:color="000000"/>
          </w:divBdr>
        </w:div>
        <w:div w:id="253514089">
          <w:marLeft w:val="0"/>
          <w:marRight w:val="0"/>
          <w:marTop w:val="0"/>
          <w:marBottom w:val="0"/>
          <w:divBdr>
            <w:top w:val="single" w:sz="6" w:space="3" w:color="000000"/>
            <w:left w:val="single" w:sz="6" w:space="6" w:color="000000"/>
            <w:bottom w:val="single" w:sz="6" w:space="3" w:color="000000"/>
            <w:right w:val="single" w:sz="6" w:space="6" w:color="000000"/>
          </w:divBdr>
        </w:div>
        <w:div w:id="260649753">
          <w:marLeft w:val="0"/>
          <w:marRight w:val="0"/>
          <w:marTop w:val="0"/>
          <w:marBottom w:val="0"/>
          <w:divBdr>
            <w:top w:val="single" w:sz="6" w:space="3" w:color="000000"/>
            <w:left w:val="single" w:sz="6" w:space="6" w:color="000000"/>
            <w:bottom w:val="single" w:sz="6" w:space="3" w:color="000000"/>
            <w:right w:val="single" w:sz="6" w:space="6" w:color="000000"/>
          </w:divBdr>
        </w:div>
        <w:div w:id="266233711">
          <w:marLeft w:val="0"/>
          <w:marRight w:val="0"/>
          <w:marTop w:val="0"/>
          <w:marBottom w:val="0"/>
          <w:divBdr>
            <w:top w:val="single" w:sz="6" w:space="3" w:color="000000"/>
            <w:left w:val="single" w:sz="6" w:space="6" w:color="000000"/>
            <w:bottom w:val="single" w:sz="6" w:space="3" w:color="000000"/>
            <w:right w:val="single" w:sz="6" w:space="6" w:color="000000"/>
          </w:divBdr>
        </w:div>
        <w:div w:id="275141525">
          <w:marLeft w:val="0"/>
          <w:marRight w:val="0"/>
          <w:marTop w:val="0"/>
          <w:marBottom w:val="0"/>
          <w:divBdr>
            <w:top w:val="single" w:sz="6" w:space="3" w:color="000000"/>
            <w:left w:val="single" w:sz="6" w:space="6" w:color="000000"/>
            <w:bottom w:val="single" w:sz="6" w:space="3" w:color="000000"/>
            <w:right w:val="single" w:sz="6" w:space="6" w:color="000000"/>
          </w:divBdr>
        </w:div>
        <w:div w:id="275254215">
          <w:marLeft w:val="0"/>
          <w:marRight w:val="0"/>
          <w:marTop w:val="0"/>
          <w:marBottom w:val="0"/>
          <w:divBdr>
            <w:top w:val="single" w:sz="6" w:space="3" w:color="000000"/>
            <w:left w:val="single" w:sz="6" w:space="6" w:color="000000"/>
            <w:bottom w:val="single" w:sz="6" w:space="3" w:color="000000"/>
            <w:right w:val="single" w:sz="6" w:space="6" w:color="000000"/>
          </w:divBdr>
        </w:div>
        <w:div w:id="279848601">
          <w:marLeft w:val="0"/>
          <w:marRight w:val="0"/>
          <w:marTop w:val="0"/>
          <w:marBottom w:val="0"/>
          <w:divBdr>
            <w:top w:val="single" w:sz="6" w:space="3" w:color="000000"/>
            <w:left w:val="single" w:sz="6" w:space="6" w:color="000000"/>
            <w:bottom w:val="single" w:sz="6" w:space="3" w:color="000000"/>
            <w:right w:val="single" w:sz="6" w:space="6" w:color="000000"/>
          </w:divBdr>
        </w:div>
        <w:div w:id="283653580">
          <w:marLeft w:val="0"/>
          <w:marRight w:val="0"/>
          <w:marTop w:val="0"/>
          <w:marBottom w:val="0"/>
          <w:divBdr>
            <w:top w:val="single" w:sz="6" w:space="3" w:color="000000"/>
            <w:left w:val="single" w:sz="6" w:space="6" w:color="000000"/>
            <w:bottom w:val="single" w:sz="6" w:space="3" w:color="000000"/>
            <w:right w:val="single" w:sz="6" w:space="6" w:color="000000"/>
          </w:divBdr>
        </w:div>
        <w:div w:id="289357414">
          <w:marLeft w:val="0"/>
          <w:marRight w:val="0"/>
          <w:marTop w:val="0"/>
          <w:marBottom w:val="0"/>
          <w:divBdr>
            <w:top w:val="single" w:sz="6" w:space="3" w:color="000000"/>
            <w:left w:val="single" w:sz="6" w:space="6" w:color="000000"/>
            <w:bottom w:val="single" w:sz="6" w:space="3" w:color="000000"/>
            <w:right w:val="single" w:sz="6" w:space="6" w:color="000000"/>
          </w:divBdr>
        </w:div>
        <w:div w:id="292947776">
          <w:marLeft w:val="0"/>
          <w:marRight w:val="0"/>
          <w:marTop w:val="0"/>
          <w:marBottom w:val="0"/>
          <w:divBdr>
            <w:top w:val="single" w:sz="6" w:space="3" w:color="000000"/>
            <w:left w:val="single" w:sz="6" w:space="6" w:color="000000"/>
            <w:bottom w:val="single" w:sz="6" w:space="3" w:color="000000"/>
            <w:right w:val="single" w:sz="6" w:space="6" w:color="000000"/>
          </w:divBdr>
        </w:div>
        <w:div w:id="299652110">
          <w:marLeft w:val="0"/>
          <w:marRight w:val="0"/>
          <w:marTop w:val="0"/>
          <w:marBottom w:val="0"/>
          <w:divBdr>
            <w:top w:val="single" w:sz="6" w:space="3" w:color="000000"/>
            <w:left w:val="single" w:sz="6" w:space="6" w:color="000000"/>
            <w:bottom w:val="single" w:sz="6" w:space="3" w:color="000000"/>
            <w:right w:val="single" w:sz="6" w:space="6" w:color="000000"/>
          </w:divBdr>
        </w:div>
        <w:div w:id="308444999">
          <w:marLeft w:val="0"/>
          <w:marRight w:val="0"/>
          <w:marTop w:val="0"/>
          <w:marBottom w:val="0"/>
          <w:divBdr>
            <w:top w:val="single" w:sz="6" w:space="3" w:color="000000"/>
            <w:left w:val="single" w:sz="6" w:space="6" w:color="000000"/>
            <w:bottom w:val="single" w:sz="6" w:space="3" w:color="000000"/>
            <w:right w:val="single" w:sz="6" w:space="6" w:color="000000"/>
          </w:divBdr>
        </w:div>
        <w:div w:id="309788895">
          <w:marLeft w:val="0"/>
          <w:marRight w:val="0"/>
          <w:marTop w:val="0"/>
          <w:marBottom w:val="0"/>
          <w:divBdr>
            <w:top w:val="single" w:sz="6" w:space="3" w:color="000000"/>
            <w:left w:val="single" w:sz="6" w:space="6" w:color="000000"/>
            <w:bottom w:val="single" w:sz="6" w:space="3" w:color="000000"/>
            <w:right w:val="single" w:sz="6" w:space="6" w:color="000000"/>
          </w:divBdr>
        </w:div>
        <w:div w:id="310521727">
          <w:marLeft w:val="0"/>
          <w:marRight w:val="0"/>
          <w:marTop w:val="0"/>
          <w:marBottom w:val="0"/>
          <w:divBdr>
            <w:top w:val="single" w:sz="6" w:space="3" w:color="000000"/>
            <w:left w:val="single" w:sz="6" w:space="6" w:color="000000"/>
            <w:bottom w:val="single" w:sz="6" w:space="3" w:color="000000"/>
            <w:right w:val="single" w:sz="6" w:space="6" w:color="000000"/>
          </w:divBdr>
        </w:div>
        <w:div w:id="318004349">
          <w:marLeft w:val="0"/>
          <w:marRight w:val="0"/>
          <w:marTop w:val="0"/>
          <w:marBottom w:val="0"/>
          <w:divBdr>
            <w:top w:val="single" w:sz="6" w:space="3" w:color="000000"/>
            <w:left w:val="single" w:sz="6" w:space="6" w:color="000000"/>
            <w:bottom w:val="single" w:sz="6" w:space="3" w:color="000000"/>
            <w:right w:val="single" w:sz="6" w:space="6" w:color="000000"/>
          </w:divBdr>
        </w:div>
        <w:div w:id="321129830">
          <w:marLeft w:val="0"/>
          <w:marRight w:val="0"/>
          <w:marTop w:val="0"/>
          <w:marBottom w:val="0"/>
          <w:divBdr>
            <w:top w:val="single" w:sz="6" w:space="3" w:color="000000"/>
            <w:left w:val="single" w:sz="6" w:space="6" w:color="000000"/>
            <w:bottom w:val="single" w:sz="6" w:space="3" w:color="000000"/>
            <w:right w:val="single" w:sz="6" w:space="6" w:color="000000"/>
          </w:divBdr>
        </w:div>
        <w:div w:id="333385730">
          <w:marLeft w:val="0"/>
          <w:marRight w:val="0"/>
          <w:marTop w:val="0"/>
          <w:marBottom w:val="0"/>
          <w:divBdr>
            <w:top w:val="single" w:sz="6" w:space="3" w:color="000000"/>
            <w:left w:val="single" w:sz="6" w:space="6" w:color="000000"/>
            <w:bottom w:val="single" w:sz="6" w:space="3" w:color="000000"/>
            <w:right w:val="single" w:sz="6" w:space="6" w:color="000000"/>
          </w:divBdr>
        </w:div>
        <w:div w:id="343015469">
          <w:marLeft w:val="0"/>
          <w:marRight w:val="0"/>
          <w:marTop w:val="0"/>
          <w:marBottom w:val="0"/>
          <w:divBdr>
            <w:top w:val="single" w:sz="6" w:space="3" w:color="000000"/>
            <w:left w:val="single" w:sz="6" w:space="6" w:color="000000"/>
            <w:bottom w:val="single" w:sz="6" w:space="3" w:color="000000"/>
            <w:right w:val="single" w:sz="6" w:space="6" w:color="000000"/>
          </w:divBdr>
        </w:div>
        <w:div w:id="358548972">
          <w:marLeft w:val="0"/>
          <w:marRight w:val="0"/>
          <w:marTop w:val="0"/>
          <w:marBottom w:val="0"/>
          <w:divBdr>
            <w:top w:val="single" w:sz="6" w:space="3" w:color="000000"/>
            <w:left w:val="single" w:sz="6" w:space="6" w:color="000000"/>
            <w:bottom w:val="single" w:sz="6" w:space="3" w:color="000000"/>
            <w:right w:val="single" w:sz="6" w:space="6" w:color="000000"/>
          </w:divBdr>
        </w:div>
        <w:div w:id="366610263">
          <w:marLeft w:val="0"/>
          <w:marRight w:val="0"/>
          <w:marTop w:val="0"/>
          <w:marBottom w:val="0"/>
          <w:divBdr>
            <w:top w:val="single" w:sz="6" w:space="3" w:color="000000"/>
            <w:left w:val="single" w:sz="6" w:space="6" w:color="000000"/>
            <w:bottom w:val="single" w:sz="6" w:space="3" w:color="000000"/>
            <w:right w:val="single" w:sz="6" w:space="6" w:color="000000"/>
          </w:divBdr>
        </w:div>
        <w:div w:id="367686227">
          <w:marLeft w:val="0"/>
          <w:marRight w:val="0"/>
          <w:marTop w:val="0"/>
          <w:marBottom w:val="0"/>
          <w:divBdr>
            <w:top w:val="single" w:sz="6" w:space="3" w:color="000000"/>
            <w:left w:val="single" w:sz="6" w:space="6" w:color="000000"/>
            <w:bottom w:val="single" w:sz="6" w:space="3" w:color="000000"/>
            <w:right w:val="single" w:sz="6" w:space="6" w:color="000000"/>
          </w:divBdr>
        </w:div>
        <w:div w:id="367877486">
          <w:marLeft w:val="0"/>
          <w:marRight w:val="0"/>
          <w:marTop w:val="0"/>
          <w:marBottom w:val="0"/>
          <w:divBdr>
            <w:top w:val="single" w:sz="6" w:space="3" w:color="000000"/>
            <w:left w:val="single" w:sz="6" w:space="6" w:color="000000"/>
            <w:bottom w:val="single" w:sz="6" w:space="3" w:color="000000"/>
            <w:right w:val="single" w:sz="6" w:space="6" w:color="000000"/>
          </w:divBdr>
        </w:div>
        <w:div w:id="379132928">
          <w:marLeft w:val="0"/>
          <w:marRight w:val="0"/>
          <w:marTop w:val="0"/>
          <w:marBottom w:val="0"/>
          <w:divBdr>
            <w:top w:val="single" w:sz="6" w:space="3" w:color="000000"/>
            <w:left w:val="single" w:sz="6" w:space="6" w:color="000000"/>
            <w:bottom w:val="single" w:sz="6" w:space="3" w:color="000000"/>
            <w:right w:val="single" w:sz="6" w:space="6" w:color="000000"/>
          </w:divBdr>
        </w:div>
        <w:div w:id="384527751">
          <w:marLeft w:val="0"/>
          <w:marRight w:val="0"/>
          <w:marTop w:val="0"/>
          <w:marBottom w:val="0"/>
          <w:divBdr>
            <w:top w:val="single" w:sz="6" w:space="3" w:color="000000"/>
            <w:left w:val="single" w:sz="6" w:space="6" w:color="000000"/>
            <w:bottom w:val="single" w:sz="6" w:space="3" w:color="000000"/>
            <w:right w:val="single" w:sz="6" w:space="6" w:color="000000"/>
          </w:divBdr>
        </w:div>
        <w:div w:id="387269124">
          <w:marLeft w:val="0"/>
          <w:marRight w:val="0"/>
          <w:marTop w:val="0"/>
          <w:marBottom w:val="0"/>
          <w:divBdr>
            <w:top w:val="single" w:sz="6" w:space="3" w:color="000000"/>
            <w:left w:val="single" w:sz="6" w:space="6" w:color="000000"/>
            <w:bottom w:val="single" w:sz="6" w:space="3" w:color="000000"/>
            <w:right w:val="single" w:sz="6" w:space="6" w:color="000000"/>
          </w:divBdr>
        </w:div>
        <w:div w:id="395587162">
          <w:marLeft w:val="0"/>
          <w:marRight w:val="0"/>
          <w:marTop w:val="0"/>
          <w:marBottom w:val="0"/>
          <w:divBdr>
            <w:top w:val="single" w:sz="6" w:space="3" w:color="000000"/>
            <w:left w:val="single" w:sz="6" w:space="6" w:color="000000"/>
            <w:bottom w:val="single" w:sz="6" w:space="3" w:color="000000"/>
            <w:right w:val="single" w:sz="6" w:space="6" w:color="000000"/>
          </w:divBdr>
        </w:div>
        <w:div w:id="402410919">
          <w:marLeft w:val="0"/>
          <w:marRight w:val="0"/>
          <w:marTop w:val="0"/>
          <w:marBottom w:val="0"/>
          <w:divBdr>
            <w:top w:val="single" w:sz="6" w:space="3" w:color="000000"/>
            <w:left w:val="single" w:sz="6" w:space="6" w:color="000000"/>
            <w:bottom w:val="single" w:sz="6" w:space="3" w:color="000000"/>
            <w:right w:val="single" w:sz="6" w:space="6" w:color="000000"/>
          </w:divBdr>
        </w:div>
        <w:div w:id="403991241">
          <w:marLeft w:val="0"/>
          <w:marRight w:val="0"/>
          <w:marTop w:val="0"/>
          <w:marBottom w:val="0"/>
          <w:divBdr>
            <w:top w:val="single" w:sz="6" w:space="3" w:color="000000"/>
            <w:left w:val="single" w:sz="6" w:space="6" w:color="000000"/>
            <w:bottom w:val="single" w:sz="6" w:space="3" w:color="000000"/>
            <w:right w:val="single" w:sz="6" w:space="6" w:color="000000"/>
          </w:divBdr>
        </w:div>
        <w:div w:id="407271349">
          <w:marLeft w:val="0"/>
          <w:marRight w:val="0"/>
          <w:marTop w:val="0"/>
          <w:marBottom w:val="0"/>
          <w:divBdr>
            <w:top w:val="single" w:sz="6" w:space="3" w:color="000000"/>
            <w:left w:val="single" w:sz="6" w:space="6" w:color="000000"/>
            <w:bottom w:val="single" w:sz="6" w:space="3" w:color="000000"/>
            <w:right w:val="single" w:sz="6" w:space="6" w:color="000000"/>
          </w:divBdr>
        </w:div>
        <w:div w:id="409236403">
          <w:marLeft w:val="0"/>
          <w:marRight w:val="0"/>
          <w:marTop w:val="0"/>
          <w:marBottom w:val="0"/>
          <w:divBdr>
            <w:top w:val="single" w:sz="6" w:space="3" w:color="000000"/>
            <w:left w:val="single" w:sz="6" w:space="6" w:color="000000"/>
            <w:bottom w:val="single" w:sz="6" w:space="3" w:color="000000"/>
            <w:right w:val="single" w:sz="6" w:space="6" w:color="000000"/>
          </w:divBdr>
        </w:div>
        <w:div w:id="414517840">
          <w:marLeft w:val="0"/>
          <w:marRight w:val="0"/>
          <w:marTop w:val="0"/>
          <w:marBottom w:val="0"/>
          <w:divBdr>
            <w:top w:val="single" w:sz="6" w:space="3" w:color="000000"/>
            <w:left w:val="single" w:sz="6" w:space="6" w:color="000000"/>
            <w:bottom w:val="single" w:sz="6" w:space="3" w:color="000000"/>
            <w:right w:val="single" w:sz="6" w:space="6" w:color="000000"/>
          </w:divBdr>
        </w:div>
        <w:div w:id="415325785">
          <w:marLeft w:val="0"/>
          <w:marRight w:val="0"/>
          <w:marTop w:val="0"/>
          <w:marBottom w:val="0"/>
          <w:divBdr>
            <w:top w:val="single" w:sz="6" w:space="3" w:color="000000"/>
            <w:left w:val="single" w:sz="6" w:space="6" w:color="000000"/>
            <w:bottom w:val="single" w:sz="6" w:space="3" w:color="000000"/>
            <w:right w:val="single" w:sz="6" w:space="6" w:color="000000"/>
          </w:divBdr>
        </w:div>
        <w:div w:id="429205511">
          <w:marLeft w:val="0"/>
          <w:marRight w:val="0"/>
          <w:marTop w:val="0"/>
          <w:marBottom w:val="0"/>
          <w:divBdr>
            <w:top w:val="single" w:sz="6" w:space="3" w:color="000000"/>
            <w:left w:val="single" w:sz="6" w:space="6" w:color="000000"/>
            <w:bottom w:val="single" w:sz="6" w:space="3" w:color="000000"/>
            <w:right w:val="single" w:sz="6" w:space="6" w:color="000000"/>
          </w:divBdr>
        </w:div>
        <w:div w:id="455757734">
          <w:marLeft w:val="0"/>
          <w:marRight w:val="0"/>
          <w:marTop w:val="0"/>
          <w:marBottom w:val="0"/>
          <w:divBdr>
            <w:top w:val="single" w:sz="6" w:space="3" w:color="000000"/>
            <w:left w:val="single" w:sz="6" w:space="6" w:color="000000"/>
            <w:bottom w:val="single" w:sz="6" w:space="3" w:color="000000"/>
            <w:right w:val="single" w:sz="6" w:space="6" w:color="000000"/>
          </w:divBdr>
        </w:div>
        <w:div w:id="468010546">
          <w:marLeft w:val="0"/>
          <w:marRight w:val="0"/>
          <w:marTop w:val="0"/>
          <w:marBottom w:val="0"/>
          <w:divBdr>
            <w:top w:val="single" w:sz="6" w:space="3" w:color="000000"/>
            <w:left w:val="single" w:sz="6" w:space="6" w:color="000000"/>
            <w:bottom w:val="single" w:sz="6" w:space="3" w:color="000000"/>
            <w:right w:val="single" w:sz="6" w:space="6" w:color="000000"/>
          </w:divBdr>
        </w:div>
        <w:div w:id="470369289">
          <w:marLeft w:val="0"/>
          <w:marRight w:val="0"/>
          <w:marTop w:val="0"/>
          <w:marBottom w:val="0"/>
          <w:divBdr>
            <w:top w:val="single" w:sz="6" w:space="3" w:color="000000"/>
            <w:left w:val="single" w:sz="6" w:space="6" w:color="000000"/>
            <w:bottom w:val="single" w:sz="6" w:space="3" w:color="000000"/>
            <w:right w:val="single" w:sz="6" w:space="6" w:color="000000"/>
          </w:divBdr>
        </w:div>
        <w:div w:id="474759035">
          <w:marLeft w:val="0"/>
          <w:marRight w:val="0"/>
          <w:marTop w:val="0"/>
          <w:marBottom w:val="0"/>
          <w:divBdr>
            <w:top w:val="single" w:sz="6" w:space="3" w:color="000000"/>
            <w:left w:val="single" w:sz="6" w:space="6" w:color="000000"/>
            <w:bottom w:val="single" w:sz="6" w:space="3" w:color="000000"/>
            <w:right w:val="single" w:sz="6" w:space="6" w:color="000000"/>
          </w:divBdr>
        </w:div>
        <w:div w:id="476610476">
          <w:marLeft w:val="0"/>
          <w:marRight w:val="0"/>
          <w:marTop w:val="0"/>
          <w:marBottom w:val="0"/>
          <w:divBdr>
            <w:top w:val="single" w:sz="6" w:space="3" w:color="000000"/>
            <w:left w:val="single" w:sz="6" w:space="6" w:color="000000"/>
            <w:bottom w:val="single" w:sz="6" w:space="3" w:color="000000"/>
            <w:right w:val="single" w:sz="6" w:space="6" w:color="000000"/>
          </w:divBdr>
        </w:div>
        <w:div w:id="497233607">
          <w:marLeft w:val="0"/>
          <w:marRight w:val="0"/>
          <w:marTop w:val="0"/>
          <w:marBottom w:val="0"/>
          <w:divBdr>
            <w:top w:val="single" w:sz="6" w:space="3" w:color="000000"/>
            <w:left w:val="single" w:sz="6" w:space="6" w:color="000000"/>
            <w:bottom w:val="single" w:sz="6" w:space="3" w:color="000000"/>
            <w:right w:val="single" w:sz="6" w:space="6" w:color="000000"/>
          </w:divBdr>
        </w:div>
        <w:div w:id="537013854">
          <w:marLeft w:val="0"/>
          <w:marRight w:val="0"/>
          <w:marTop w:val="0"/>
          <w:marBottom w:val="0"/>
          <w:divBdr>
            <w:top w:val="single" w:sz="6" w:space="3" w:color="000000"/>
            <w:left w:val="single" w:sz="6" w:space="6" w:color="000000"/>
            <w:bottom w:val="single" w:sz="6" w:space="3" w:color="000000"/>
            <w:right w:val="single" w:sz="6" w:space="6" w:color="000000"/>
          </w:divBdr>
        </w:div>
        <w:div w:id="542795129">
          <w:marLeft w:val="0"/>
          <w:marRight w:val="0"/>
          <w:marTop w:val="0"/>
          <w:marBottom w:val="0"/>
          <w:divBdr>
            <w:top w:val="single" w:sz="6" w:space="3" w:color="000000"/>
            <w:left w:val="single" w:sz="6" w:space="6" w:color="000000"/>
            <w:bottom w:val="single" w:sz="6" w:space="3" w:color="000000"/>
            <w:right w:val="single" w:sz="6" w:space="6" w:color="000000"/>
          </w:divBdr>
        </w:div>
        <w:div w:id="543175806">
          <w:marLeft w:val="0"/>
          <w:marRight w:val="0"/>
          <w:marTop w:val="0"/>
          <w:marBottom w:val="0"/>
          <w:divBdr>
            <w:top w:val="single" w:sz="6" w:space="3" w:color="000000"/>
            <w:left w:val="single" w:sz="6" w:space="6" w:color="000000"/>
            <w:bottom w:val="single" w:sz="6" w:space="3" w:color="000000"/>
            <w:right w:val="single" w:sz="6" w:space="6" w:color="000000"/>
          </w:divBdr>
        </w:div>
        <w:div w:id="547031418">
          <w:marLeft w:val="-30"/>
          <w:marRight w:val="0"/>
          <w:marTop w:val="0"/>
          <w:marBottom w:val="0"/>
          <w:divBdr>
            <w:top w:val="none" w:sz="0" w:space="0" w:color="auto"/>
            <w:left w:val="none" w:sz="0" w:space="0" w:color="auto"/>
            <w:bottom w:val="single" w:sz="8" w:space="1" w:color="auto"/>
            <w:right w:val="none" w:sz="0" w:space="0" w:color="auto"/>
          </w:divBdr>
        </w:div>
        <w:div w:id="548809123">
          <w:marLeft w:val="0"/>
          <w:marRight w:val="0"/>
          <w:marTop w:val="0"/>
          <w:marBottom w:val="0"/>
          <w:divBdr>
            <w:top w:val="single" w:sz="6" w:space="3" w:color="000000"/>
            <w:left w:val="single" w:sz="6" w:space="6" w:color="000000"/>
            <w:bottom w:val="single" w:sz="6" w:space="3" w:color="000000"/>
            <w:right w:val="single" w:sz="6" w:space="6" w:color="000000"/>
          </w:divBdr>
        </w:div>
        <w:div w:id="548998940">
          <w:marLeft w:val="0"/>
          <w:marRight w:val="0"/>
          <w:marTop w:val="0"/>
          <w:marBottom w:val="0"/>
          <w:divBdr>
            <w:top w:val="single" w:sz="6" w:space="3" w:color="000000"/>
            <w:left w:val="single" w:sz="6" w:space="6" w:color="000000"/>
            <w:bottom w:val="single" w:sz="6" w:space="3" w:color="000000"/>
            <w:right w:val="single" w:sz="6" w:space="6" w:color="000000"/>
          </w:divBdr>
        </w:div>
        <w:div w:id="579680317">
          <w:marLeft w:val="0"/>
          <w:marRight w:val="0"/>
          <w:marTop w:val="0"/>
          <w:marBottom w:val="0"/>
          <w:divBdr>
            <w:top w:val="single" w:sz="6" w:space="3" w:color="000000"/>
            <w:left w:val="single" w:sz="6" w:space="6" w:color="000000"/>
            <w:bottom w:val="single" w:sz="6" w:space="3" w:color="000000"/>
            <w:right w:val="single" w:sz="6" w:space="6" w:color="000000"/>
          </w:divBdr>
        </w:div>
        <w:div w:id="596794119">
          <w:marLeft w:val="0"/>
          <w:marRight w:val="0"/>
          <w:marTop w:val="0"/>
          <w:marBottom w:val="0"/>
          <w:divBdr>
            <w:top w:val="single" w:sz="6" w:space="3" w:color="000000"/>
            <w:left w:val="single" w:sz="6" w:space="6" w:color="000000"/>
            <w:bottom w:val="single" w:sz="6" w:space="3" w:color="000000"/>
            <w:right w:val="single" w:sz="6" w:space="6" w:color="000000"/>
          </w:divBdr>
        </w:div>
        <w:div w:id="602348447">
          <w:marLeft w:val="0"/>
          <w:marRight w:val="0"/>
          <w:marTop w:val="0"/>
          <w:marBottom w:val="0"/>
          <w:divBdr>
            <w:top w:val="single" w:sz="6" w:space="3" w:color="000000"/>
            <w:left w:val="single" w:sz="6" w:space="6" w:color="000000"/>
            <w:bottom w:val="single" w:sz="6" w:space="3" w:color="000000"/>
            <w:right w:val="single" w:sz="6" w:space="6" w:color="000000"/>
          </w:divBdr>
        </w:div>
        <w:div w:id="607352687">
          <w:marLeft w:val="0"/>
          <w:marRight w:val="0"/>
          <w:marTop w:val="0"/>
          <w:marBottom w:val="0"/>
          <w:divBdr>
            <w:top w:val="single" w:sz="6" w:space="3" w:color="000000"/>
            <w:left w:val="single" w:sz="6" w:space="6" w:color="000000"/>
            <w:bottom w:val="single" w:sz="6" w:space="3" w:color="000000"/>
            <w:right w:val="single" w:sz="6" w:space="6" w:color="000000"/>
          </w:divBdr>
        </w:div>
        <w:div w:id="618491734">
          <w:marLeft w:val="0"/>
          <w:marRight w:val="0"/>
          <w:marTop w:val="0"/>
          <w:marBottom w:val="0"/>
          <w:divBdr>
            <w:top w:val="single" w:sz="6" w:space="3" w:color="000000"/>
            <w:left w:val="single" w:sz="6" w:space="6" w:color="000000"/>
            <w:bottom w:val="single" w:sz="6" w:space="3" w:color="000000"/>
            <w:right w:val="single" w:sz="6" w:space="6" w:color="000000"/>
          </w:divBdr>
        </w:div>
        <w:div w:id="623076434">
          <w:marLeft w:val="0"/>
          <w:marRight w:val="0"/>
          <w:marTop w:val="0"/>
          <w:marBottom w:val="0"/>
          <w:divBdr>
            <w:top w:val="single" w:sz="6" w:space="3" w:color="000000"/>
            <w:left w:val="single" w:sz="6" w:space="6" w:color="000000"/>
            <w:bottom w:val="single" w:sz="6" w:space="3" w:color="000000"/>
            <w:right w:val="single" w:sz="6" w:space="6" w:color="000000"/>
          </w:divBdr>
        </w:div>
        <w:div w:id="633096589">
          <w:marLeft w:val="0"/>
          <w:marRight w:val="0"/>
          <w:marTop w:val="0"/>
          <w:marBottom w:val="0"/>
          <w:divBdr>
            <w:top w:val="single" w:sz="6" w:space="3" w:color="000000"/>
            <w:left w:val="single" w:sz="6" w:space="6" w:color="000000"/>
            <w:bottom w:val="single" w:sz="6" w:space="3" w:color="000000"/>
            <w:right w:val="single" w:sz="6" w:space="6" w:color="000000"/>
          </w:divBdr>
        </w:div>
        <w:div w:id="644815350">
          <w:marLeft w:val="0"/>
          <w:marRight w:val="0"/>
          <w:marTop w:val="0"/>
          <w:marBottom w:val="0"/>
          <w:divBdr>
            <w:top w:val="single" w:sz="6" w:space="3" w:color="000000"/>
            <w:left w:val="single" w:sz="6" w:space="6" w:color="000000"/>
            <w:bottom w:val="single" w:sz="6" w:space="3" w:color="000000"/>
            <w:right w:val="single" w:sz="6" w:space="6" w:color="000000"/>
          </w:divBdr>
        </w:div>
        <w:div w:id="654601267">
          <w:marLeft w:val="0"/>
          <w:marRight w:val="0"/>
          <w:marTop w:val="0"/>
          <w:marBottom w:val="0"/>
          <w:divBdr>
            <w:top w:val="single" w:sz="6" w:space="3" w:color="000000"/>
            <w:left w:val="single" w:sz="6" w:space="6" w:color="000000"/>
            <w:bottom w:val="single" w:sz="6" w:space="3" w:color="000000"/>
            <w:right w:val="single" w:sz="6" w:space="6" w:color="000000"/>
          </w:divBdr>
        </w:div>
        <w:div w:id="669019507">
          <w:marLeft w:val="0"/>
          <w:marRight w:val="0"/>
          <w:marTop w:val="0"/>
          <w:marBottom w:val="0"/>
          <w:divBdr>
            <w:top w:val="single" w:sz="6" w:space="3" w:color="000000"/>
            <w:left w:val="single" w:sz="6" w:space="6" w:color="000000"/>
            <w:bottom w:val="single" w:sz="6" w:space="3" w:color="000000"/>
            <w:right w:val="single" w:sz="6" w:space="6" w:color="000000"/>
          </w:divBdr>
        </w:div>
        <w:div w:id="671027660">
          <w:marLeft w:val="0"/>
          <w:marRight w:val="0"/>
          <w:marTop w:val="0"/>
          <w:marBottom w:val="0"/>
          <w:divBdr>
            <w:top w:val="single" w:sz="6" w:space="3" w:color="000000"/>
            <w:left w:val="single" w:sz="6" w:space="6" w:color="000000"/>
            <w:bottom w:val="single" w:sz="6" w:space="3" w:color="000000"/>
            <w:right w:val="single" w:sz="6" w:space="6" w:color="000000"/>
          </w:divBdr>
        </w:div>
        <w:div w:id="674188450">
          <w:marLeft w:val="0"/>
          <w:marRight w:val="0"/>
          <w:marTop w:val="0"/>
          <w:marBottom w:val="0"/>
          <w:divBdr>
            <w:top w:val="single" w:sz="6" w:space="3" w:color="000000"/>
            <w:left w:val="single" w:sz="6" w:space="6" w:color="000000"/>
            <w:bottom w:val="single" w:sz="6" w:space="3" w:color="000000"/>
            <w:right w:val="single" w:sz="6" w:space="6" w:color="000000"/>
          </w:divBdr>
        </w:div>
        <w:div w:id="678702178">
          <w:marLeft w:val="0"/>
          <w:marRight w:val="0"/>
          <w:marTop w:val="0"/>
          <w:marBottom w:val="0"/>
          <w:divBdr>
            <w:top w:val="single" w:sz="6" w:space="3" w:color="000000"/>
            <w:left w:val="single" w:sz="6" w:space="6" w:color="000000"/>
            <w:bottom w:val="single" w:sz="6" w:space="3" w:color="000000"/>
            <w:right w:val="single" w:sz="6" w:space="6" w:color="000000"/>
          </w:divBdr>
        </w:div>
        <w:div w:id="682324598">
          <w:marLeft w:val="0"/>
          <w:marRight w:val="0"/>
          <w:marTop w:val="0"/>
          <w:marBottom w:val="0"/>
          <w:divBdr>
            <w:top w:val="single" w:sz="6" w:space="3" w:color="000000"/>
            <w:left w:val="single" w:sz="6" w:space="6" w:color="000000"/>
            <w:bottom w:val="single" w:sz="6" w:space="3" w:color="000000"/>
            <w:right w:val="single" w:sz="6" w:space="6" w:color="000000"/>
          </w:divBdr>
        </w:div>
        <w:div w:id="683825837">
          <w:marLeft w:val="0"/>
          <w:marRight w:val="0"/>
          <w:marTop w:val="0"/>
          <w:marBottom w:val="0"/>
          <w:divBdr>
            <w:top w:val="single" w:sz="6" w:space="3" w:color="000000"/>
            <w:left w:val="single" w:sz="6" w:space="6" w:color="000000"/>
            <w:bottom w:val="single" w:sz="6" w:space="3" w:color="000000"/>
            <w:right w:val="single" w:sz="6" w:space="6" w:color="000000"/>
          </w:divBdr>
        </w:div>
        <w:div w:id="687171386">
          <w:marLeft w:val="0"/>
          <w:marRight w:val="0"/>
          <w:marTop w:val="0"/>
          <w:marBottom w:val="0"/>
          <w:divBdr>
            <w:top w:val="single" w:sz="6" w:space="3" w:color="000000"/>
            <w:left w:val="single" w:sz="6" w:space="6" w:color="000000"/>
            <w:bottom w:val="single" w:sz="6" w:space="3" w:color="000000"/>
            <w:right w:val="single" w:sz="6" w:space="6" w:color="000000"/>
          </w:divBdr>
        </w:div>
        <w:div w:id="690180938">
          <w:marLeft w:val="0"/>
          <w:marRight w:val="0"/>
          <w:marTop w:val="0"/>
          <w:marBottom w:val="0"/>
          <w:divBdr>
            <w:top w:val="single" w:sz="6" w:space="3" w:color="000000"/>
            <w:left w:val="single" w:sz="6" w:space="6" w:color="000000"/>
            <w:bottom w:val="single" w:sz="6" w:space="3" w:color="000000"/>
            <w:right w:val="single" w:sz="6" w:space="6" w:color="000000"/>
          </w:divBdr>
        </w:div>
        <w:div w:id="691228876">
          <w:marLeft w:val="0"/>
          <w:marRight w:val="0"/>
          <w:marTop w:val="0"/>
          <w:marBottom w:val="0"/>
          <w:divBdr>
            <w:top w:val="single" w:sz="6" w:space="3" w:color="000000"/>
            <w:left w:val="single" w:sz="6" w:space="6" w:color="000000"/>
            <w:bottom w:val="single" w:sz="6" w:space="3" w:color="000000"/>
            <w:right w:val="single" w:sz="6" w:space="6" w:color="000000"/>
          </w:divBdr>
        </w:div>
        <w:div w:id="691612592">
          <w:marLeft w:val="0"/>
          <w:marRight w:val="0"/>
          <w:marTop w:val="0"/>
          <w:marBottom w:val="0"/>
          <w:divBdr>
            <w:top w:val="single" w:sz="6" w:space="3" w:color="000000"/>
            <w:left w:val="single" w:sz="6" w:space="6" w:color="000000"/>
            <w:bottom w:val="single" w:sz="6" w:space="3" w:color="000000"/>
            <w:right w:val="single" w:sz="6" w:space="6" w:color="000000"/>
          </w:divBdr>
        </w:div>
        <w:div w:id="700131301">
          <w:marLeft w:val="0"/>
          <w:marRight w:val="0"/>
          <w:marTop w:val="0"/>
          <w:marBottom w:val="0"/>
          <w:divBdr>
            <w:top w:val="single" w:sz="6" w:space="3" w:color="000000"/>
            <w:left w:val="single" w:sz="6" w:space="6" w:color="000000"/>
            <w:bottom w:val="single" w:sz="6" w:space="3" w:color="000000"/>
            <w:right w:val="single" w:sz="6" w:space="6" w:color="000000"/>
          </w:divBdr>
        </w:div>
        <w:div w:id="703678860">
          <w:marLeft w:val="0"/>
          <w:marRight w:val="0"/>
          <w:marTop w:val="0"/>
          <w:marBottom w:val="0"/>
          <w:divBdr>
            <w:top w:val="single" w:sz="6" w:space="3" w:color="000000"/>
            <w:left w:val="single" w:sz="6" w:space="6" w:color="000000"/>
            <w:bottom w:val="single" w:sz="6" w:space="3" w:color="000000"/>
            <w:right w:val="single" w:sz="6" w:space="6" w:color="000000"/>
          </w:divBdr>
        </w:div>
        <w:div w:id="703750919">
          <w:marLeft w:val="0"/>
          <w:marRight w:val="0"/>
          <w:marTop w:val="0"/>
          <w:marBottom w:val="0"/>
          <w:divBdr>
            <w:top w:val="none" w:sz="0" w:space="0" w:color="auto"/>
            <w:left w:val="none" w:sz="0" w:space="0" w:color="auto"/>
            <w:bottom w:val="single" w:sz="8" w:space="1" w:color="auto"/>
            <w:right w:val="none" w:sz="0" w:space="0" w:color="auto"/>
          </w:divBdr>
        </w:div>
        <w:div w:id="714160383">
          <w:marLeft w:val="0"/>
          <w:marRight w:val="0"/>
          <w:marTop w:val="0"/>
          <w:marBottom w:val="0"/>
          <w:divBdr>
            <w:top w:val="single" w:sz="6" w:space="3" w:color="000000"/>
            <w:left w:val="single" w:sz="6" w:space="6" w:color="000000"/>
            <w:bottom w:val="single" w:sz="6" w:space="3" w:color="000000"/>
            <w:right w:val="single" w:sz="6" w:space="6" w:color="000000"/>
          </w:divBdr>
        </w:div>
        <w:div w:id="715273894">
          <w:marLeft w:val="0"/>
          <w:marRight w:val="0"/>
          <w:marTop w:val="0"/>
          <w:marBottom w:val="0"/>
          <w:divBdr>
            <w:top w:val="single" w:sz="6" w:space="3" w:color="000000"/>
            <w:left w:val="single" w:sz="6" w:space="6" w:color="000000"/>
            <w:bottom w:val="single" w:sz="6" w:space="3" w:color="000000"/>
            <w:right w:val="single" w:sz="6" w:space="6" w:color="000000"/>
          </w:divBdr>
        </w:div>
        <w:div w:id="716930591">
          <w:marLeft w:val="0"/>
          <w:marRight w:val="0"/>
          <w:marTop w:val="0"/>
          <w:marBottom w:val="0"/>
          <w:divBdr>
            <w:top w:val="single" w:sz="6" w:space="3" w:color="000000"/>
            <w:left w:val="single" w:sz="6" w:space="6" w:color="000000"/>
            <w:bottom w:val="single" w:sz="6" w:space="3" w:color="000000"/>
            <w:right w:val="single" w:sz="6" w:space="6" w:color="000000"/>
          </w:divBdr>
        </w:div>
        <w:div w:id="727269542">
          <w:marLeft w:val="0"/>
          <w:marRight w:val="0"/>
          <w:marTop w:val="0"/>
          <w:marBottom w:val="0"/>
          <w:divBdr>
            <w:top w:val="single" w:sz="6" w:space="3" w:color="000000"/>
            <w:left w:val="single" w:sz="6" w:space="6" w:color="000000"/>
            <w:bottom w:val="single" w:sz="6" w:space="3" w:color="000000"/>
            <w:right w:val="single" w:sz="6" w:space="6" w:color="000000"/>
          </w:divBdr>
        </w:div>
        <w:div w:id="752163867">
          <w:marLeft w:val="0"/>
          <w:marRight w:val="0"/>
          <w:marTop w:val="0"/>
          <w:marBottom w:val="0"/>
          <w:divBdr>
            <w:top w:val="single" w:sz="6" w:space="3" w:color="000000"/>
            <w:left w:val="single" w:sz="6" w:space="6" w:color="000000"/>
            <w:bottom w:val="single" w:sz="6" w:space="3" w:color="000000"/>
            <w:right w:val="single" w:sz="6" w:space="6" w:color="000000"/>
          </w:divBdr>
        </w:div>
        <w:div w:id="767777686">
          <w:marLeft w:val="0"/>
          <w:marRight w:val="0"/>
          <w:marTop w:val="0"/>
          <w:marBottom w:val="0"/>
          <w:divBdr>
            <w:top w:val="single" w:sz="6" w:space="3" w:color="000000"/>
            <w:left w:val="single" w:sz="6" w:space="6" w:color="000000"/>
            <w:bottom w:val="single" w:sz="6" w:space="3" w:color="000000"/>
            <w:right w:val="single" w:sz="6" w:space="6" w:color="000000"/>
          </w:divBdr>
        </w:div>
        <w:div w:id="776368508">
          <w:marLeft w:val="0"/>
          <w:marRight w:val="0"/>
          <w:marTop w:val="0"/>
          <w:marBottom w:val="0"/>
          <w:divBdr>
            <w:top w:val="single" w:sz="6" w:space="3" w:color="000000"/>
            <w:left w:val="single" w:sz="6" w:space="6" w:color="000000"/>
            <w:bottom w:val="single" w:sz="6" w:space="3" w:color="000000"/>
            <w:right w:val="single" w:sz="6" w:space="6" w:color="000000"/>
          </w:divBdr>
        </w:div>
        <w:div w:id="778839920">
          <w:marLeft w:val="0"/>
          <w:marRight w:val="0"/>
          <w:marTop w:val="0"/>
          <w:marBottom w:val="0"/>
          <w:divBdr>
            <w:top w:val="single" w:sz="6" w:space="3" w:color="000000"/>
            <w:left w:val="single" w:sz="6" w:space="6" w:color="000000"/>
            <w:bottom w:val="single" w:sz="6" w:space="3" w:color="000000"/>
            <w:right w:val="single" w:sz="6" w:space="6" w:color="000000"/>
          </w:divBdr>
        </w:div>
        <w:div w:id="783772518">
          <w:marLeft w:val="0"/>
          <w:marRight w:val="0"/>
          <w:marTop w:val="0"/>
          <w:marBottom w:val="0"/>
          <w:divBdr>
            <w:top w:val="single" w:sz="6" w:space="3" w:color="000000"/>
            <w:left w:val="single" w:sz="6" w:space="6" w:color="000000"/>
            <w:bottom w:val="single" w:sz="6" w:space="3" w:color="000000"/>
            <w:right w:val="single" w:sz="6" w:space="6" w:color="000000"/>
          </w:divBdr>
        </w:div>
        <w:div w:id="784082257">
          <w:marLeft w:val="0"/>
          <w:marRight w:val="0"/>
          <w:marTop w:val="0"/>
          <w:marBottom w:val="0"/>
          <w:divBdr>
            <w:top w:val="single" w:sz="6" w:space="3" w:color="000000"/>
            <w:left w:val="single" w:sz="6" w:space="6" w:color="000000"/>
            <w:bottom w:val="single" w:sz="6" w:space="3" w:color="000000"/>
            <w:right w:val="single" w:sz="6" w:space="6" w:color="000000"/>
          </w:divBdr>
        </w:div>
        <w:div w:id="801390025">
          <w:marLeft w:val="0"/>
          <w:marRight w:val="0"/>
          <w:marTop w:val="0"/>
          <w:marBottom w:val="0"/>
          <w:divBdr>
            <w:top w:val="single" w:sz="6" w:space="3" w:color="000000"/>
            <w:left w:val="single" w:sz="6" w:space="6" w:color="000000"/>
            <w:bottom w:val="single" w:sz="6" w:space="3" w:color="000000"/>
            <w:right w:val="single" w:sz="6" w:space="6" w:color="000000"/>
          </w:divBdr>
        </w:div>
        <w:div w:id="812596456">
          <w:marLeft w:val="0"/>
          <w:marRight w:val="0"/>
          <w:marTop w:val="0"/>
          <w:marBottom w:val="0"/>
          <w:divBdr>
            <w:top w:val="single" w:sz="6" w:space="3" w:color="000000"/>
            <w:left w:val="single" w:sz="6" w:space="6" w:color="000000"/>
            <w:bottom w:val="single" w:sz="6" w:space="3" w:color="000000"/>
            <w:right w:val="single" w:sz="6" w:space="6" w:color="000000"/>
          </w:divBdr>
        </w:div>
        <w:div w:id="812718159">
          <w:marLeft w:val="0"/>
          <w:marRight w:val="0"/>
          <w:marTop w:val="0"/>
          <w:marBottom w:val="0"/>
          <w:divBdr>
            <w:top w:val="single" w:sz="6" w:space="3" w:color="000000"/>
            <w:left w:val="single" w:sz="6" w:space="6" w:color="000000"/>
            <w:bottom w:val="single" w:sz="6" w:space="3" w:color="000000"/>
            <w:right w:val="single" w:sz="6" w:space="6" w:color="000000"/>
          </w:divBdr>
        </w:div>
        <w:div w:id="819923820">
          <w:marLeft w:val="0"/>
          <w:marRight w:val="0"/>
          <w:marTop w:val="0"/>
          <w:marBottom w:val="0"/>
          <w:divBdr>
            <w:top w:val="single" w:sz="6" w:space="3" w:color="000000"/>
            <w:left w:val="single" w:sz="6" w:space="6" w:color="000000"/>
            <w:bottom w:val="single" w:sz="6" w:space="3" w:color="000000"/>
            <w:right w:val="single" w:sz="6" w:space="6" w:color="000000"/>
          </w:divBdr>
        </w:div>
        <w:div w:id="844368622">
          <w:marLeft w:val="0"/>
          <w:marRight w:val="0"/>
          <w:marTop w:val="0"/>
          <w:marBottom w:val="0"/>
          <w:divBdr>
            <w:top w:val="single" w:sz="6" w:space="3" w:color="000000"/>
            <w:left w:val="single" w:sz="6" w:space="6" w:color="000000"/>
            <w:bottom w:val="single" w:sz="6" w:space="3" w:color="000000"/>
            <w:right w:val="single" w:sz="6" w:space="6" w:color="000000"/>
          </w:divBdr>
        </w:div>
        <w:div w:id="852885953">
          <w:marLeft w:val="0"/>
          <w:marRight w:val="0"/>
          <w:marTop w:val="0"/>
          <w:marBottom w:val="0"/>
          <w:divBdr>
            <w:top w:val="single" w:sz="6" w:space="3" w:color="000000"/>
            <w:left w:val="single" w:sz="6" w:space="6" w:color="000000"/>
            <w:bottom w:val="single" w:sz="6" w:space="3" w:color="000000"/>
            <w:right w:val="single" w:sz="6" w:space="6" w:color="000000"/>
          </w:divBdr>
        </w:div>
        <w:div w:id="858545264">
          <w:marLeft w:val="0"/>
          <w:marRight w:val="0"/>
          <w:marTop w:val="0"/>
          <w:marBottom w:val="0"/>
          <w:divBdr>
            <w:top w:val="single" w:sz="6" w:space="3" w:color="000000"/>
            <w:left w:val="single" w:sz="6" w:space="6" w:color="000000"/>
            <w:bottom w:val="single" w:sz="6" w:space="3" w:color="000000"/>
            <w:right w:val="single" w:sz="6" w:space="6" w:color="000000"/>
          </w:divBdr>
        </w:div>
        <w:div w:id="869421013">
          <w:marLeft w:val="0"/>
          <w:marRight w:val="0"/>
          <w:marTop w:val="0"/>
          <w:marBottom w:val="0"/>
          <w:divBdr>
            <w:top w:val="single" w:sz="6" w:space="3" w:color="000000"/>
            <w:left w:val="single" w:sz="6" w:space="6" w:color="000000"/>
            <w:bottom w:val="single" w:sz="6" w:space="3" w:color="000000"/>
            <w:right w:val="single" w:sz="6" w:space="6" w:color="000000"/>
          </w:divBdr>
        </w:div>
        <w:div w:id="872767173">
          <w:marLeft w:val="0"/>
          <w:marRight w:val="0"/>
          <w:marTop w:val="0"/>
          <w:marBottom w:val="0"/>
          <w:divBdr>
            <w:top w:val="single" w:sz="6" w:space="3" w:color="000000"/>
            <w:left w:val="single" w:sz="6" w:space="6" w:color="000000"/>
            <w:bottom w:val="single" w:sz="6" w:space="3" w:color="000000"/>
            <w:right w:val="single" w:sz="6" w:space="6" w:color="000000"/>
          </w:divBdr>
        </w:div>
        <w:div w:id="876430081">
          <w:marLeft w:val="0"/>
          <w:marRight w:val="0"/>
          <w:marTop w:val="0"/>
          <w:marBottom w:val="0"/>
          <w:divBdr>
            <w:top w:val="single" w:sz="6" w:space="3" w:color="000000"/>
            <w:left w:val="single" w:sz="6" w:space="6" w:color="000000"/>
            <w:bottom w:val="single" w:sz="6" w:space="3" w:color="000000"/>
            <w:right w:val="single" w:sz="6" w:space="6" w:color="000000"/>
          </w:divBdr>
        </w:div>
        <w:div w:id="884830994">
          <w:marLeft w:val="0"/>
          <w:marRight w:val="0"/>
          <w:marTop w:val="0"/>
          <w:marBottom w:val="0"/>
          <w:divBdr>
            <w:top w:val="single" w:sz="6" w:space="3" w:color="000000"/>
            <w:left w:val="single" w:sz="6" w:space="6" w:color="000000"/>
            <w:bottom w:val="single" w:sz="6" w:space="3" w:color="000000"/>
            <w:right w:val="single" w:sz="6" w:space="6" w:color="000000"/>
          </w:divBdr>
        </w:div>
        <w:div w:id="886725137">
          <w:marLeft w:val="0"/>
          <w:marRight w:val="0"/>
          <w:marTop w:val="0"/>
          <w:marBottom w:val="0"/>
          <w:divBdr>
            <w:top w:val="none" w:sz="0" w:space="0" w:color="auto"/>
            <w:left w:val="none" w:sz="0" w:space="0" w:color="auto"/>
            <w:bottom w:val="single" w:sz="8" w:space="1" w:color="auto"/>
            <w:right w:val="none" w:sz="0" w:space="0" w:color="auto"/>
          </w:divBdr>
        </w:div>
        <w:div w:id="889419665">
          <w:marLeft w:val="0"/>
          <w:marRight w:val="0"/>
          <w:marTop w:val="0"/>
          <w:marBottom w:val="0"/>
          <w:divBdr>
            <w:top w:val="single" w:sz="6" w:space="3" w:color="000000"/>
            <w:left w:val="single" w:sz="6" w:space="6" w:color="000000"/>
            <w:bottom w:val="single" w:sz="6" w:space="3" w:color="000000"/>
            <w:right w:val="single" w:sz="6" w:space="6" w:color="000000"/>
          </w:divBdr>
        </w:div>
        <w:div w:id="895622272">
          <w:marLeft w:val="0"/>
          <w:marRight w:val="0"/>
          <w:marTop w:val="0"/>
          <w:marBottom w:val="0"/>
          <w:divBdr>
            <w:top w:val="single" w:sz="6" w:space="3" w:color="000000"/>
            <w:left w:val="single" w:sz="6" w:space="6" w:color="000000"/>
            <w:bottom w:val="single" w:sz="6" w:space="3" w:color="000000"/>
            <w:right w:val="single" w:sz="6" w:space="6" w:color="000000"/>
          </w:divBdr>
        </w:div>
        <w:div w:id="902060573">
          <w:marLeft w:val="0"/>
          <w:marRight w:val="0"/>
          <w:marTop w:val="0"/>
          <w:marBottom w:val="0"/>
          <w:divBdr>
            <w:top w:val="single" w:sz="6" w:space="3" w:color="000000"/>
            <w:left w:val="single" w:sz="6" w:space="6" w:color="000000"/>
            <w:bottom w:val="single" w:sz="6" w:space="3" w:color="000000"/>
            <w:right w:val="single" w:sz="6" w:space="6" w:color="000000"/>
          </w:divBdr>
        </w:div>
        <w:div w:id="923076498">
          <w:marLeft w:val="0"/>
          <w:marRight w:val="0"/>
          <w:marTop w:val="0"/>
          <w:marBottom w:val="0"/>
          <w:divBdr>
            <w:top w:val="single" w:sz="6" w:space="3" w:color="000000"/>
            <w:left w:val="single" w:sz="6" w:space="6" w:color="000000"/>
            <w:bottom w:val="single" w:sz="6" w:space="3" w:color="000000"/>
            <w:right w:val="single" w:sz="6" w:space="6" w:color="000000"/>
          </w:divBdr>
        </w:div>
        <w:div w:id="923878266">
          <w:marLeft w:val="0"/>
          <w:marRight w:val="0"/>
          <w:marTop w:val="0"/>
          <w:marBottom w:val="0"/>
          <w:divBdr>
            <w:top w:val="single" w:sz="6" w:space="3" w:color="000000"/>
            <w:left w:val="single" w:sz="6" w:space="6" w:color="000000"/>
            <w:bottom w:val="single" w:sz="6" w:space="3" w:color="000000"/>
            <w:right w:val="single" w:sz="6" w:space="6" w:color="000000"/>
          </w:divBdr>
        </w:div>
        <w:div w:id="929851239">
          <w:marLeft w:val="0"/>
          <w:marRight w:val="0"/>
          <w:marTop w:val="0"/>
          <w:marBottom w:val="0"/>
          <w:divBdr>
            <w:top w:val="single" w:sz="6" w:space="3" w:color="000000"/>
            <w:left w:val="single" w:sz="6" w:space="6" w:color="000000"/>
            <w:bottom w:val="single" w:sz="6" w:space="3" w:color="000000"/>
            <w:right w:val="single" w:sz="6" w:space="6" w:color="000000"/>
          </w:divBdr>
        </w:div>
        <w:div w:id="938098415">
          <w:marLeft w:val="0"/>
          <w:marRight w:val="0"/>
          <w:marTop w:val="0"/>
          <w:marBottom w:val="0"/>
          <w:divBdr>
            <w:top w:val="single" w:sz="6" w:space="3" w:color="000000"/>
            <w:left w:val="single" w:sz="6" w:space="6" w:color="000000"/>
            <w:bottom w:val="single" w:sz="6" w:space="3" w:color="000000"/>
            <w:right w:val="single" w:sz="6" w:space="6" w:color="000000"/>
          </w:divBdr>
        </w:div>
        <w:div w:id="960914791">
          <w:marLeft w:val="0"/>
          <w:marRight w:val="0"/>
          <w:marTop w:val="0"/>
          <w:marBottom w:val="0"/>
          <w:divBdr>
            <w:top w:val="single" w:sz="6" w:space="3" w:color="000000"/>
            <w:left w:val="single" w:sz="6" w:space="6" w:color="000000"/>
            <w:bottom w:val="single" w:sz="6" w:space="3" w:color="000000"/>
            <w:right w:val="single" w:sz="6" w:space="6" w:color="000000"/>
          </w:divBdr>
        </w:div>
        <w:div w:id="961111636">
          <w:marLeft w:val="0"/>
          <w:marRight w:val="0"/>
          <w:marTop w:val="0"/>
          <w:marBottom w:val="0"/>
          <w:divBdr>
            <w:top w:val="single" w:sz="6" w:space="3" w:color="000000"/>
            <w:left w:val="single" w:sz="6" w:space="6" w:color="000000"/>
            <w:bottom w:val="single" w:sz="6" w:space="3" w:color="000000"/>
            <w:right w:val="single" w:sz="6" w:space="6" w:color="000000"/>
          </w:divBdr>
        </w:div>
        <w:div w:id="965744485">
          <w:marLeft w:val="0"/>
          <w:marRight w:val="0"/>
          <w:marTop w:val="0"/>
          <w:marBottom w:val="0"/>
          <w:divBdr>
            <w:top w:val="single" w:sz="6" w:space="3" w:color="000000"/>
            <w:left w:val="single" w:sz="6" w:space="6" w:color="000000"/>
            <w:bottom w:val="single" w:sz="6" w:space="3" w:color="000000"/>
            <w:right w:val="single" w:sz="6" w:space="6" w:color="000000"/>
          </w:divBdr>
        </w:div>
        <w:div w:id="967707671">
          <w:marLeft w:val="0"/>
          <w:marRight w:val="0"/>
          <w:marTop w:val="0"/>
          <w:marBottom w:val="0"/>
          <w:divBdr>
            <w:top w:val="single" w:sz="6" w:space="3" w:color="000000"/>
            <w:left w:val="single" w:sz="6" w:space="6" w:color="000000"/>
            <w:bottom w:val="single" w:sz="6" w:space="3" w:color="000000"/>
            <w:right w:val="single" w:sz="6" w:space="6" w:color="000000"/>
          </w:divBdr>
        </w:div>
        <w:div w:id="977221612">
          <w:marLeft w:val="0"/>
          <w:marRight w:val="0"/>
          <w:marTop w:val="0"/>
          <w:marBottom w:val="0"/>
          <w:divBdr>
            <w:top w:val="single" w:sz="6" w:space="3" w:color="000000"/>
            <w:left w:val="single" w:sz="6" w:space="6" w:color="000000"/>
            <w:bottom w:val="single" w:sz="6" w:space="3" w:color="000000"/>
            <w:right w:val="single" w:sz="6" w:space="6" w:color="000000"/>
          </w:divBdr>
        </w:div>
        <w:div w:id="983510848">
          <w:marLeft w:val="0"/>
          <w:marRight w:val="0"/>
          <w:marTop w:val="0"/>
          <w:marBottom w:val="0"/>
          <w:divBdr>
            <w:top w:val="single" w:sz="6" w:space="3" w:color="000000"/>
            <w:left w:val="single" w:sz="6" w:space="6" w:color="000000"/>
            <w:bottom w:val="single" w:sz="6" w:space="3" w:color="000000"/>
            <w:right w:val="single" w:sz="6" w:space="6" w:color="000000"/>
          </w:divBdr>
        </w:div>
        <w:div w:id="987439957">
          <w:marLeft w:val="0"/>
          <w:marRight w:val="0"/>
          <w:marTop w:val="0"/>
          <w:marBottom w:val="0"/>
          <w:divBdr>
            <w:top w:val="single" w:sz="6" w:space="3" w:color="000000"/>
            <w:left w:val="single" w:sz="6" w:space="6" w:color="000000"/>
            <w:bottom w:val="single" w:sz="6" w:space="3" w:color="000000"/>
            <w:right w:val="single" w:sz="6" w:space="6" w:color="000000"/>
          </w:divBdr>
        </w:div>
        <w:div w:id="991444048">
          <w:marLeft w:val="0"/>
          <w:marRight w:val="0"/>
          <w:marTop w:val="0"/>
          <w:marBottom w:val="0"/>
          <w:divBdr>
            <w:top w:val="single" w:sz="6" w:space="3" w:color="000000"/>
            <w:left w:val="single" w:sz="6" w:space="6" w:color="000000"/>
            <w:bottom w:val="single" w:sz="6" w:space="3" w:color="000000"/>
            <w:right w:val="single" w:sz="6" w:space="6" w:color="000000"/>
          </w:divBdr>
        </w:div>
        <w:div w:id="994143712">
          <w:marLeft w:val="0"/>
          <w:marRight w:val="0"/>
          <w:marTop w:val="0"/>
          <w:marBottom w:val="0"/>
          <w:divBdr>
            <w:top w:val="single" w:sz="6" w:space="3" w:color="000000"/>
            <w:left w:val="single" w:sz="6" w:space="6" w:color="000000"/>
            <w:bottom w:val="single" w:sz="6" w:space="3" w:color="000000"/>
            <w:right w:val="single" w:sz="6" w:space="6" w:color="000000"/>
          </w:divBdr>
        </w:div>
        <w:div w:id="1000694434">
          <w:marLeft w:val="0"/>
          <w:marRight w:val="0"/>
          <w:marTop w:val="0"/>
          <w:marBottom w:val="0"/>
          <w:divBdr>
            <w:top w:val="single" w:sz="6" w:space="3" w:color="000000"/>
            <w:left w:val="single" w:sz="6" w:space="6" w:color="000000"/>
            <w:bottom w:val="single" w:sz="6" w:space="3" w:color="000000"/>
            <w:right w:val="single" w:sz="6" w:space="6" w:color="000000"/>
          </w:divBdr>
        </w:div>
        <w:div w:id="1003507005">
          <w:marLeft w:val="0"/>
          <w:marRight w:val="0"/>
          <w:marTop w:val="0"/>
          <w:marBottom w:val="0"/>
          <w:divBdr>
            <w:top w:val="single" w:sz="6" w:space="3" w:color="000000"/>
            <w:left w:val="single" w:sz="6" w:space="6" w:color="000000"/>
            <w:bottom w:val="single" w:sz="6" w:space="3" w:color="000000"/>
            <w:right w:val="single" w:sz="6" w:space="6" w:color="000000"/>
          </w:divBdr>
        </w:div>
        <w:div w:id="1003897547">
          <w:marLeft w:val="0"/>
          <w:marRight w:val="0"/>
          <w:marTop w:val="0"/>
          <w:marBottom w:val="0"/>
          <w:divBdr>
            <w:top w:val="single" w:sz="6" w:space="3" w:color="000000"/>
            <w:left w:val="single" w:sz="6" w:space="6" w:color="000000"/>
            <w:bottom w:val="single" w:sz="6" w:space="3" w:color="000000"/>
            <w:right w:val="single" w:sz="6" w:space="6" w:color="000000"/>
          </w:divBdr>
        </w:div>
        <w:div w:id="1010064729">
          <w:marLeft w:val="0"/>
          <w:marRight w:val="0"/>
          <w:marTop w:val="0"/>
          <w:marBottom w:val="0"/>
          <w:divBdr>
            <w:top w:val="single" w:sz="6" w:space="3" w:color="000000"/>
            <w:left w:val="single" w:sz="6" w:space="6" w:color="000000"/>
            <w:bottom w:val="single" w:sz="6" w:space="3" w:color="000000"/>
            <w:right w:val="single" w:sz="6" w:space="6" w:color="000000"/>
          </w:divBdr>
        </w:div>
        <w:div w:id="1010451466">
          <w:marLeft w:val="0"/>
          <w:marRight w:val="0"/>
          <w:marTop w:val="0"/>
          <w:marBottom w:val="0"/>
          <w:divBdr>
            <w:top w:val="single" w:sz="6" w:space="3" w:color="000000"/>
            <w:left w:val="single" w:sz="6" w:space="6" w:color="000000"/>
            <w:bottom w:val="single" w:sz="6" w:space="3" w:color="000000"/>
            <w:right w:val="single" w:sz="6" w:space="6" w:color="000000"/>
          </w:divBdr>
        </w:div>
        <w:div w:id="1025057472">
          <w:marLeft w:val="0"/>
          <w:marRight w:val="0"/>
          <w:marTop w:val="0"/>
          <w:marBottom w:val="0"/>
          <w:divBdr>
            <w:top w:val="single" w:sz="6" w:space="3" w:color="000000"/>
            <w:left w:val="single" w:sz="6" w:space="6" w:color="000000"/>
            <w:bottom w:val="single" w:sz="6" w:space="3" w:color="000000"/>
            <w:right w:val="single" w:sz="6" w:space="6" w:color="000000"/>
          </w:divBdr>
        </w:div>
        <w:div w:id="1027826671">
          <w:marLeft w:val="0"/>
          <w:marRight w:val="0"/>
          <w:marTop w:val="0"/>
          <w:marBottom w:val="0"/>
          <w:divBdr>
            <w:top w:val="none" w:sz="0" w:space="0" w:color="auto"/>
            <w:left w:val="none" w:sz="0" w:space="0" w:color="auto"/>
            <w:bottom w:val="single" w:sz="8" w:space="1" w:color="auto"/>
            <w:right w:val="none" w:sz="0" w:space="0" w:color="auto"/>
          </w:divBdr>
        </w:div>
        <w:div w:id="1033968538">
          <w:marLeft w:val="0"/>
          <w:marRight w:val="0"/>
          <w:marTop w:val="0"/>
          <w:marBottom w:val="0"/>
          <w:divBdr>
            <w:top w:val="single" w:sz="6" w:space="3" w:color="000000"/>
            <w:left w:val="single" w:sz="6" w:space="6" w:color="000000"/>
            <w:bottom w:val="single" w:sz="6" w:space="3" w:color="000000"/>
            <w:right w:val="single" w:sz="6" w:space="6" w:color="000000"/>
          </w:divBdr>
        </w:div>
        <w:div w:id="1037656323">
          <w:marLeft w:val="0"/>
          <w:marRight w:val="0"/>
          <w:marTop w:val="0"/>
          <w:marBottom w:val="0"/>
          <w:divBdr>
            <w:top w:val="single" w:sz="6" w:space="3" w:color="000000"/>
            <w:left w:val="single" w:sz="6" w:space="6" w:color="000000"/>
            <w:bottom w:val="single" w:sz="6" w:space="3" w:color="000000"/>
            <w:right w:val="single" w:sz="6" w:space="6" w:color="000000"/>
          </w:divBdr>
        </w:div>
        <w:div w:id="1039360587">
          <w:marLeft w:val="0"/>
          <w:marRight w:val="0"/>
          <w:marTop w:val="0"/>
          <w:marBottom w:val="0"/>
          <w:divBdr>
            <w:top w:val="single" w:sz="6" w:space="3" w:color="000000"/>
            <w:left w:val="single" w:sz="6" w:space="6" w:color="000000"/>
            <w:bottom w:val="single" w:sz="6" w:space="3" w:color="000000"/>
            <w:right w:val="single" w:sz="6" w:space="6" w:color="000000"/>
          </w:divBdr>
        </w:div>
        <w:div w:id="1039941259">
          <w:marLeft w:val="0"/>
          <w:marRight w:val="0"/>
          <w:marTop w:val="0"/>
          <w:marBottom w:val="0"/>
          <w:divBdr>
            <w:top w:val="single" w:sz="6" w:space="3" w:color="000000"/>
            <w:left w:val="single" w:sz="6" w:space="6" w:color="000000"/>
            <w:bottom w:val="single" w:sz="6" w:space="3" w:color="000000"/>
            <w:right w:val="single" w:sz="6" w:space="6" w:color="000000"/>
          </w:divBdr>
        </w:div>
        <w:div w:id="1044601871">
          <w:marLeft w:val="0"/>
          <w:marRight w:val="0"/>
          <w:marTop w:val="0"/>
          <w:marBottom w:val="0"/>
          <w:divBdr>
            <w:top w:val="single" w:sz="6" w:space="3" w:color="000000"/>
            <w:left w:val="single" w:sz="6" w:space="6" w:color="000000"/>
            <w:bottom w:val="single" w:sz="6" w:space="3" w:color="000000"/>
            <w:right w:val="single" w:sz="6" w:space="6" w:color="000000"/>
          </w:divBdr>
        </w:div>
        <w:div w:id="1049308090">
          <w:marLeft w:val="0"/>
          <w:marRight w:val="0"/>
          <w:marTop w:val="0"/>
          <w:marBottom w:val="0"/>
          <w:divBdr>
            <w:top w:val="single" w:sz="6" w:space="3" w:color="000000"/>
            <w:left w:val="single" w:sz="6" w:space="6" w:color="000000"/>
            <w:bottom w:val="single" w:sz="6" w:space="3" w:color="000000"/>
            <w:right w:val="single" w:sz="6" w:space="6" w:color="000000"/>
          </w:divBdr>
        </w:div>
        <w:div w:id="1053577067">
          <w:marLeft w:val="0"/>
          <w:marRight w:val="0"/>
          <w:marTop w:val="0"/>
          <w:marBottom w:val="0"/>
          <w:divBdr>
            <w:top w:val="single" w:sz="6" w:space="3" w:color="000000"/>
            <w:left w:val="single" w:sz="6" w:space="6" w:color="000000"/>
            <w:bottom w:val="single" w:sz="6" w:space="3" w:color="000000"/>
            <w:right w:val="single" w:sz="6" w:space="6" w:color="000000"/>
          </w:divBdr>
        </w:div>
        <w:div w:id="1055355058">
          <w:marLeft w:val="0"/>
          <w:marRight w:val="0"/>
          <w:marTop w:val="0"/>
          <w:marBottom w:val="0"/>
          <w:divBdr>
            <w:top w:val="single" w:sz="6" w:space="3" w:color="000000"/>
            <w:left w:val="single" w:sz="6" w:space="6" w:color="000000"/>
            <w:bottom w:val="single" w:sz="6" w:space="3" w:color="000000"/>
            <w:right w:val="single" w:sz="6" w:space="6" w:color="000000"/>
          </w:divBdr>
        </w:div>
        <w:div w:id="1064841985">
          <w:marLeft w:val="0"/>
          <w:marRight w:val="0"/>
          <w:marTop w:val="0"/>
          <w:marBottom w:val="0"/>
          <w:divBdr>
            <w:top w:val="single" w:sz="6" w:space="3" w:color="000000"/>
            <w:left w:val="single" w:sz="6" w:space="6" w:color="000000"/>
            <w:bottom w:val="single" w:sz="6" w:space="3" w:color="000000"/>
            <w:right w:val="single" w:sz="6" w:space="6" w:color="000000"/>
          </w:divBdr>
        </w:div>
        <w:div w:id="1079181986">
          <w:marLeft w:val="0"/>
          <w:marRight w:val="0"/>
          <w:marTop w:val="0"/>
          <w:marBottom w:val="0"/>
          <w:divBdr>
            <w:top w:val="single" w:sz="6" w:space="3" w:color="000000"/>
            <w:left w:val="single" w:sz="6" w:space="6" w:color="000000"/>
            <w:bottom w:val="single" w:sz="6" w:space="3" w:color="000000"/>
            <w:right w:val="single" w:sz="6" w:space="6" w:color="000000"/>
          </w:divBdr>
        </w:div>
        <w:div w:id="1079985526">
          <w:marLeft w:val="0"/>
          <w:marRight w:val="0"/>
          <w:marTop w:val="0"/>
          <w:marBottom w:val="0"/>
          <w:divBdr>
            <w:top w:val="single" w:sz="6" w:space="3" w:color="000000"/>
            <w:left w:val="single" w:sz="6" w:space="6" w:color="000000"/>
            <w:bottom w:val="single" w:sz="6" w:space="3" w:color="000000"/>
            <w:right w:val="single" w:sz="6" w:space="6" w:color="000000"/>
          </w:divBdr>
        </w:div>
        <w:div w:id="1081633686">
          <w:marLeft w:val="0"/>
          <w:marRight w:val="0"/>
          <w:marTop w:val="0"/>
          <w:marBottom w:val="0"/>
          <w:divBdr>
            <w:top w:val="single" w:sz="6" w:space="3" w:color="000000"/>
            <w:left w:val="single" w:sz="6" w:space="6" w:color="000000"/>
            <w:bottom w:val="single" w:sz="6" w:space="3" w:color="000000"/>
            <w:right w:val="single" w:sz="6" w:space="6" w:color="000000"/>
          </w:divBdr>
        </w:div>
        <w:div w:id="1083844428">
          <w:marLeft w:val="0"/>
          <w:marRight w:val="0"/>
          <w:marTop w:val="0"/>
          <w:marBottom w:val="0"/>
          <w:divBdr>
            <w:top w:val="single" w:sz="6" w:space="3" w:color="000000"/>
            <w:left w:val="single" w:sz="6" w:space="6" w:color="000000"/>
            <w:bottom w:val="single" w:sz="6" w:space="3" w:color="000000"/>
            <w:right w:val="single" w:sz="6" w:space="6" w:color="000000"/>
          </w:divBdr>
        </w:div>
        <w:div w:id="1085958970">
          <w:marLeft w:val="0"/>
          <w:marRight w:val="0"/>
          <w:marTop w:val="0"/>
          <w:marBottom w:val="0"/>
          <w:divBdr>
            <w:top w:val="single" w:sz="6" w:space="3" w:color="000000"/>
            <w:left w:val="single" w:sz="6" w:space="6" w:color="000000"/>
            <w:bottom w:val="single" w:sz="6" w:space="3" w:color="000000"/>
            <w:right w:val="single" w:sz="6" w:space="6" w:color="000000"/>
          </w:divBdr>
        </w:div>
        <w:div w:id="1086726819">
          <w:marLeft w:val="0"/>
          <w:marRight w:val="0"/>
          <w:marTop w:val="0"/>
          <w:marBottom w:val="0"/>
          <w:divBdr>
            <w:top w:val="single" w:sz="6" w:space="3" w:color="000000"/>
            <w:left w:val="single" w:sz="6" w:space="6" w:color="000000"/>
            <w:bottom w:val="single" w:sz="6" w:space="3" w:color="000000"/>
            <w:right w:val="single" w:sz="6" w:space="6" w:color="000000"/>
          </w:divBdr>
        </w:div>
        <w:div w:id="1089470847">
          <w:marLeft w:val="0"/>
          <w:marRight w:val="0"/>
          <w:marTop w:val="0"/>
          <w:marBottom w:val="0"/>
          <w:divBdr>
            <w:top w:val="single" w:sz="6" w:space="3" w:color="000000"/>
            <w:left w:val="single" w:sz="6" w:space="6" w:color="000000"/>
            <w:bottom w:val="single" w:sz="6" w:space="3" w:color="000000"/>
            <w:right w:val="single" w:sz="6" w:space="6" w:color="000000"/>
          </w:divBdr>
        </w:div>
        <w:div w:id="1095394105">
          <w:marLeft w:val="0"/>
          <w:marRight w:val="0"/>
          <w:marTop w:val="0"/>
          <w:marBottom w:val="0"/>
          <w:divBdr>
            <w:top w:val="single" w:sz="6" w:space="3" w:color="000000"/>
            <w:left w:val="single" w:sz="6" w:space="6" w:color="000000"/>
            <w:bottom w:val="single" w:sz="6" w:space="3" w:color="000000"/>
            <w:right w:val="single" w:sz="6" w:space="6" w:color="000000"/>
          </w:divBdr>
        </w:div>
        <w:div w:id="1101099886">
          <w:marLeft w:val="0"/>
          <w:marRight w:val="0"/>
          <w:marTop w:val="0"/>
          <w:marBottom w:val="0"/>
          <w:divBdr>
            <w:top w:val="single" w:sz="6" w:space="3" w:color="000000"/>
            <w:left w:val="single" w:sz="6" w:space="6" w:color="000000"/>
            <w:bottom w:val="single" w:sz="6" w:space="3" w:color="000000"/>
            <w:right w:val="single" w:sz="6" w:space="6" w:color="000000"/>
          </w:divBdr>
        </w:div>
        <w:div w:id="1101949796">
          <w:marLeft w:val="0"/>
          <w:marRight w:val="0"/>
          <w:marTop w:val="0"/>
          <w:marBottom w:val="0"/>
          <w:divBdr>
            <w:top w:val="single" w:sz="6" w:space="3" w:color="000000"/>
            <w:left w:val="single" w:sz="6" w:space="6" w:color="000000"/>
            <w:bottom w:val="single" w:sz="6" w:space="3" w:color="000000"/>
            <w:right w:val="single" w:sz="6" w:space="6" w:color="000000"/>
          </w:divBdr>
        </w:div>
        <w:div w:id="1102064648">
          <w:marLeft w:val="0"/>
          <w:marRight w:val="0"/>
          <w:marTop w:val="0"/>
          <w:marBottom w:val="0"/>
          <w:divBdr>
            <w:top w:val="single" w:sz="6" w:space="3" w:color="000000"/>
            <w:left w:val="single" w:sz="6" w:space="6" w:color="000000"/>
            <w:bottom w:val="single" w:sz="6" w:space="3" w:color="000000"/>
            <w:right w:val="single" w:sz="6" w:space="6" w:color="000000"/>
          </w:divBdr>
        </w:div>
        <w:div w:id="1103962465">
          <w:marLeft w:val="0"/>
          <w:marRight w:val="0"/>
          <w:marTop w:val="0"/>
          <w:marBottom w:val="0"/>
          <w:divBdr>
            <w:top w:val="single" w:sz="6" w:space="3" w:color="000000"/>
            <w:left w:val="single" w:sz="6" w:space="6" w:color="000000"/>
            <w:bottom w:val="single" w:sz="6" w:space="3" w:color="000000"/>
            <w:right w:val="single" w:sz="6" w:space="6" w:color="000000"/>
          </w:divBdr>
        </w:div>
        <w:div w:id="1106193148">
          <w:marLeft w:val="0"/>
          <w:marRight w:val="0"/>
          <w:marTop w:val="0"/>
          <w:marBottom w:val="0"/>
          <w:divBdr>
            <w:top w:val="single" w:sz="6" w:space="3" w:color="000000"/>
            <w:left w:val="single" w:sz="6" w:space="6" w:color="000000"/>
            <w:bottom w:val="single" w:sz="6" w:space="3" w:color="000000"/>
            <w:right w:val="single" w:sz="6" w:space="6" w:color="000000"/>
          </w:divBdr>
        </w:div>
        <w:div w:id="1114597297">
          <w:marLeft w:val="0"/>
          <w:marRight w:val="0"/>
          <w:marTop w:val="0"/>
          <w:marBottom w:val="0"/>
          <w:divBdr>
            <w:top w:val="single" w:sz="6" w:space="3" w:color="000000"/>
            <w:left w:val="single" w:sz="6" w:space="6" w:color="000000"/>
            <w:bottom w:val="single" w:sz="6" w:space="3" w:color="000000"/>
            <w:right w:val="single" w:sz="6" w:space="6" w:color="000000"/>
          </w:divBdr>
        </w:div>
        <w:div w:id="1115247602">
          <w:marLeft w:val="0"/>
          <w:marRight w:val="0"/>
          <w:marTop w:val="0"/>
          <w:marBottom w:val="0"/>
          <w:divBdr>
            <w:top w:val="single" w:sz="6" w:space="3" w:color="000000"/>
            <w:left w:val="single" w:sz="6" w:space="6" w:color="000000"/>
            <w:bottom w:val="single" w:sz="6" w:space="3" w:color="000000"/>
            <w:right w:val="single" w:sz="6" w:space="6" w:color="000000"/>
          </w:divBdr>
        </w:div>
        <w:div w:id="1116565003">
          <w:marLeft w:val="0"/>
          <w:marRight w:val="0"/>
          <w:marTop w:val="0"/>
          <w:marBottom w:val="0"/>
          <w:divBdr>
            <w:top w:val="single" w:sz="6" w:space="3" w:color="000000"/>
            <w:left w:val="single" w:sz="6" w:space="6" w:color="000000"/>
            <w:bottom w:val="single" w:sz="6" w:space="3" w:color="000000"/>
            <w:right w:val="single" w:sz="6" w:space="6" w:color="000000"/>
          </w:divBdr>
        </w:div>
        <w:div w:id="1120801714">
          <w:marLeft w:val="0"/>
          <w:marRight w:val="0"/>
          <w:marTop w:val="0"/>
          <w:marBottom w:val="0"/>
          <w:divBdr>
            <w:top w:val="single" w:sz="6" w:space="3" w:color="000000"/>
            <w:left w:val="single" w:sz="6" w:space="6" w:color="000000"/>
            <w:bottom w:val="single" w:sz="6" w:space="3" w:color="000000"/>
            <w:right w:val="single" w:sz="6" w:space="6" w:color="000000"/>
          </w:divBdr>
        </w:div>
        <w:div w:id="1121605843">
          <w:marLeft w:val="0"/>
          <w:marRight w:val="0"/>
          <w:marTop w:val="0"/>
          <w:marBottom w:val="0"/>
          <w:divBdr>
            <w:top w:val="single" w:sz="6" w:space="3" w:color="000000"/>
            <w:left w:val="single" w:sz="6" w:space="6" w:color="000000"/>
            <w:bottom w:val="single" w:sz="6" w:space="3" w:color="000000"/>
            <w:right w:val="single" w:sz="6" w:space="6" w:color="000000"/>
          </w:divBdr>
        </w:div>
        <w:div w:id="1123420611">
          <w:marLeft w:val="0"/>
          <w:marRight w:val="0"/>
          <w:marTop w:val="0"/>
          <w:marBottom w:val="0"/>
          <w:divBdr>
            <w:top w:val="single" w:sz="6" w:space="3" w:color="000000"/>
            <w:left w:val="single" w:sz="6" w:space="6" w:color="000000"/>
            <w:bottom w:val="single" w:sz="6" w:space="3" w:color="000000"/>
            <w:right w:val="single" w:sz="6" w:space="6" w:color="000000"/>
          </w:divBdr>
        </w:div>
        <w:div w:id="1142387742">
          <w:marLeft w:val="0"/>
          <w:marRight w:val="0"/>
          <w:marTop w:val="0"/>
          <w:marBottom w:val="0"/>
          <w:divBdr>
            <w:top w:val="single" w:sz="6" w:space="3" w:color="000000"/>
            <w:left w:val="single" w:sz="6" w:space="6" w:color="000000"/>
            <w:bottom w:val="single" w:sz="6" w:space="3" w:color="000000"/>
            <w:right w:val="single" w:sz="6" w:space="6" w:color="000000"/>
          </w:divBdr>
        </w:div>
        <w:div w:id="1147551300">
          <w:marLeft w:val="0"/>
          <w:marRight w:val="0"/>
          <w:marTop w:val="0"/>
          <w:marBottom w:val="0"/>
          <w:divBdr>
            <w:top w:val="single" w:sz="6" w:space="3" w:color="000000"/>
            <w:left w:val="single" w:sz="6" w:space="6" w:color="000000"/>
            <w:bottom w:val="single" w:sz="6" w:space="3" w:color="000000"/>
            <w:right w:val="single" w:sz="6" w:space="6" w:color="000000"/>
          </w:divBdr>
        </w:div>
        <w:div w:id="1148127964">
          <w:marLeft w:val="0"/>
          <w:marRight w:val="0"/>
          <w:marTop w:val="0"/>
          <w:marBottom w:val="0"/>
          <w:divBdr>
            <w:top w:val="single" w:sz="6" w:space="3" w:color="000000"/>
            <w:left w:val="single" w:sz="6" w:space="6" w:color="000000"/>
            <w:bottom w:val="single" w:sz="6" w:space="3" w:color="000000"/>
            <w:right w:val="single" w:sz="6" w:space="6" w:color="000000"/>
          </w:divBdr>
        </w:div>
        <w:div w:id="1171409330">
          <w:marLeft w:val="0"/>
          <w:marRight w:val="0"/>
          <w:marTop w:val="0"/>
          <w:marBottom w:val="0"/>
          <w:divBdr>
            <w:top w:val="single" w:sz="6" w:space="3" w:color="000000"/>
            <w:left w:val="single" w:sz="6" w:space="6" w:color="000000"/>
            <w:bottom w:val="single" w:sz="6" w:space="3" w:color="000000"/>
            <w:right w:val="single" w:sz="6" w:space="6" w:color="000000"/>
          </w:divBdr>
        </w:div>
        <w:div w:id="1172649679">
          <w:marLeft w:val="0"/>
          <w:marRight w:val="0"/>
          <w:marTop w:val="0"/>
          <w:marBottom w:val="0"/>
          <w:divBdr>
            <w:top w:val="single" w:sz="6" w:space="3" w:color="000000"/>
            <w:left w:val="single" w:sz="6" w:space="6" w:color="000000"/>
            <w:bottom w:val="single" w:sz="6" w:space="3" w:color="000000"/>
            <w:right w:val="single" w:sz="6" w:space="6" w:color="000000"/>
          </w:divBdr>
        </w:div>
        <w:div w:id="1178696571">
          <w:marLeft w:val="0"/>
          <w:marRight w:val="0"/>
          <w:marTop w:val="0"/>
          <w:marBottom w:val="0"/>
          <w:divBdr>
            <w:top w:val="single" w:sz="6" w:space="3" w:color="000000"/>
            <w:left w:val="single" w:sz="6" w:space="6" w:color="000000"/>
            <w:bottom w:val="single" w:sz="6" w:space="3" w:color="000000"/>
            <w:right w:val="single" w:sz="6" w:space="6" w:color="000000"/>
          </w:divBdr>
        </w:div>
        <w:div w:id="1189563104">
          <w:marLeft w:val="0"/>
          <w:marRight w:val="0"/>
          <w:marTop w:val="0"/>
          <w:marBottom w:val="0"/>
          <w:divBdr>
            <w:top w:val="single" w:sz="6" w:space="3" w:color="000000"/>
            <w:left w:val="single" w:sz="6" w:space="6" w:color="000000"/>
            <w:bottom w:val="single" w:sz="6" w:space="3" w:color="000000"/>
            <w:right w:val="single" w:sz="6" w:space="6" w:color="000000"/>
          </w:divBdr>
        </w:div>
        <w:div w:id="1191843854">
          <w:marLeft w:val="0"/>
          <w:marRight w:val="0"/>
          <w:marTop w:val="0"/>
          <w:marBottom w:val="0"/>
          <w:divBdr>
            <w:top w:val="single" w:sz="6" w:space="3" w:color="000000"/>
            <w:left w:val="single" w:sz="6" w:space="6" w:color="000000"/>
            <w:bottom w:val="single" w:sz="6" w:space="3" w:color="000000"/>
            <w:right w:val="single" w:sz="6" w:space="6" w:color="000000"/>
          </w:divBdr>
        </w:div>
        <w:div w:id="1193692871">
          <w:marLeft w:val="0"/>
          <w:marRight w:val="0"/>
          <w:marTop w:val="0"/>
          <w:marBottom w:val="0"/>
          <w:divBdr>
            <w:top w:val="single" w:sz="6" w:space="3" w:color="000000"/>
            <w:left w:val="single" w:sz="6" w:space="6" w:color="000000"/>
            <w:bottom w:val="single" w:sz="6" w:space="3" w:color="000000"/>
            <w:right w:val="single" w:sz="6" w:space="6" w:color="000000"/>
          </w:divBdr>
        </w:div>
        <w:div w:id="1200436124">
          <w:marLeft w:val="0"/>
          <w:marRight w:val="0"/>
          <w:marTop w:val="0"/>
          <w:marBottom w:val="0"/>
          <w:divBdr>
            <w:top w:val="single" w:sz="6" w:space="3" w:color="000000"/>
            <w:left w:val="single" w:sz="6" w:space="6" w:color="000000"/>
            <w:bottom w:val="single" w:sz="6" w:space="3" w:color="000000"/>
            <w:right w:val="single" w:sz="6" w:space="6" w:color="000000"/>
          </w:divBdr>
        </w:div>
        <w:div w:id="1200968533">
          <w:marLeft w:val="0"/>
          <w:marRight w:val="0"/>
          <w:marTop w:val="0"/>
          <w:marBottom w:val="0"/>
          <w:divBdr>
            <w:top w:val="single" w:sz="6" w:space="3" w:color="000000"/>
            <w:left w:val="single" w:sz="6" w:space="6" w:color="000000"/>
            <w:bottom w:val="single" w:sz="6" w:space="3" w:color="000000"/>
            <w:right w:val="single" w:sz="6" w:space="6" w:color="000000"/>
          </w:divBdr>
        </w:div>
        <w:div w:id="1206914039">
          <w:marLeft w:val="0"/>
          <w:marRight w:val="0"/>
          <w:marTop w:val="0"/>
          <w:marBottom w:val="0"/>
          <w:divBdr>
            <w:top w:val="single" w:sz="6" w:space="3" w:color="000000"/>
            <w:left w:val="single" w:sz="6" w:space="6" w:color="000000"/>
            <w:bottom w:val="single" w:sz="6" w:space="3" w:color="000000"/>
            <w:right w:val="single" w:sz="6" w:space="6" w:color="000000"/>
          </w:divBdr>
        </w:div>
        <w:div w:id="1209220899">
          <w:marLeft w:val="0"/>
          <w:marRight w:val="0"/>
          <w:marTop w:val="0"/>
          <w:marBottom w:val="0"/>
          <w:divBdr>
            <w:top w:val="single" w:sz="6" w:space="3" w:color="000000"/>
            <w:left w:val="single" w:sz="6" w:space="6" w:color="000000"/>
            <w:bottom w:val="single" w:sz="6" w:space="3" w:color="000000"/>
            <w:right w:val="single" w:sz="6" w:space="6" w:color="000000"/>
          </w:divBdr>
        </w:div>
        <w:div w:id="1216312623">
          <w:marLeft w:val="0"/>
          <w:marRight w:val="0"/>
          <w:marTop w:val="0"/>
          <w:marBottom w:val="0"/>
          <w:divBdr>
            <w:top w:val="single" w:sz="6" w:space="3" w:color="000000"/>
            <w:left w:val="single" w:sz="6" w:space="6" w:color="000000"/>
            <w:bottom w:val="single" w:sz="6" w:space="3" w:color="000000"/>
            <w:right w:val="single" w:sz="6" w:space="6" w:color="000000"/>
          </w:divBdr>
        </w:div>
        <w:div w:id="1219365945">
          <w:marLeft w:val="0"/>
          <w:marRight w:val="0"/>
          <w:marTop w:val="0"/>
          <w:marBottom w:val="0"/>
          <w:divBdr>
            <w:top w:val="single" w:sz="6" w:space="3" w:color="000000"/>
            <w:left w:val="single" w:sz="6" w:space="6" w:color="000000"/>
            <w:bottom w:val="single" w:sz="6" w:space="3" w:color="000000"/>
            <w:right w:val="single" w:sz="6" w:space="6" w:color="000000"/>
          </w:divBdr>
        </w:div>
        <w:div w:id="1219784607">
          <w:marLeft w:val="0"/>
          <w:marRight w:val="0"/>
          <w:marTop w:val="0"/>
          <w:marBottom w:val="0"/>
          <w:divBdr>
            <w:top w:val="single" w:sz="6" w:space="3" w:color="000000"/>
            <w:left w:val="single" w:sz="6" w:space="6" w:color="000000"/>
            <w:bottom w:val="single" w:sz="6" w:space="3" w:color="000000"/>
            <w:right w:val="single" w:sz="6" w:space="6" w:color="000000"/>
          </w:divBdr>
        </w:div>
        <w:div w:id="1223635086">
          <w:marLeft w:val="0"/>
          <w:marRight w:val="0"/>
          <w:marTop w:val="0"/>
          <w:marBottom w:val="0"/>
          <w:divBdr>
            <w:top w:val="single" w:sz="6" w:space="3" w:color="000000"/>
            <w:left w:val="single" w:sz="6" w:space="6" w:color="000000"/>
            <w:bottom w:val="single" w:sz="6" w:space="3" w:color="000000"/>
            <w:right w:val="single" w:sz="6" w:space="6" w:color="000000"/>
          </w:divBdr>
        </w:div>
        <w:div w:id="1227493841">
          <w:marLeft w:val="0"/>
          <w:marRight w:val="0"/>
          <w:marTop w:val="0"/>
          <w:marBottom w:val="0"/>
          <w:divBdr>
            <w:top w:val="single" w:sz="6" w:space="3" w:color="000000"/>
            <w:left w:val="single" w:sz="6" w:space="6" w:color="000000"/>
            <w:bottom w:val="single" w:sz="6" w:space="3" w:color="000000"/>
            <w:right w:val="single" w:sz="6" w:space="6" w:color="000000"/>
          </w:divBdr>
        </w:div>
        <w:div w:id="1231968116">
          <w:marLeft w:val="0"/>
          <w:marRight w:val="0"/>
          <w:marTop w:val="0"/>
          <w:marBottom w:val="0"/>
          <w:divBdr>
            <w:top w:val="single" w:sz="6" w:space="3" w:color="000000"/>
            <w:left w:val="single" w:sz="6" w:space="6" w:color="000000"/>
            <w:bottom w:val="single" w:sz="6" w:space="3" w:color="000000"/>
            <w:right w:val="single" w:sz="6" w:space="6" w:color="000000"/>
          </w:divBdr>
        </w:div>
        <w:div w:id="1235965566">
          <w:marLeft w:val="0"/>
          <w:marRight w:val="0"/>
          <w:marTop w:val="0"/>
          <w:marBottom w:val="0"/>
          <w:divBdr>
            <w:top w:val="single" w:sz="6" w:space="3" w:color="000000"/>
            <w:left w:val="single" w:sz="6" w:space="6" w:color="000000"/>
            <w:bottom w:val="single" w:sz="6" w:space="3" w:color="000000"/>
            <w:right w:val="single" w:sz="6" w:space="6" w:color="000000"/>
          </w:divBdr>
        </w:div>
        <w:div w:id="1242830291">
          <w:marLeft w:val="0"/>
          <w:marRight w:val="0"/>
          <w:marTop w:val="0"/>
          <w:marBottom w:val="0"/>
          <w:divBdr>
            <w:top w:val="single" w:sz="6" w:space="3" w:color="000000"/>
            <w:left w:val="single" w:sz="6" w:space="6" w:color="000000"/>
            <w:bottom w:val="single" w:sz="6" w:space="3" w:color="000000"/>
            <w:right w:val="single" w:sz="6" w:space="6" w:color="000000"/>
          </w:divBdr>
        </w:div>
        <w:div w:id="1248612580">
          <w:marLeft w:val="0"/>
          <w:marRight w:val="0"/>
          <w:marTop w:val="0"/>
          <w:marBottom w:val="0"/>
          <w:divBdr>
            <w:top w:val="single" w:sz="6" w:space="3" w:color="000000"/>
            <w:left w:val="single" w:sz="6" w:space="6" w:color="000000"/>
            <w:bottom w:val="single" w:sz="6" w:space="3" w:color="000000"/>
            <w:right w:val="single" w:sz="6" w:space="6" w:color="000000"/>
          </w:divBdr>
        </w:div>
        <w:div w:id="1255287562">
          <w:marLeft w:val="0"/>
          <w:marRight w:val="0"/>
          <w:marTop w:val="0"/>
          <w:marBottom w:val="0"/>
          <w:divBdr>
            <w:top w:val="single" w:sz="6" w:space="3" w:color="000000"/>
            <w:left w:val="single" w:sz="6" w:space="6" w:color="000000"/>
            <w:bottom w:val="single" w:sz="6" w:space="3" w:color="000000"/>
            <w:right w:val="single" w:sz="6" w:space="6" w:color="000000"/>
          </w:divBdr>
        </w:div>
        <w:div w:id="1259212038">
          <w:marLeft w:val="0"/>
          <w:marRight w:val="0"/>
          <w:marTop w:val="0"/>
          <w:marBottom w:val="0"/>
          <w:divBdr>
            <w:top w:val="single" w:sz="6" w:space="3" w:color="000000"/>
            <w:left w:val="single" w:sz="6" w:space="6" w:color="000000"/>
            <w:bottom w:val="single" w:sz="6" w:space="3" w:color="000000"/>
            <w:right w:val="single" w:sz="6" w:space="6" w:color="000000"/>
          </w:divBdr>
        </w:div>
        <w:div w:id="1259633095">
          <w:marLeft w:val="0"/>
          <w:marRight w:val="0"/>
          <w:marTop w:val="0"/>
          <w:marBottom w:val="0"/>
          <w:divBdr>
            <w:top w:val="single" w:sz="6" w:space="3" w:color="000000"/>
            <w:left w:val="single" w:sz="6" w:space="6" w:color="000000"/>
            <w:bottom w:val="single" w:sz="6" w:space="3" w:color="000000"/>
            <w:right w:val="single" w:sz="6" w:space="6" w:color="000000"/>
          </w:divBdr>
        </w:div>
        <w:div w:id="1265840362">
          <w:marLeft w:val="0"/>
          <w:marRight w:val="0"/>
          <w:marTop w:val="0"/>
          <w:marBottom w:val="0"/>
          <w:divBdr>
            <w:top w:val="single" w:sz="6" w:space="3" w:color="000000"/>
            <w:left w:val="single" w:sz="6" w:space="6" w:color="000000"/>
            <w:bottom w:val="single" w:sz="6" w:space="3" w:color="000000"/>
            <w:right w:val="single" w:sz="6" w:space="6" w:color="000000"/>
          </w:divBdr>
        </w:div>
        <w:div w:id="1271475160">
          <w:marLeft w:val="0"/>
          <w:marRight w:val="0"/>
          <w:marTop w:val="0"/>
          <w:marBottom w:val="0"/>
          <w:divBdr>
            <w:top w:val="single" w:sz="6" w:space="3" w:color="000000"/>
            <w:left w:val="single" w:sz="6" w:space="6" w:color="000000"/>
            <w:bottom w:val="single" w:sz="6" w:space="3" w:color="000000"/>
            <w:right w:val="single" w:sz="6" w:space="6" w:color="000000"/>
          </w:divBdr>
        </w:div>
        <w:div w:id="1272012856">
          <w:marLeft w:val="0"/>
          <w:marRight w:val="0"/>
          <w:marTop w:val="0"/>
          <w:marBottom w:val="0"/>
          <w:divBdr>
            <w:top w:val="single" w:sz="6" w:space="3" w:color="000000"/>
            <w:left w:val="single" w:sz="6" w:space="6" w:color="000000"/>
            <w:bottom w:val="single" w:sz="6" w:space="3" w:color="000000"/>
            <w:right w:val="single" w:sz="6" w:space="6" w:color="000000"/>
          </w:divBdr>
        </w:div>
        <w:div w:id="1276907887">
          <w:marLeft w:val="0"/>
          <w:marRight w:val="0"/>
          <w:marTop w:val="0"/>
          <w:marBottom w:val="0"/>
          <w:divBdr>
            <w:top w:val="single" w:sz="6" w:space="3" w:color="000000"/>
            <w:left w:val="single" w:sz="6" w:space="6" w:color="000000"/>
            <w:bottom w:val="single" w:sz="6" w:space="3" w:color="000000"/>
            <w:right w:val="single" w:sz="6" w:space="6" w:color="000000"/>
          </w:divBdr>
        </w:div>
        <w:div w:id="1278484788">
          <w:marLeft w:val="0"/>
          <w:marRight w:val="0"/>
          <w:marTop w:val="0"/>
          <w:marBottom w:val="0"/>
          <w:divBdr>
            <w:top w:val="single" w:sz="6" w:space="3" w:color="000000"/>
            <w:left w:val="single" w:sz="6" w:space="6" w:color="000000"/>
            <w:bottom w:val="single" w:sz="6" w:space="3" w:color="000000"/>
            <w:right w:val="single" w:sz="6" w:space="6" w:color="000000"/>
          </w:divBdr>
        </w:div>
        <w:div w:id="1279097697">
          <w:marLeft w:val="0"/>
          <w:marRight w:val="0"/>
          <w:marTop w:val="0"/>
          <w:marBottom w:val="0"/>
          <w:divBdr>
            <w:top w:val="single" w:sz="6" w:space="3" w:color="000000"/>
            <w:left w:val="single" w:sz="6" w:space="6" w:color="000000"/>
            <w:bottom w:val="single" w:sz="6" w:space="3" w:color="000000"/>
            <w:right w:val="single" w:sz="6" w:space="6" w:color="000000"/>
          </w:divBdr>
        </w:div>
        <w:div w:id="1284844068">
          <w:marLeft w:val="0"/>
          <w:marRight w:val="0"/>
          <w:marTop w:val="0"/>
          <w:marBottom w:val="0"/>
          <w:divBdr>
            <w:top w:val="single" w:sz="6" w:space="3" w:color="000000"/>
            <w:left w:val="single" w:sz="6" w:space="6" w:color="000000"/>
            <w:bottom w:val="single" w:sz="6" w:space="3" w:color="000000"/>
            <w:right w:val="single" w:sz="6" w:space="6" w:color="000000"/>
          </w:divBdr>
        </w:div>
        <w:div w:id="1285649932">
          <w:marLeft w:val="0"/>
          <w:marRight w:val="0"/>
          <w:marTop w:val="0"/>
          <w:marBottom w:val="0"/>
          <w:divBdr>
            <w:top w:val="single" w:sz="6" w:space="3" w:color="000000"/>
            <w:left w:val="single" w:sz="6" w:space="6" w:color="000000"/>
            <w:bottom w:val="single" w:sz="6" w:space="3" w:color="000000"/>
            <w:right w:val="single" w:sz="6" w:space="6" w:color="000000"/>
          </w:divBdr>
        </w:div>
        <w:div w:id="1298949870">
          <w:marLeft w:val="0"/>
          <w:marRight w:val="0"/>
          <w:marTop w:val="0"/>
          <w:marBottom w:val="0"/>
          <w:divBdr>
            <w:top w:val="single" w:sz="6" w:space="3" w:color="000000"/>
            <w:left w:val="single" w:sz="6" w:space="6" w:color="000000"/>
            <w:bottom w:val="single" w:sz="6" w:space="3" w:color="000000"/>
            <w:right w:val="single" w:sz="6" w:space="6" w:color="000000"/>
          </w:divBdr>
        </w:div>
        <w:div w:id="1303273842">
          <w:marLeft w:val="0"/>
          <w:marRight w:val="0"/>
          <w:marTop w:val="0"/>
          <w:marBottom w:val="0"/>
          <w:divBdr>
            <w:top w:val="single" w:sz="6" w:space="3" w:color="000000"/>
            <w:left w:val="single" w:sz="6" w:space="6" w:color="000000"/>
            <w:bottom w:val="single" w:sz="6" w:space="3" w:color="000000"/>
            <w:right w:val="single" w:sz="6" w:space="6" w:color="000000"/>
          </w:divBdr>
        </w:div>
        <w:div w:id="1304385089">
          <w:marLeft w:val="0"/>
          <w:marRight w:val="0"/>
          <w:marTop w:val="0"/>
          <w:marBottom w:val="0"/>
          <w:divBdr>
            <w:top w:val="single" w:sz="6" w:space="3" w:color="000000"/>
            <w:left w:val="single" w:sz="6" w:space="6" w:color="000000"/>
            <w:bottom w:val="single" w:sz="6" w:space="3" w:color="000000"/>
            <w:right w:val="single" w:sz="6" w:space="6" w:color="000000"/>
          </w:divBdr>
        </w:div>
        <w:div w:id="1306399934">
          <w:marLeft w:val="0"/>
          <w:marRight w:val="0"/>
          <w:marTop w:val="0"/>
          <w:marBottom w:val="0"/>
          <w:divBdr>
            <w:top w:val="single" w:sz="6" w:space="3" w:color="000000"/>
            <w:left w:val="single" w:sz="6" w:space="6" w:color="000000"/>
            <w:bottom w:val="single" w:sz="6" w:space="3" w:color="000000"/>
            <w:right w:val="single" w:sz="6" w:space="6" w:color="000000"/>
          </w:divBdr>
        </w:div>
        <w:div w:id="1309163683">
          <w:marLeft w:val="0"/>
          <w:marRight w:val="0"/>
          <w:marTop w:val="0"/>
          <w:marBottom w:val="0"/>
          <w:divBdr>
            <w:top w:val="single" w:sz="6" w:space="3" w:color="000000"/>
            <w:left w:val="single" w:sz="6" w:space="6" w:color="000000"/>
            <w:bottom w:val="single" w:sz="6" w:space="3" w:color="000000"/>
            <w:right w:val="single" w:sz="6" w:space="6" w:color="000000"/>
          </w:divBdr>
        </w:div>
        <w:div w:id="1311055069">
          <w:marLeft w:val="0"/>
          <w:marRight w:val="0"/>
          <w:marTop w:val="0"/>
          <w:marBottom w:val="0"/>
          <w:divBdr>
            <w:top w:val="single" w:sz="6" w:space="3" w:color="000000"/>
            <w:left w:val="single" w:sz="6" w:space="6" w:color="000000"/>
            <w:bottom w:val="single" w:sz="6" w:space="3" w:color="000000"/>
            <w:right w:val="single" w:sz="6" w:space="6" w:color="000000"/>
          </w:divBdr>
        </w:div>
        <w:div w:id="1312490373">
          <w:marLeft w:val="0"/>
          <w:marRight w:val="0"/>
          <w:marTop w:val="0"/>
          <w:marBottom w:val="0"/>
          <w:divBdr>
            <w:top w:val="single" w:sz="6" w:space="3" w:color="000000"/>
            <w:left w:val="single" w:sz="6" w:space="6" w:color="000000"/>
            <w:bottom w:val="single" w:sz="6" w:space="3" w:color="000000"/>
            <w:right w:val="single" w:sz="6" w:space="6" w:color="000000"/>
          </w:divBdr>
        </w:div>
        <w:div w:id="1316495063">
          <w:marLeft w:val="0"/>
          <w:marRight w:val="0"/>
          <w:marTop w:val="0"/>
          <w:marBottom w:val="0"/>
          <w:divBdr>
            <w:top w:val="single" w:sz="6" w:space="3" w:color="000000"/>
            <w:left w:val="single" w:sz="6" w:space="6" w:color="000000"/>
            <w:bottom w:val="single" w:sz="6" w:space="3" w:color="000000"/>
            <w:right w:val="single" w:sz="6" w:space="6" w:color="000000"/>
          </w:divBdr>
        </w:div>
        <w:div w:id="1322390694">
          <w:marLeft w:val="0"/>
          <w:marRight w:val="0"/>
          <w:marTop w:val="0"/>
          <w:marBottom w:val="0"/>
          <w:divBdr>
            <w:top w:val="single" w:sz="6" w:space="3" w:color="000000"/>
            <w:left w:val="single" w:sz="6" w:space="6" w:color="000000"/>
            <w:bottom w:val="single" w:sz="6" w:space="3" w:color="000000"/>
            <w:right w:val="single" w:sz="6" w:space="6" w:color="000000"/>
          </w:divBdr>
        </w:div>
        <w:div w:id="1335307128">
          <w:marLeft w:val="0"/>
          <w:marRight w:val="0"/>
          <w:marTop w:val="0"/>
          <w:marBottom w:val="0"/>
          <w:divBdr>
            <w:top w:val="single" w:sz="6" w:space="3" w:color="000000"/>
            <w:left w:val="single" w:sz="6" w:space="6" w:color="000000"/>
            <w:bottom w:val="single" w:sz="6" w:space="3" w:color="000000"/>
            <w:right w:val="single" w:sz="6" w:space="6" w:color="000000"/>
          </w:divBdr>
        </w:div>
        <w:div w:id="1337734463">
          <w:marLeft w:val="0"/>
          <w:marRight w:val="0"/>
          <w:marTop w:val="0"/>
          <w:marBottom w:val="0"/>
          <w:divBdr>
            <w:top w:val="single" w:sz="6" w:space="3" w:color="000000"/>
            <w:left w:val="single" w:sz="6" w:space="6" w:color="000000"/>
            <w:bottom w:val="single" w:sz="6" w:space="3" w:color="000000"/>
            <w:right w:val="single" w:sz="6" w:space="6" w:color="000000"/>
          </w:divBdr>
        </w:div>
        <w:div w:id="1341860132">
          <w:marLeft w:val="0"/>
          <w:marRight w:val="0"/>
          <w:marTop w:val="0"/>
          <w:marBottom w:val="0"/>
          <w:divBdr>
            <w:top w:val="single" w:sz="6" w:space="3" w:color="000000"/>
            <w:left w:val="single" w:sz="6" w:space="6" w:color="000000"/>
            <w:bottom w:val="single" w:sz="6" w:space="3" w:color="000000"/>
            <w:right w:val="single" w:sz="6" w:space="6" w:color="000000"/>
          </w:divBdr>
        </w:div>
        <w:div w:id="1350135012">
          <w:marLeft w:val="0"/>
          <w:marRight w:val="0"/>
          <w:marTop w:val="0"/>
          <w:marBottom w:val="0"/>
          <w:divBdr>
            <w:top w:val="single" w:sz="6" w:space="3" w:color="000000"/>
            <w:left w:val="single" w:sz="6" w:space="6" w:color="000000"/>
            <w:bottom w:val="single" w:sz="6" w:space="3" w:color="000000"/>
            <w:right w:val="single" w:sz="6" w:space="6" w:color="000000"/>
          </w:divBdr>
        </w:div>
        <w:div w:id="1350639345">
          <w:marLeft w:val="0"/>
          <w:marRight w:val="0"/>
          <w:marTop w:val="0"/>
          <w:marBottom w:val="0"/>
          <w:divBdr>
            <w:top w:val="single" w:sz="6" w:space="3" w:color="000000"/>
            <w:left w:val="single" w:sz="6" w:space="6" w:color="000000"/>
            <w:bottom w:val="single" w:sz="6" w:space="3" w:color="000000"/>
            <w:right w:val="single" w:sz="6" w:space="6" w:color="000000"/>
          </w:divBdr>
        </w:div>
        <w:div w:id="1354960720">
          <w:marLeft w:val="0"/>
          <w:marRight w:val="0"/>
          <w:marTop w:val="0"/>
          <w:marBottom w:val="0"/>
          <w:divBdr>
            <w:top w:val="single" w:sz="6" w:space="3" w:color="000000"/>
            <w:left w:val="single" w:sz="6" w:space="6" w:color="000000"/>
            <w:bottom w:val="single" w:sz="6" w:space="3" w:color="000000"/>
            <w:right w:val="single" w:sz="6" w:space="6" w:color="000000"/>
          </w:divBdr>
        </w:div>
        <w:div w:id="1356233567">
          <w:marLeft w:val="0"/>
          <w:marRight w:val="0"/>
          <w:marTop w:val="0"/>
          <w:marBottom w:val="0"/>
          <w:divBdr>
            <w:top w:val="single" w:sz="6" w:space="3" w:color="000000"/>
            <w:left w:val="single" w:sz="6" w:space="6" w:color="000000"/>
            <w:bottom w:val="single" w:sz="6" w:space="3" w:color="000000"/>
            <w:right w:val="single" w:sz="6" w:space="6" w:color="000000"/>
          </w:divBdr>
        </w:div>
        <w:div w:id="1356425914">
          <w:marLeft w:val="0"/>
          <w:marRight w:val="0"/>
          <w:marTop w:val="0"/>
          <w:marBottom w:val="0"/>
          <w:divBdr>
            <w:top w:val="single" w:sz="6" w:space="3" w:color="000000"/>
            <w:left w:val="single" w:sz="6" w:space="6" w:color="000000"/>
            <w:bottom w:val="single" w:sz="6" w:space="3" w:color="000000"/>
            <w:right w:val="single" w:sz="6" w:space="6" w:color="000000"/>
          </w:divBdr>
        </w:div>
        <w:div w:id="1362973267">
          <w:marLeft w:val="0"/>
          <w:marRight w:val="0"/>
          <w:marTop w:val="0"/>
          <w:marBottom w:val="0"/>
          <w:divBdr>
            <w:top w:val="single" w:sz="6" w:space="3" w:color="000000"/>
            <w:left w:val="single" w:sz="6" w:space="6" w:color="000000"/>
            <w:bottom w:val="single" w:sz="6" w:space="3" w:color="000000"/>
            <w:right w:val="single" w:sz="6" w:space="6" w:color="000000"/>
          </w:divBdr>
        </w:div>
        <w:div w:id="1369379566">
          <w:marLeft w:val="0"/>
          <w:marRight w:val="0"/>
          <w:marTop w:val="0"/>
          <w:marBottom w:val="0"/>
          <w:divBdr>
            <w:top w:val="single" w:sz="6" w:space="3" w:color="000000"/>
            <w:left w:val="single" w:sz="6" w:space="6" w:color="000000"/>
            <w:bottom w:val="single" w:sz="6" w:space="3" w:color="000000"/>
            <w:right w:val="single" w:sz="6" w:space="6" w:color="000000"/>
          </w:divBdr>
        </w:div>
        <w:div w:id="1372269819">
          <w:marLeft w:val="0"/>
          <w:marRight w:val="0"/>
          <w:marTop w:val="0"/>
          <w:marBottom w:val="0"/>
          <w:divBdr>
            <w:top w:val="single" w:sz="6" w:space="3" w:color="000000"/>
            <w:left w:val="single" w:sz="6" w:space="6" w:color="000000"/>
            <w:bottom w:val="single" w:sz="6" w:space="3" w:color="000000"/>
            <w:right w:val="single" w:sz="6" w:space="6" w:color="000000"/>
          </w:divBdr>
        </w:div>
        <w:div w:id="1373188847">
          <w:marLeft w:val="0"/>
          <w:marRight w:val="0"/>
          <w:marTop w:val="0"/>
          <w:marBottom w:val="0"/>
          <w:divBdr>
            <w:top w:val="single" w:sz="6" w:space="3" w:color="000000"/>
            <w:left w:val="single" w:sz="6" w:space="6" w:color="000000"/>
            <w:bottom w:val="single" w:sz="6" w:space="3" w:color="000000"/>
            <w:right w:val="single" w:sz="6" w:space="6" w:color="000000"/>
          </w:divBdr>
        </w:div>
        <w:div w:id="1374228238">
          <w:marLeft w:val="0"/>
          <w:marRight w:val="0"/>
          <w:marTop w:val="0"/>
          <w:marBottom w:val="0"/>
          <w:divBdr>
            <w:top w:val="single" w:sz="6" w:space="3" w:color="000000"/>
            <w:left w:val="single" w:sz="6" w:space="6" w:color="000000"/>
            <w:bottom w:val="single" w:sz="6" w:space="3" w:color="000000"/>
            <w:right w:val="single" w:sz="6" w:space="6" w:color="000000"/>
          </w:divBdr>
        </w:div>
        <w:div w:id="1377583854">
          <w:marLeft w:val="0"/>
          <w:marRight w:val="0"/>
          <w:marTop w:val="0"/>
          <w:marBottom w:val="0"/>
          <w:divBdr>
            <w:top w:val="single" w:sz="6" w:space="3" w:color="000000"/>
            <w:left w:val="single" w:sz="6" w:space="6" w:color="000000"/>
            <w:bottom w:val="single" w:sz="6" w:space="3" w:color="000000"/>
            <w:right w:val="single" w:sz="6" w:space="6" w:color="000000"/>
          </w:divBdr>
        </w:div>
        <w:div w:id="1396900649">
          <w:marLeft w:val="0"/>
          <w:marRight w:val="0"/>
          <w:marTop w:val="0"/>
          <w:marBottom w:val="0"/>
          <w:divBdr>
            <w:top w:val="single" w:sz="6" w:space="3" w:color="000000"/>
            <w:left w:val="single" w:sz="6" w:space="6" w:color="000000"/>
            <w:bottom w:val="single" w:sz="6" w:space="3" w:color="000000"/>
            <w:right w:val="single" w:sz="6" w:space="6" w:color="000000"/>
          </w:divBdr>
        </w:div>
        <w:div w:id="1410232860">
          <w:marLeft w:val="0"/>
          <w:marRight w:val="0"/>
          <w:marTop w:val="0"/>
          <w:marBottom w:val="0"/>
          <w:divBdr>
            <w:top w:val="single" w:sz="6" w:space="3" w:color="000000"/>
            <w:left w:val="single" w:sz="6" w:space="6" w:color="000000"/>
            <w:bottom w:val="single" w:sz="6" w:space="3" w:color="000000"/>
            <w:right w:val="single" w:sz="6" w:space="6" w:color="000000"/>
          </w:divBdr>
        </w:div>
        <w:div w:id="1414661126">
          <w:marLeft w:val="0"/>
          <w:marRight w:val="0"/>
          <w:marTop w:val="0"/>
          <w:marBottom w:val="0"/>
          <w:divBdr>
            <w:top w:val="single" w:sz="6" w:space="3" w:color="000000"/>
            <w:left w:val="single" w:sz="6" w:space="6" w:color="000000"/>
            <w:bottom w:val="single" w:sz="6" w:space="3" w:color="000000"/>
            <w:right w:val="single" w:sz="6" w:space="6" w:color="000000"/>
          </w:divBdr>
        </w:div>
        <w:div w:id="1417626192">
          <w:marLeft w:val="-30"/>
          <w:marRight w:val="0"/>
          <w:marTop w:val="0"/>
          <w:marBottom w:val="0"/>
          <w:divBdr>
            <w:top w:val="none" w:sz="0" w:space="0" w:color="auto"/>
            <w:left w:val="none" w:sz="0" w:space="0" w:color="auto"/>
            <w:bottom w:val="single" w:sz="8" w:space="1" w:color="auto"/>
            <w:right w:val="none" w:sz="0" w:space="0" w:color="auto"/>
          </w:divBdr>
        </w:div>
        <w:div w:id="1418405450">
          <w:marLeft w:val="0"/>
          <w:marRight w:val="0"/>
          <w:marTop w:val="0"/>
          <w:marBottom w:val="0"/>
          <w:divBdr>
            <w:top w:val="single" w:sz="6" w:space="3" w:color="000000"/>
            <w:left w:val="single" w:sz="6" w:space="6" w:color="000000"/>
            <w:bottom w:val="single" w:sz="6" w:space="3" w:color="000000"/>
            <w:right w:val="single" w:sz="6" w:space="6" w:color="000000"/>
          </w:divBdr>
        </w:div>
        <w:div w:id="1424301580">
          <w:marLeft w:val="0"/>
          <w:marRight w:val="0"/>
          <w:marTop w:val="0"/>
          <w:marBottom w:val="0"/>
          <w:divBdr>
            <w:top w:val="single" w:sz="6" w:space="3" w:color="000000"/>
            <w:left w:val="single" w:sz="6" w:space="6" w:color="000000"/>
            <w:bottom w:val="single" w:sz="6" w:space="3" w:color="000000"/>
            <w:right w:val="single" w:sz="6" w:space="6" w:color="000000"/>
          </w:divBdr>
        </w:div>
        <w:div w:id="1433935430">
          <w:marLeft w:val="0"/>
          <w:marRight w:val="0"/>
          <w:marTop w:val="0"/>
          <w:marBottom w:val="0"/>
          <w:divBdr>
            <w:top w:val="single" w:sz="6" w:space="3" w:color="000000"/>
            <w:left w:val="single" w:sz="6" w:space="6" w:color="000000"/>
            <w:bottom w:val="single" w:sz="6" w:space="3" w:color="000000"/>
            <w:right w:val="single" w:sz="6" w:space="6" w:color="000000"/>
          </w:divBdr>
        </w:div>
        <w:div w:id="1446265952">
          <w:marLeft w:val="0"/>
          <w:marRight w:val="0"/>
          <w:marTop w:val="0"/>
          <w:marBottom w:val="0"/>
          <w:divBdr>
            <w:top w:val="single" w:sz="6" w:space="3" w:color="000000"/>
            <w:left w:val="single" w:sz="6" w:space="6" w:color="000000"/>
            <w:bottom w:val="single" w:sz="6" w:space="3" w:color="000000"/>
            <w:right w:val="single" w:sz="6" w:space="6" w:color="000000"/>
          </w:divBdr>
        </w:div>
        <w:div w:id="1446577470">
          <w:marLeft w:val="0"/>
          <w:marRight w:val="0"/>
          <w:marTop w:val="0"/>
          <w:marBottom w:val="0"/>
          <w:divBdr>
            <w:top w:val="single" w:sz="6" w:space="3" w:color="000000"/>
            <w:left w:val="single" w:sz="6" w:space="6" w:color="000000"/>
            <w:bottom w:val="single" w:sz="6" w:space="3" w:color="000000"/>
            <w:right w:val="single" w:sz="6" w:space="6" w:color="000000"/>
          </w:divBdr>
        </w:div>
        <w:div w:id="1449737149">
          <w:marLeft w:val="0"/>
          <w:marRight w:val="0"/>
          <w:marTop w:val="0"/>
          <w:marBottom w:val="0"/>
          <w:divBdr>
            <w:top w:val="single" w:sz="6" w:space="3" w:color="000000"/>
            <w:left w:val="single" w:sz="6" w:space="6" w:color="000000"/>
            <w:bottom w:val="single" w:sz="6" w:space="3" w:color="000000"/>
            <w:right w:val="single" w:sz="6" w:space="6" w:color="000000"/>
          </w:divBdr>
        </w:div>
        <w:div w:id="1456364126">
          <w:marLeft w:val="0"/>
          <w:marRight w:val="0"/>
          <w:marTop w:val="0"/>
          <w:marBottom w:val="0"/>
          <w:divBdr>
            <w:top w:val="single" w:sz="6" w:space="3" w:color="000000"/>
            <w:left w:val="single" w:sz="6" w:space="6" w:color="000000"/>
            <w:bottom w:val="single" w:sz="6" w:space="3" w:color="000000"/>
            <w:right w:val="single" w:sz="6" w:space="6" w:color="000000"/>
          </w:divBdr>
        </w:div>
        <w:div w:id="1471241705">
          <w:marLeft w:val="0"/>
          <w:marRight w:val="0"/>
          <w:marTop w:val="0"/>
          <w:marBottom w:val="0"/>
          <w:divBdr>
            <w:top w:val="single" w:sz="6" w:space="3" w:color="000000"/>
            <w:left w:val="single" w:sz="6" w:space="6" w:color="000000"/>
            <w:bottom w:val="single" w:sz="6" w:space="3" w:color="000000"/>
            <w:right w:val="single" w:sz="6" w:space="6" w:color="000000"/>
          </w:divBdr>
        </w:div>
        <w:div w:id="1478112528">
          <w:marLeft w:val="0"/>
          <w:marRight w:val="0"/>
          <w:marTop w:val="0"/>
          <w:marBottom w:val="0"/>
          <w:divBdr>
            <w:top w:val="single" w:sz="6" w:space="3" w:color="000000"/>
            <w:left w:val="single" w:sz="6" w:space="6" w:color="000000"/>
            <w:bottom w:val="single" w:sz="6" w:space="3" w:color="000000"/>
            <w:right w:val="single" w:sz="6" w:space="6" w:color="000000"/>
          </w:divBdr>
        </w:div>
        <w:div w:id="1481772125">
          <w:marLeft w:val="0"/>
          <w:marRight w:val="0"/>
          <w:marTop w:val="0"/>
          <w:marBottom w:val="0"/>
          <w:divBdr>
            <w:top w:val="single" w:sz="6" w:space="3" w:color="000000"/>
            <w:left w:val="single" w:sz="6" w:space="6" w:color="000000"/>
            <w:bottom w:val="single" w:sz="6" w:space="3" w:color="000000"/>
            <w:right w:val="single" w:sz="6" w:space="6" w:color="000000"/>
          </w:divBdr>
        </w:div>
        <w:div w:id="1484734483">
          <w:marLeft w:val="0"/>
          <w:marRight w:val="0"/>
          <w:marTop w:val="0"/>
          <w:marBottom w:val="0"/>
          <w:divBdr>
            <w:top w:val="single" w:sz="6" w:space="3" w:color="000000"/>
            <w:left w:val="single" w:sz="6" w:space="6" w:color="000000"/>
            <w:bottom w:val="single" w:sz="6" w:space="3" w:color="000000"/>
            <w:right w:val="single" w:sz="6" w:space="6" w:color="000000"/>
          </w:divBdr>
        </w:div>
        <w:div w:id="1497065123">
          <w:marLeft w:val="0"/>
          <w:marRight w:val="0"/>
          <w:marTop w:val="0"/>
          <w:marBottom w:val="0"/>
          <w:divBdr>
            <w:top w:val="single" w:sz="6" w:space="3" w:color="000000"/>
            <w:left w:val="single" w:sz="6" w:space="6" w:color="000000"/>
            <w:bottom w:val="single" w:sz="6" w:space="3" w:color="000000"/>
            <w:right w:val="single" w:sz="6" w:space="6" w:color="000000"/>
          </w:divBdr>
        </w:div>
        <w:div w:id="1510943612">
          <w:marLeft w:val="0"/>
          <w:marRight w:val="0"/>
          <w:marTop w:val="0"/>
          <w:marBottom w:val="0"/>
          <w:divBdr>
            <w:top w:val="single" w:sz="6" w:space="3" w:color="000000"/>
            <w:left w:val="single" w:sz="6" w:space="6" w:color="000000"/>
            <w:bottom w:val="single" w:sz="6" w:space="3" w:color="000000"/>
            <w:right w:val="single" w:sz="6" w:space="6" w:color="000000"/>
          </w:divBdr>
        </w:div>
        <w:div w:id="1512184916">
          <w:marLeft w:val="0"/>
          <w:marRight w:val="0"/>
          <w:marTop w:val="0"/>
          <w:marBottom w:val="0"/>
          <w:divBdr>
            <w:top w:val="single" w:sz="6" w:space="3" w:color="000000"/>
            <w:left w:val="single" w:sz="6" w:space="6" w:color="000000"/>
            <w:bottom w:val="single" w:sz="6" w:space="3" w:color="000000"/>
            <w:right w:val="single" w:sz="6" w:space="6" w:color="000000"/>
          </w:divBdr>
        </w:div>
        <w:div w:id="1517691955">
          <w:marLeft w:val="0"/>
          <w:marRight w:val="0"/>
          <w:marTop w:val="0"/>
          <w:marBottom w:val="0"/>
          <w:divBdr>
            <w:top w:val="single" w:sz="6" w:space="3" w:color="000000"/>
            <w:left w:val="single" w:sz="6" w:space="6" w:color="000000"/>
            <w:bottom w:val="single" w:sz="6" w:space="3" w:color="000000"/>
            <w:right w:val="single" w:sz="6" w:space="6" w:color="000000"/>
          </w:divBdr>
        </w:div>
        <w:div w:id="1536190926">
          <w:marLeft w:val="0"/>
          <w:marRight w:val="0"/>
          <w:marTop w:val="0"/>
          <w:marBottom w:val="0"/>
          <w:divBdr>
            <w:top w:val="single" w:sz="6" w:space="3" w:color="000000"/>
            <w:left w:val="single" w:sz="6" w:space="6" w:color="000000"/>
            <w:bottom w:val="single" w:sz="6" w:space="3" w:color="000000"/>
            <w:right w:val="single" w:sz="6" w:space="6" w:color="000000"/>
          </w:divBdr>
        </w:div>
        <w:div w:id="1539507788">
          <w:marLeft w:val="0"/>
          <w:marRight w:val="0"/>
          <w:marTop w:val="0"/>
          <w:marBottom w:val="0"/>
          <w:divBdr>
            <w:top w:val="single" w:sz="6" w:space="3" w:color="000000"/>
            <w:left w:val="single" w:sz="6" w:space="6" w:color="000000"/>
            <w:bottom w:val="single" w:sz="6" w:space="3" w:color="000000"/>
            <w:right w:val="single" w:sz="6" w:space="6" w:color="000000"/>
          </w:divBdr>
        </w:div>
        <w:div w:id="1543202548">
          <w:marLeft w:val="0"/>
          <w:marRight w:val="0"/>
          <w:marTop w:val="0"/>
          <w:marBottom w:val="0"/>
          <w:divBdr>
            <w:top w:val="single" w:sz="6" w:space="3" w:color="000000"/>
            <w:left w:val="single" w:sz="6" w:space="6" w:color="000000"/>
            <w:bottom w:val="single" w:sz="6" w:space="3" w:color="000000"/>
            <w:right w:val="single" w:sz="6" w:space="6" w:color="000000"/>
          </w:divBdr>
        </w:div>
        <w:div w:id="1555460375">
          <w:marLeft w:val="0"/>
          <w:marRight w:val="0"/>
          <w:marTop w:val="0"/>
          <w:marBottom w:val="0"/>
          <w:divBdr>
            <w:top w:val="single" w:sz="6" w:space="3" w:color="000000"/>
            <w:left w:val="single" w:sz="6" w:space="6" w:color="000000"/>
            <w:bottom w:val="single" w:sz="6" w:space="3" w:color="000000"/>
            <w:right w:val="single" w:sz="6" w:space="6" w:color="000000"/>
          </w:divBdr>
        </w:div>
        <w:div w:id="1565599662">
          <w:marLeft w:val="0"/>
          <w:marRight w:val="0"/>
          <w:marTop w:val="0"/>
          <w:marBottom w:val="0"/>
          <w:divBdr>
            <w:top w:val="single" w:sz="6" w:space="3" w:color="000000"/>
            <w:left w:val="single" w:sz="6" w:space="6" w:color="000000"/>
            <w:bottom w:val="single" w:sz="6" w:space="3" w:color="000000"/>
            <w:right w:val="single" w:sz="6" w:space="6" w:color="000000"/>
          </w:divBdr>
        </w:div>
        <w:div w:id="1570964059">
          <w:marLeft w:val="0"/>
          <w:marRight w:val="0"/>
          <w:marTop w:val="0"/>
          <w:marBottom w:val="0"/>
          <w:divBdr>
            <w:top w:val="none" w:sz="0" w:space="0" w:color="auto"/>
            <w:left w:val="none" w:sz="0" w:space="0" w:color="auto"/>
            <w:bottom w:val="single" w:sz="8" w:space="1" w:color="auto"/>
            <w:right w:val="none" w:sz="0" w:space="0" w:color="auto"/>
          </w:divBdr>
        </w:div>
        <w:div w:id="1574703742">
          <w:marLeft w:val="0"/>
          <w:marRight w:val="0"/>
          <w:marTop w:val="0"/>
          <w:marBottom w:val="0"/>
          <w:divBdr>
            <w:top w:val="single" w:sz="6" w:space="3" w:color="000000"/>
            <w:left w:val="single" w:sz="6" w:space="6" w:color="000000"/>
            <w:bottom w:val="single" w:sz="6" w:space="3" w:color="000000"/>
            <w:right w:val="single" w:sz="6" w:space="6" w:color="000000"/>
          </w:divBdr>
        </w:div>
        <w:div w:id="1579050805">
          <w:marLeft w:val="0"/>
          <w:marRight w:val="0"/>
          <w:marTop w:val="0"/>
          <w:marBottom w:val="0"/>
          <w:divBdr>
            <w:top w:val="single" w:sz="6" w:space="3" w:color="000000"/>
            <w:left w:val="single" w:sz="6" w:space="6" w:color="000000"/>
            <w:bottom w:val="single" w:sz="6" w:space="3" w:color="000000"/>
            <w:right w:val="single" w:sz="6" w:space="6" w:color="000000"/>
          </w:divBdr>
        </w:div>
        <w:div w:id="1579092315">
          <w:marLeft w:val="0"/>
          <w:marRight w:val="0"/>
          <w:marTop w:val="0"/>
          <w:marBottom w:val="0"/>
          <w:divBdr>
            <w:top w:val="single" w:sz="6" w:space="3" w:color="000000"/>
            <w:left w:val="single" w:sz="6" w:space="6" w:color="000000"/>
            <w:bottom w:val="single" w:sz="6" w:space="3" w:color="000000"/>
            <w:right w:val="single" w:sz="6" w:space="6" w:color="000000"/>
          </w:divBdr>
        </w:div>
        <w:div w:id="1581788819">
          <w:marLeft w:val="0"/>
          <w:marRight w:val="0"/>
          <w:marTop w:val="0"/>
          <w:marBottom w:val="0"/>
          <w:divBdr>
            <w:top w:val="single" w:sz="6" w:space="3" w:color="000000"/>
            <w:left w:val="single" w:sz="6" w:space="6" w:color="000000"/>
            <w:bottom w:val="single" w:sz="6" w:space="3" w:color="000000"/>
            <w:right w:val="single" w:sz="6" w:space="6" w:color="000000"/>
          </w:divBdr>
        </w:div>
        <w:div w:id="1585724028">
          <w:marLeft w:val="0"/>
          <w:marRight w:val="0"/>
          <w:marTop w:val="0"/>
          <w:marBottom w:val="0"/>
          <w:divBdr>
            <w:top w:val="single" w:sz="6" w:space="3" w:color="000000"/>
            <w:left w:val="single" w:sz="6" w:space="6" w:color="000000"/>
            <w:bottom w:val="single" w:sz="6" w:space="3" w:color="000000"/>
            <w:right w:val="single" w:sz="6" w:space="6" w:color="000000"/>
          </w:divBdr>
        </w:div>
        <w:div w:id="1598908401">
          <w:marLeft w:val="0"/>
          <w:marRight w:val="0"/>
          <w:marTop w:val="0"/>
          <w:marBottom w:val="0"/>
          <w:divBdr>
            <w:top w:val="single" w:sz="6" w:space="3" w:color="000000"/>
            <w:left w:val="single" w:sz="6" w:space="6" w:color="000000"/>
            <w:bottom w:val="single" w:sz="6" w:space="3" w:color="000000"/>
            <w:right w:val="single" w:sz="6" w:space="6" w:color="000000"/>
          </w:divBdr>
        </w:div>
        <w:div w:id="1625959092">
          <w:marLeft w:val="0"/>
          <w:marRight w:val="0"/>
          <w:marTop w:val="0"/>
          <w:marBottom w:val="0"/>
          <w:divBdr>
            <w:top w:val="single" w:sz="6" w:space="3" w:color="000000"/>
            <w:left w:val="single" w:sz="6" w:space="6" w:color="000000"/>
            <w:bottom w:val="single" w:sz="6" w:space="3" w:color="000000"/>
            <w:right w:val="single" w:sz="6" w:space="6" w:color="000000"/>
          </w:divBdr>
        </w:div>
        <w:div w:id="1628581357">
          <w:marLeft w:val="0"/>
          <w:marRight w:val="0"/>
          <w:marTop w:val="0"/>
          <w:marBottom w:val="0"/>
          <w:divBdr>
            <w:top w:val="single" w:sz="6" w:space="3" w:color="000000"/>
            <w:left w:val="single" w:sz="6" w:space="6" w:color="000000"/>
            <w:bottom w:val="single" w:sz="6" w:space="3" w:color="000000"/>
            <w:right w:val="single" w:sz="6" w:space="6" w:color="000000"/>
          </w:divBdr>
        </w:div>
        <w:div w:id="1658607780">
          <w:marLeft w:val="0"/>
          <w:marRight w:val="0"/>
          <w:marTop w:val="0"/>
          <w:marBottom w:val="0"/>
          <w:divBdr>
            <w:top w:val="single" w:sz="6" w:space="3" w:color="000000"/>
            <w:left w:val="single" w:sz="6" w:space="6" w:color="000000"/>
            <w:bottom w:val="single" w:sz="6" w:space="3" w:color="000000"/>
            <w:right w:val="single" w:sz="6" w:space="6" w:color="000000"/>
          </w:divBdr>
        </w:div>
        <w:div w:id="1661158695">
          <w:marLeft w:val="0"/>
          <w:marRight w:val="0"/>
          <w:marTop w:val="0"/>
          <w:marBottom w:val="0"/>
          <w:divBdr>
            <w:top w:val="single" w:sz="6" w:space="3" w:color="000000"/>
            <w:left w:val="single" w:sz="6" w:space="6" w:color="000000"/>
            <w:bottom w:val="single" w:sz="6" w:space="3" w:color="000000"/>
            <w:right w:val="single" w:sz="6" w:space="6" w:color="000000"/>
          </w:divBdr>
        </w:div>
        <w:div w:id="1667056971">
          <w:marLeft w:val="0"/>
          <w:marRight w:val="0"/>
          <w:marTop w:val="0"/>
          <w:marBottom w:val="0"/>
          <w:divBdr>
            <w:top w:val="single" w:sz="6" w:space="3" w:color="000000"/>
            <w:left w:val="single" w:sz="6" w:space="6" w:color="000000"/>
            <w:bottom w:val="single" w:sz="6" w:space="3" w:color="000000"/>
            <w:right w:val="single" w:sz="6" w:space="6" w:color="000000"/>
          </w:divBdr>
        </w:div>
        <w:div w:id="1674143115">
          <w:marLeft w:val="0"/>
          <w:marRight w:val="0"/>
          <w:marTop w:val="0"/>
          <w:marBottom w:val="0"/>
          <w:divBdr>
            <w:top w:val="single" w:sz="6" w:space="3" w:color="000000"/>
            <w:left w:val="single" w:sz="6" w:space="6" w:color="000000"/>
            <w:bottom w:val="single" w:sz="6" w:space="3" w:color="000000"/>
            <w:right w:val="single" w:sz="6" w:space="6" w:color="000000"/>
          </w:divBdr>
        </w:div>
        <w:div w:id="1675375896">
          <w:marLeft w:val="0"/>
          <w:marRight w:val="0"/>
          <w:marTop w:val="0"/>
          <w:marBottom w:val="0"/>
          <w:divBdr>
            <w:top w:val="single" w:sz="6" w:space="3" w:color="000000"/>
            <w:left w:val="single" w:sz="6" w:space="6" w:color="000000"/>
            <w:bottom w:val="single" w:sz="6" w:space="3" w:color="000000"/>
            <w:right w:val="single" w:sz="6" w:space="6" w:color="000000"/>
          </w:divBdr>
        </w:div>
        <w:div w:id="1677417547">
          <w:marLeft w:val="0"/>
          <w:marRight w:val="0"/>
          <w:marTop w:val="0"/>
          <w:marBottom w:val="0"/>
          <w:divBdr>
            <w:top w:val="single" w:sz="6" w:space="3" w:color="000000"/>
            <w:left w:val="single" w:sz="6" w:space="6" w:color="000000"/>
            <w:bottom w:val="single" w:sz="6" w:space="3" w:color="000000"/>
            <w:right w:val="single" w:sz="6" w:space="6" w:color="000000"/>
          </w:divBdr>
        </w:div>
        <w:div w:id="1679893735">
          <w:marLeft w:val="0"/>
          <w:marRight w:val="0"/>
          <w:marTop w:val="0"/>
          <w:marBottom w:val="0"/>
          <w:divBdr>
            <w:top w:val="single" w:sz="6" w:space="3" w:color="000000"/>
            <w:left w:val="single" w:sz="6" w:space="6" w:color="000000"/>
            <w:bottom w:val="single" w:sz="6" w:space="3" w:color="000000"/>
            <w:right w:val="single" w:sz="6" w:space="6" w:color="000000"/>
          </w:divBdr>
        </w:div>
        <w:div w:id="1697389592">
          <w:marLeft w:val="0"/>
          <w:marRight w:val="0"/>
          <w:marTop w:val="0"/>
          <w:marBottom w:val="0"/>
          <w:divBdr>
            <w:top w:val="single" w:sz="6" w:space="3" w:color="000000"/>
            <w:left w:val="single" w:sz="6" w:space="6" w:color="000000"/>
            <w:bottom w:val="single" w:sz="6" w:space="3" w:color="000000"/>
            <w:right w:val="single" w:sz="6" w:space="6" w:color="000000"/>
          </w:divBdr>
        </w:div>
        <w:div w:id="1725174458">
          <w:marLeft w:val="0"/>
          <w:marRight w:val="0"/>
          <w:marTop w:val="0"/>
          <w:marBottom w:val="0"/>
          <w:divBdr>
            <w:top w:val="single" w:sz="6" w:space="3" w:color="000000"/>
            <w:left w:val="single" w:sz="6" w:space="6" w:color="000000"/>
            <w:bottom w:val="single" w:sz="6" w:space="3" w:color="000000"/>
            <w:right w:val="single" w:sz="6" w:space="6" w:color="000000"/>
          </w:divBdr>
        </w:div>
        <w:div w:id="1732924861">
          <w:marLeft w:val="0"/>
          <w:marRight w:val="0"/>
          <w:marTop w:val="0"/>
          <w:marBottom w:val="0"/>
          <w:divBdr>
            <w:top w:val="single" w:sz="6" w:space="3" w:color="000000"/>
            <w:left w:val="single" w:sz="6" w:space="6" w:color="000000"/>
            <w:bottom w:val="single" w:sz="6" w:space="3" w:color="000000"/>
            <w:right w:val="single" w:sz="6" w:space="6" w:color="000000"/>
          </w:divBdr>
        </w:div>
        <w:div w:id="1734498353">
          <w:marLeft w:val="0"/>
          <w:marRight w:val="0"/>
          <w:marTop w:val="0"/>
          <w:marBottom w:val="0"/>
          <w:divBdr>
            <w:top w:val="single" w:sz="6" w:space="3" w:color="000000"/>
            <w:left w:val="single" w:sz="6" w:space="6" w:color="000000"/>
            <w:bottom w:val="single" w:sz="6" w:space="3" w:color="000000"/>
            <w:right w:val="single" w:sz="6" w:space="6" w:color="000000"/>
          </w:divBdr>
        </w:div>
        <w:div w:id="1744985768">
          <w:marLeft w:val="0"/>
          <w:marRight w:val="0"/>
          <w:marTop w:val="0"/>
          <w:marBottom w:val="0"/>
          <w:divBdr>
            <w:top w:val="single" w:sz="6" w:space="3" w:color="000000"/>
            <w:left w:val="single" w:sz="6" w:space="6" w:color="000000"/>
            <w:bottom w:val="single" w:sz="6" w:space="3" w:color="000000"/>
            <w:right w:val="single" w:sz="6" w:space="6" w:color="000000"/>
          </w:divBdr>
        </w:div>
        <w:div w:id="1760635045">
          <w:marLeft w:val="0"/>
          <w:marRight w:val="0"/>
          <w:marTop w:val="0"/>
          <w:marBottom w:val="0"/>
          <w:divBdr>
            <w:top w:val="single" w:sz="6" w:space="3" w:color="000000"/>
            <w:left w:val="single" w:sz="6" w:space="6" w:color="000000"/>
            <w:bottom w:val="single" w:sz="6" w:space="3" w:color="000000"/>
            <w:right w:val="single" w:sz="6" w:space="6" w:color="000000"/>
          </w:divBdr>
        </w:div>
        <w:div w:id="1771778895">
          <w:marLeft w:val="0"/>
          <w:marRight w:val="0"/>
          <w:marTop w:val="0"/>
          <w:marBottom w:val="0"/>
          <w:divBdr>
            <w:top w:val="single" w:sz="6" w:space="3" w:color="000000"/>
            <w:left w:val="single" w:sz="6" w:space="6" w:color="000000"/>
            <w:bottom w:val="single" w:sz="6" w:space="3" w:color="000000"/>
            <w:right w:val="single" w:sz="6" w:space="6" w:color="000000"/>
          </w:divBdr>
        </w:div>
        <w:div w:id="1773434210">
          <w:marLeft w:val="0"/>
          <w:marRight w:val="0"/>
          <w:marTop w:val="0"/>
          <w:marBottom w:val="0"/>
          <w:divBdr>
            <w:top w:val="single" w:sz="6" w:space="3" w:color="000000"/>
            <w:left w:val="single" w:sz="6" w:space="6" w:color="000000"/>
            <w:bottom w:val="single" w:sz="6" w:space="3" w:color="000000"/>
            <w:right w:val="single" w:sz="6" w:space="6" w:color="000000"/>
          </w:divBdr>
        </w:div>
        <w:div w:id="1776513662">
          <w:marLeft w:val="0"/>
          <w:marRight w:val="0"/>
          <w:marTop w:val="0"/>
          <w:marBottom w:val="0"/>
          <w:divBdr>
            <w:top w:val="single" w:sz="6" w:space="3" w:color="000000"/>
            <w:left w:val="single" w:sz="6" w:space="6" w:color="000000"/>
            <w:bottom w:val="single" w:sz="6" w:space="3" w:color="000000"/>
            <w:right w:val="single" w:sz="6" w:space="6" w:color="000000"/>
          </w:divBdr>
        </w:div>
        <w:div w:id="1781484160">
          <w:marLeft w:val="0"/>
          <w:marRight w:val="0"/>
          <w:marTop w:val="0"/>
          <w:marBottom w:val="0"/>
          <w:divBdr>
            <w:top w:val="single" w:sz="6" w:space="3" w:color="000000"/>
            <w:left w:val="single" w:sz="6" w:space="6" w:color="000000"/>
            <w:bottom w:val="single" w:sz="6" w:space="3" w:color="000000"/>
            <w:right w:val="single" w:sz="6" w:space="6" w:color="000000"/>
          </w:divBdr>
        </w:div>
        <w:div w:id="1793286511">
          <w:marLeft w:val="0"/>
          <w:marRight w:val="0"/>
          <w:marTop w:val="0"/>
          <w:marBottom w:val="0"/>
          <w:divBdr>
            <w:top w:val="single" w:sz="6" w:space="3" w:color="000000"/>
            <w:left w:val="single" w:sz="6" w:space="6" w:color="000000"/>
            <w:bottom w:val="single" w:sz="6" w:space="3" w:color="000000"/>
            <w:right w:val="single" w:sz="6" w:space="6" w:color="000000"/>
          </w:divBdr>
        </w:div>
        <w:div w:id="1800805137">
          <w:marLeft w:val="0"/>
          <w:marRight w:val="0"/>
          <w:marTop w:val="0"/>
          <w:marBottom w:val="0"/>
          <w:divBdr>
            <w:top w:val="single" w:sz="6" w:space="3" w:color="000000"/>
            <w:left w:val="single" w:sz="6" w:space="6" w:color="000000"/>
            <w:bottom w:val="single" w:sz="6" w:space="3" w:color="000000"/>
            <w:right w:val="single" w:sz="6" w:space="6" w:color="000000"/>
          </w:divBdr>
        </w:div>
        <w:div w:id="1828400696">
          <w:marLeft w:val="0"/>
          <w:marRight w:val="0"/>
          <w:marTop w:val="0"/>
          <w:marBottom w:val="0"/>
          <w:divBdr>
            <w:top w:val="single" w:sz="6" w:space="3" w:color="000000"/>
            <w:left w:val="single" w:sz="6" w:space="6" w:color="000000"/>
            <w:bottom w:val="single" w:sz="6" w:space="3" w:color="000000"/>
            <w:right w:val="single" w:sz="6" w:space="6" w:color="000000"/>
          </w:divBdr>
        </w:div>
        <w:div w:id="1841658950">
          <w:marLeft w:val="0"/>
          <w:marRight w:val="0"/>
          <w:marTop w:val="0"/>
          <w:marBottom w:val="0"/>
          <w:divBdr>
            <w:top w:val="single" w:sz="6" w:space="3" w:color="000000"/>
            <w:left w:val="single" w:sz="6" w:space="6" w:color="000000"/>
            <w:bottom w:val="single" w:sz="6" w:space="3" w:color="000000"/>
            <w:right w:val="single" w:sz="6" w:space="6" w:color="000000"/>
          </w:divBdr>
        </w:div>
        <w:div w:id="1844202954">
          <w:marLeft w:val="0"/>
          <w:marRight w:val="0"/>
          <w:marTop w:val="0"/>
          <w:marBottom w:val="0"/>
          <w:divBdr>
            <w:top w:val="single" w:sz="6" w:space="3" w:color="000000"/>
            <w:left w:val="single" w:sz="6" w:space="6" w:color="000000"/>
            <w:bottom w:val="single" w:sz="6" w:space="3" w:color="000000"/>
            <w:right w:val="single" w:sz="6" w:space="6" w:color="000000"/>
          </w:divBdr>
        </w:div>
        <w:div w:id="1847018451">
          <w:marLeft w:val="0"/>
          <w:marRight w:val="0"/>
          <w:marTop w:val="0"/>
          <w:marBottom w:val="0"/>
          <w:divBdr>
            <w:top w:val="single" w:sz="6" w:space="3" w:color="000000"/>
            <w:left w:val="single" w:sz="6" w:space="6" w:color="000000"/>
            <w:bottom w:val="single" w:sz="6" w:space="3" w:color="000000"/>
            <w:right w:val="single" w:sz="6" w:space="6" w:color="000000"/>
          </w:divBdr>
        </w:div>
        <w:div w:id="1848211865">
          <w:marLeft w:val="0"/>
          <w:marRight w:val="0"/>
          <w:marTop w:val="0"/>
          <w:marBottom w:val="0"/>
          <w:divBdr>
            <w:top w:val="single" w:sz="6" w:space="3" w:color="000000"/>
            <w:left w:val="single" w:sz="6" w:space="6" w:color="000000"/>
            <w:bottom w:val="single" w:sz="6" w:space="3" w:color="000000"/>
            <w:right w:val="single" w:sz="6" w:space="6" w:color="000000"/>
          </w:divBdr>
        </w:div>
        <w:div w:id="1850942710">
          <w:marLeft w:val="0"/>
          <w:marRight w:val="0"/>
          <w:marTop w:val="0"/>
          <w:marBottom w:val="0"/>
          <w:divBdr>
            <w:top w:val="single" w:sz="6" w:space="3" w:color="000000"/>
            <w:left w:val="single" w:sz="6" w:space="6" w:color="000000"/>
            <w:bottom w:val="single" w:sz="6" w:space="3" w:color="000000"/>
            <w:right w:val="single" w:sz="6" w:space="6" w:color="000000"/>
          </w:divBdr>
        </w:div>
        <w:div w:id="1853101229">
          <w:marLeft w:val="0"/>
          <w:marRight w:val="0"/>
          <w:marTop w:val="0"/>
          <w:marBottom w:val="0"/>
          <w:divBdr>
            <w:top w:val="single" w:sz="6" w:space="3" w:color="000000"/>
            <w:left w:val="single" w:sz="6" w:space="6" w:color="000000"/>
            <w:bottom w:val="single" w:sz="6" w:space="3" w:color="000000"/>
            <w:right w:val="single" w:sz="6" w:space="6" w:color="000000"/>
          </w:divBdr>
        </w:div>
        <w:div w:id="1856193547">
          <w:marLeft w:val="0"/>
          <w:marRight w:val="0"/>
          <w:marTop w:val="0"/>
          <w:marBottom w:val="0"/>
          <w:divBdr>
            <w:top w:val="single" w:sz="6" w:space="3" w:color="000000"/>
            <w:left w:val="single" w:sz="6" w:space="6" w:color="000000"/>
            <w:bottom w:val="single" w:sz="6" w:space="3" w:color="000000"/>
            <w:right w:val="single" w:sz="6" w:space="6" w:color="000000"/>
          </w:divBdr>
        </w:div>
        <w:div w:id="1869219079">
          <w:marLeft w:val="-30"/>
          <w:marRight w:val="0"/>
          <w:marTop w:val="0"/>
          <w:marBottom w:val="0"/>
          <w:divBdr>
            <w:top w:val="none" w:sz="0" w:space="0" w:color="auto"/>
            <w:left w:val="none" w:sz="0" w:space="0" w:color="auto"/>
            <w:bottom w:val="single" w:sz="8" w:space="1" w:color="auto"/>
            <w:right w:val="none" w:sz="0" w:space="0" w:color="auto"/>
          </w:divBdr>
        </w:div>
        <w:div w:id="1884055823">
          <w:marLeft w:val="0"/>
          <w:marRight w:val="0"/>
          <w:marTop w:val="0"/>
          <w:marBottom w:val="0"/>
          <w:divBdr>
            <w:top w:val="single" w:sz="6" w:space="3" w:color="000000"/>
            <w:left w:val="single" w:sz="6" w:space="6" w:color="000000"/>
            <w:bottom w:val="single" w:sz="6" w:space="3" w:color="000000"/>
            <w:right w:val="single" w:sz="6" w:space="6" w:color="000000"/>
          </w:divBdr>
        </w:div>
        <w:div w:id="1891116393">
          <w:marLeft w:val="0"/>
          <w:marRight w:val="0"/>
          <w:marTop w:val="0"/>
          <w:marBottom w:val="0"/>
          <w:divBdr>
            <w:top w:val="single" w:sz="6" w:space="3" w:color="000000"/>
            <w:left w:val="single" w:sz="6" w:space="6" w:color="000000"/>
            <w:bottom w:val="single" w:sz="6" w:space="3" w:color="000000"/>
            <w:right w:val="single" w:sz="6" w:space="6" w:color="000000"/>
          </w:divBdr>
        </w:div>
        <w:div w:id="1910192517">
          <w:marLeft w:val="0"/>
          <w:marRight w:val="0"/>
          <w:marTop w:val="0"/>
          <w:marBottom w:val="0"/>
          <w:divBdr>
            <w:top w:val="single" w:sz="6" w:space="3" w:color="000000"/>
            <w:left w:val="single" w:sz="6" w:space="6" w:color="000000"/>
            <w:bottom w:val="single" w:sz="6" w:space="3" w:color="000000"/>
            <w:right w:val="single" w:sz="6" w:space="6" w:color="000000"/>
          </w:divBdr>
        </w:div>
        <w:div w:id="1927109165">
          <w:marLeft w:val="0"/>
          <w:marRight w:val="0"/>
          <w:marTop w:val="0"/>
          <w:marBottom w:val="0"/>
          <w:divBdr>
            <w:top w:val="single" w:sz="6" w:space="3" w:color="000000"/>
            <w:left w:val="single" w:sz="6" w:space="6" w:color="000000"/>
            <w:bottom w:val="single" w:sz="6" w:space="3" w:color="000000"/>
            <w:right w:val="single" w:sz="6" w:space="6" w:color="000000"/>
          </w:divBdr>
        </w:div>
        <w:div w:id="1931767887">
          <w:marLeft w:val="0"/>
          <w:marRight w:val="0"/>
          <w:marTop w:val="0"/>
          <w:marBottom w:val="0"/>
          <w:divBdr>
            <w:top w:val="single" w:sz="6" w:space="3" w:color="000000"/>
            <w:left w:val="single" w:sz="6" w:space="6" w:color="000000"/>
            <w:bottom w:val="single" w:sz="6" w:space="3" w:color="000000"/>
            <w:right w:val="single" w:sz="6" w:space="6" w:color="000000"/>
          </w:divBdr>
        </w:div>
        <w:div w:id="1932202633">
          <w:marLeft w:val="0"/>
          <w:marRight w:val="0"/>
          <w:marTop w:val="0"/>
          <w:marBottom w:val="0"/>
          <w:divBdr>
            <w:top w:val="single" w:sz="6" w:space="3" w:color="000000"/>
            <w:left w:val="single" w:sz="6" w:space="6" w:color="000000"/>
            <w:bottom w:val="single" w:sz="6" w:space="3" w:color="000000"/>
            <w:right w:val="single" w:sz="6" w:space="6" w:color="000000"/>
          </w:divBdr>
        </w:div>
        <w:div w:id="1938173883">
          <w:marLeft w:val="-30"/>
          <w:marRight w:val="0"/>
          <w:marTop w:val="0"/>
          <w:marBottom w:val="0"/>
          <w:divBdr>
            <w:top w:val="none" w:sz="0" w:space="0" w:color="auto"/>
            <w:left w:val="none" w:sz="0" w:space="0" w:color="auto"/>
            <w:bottom w:val="single" w:sz="8" w:space="1" w:color="auto"/>
            <w:right w:val="none" w:sz="0" w:space="0" w:color="auto"/>
          </w:divBdr>
        </w:div>
        <w:div w:id="1942032677">
          <w:marLeft w:val="0"/>
          <w:marRight w:val="0"/>
          <w:marTop w:val="0"/>
          <w:marBottom w:val="0"/>
          <w:divBdr>
            <w:top w:val="single" w:sz="6" w:space="3" w:color="000000"/>
            <w:left w:val="single" w:sz="6" w:space="6" w:color="000000"/>
            <w:bottom w:val="single" w:sz="6" w:space="3" w:color="000000"/>
            <w:right w:val="single" w:sz="6" w:space="6" w:color="000000"/>
          </w:divBdr>
        </w:div>
        <w:div w:id="1944678758">
          <w:marLeft w:val="0"/>
          <w:marRight w:val="0"/>
          <w:marTop w:val="0"/>
          <w:marBottom w:val="0"/>
          <w:divBdr>
            <w:top w:val="single" w:sz="6" w:space="3" w:color="000000"/>
            <w:left w:val="single" w:sz="6" w:space="6" w:color="000000"/>
            <w:bottom w:val="single" w:sz="6" w:space="3" w:color="000000"/>
            <w:right w:val="single" w:sz="6" w:space="6" w:color="000000"/>
          </w:divBdr>
        </w:div>
        <w:div w:id="1953440378">
          <w:marLeft w:val="0"/>
          <w:marRight w:val="0"/>
          <w:marTop w:val="0"/>
          <w:marBottom w:val="0"/>
          <w:divBdr>
            <w:top w:val="single" w:sz="6" w:space="3" w:color="000000"/>
            <w:left w:val="single" w:sz="6" w:space="6" w:color="000000"/>
            <w:bottom w:val="single" w:sz="6" w:space="3" w:color="000000"/>
            <w:right w:val="single" w:sz="6" w:space="6" w:color="000000"/>
          </w:divBdr>
        </w:div>
        <w:div w:id="1966349999">
          <w:marLeft w:val="0"/>
          <w:marRight w:val="0"/>
          <w:marTop w:val="0"/>
          <w:marBottom w:val="0"/>
          <w:divBdr>
            <w:top w:val="single" w:sz="6" w:space="3" w:color="000000"/>
            <w:left w:val="single" w:sz="6" w:space="6" w:color="000000"/>
            <w:bottom w:val="single" w:sz="6" w:space="3" w:color="000000"/>
            <w:right w:val="single" w:sz="6" w:space="6" w:color="000000"/>
          </w:divBdr>
        </w:div>
        <w:div w:id="1975911170">
          <w:marLeft w:val="0"/>
          <w:marRight w:val="0"/>
          <w:marTop w:val="0"/>
          <w:marBottom w:val="0"/>
          <w:divBdr>
            <w:top w:val="single" w:sz="6" w:space="3" w:color="000000"/>
            <w:left w:val="single" w:sz="6" w:space="6" w:color="000000"/>
            <w:bottom w:val="single" w:sz="6" w:space="3" w:color="000000"/>
            <w:right w:val="single" w:sz="6" w:space="6" w:color="000000"/>
          </w:divBdr>
        </w:div>
        <w:div w:id="1978101604">
          <w:marLeft w:val="0"/>
          <w:marRight w:val="0"/>
          <w:marTop w:val="0"/>
          <w:marBottom w:val="0"/>
          <w:divBdr>
            <w:top w:val="single" w:sz="6" w:space="3" w:color="000000"/>
            <w:left w:val="single" w:sz="6" w:space="6" w:color="000000"/>
            <w:bottom w:val="single" w:sz="6" w:space="3" w:color="000000"/>
            <w:right w:val="single" w:sz="6" w:space="6" w:color="000000"/>
          </w:divBdr>
        </w:div>
        <w:div w:id="1982299440">
          <w:marLeft w:val="0"/>
          <w:marRight w:val="0"/>
          <w:marTop w:val="0"/>
          <w:marBottom w:val="0"/>
          <w:divBdr>
            <w:top w:val="single" w:sz="6" w:space="3" w:color="000000"/>
            <w:left w:val="single" w:sz="6" w:space="6" w:color="000000"/>
            <w:bottom w:val="single" w:sz="6" w:space="3" w:color="000000"/>
            <w:right w:val="single" w:sz="6" w:space="6" w:color="000000"/>
          </w:divBdr>
        </w:div>
        <w:div w:id="1982348630">
          <w:marLeft w:val="0"/>
          <w:marRight w:val="0"/>
          <w:marTop w:val="0"/>
          <w:marBottom w:val="0"/>
          <w:divBdr>
            <w:top w:val="single" w:sz="6" w:space="3" w:color="000000"/>
            <w:left w:val="single" w:sz="6" w:space="6" w:color="000000"/>
            <w:bottom w:val="single" w:sz="6" w:space="3" w:color="000000"/>
            <w:right w:val="single" w:sz="6" w:space="6" w:color="000000"/>
          </w:divBdr>
        </w:div>
        <w:div w:id="1983146349">
          <w:marLeft w:val="0"/>
          <w:marRight w:val="0"/>
          <w:marTop w:val="0"/>
          <w:marBottom w:val="0"/>
          <w:divBdr>
            <w:top w:val="single" w:sz="6" w:space="3" w:color="000000"/>
            <w:left w:val="single" w:sz="6" w:space="6" w:color="000000"/>
            <w:bottom w:val="single" w:sz="6" w:space="3" w:color="000000"/>
            <w:right w:val="single" w:sz="6" w:space="6" w:color="000000"/>
          </w:divBdr>
        </w:div>
        <w:div w:id="1990136002">
          <w:marLeft w:val="0"/>
          <w:marRight w:val="0"/>
          <w:marTop w:val="0"/>
          <w:marBottom w:val="0"/>
          <w:divBdr>
            <w:top w:val="single" w:sz="6" w:space="3" w:color="000000"/>
            <w:left w:val="single" w:sz="6" w:space="6" w:color="000000"/>
            <w:bottom w:val="single" w:sz="6" w:space="3" w:color="000000"/>
            <w:right w:val="single" w:sz="6" w:space="6" w:color="000000"/>
          </w:divBdr>
        </w:div>
        <w:div w:id="1993286453">
          <w:marLeft w:val="0"/>
          <w:marRight w:val="0"/>
          <w:marTop w:val="0"/>
          <w:marBottom w:val="0"/>
          <w:divBdr>
            <w:top w:val="single" w:sz="6" w:space="3" w:color="000000"/>
            <w:left w:val="single" w:sz="6" w:space="6" w:color="000000"/>
            <w:bottom w:val="single" w:sz="6" w:space="3" w:color="000000"/>
            <w:right w:val="single" w:sz="6" w:space="6" w:color="000000"/>
          </w:divBdr>
        </w:div>
        <w:div w:id="1996449686">
          <w:marLeft w:val="0"/>
          <w:marRight w:val="0"/>
          <w:marTop w:val="0"/>
          <w:marBottom w:val="0"/>
          <w:divBdr>
            <w:top w:val="single" w:sz="6" w:space="3" w:color="000000"/>
            <w:left w:val="single" w:sz="6" w:space="6" w:color="000000"/>
            <w:bottom w:val="single" w:sz="6" w:space="3" w:color="000000"/>
            <w:right w:val="single" w:sz="6" w:space="6" w:color="000000"/>
          </w:divBdr>
        </w:div>
        <w:div w:id="2000184945">
          <w:marLeft w:val="0"/>
          <w:marRight w:val="0"/>
          <w:marTop w:val="0"/>
          <w:marBottom w:val="0"/>
          <w:divBdr>
            <w:top w:val="single" w:sz="6" w:space="3" w:color="000000"/>
            <w:left w:val="single" w:sz="6" w:space="6" w:color="000000"/>
            <w:bottom w:val="single" w:sz="6" w:space="3" w:color="000000"/>
            <w:right w:val="single" w:sz="6" w:space="6" w:color="000000"/>
          </w:divBdr>
        </w:div>
        <w:div w:id="2020038094">
          <w:marLeft w:val="0"/>
          <w:marRight w:val="0"/>
          <w:marTop w:val="0"/>
          <w:marBottom w:val="0"/>
          <w:divBdr>
            <w:top w:val="single" w:sz="6" w:space="3" w:color="000000"/>
            <w:left w:val="single" w:sz="6" w:space="6" w:color="000000"/>
            <w:bottom w:val="single" w:sz="6" w:space="3" w:color="000000"/>
            <w:right w:val="single" w:sz="6" w:space="6" w:color="000000"/>
          </w:divBdr>
        </w:div>
        <w:div w:id="2042584165">
          <w:marLeft w:val="0"/>
          <w:marRight w:val="0"/>
          <w:marTop w:val="0"/>
          <w:marBottom w:val="0"/>
          <w:divBdr>
            <w:top w:val="single" w:sz="6" w:space="3" w:color="000000"/>
            <w:left w:val="single" w:sz="6" w:space="6" w:color="000000"/>
            <w:bottom w:val="single" w:sz="6" w:space="3" w:color="000000"/>
            <w:right w:val="single" w:sz="6" w:space="6" w:color="000000"/>
          </w:divBdr>
        </w:div>
        <w:div w:id="2049138862">
          <w:marLeft w:val="0"/>
          <w:marRight w:val="0"/>
          <w:marTop w:val="0"/>
          <w:marBottom w:val="0"/>
          <w:divBdr>
            <w:top w:val="single" w:sz="6" w:space="3" w:color="000000"/>
            <w:left w:val="single" w:sz="6" w:space="6" w:color="000000"/>
            <w:bottom w:val="single" w:sz="6" w:space="3" w:color="000000"/>
            <w:right w:val="single" w:sz="6" w:space="6" w:color="000000"/>
          </w:divBdr>
        </w:div>
        <w:div w:id="2059476667">
          <w:marLeft w:val="0"/>
          <w:marRight w:val="0"/>
          <w:marTop w:val="0"/>
          <w:marBottom w:val="0"/>
          <w:divBdr>
            <w:top w:val="single" w:sz="6" w:space="3" w:color="000000"/>
            <w:left w:val="single" w:sz="6" w:space="6" w:color="000000"/>
            <w:bottom w:val="single" w:sz="6" w:space="3" w:color="000000"/>
            <w:right w:val="single" w:sz="6" w:space="6" w:color="000000"/>
          </w:divBdr>
        </w:div>
        <w:div w:id="2069955780">
          <w:marLeft w:val="0"/>
          <w:marRight w:val="0"/>
          <w:marTop w:val="0"/>
          <w:marBottom w:val="0"/>
          <w:divBdr>
            <w:top w:val="single" w:sz="6" w:space="3" w:color="000000"/>
            <w:left w:val="single" w:sz="6" w:space="6" w:color="000000"/>
            <w:bottom w:val="single" w:sz="6" w:space="3" w:color="000000"/>
            <w:right w:val="single" w:sz="6" w:space="6" w:color="000000"/>
          </w:divBdr>
        </w:div>
        <w:div w:id="2070298864">
          <w:marLeft w:val="0"/>
          <w:marRight w:val="0"/>
          <w:marTop w:val="0"/>
          <w:marBottom w:val="0"/>
          <w:divBdr>
            <w:top w:val="single" w:sz="6" w:space="3" w:color="000000"/>
            <w:left w:val="single" w:sz="6" w:space="6" w:color="000000"/>
            <w:bottom w:val="single" w:sz="6" w:space="3" w:color="000000"/>
            <w:right w:val="single" w:sz="6" w:space="6" w:color="000000"/>
          </w:divBdr>
        </w:div>
        <w:div w:id="2080130791">
          <w:marLeft w:val="-30"/>
          <w:marRight w:val="0"/>
          <w:marTop w:val="0"/>
          <w:marBottom w:val="0"/>
          <w:divBdr>
            <w:top w:val="none" w:sz="0" w:space="0" w:color="auto"/>
            <w:left w:val="none" w:sz="0" w:space="0" w:color="auto"/>
            <w:bottom w:val="single" w:sz="8" w:space="1" w:color="auto"/>
            <w:right w:val="none" w:sz="0" w:space="0" w:color="auto"/>
          </w:divBdr>
        </w:div>
        <w:div w:id="2081053430">
          <w:marLeft w:val="0"/>
          <w:marRight w:val="0"/>
          <w:marTop w:val="0"/>
          <w:marBottom w:val="0"/>
          <w:divBdr>
            <w:top w:val="single" w:sz="6" w:space="3" w:color="000000"/>
            <w:left w:val="single" w:sz="6" w:space="6" w:color="000000"/>
            <w:bottom w:val="single" w:sz="6" w:space="3" w:color="000000"/>
            <w:right w:val="single" w:sz="6" w:space="6" w:color="000000"/>
          </w:divBdr>
        </w:div>
        <w:div w:id="2087341513">
          <w:marLeft w:val="0"/>
          <w:marRight w:val="0"/>
          <w:marTop w:val="0"/>
          <w:marBottom w:val="0"/>
          <w:divBdr>
            <w:top w:val="single" w:sz="6" w:space="3" w:color="000000"/>
            <w:left w:val="single" w:sz="6" w:space="6" w:color="000000"/>
            <w:bottom w:val="single" w:sz="6" w:space="3" w:color="000000"/>
            <w:right w:val="single" w:sz="6" w:space="6" w:color="000000"/>
          </w:divBdr>
        </w:div>
        <w:div w:id="2089112531">
          <w:marLeft w:val="0"/>
          <w:marRight w:val="0"/>
          <w:marTop w:val="0"/>
          <w:marBottom w:val="0"/>
          <w:divBdr>
            <w:top w:val="single" w:sz="6" w:space="3" w:color="000000"/>
            <w:left w:val="single" w:sz="6" w:space="6" w:color="000000"/>
            <w:bottom w:val="single" w:sz="6" w:space="3" w:color="000000"/>
            <w:right w:val="single" w:sz="6" w:space="6" w:color="000000"/>
          </w:divBdr>
        </w:div>
        <w:div w:id="2091151381">
          <w:marLeft w:val="0"/>
          <w:marRight w:val="0"/>
          <w:marTop w:val="0"/>
          <w:marBottom w:val="0"/>
          <w:divBdr>
            <w:top w:val="single" w:sz="6" w:space="3" w:color="000000"/>
            <w:left w:val="single" w:sz="6" w:space="6" w:color="000000"/>
            <w:bottom w:val="single" w:sz="6" w:space="3" w:color="000000"/>
            <w:right w:val="single" w:sz="6" w:space="6" w:color="000000"/>
          </w:divBdr>
        </w:div>
        <w:div w:id="2102951348">
          <w:marLeft w:val="0"/>
          <w:marRight w:val="0"/>
          <w:marTop w:val="0"/>
          <w:marBottom w:val="0"/>
          <w:divBdr>
            <w:top w:val="single" w:sz="6" w:space="3" w:color="000000"/>
            <w:left w:val="single" w:sz="6" w:space="6" w:color="000000"/>
            <w:bottom w:val="single" w:sz="6" w:space="3" w:color="000000"/>
            <w:right w:val="single" w:sz="6" w:space="6" w:color="000000"/>
          </w:divBdr>
        </w:div>
        <w:div w:id="2105414817">
          <w:marLeft w:val="0"/>
          <w:marRight w:val="0"/>
          <w:marTop w:val="0"/>
          <w:marBottom w:val="0"/>
          <w:divBdr>
            <w:top w:val="single" w:sz="6" w:space="3" w:color="000000"/>
            <w:left w:val="single" w:sz="6" w:space="6" w:color="000000"/>
            <w:bottom w:val="single" w:sz="6" w:space="3" w:color="000000"/>
            <w:right w:val="single" w:sz="6" w:space="6" w:color="000000"/>
          </w:divBdr>
        </w:div>
        <w:div w:id="2106730916">
          <w:marLeft w:val="0"/>
          <w:marRight w:val="0"/>
          <w:marTop w:val="0"/>
          <w:marBottom w:val="0"/>
          <w:divBdr>
            <w:top w:val="single" w:sz="6" w:space="3" w:color="000000"/>
            <w:left w:val="single" w:sz="6" w:space="6" w:color="000000"/>
            <w:bottom w:val="single" w:sz="6" w:space="3" w:color="000000"/>
            <w:right w:val="single" w:sz="6" w:space="6" w:color="000000"/>
          </w:divBdr>
        </w:div>
        <w:div w:id="2109540131">
          <w:marLeft w:val="0"/>
          <w:marRight w:val="0"/>
          <w:marTop w:val="0"/>
          <w:marBottom w:val="0"/>
          <w:divBdr>
            <w:top w:val="single" w:sz="6" w:space="3" w:color="000000"/>
            <w:left w:val="single" w:sz="6" w:space="6" w:color="000000"/>
            <w:bottom w:val="single" w:sz="6" w:space="3" w:color="000000"/>
            <w:right w:val="single" w:sz="6" w:space="6" w:color="000000"/>
          </w:divBdr>
        </w:div>
        <w:div w:id="2118717915">
          <w:marLeft w:val="0"/>
          <w:marRight w:val="0"/>
          <w:marTop w:val="0"/>
          <w:marBottom w:val="0"/>
          <w:divBdr>
            <w:top w:val="single" w:sz="6" w:space="3" w:color="000000"/>
            <w:left w:val="single" w:sz="6" w:space="6" w:color="000000"/>
            <w:bottom w:val="single" w:sz="6" w:space="3" w:color="000000"/>
            <w:right w:val="single" w:sz="6" w:space="6" w:color="000000"/>
          </w:divBdr>
        </w:div>
        <w:div w:id="2129348146">
          <w:marLeft w:val="0"/>
          <w:marRight w:val="0"/>
          <w:marTop w:val="0"/>
          <w:marBottom w:val="0"/>
          <w:divBdr>
            <w:top w:val="single" w:sz="6" w:space="3" w:color="000000"/>
            <w:left w:val="single" w:sz="6" w:space="6" w:color="000000"/>
            <w:bottom w:val="single" w:sz="6" w:space="3" w:color="000000"/>
            <w:right w:val="single" w:sz="6" w:space="6" w:color="000000"/>
          </w:divBdr>
        </w:div>
        <w:div w:id="2129353581">
          <w:marLeft w:val="0"/>
          <w:marRight w:val="0"/>
          <w:marTop w:val="0"/>
          <w:marBottom w:val="0"/>
          <w:divBdr>
            <w:top w:val="single" w:sz="6" w:space="3" w:color="000000"/>
            <w:left w:val="single" w:sz="6" w:space="6" w:color="000000"/>
            <w:bottom w:val="single" w:sz="6" w:space="3" w:color="000000"/>
            <w:right w:val="single" w:sz="6" w:space="6" w:color="000000"/>
          </w:divBdr>
        </w:div>
        <w:div w:id="2141991380">
          <w:marLeft w:val="0"/>
          <w:marRight w:val="0"/>
          <w:marTop w:val="0"/>
          <w:marBottom w:val="0"/>
          <w:divBdr>
            <w:top w:val="single" w:sz="6" w:space="3" w:color="000000"/>
            <w:left w:val="single" w:sz="6" w:space="6" w:color="000000"/>
            <w:bottom w:val="single" w:sz="6" w:space="3" w:color="000000"/>
            <w:right w:val="single" w:sz="6" w:space="6" w:color="000000"/>
          </w:divBdr>
        </w:div>
      </w:divsChild>
    </w:div>
    <w:div w:id="846482074">
      <w:bodyDiv w:val="1"/>
      <w:marLeft w:val="0"/>
      <w:marRight w:val="0"/>
      <w:marTop w:val="0"/>
      <w:marBottom w:val="0"/>
      <w:divBdr>
        <w:top w:val="none" w:sz="0" w:space="0" w:color="auto"/>
        <w:left w:val="none" w:sz="0" w:space="0" w:color="auto"/>
        <w:bottom w:val="none" w:sz="0" w:space="0" w:color="auto"/>
        <w:right w:val="none" w:sz="0" w:space="0" w:color="auto"/>
      </w:divBdr>
    </w:div>
    <w:div w:id="852113350">
      <w:bodyDiv w:val="1"/>
      <w:marLeft w:val="0"/>
      <w:marRight w:val="0"/>
      <w:marTop w:val="0"/>
      <w:marBottom w:val="0"/>
      <w:divBdr>
        <w:top w:val="none" w:sz="0" w:space="0" w:color="auto"/>
        <w:left w:val="none" w:sz="0" w:space="0" w:color="auto"/>
        <w:bottom w:val="none" w:sz="0" w:space="0" w:color="auto"/>
        <w:right w:val="none" w:sz="0" w:space="0" w:color="auto"/>
      </w:divBdr>
    </w:div>
    <w:div w:id="887259134">
      <w:bodyDiv w:val="1"/>
      <w:marLeft w:val="0"/>
      <w:marRight w:val="0"/>
      <w:marTop w:val="0"/>
      <w:marBottom w:val="0"/>
      <w:divBdr>
        <w:top w:val="none" w:sz="0" w:space="0" w:color="auto"/>
        <w:left w:val="none" w:sz="0" w:space="0" w:color="auto"/>
        <w:bottom w:val="none" w:sz="0" w:space="0" w:color="auto"/>
        <w:right w:val="none" w:sz="0" w:space="0" w:color="auto"/>
      </w:divBdr>
      <w:divsChild>
        <w:div w:id="273366414">
          <w:marLeft w:val="576"/>
          <w:marRight w:val="0"/>
          <w:marTop w:val="80"/>
          <w:marBottom w:val="0"/>
          <w:divBdr>
            <w:top w:val="none" w:sz="0" w:space="0" w:color="auto"/>
            <w:left w:val="none" w:sz="0" w:space="0" w:color="auto"/>
            <w:bottom w:val="none" w:sz="0" w:space="0" w:color="auto"/>
            <w:right w:val="none" w:sz="0" w:space="0" w:color="auto"/>
          </w:divBdr>
        </w:div>
        <w:div w:id="379673434">
          <w:marLeft w:val="576"/>
          <w:marRight w:val="0"/>
          <w:marTop w:val="80"/>
          <w:marBottom w:val="0"/>
          <w:divBdr>
            <w:top w:val="none" w:sz="0" w:space="0" w:color="auto"/>
            <w:left w:val="none" w:sz="0" w:space="0" w:color="auto"/>
            <w:bottom w:val="none" w:sz="0" w:space="0" w:color="auto"/>
            <w:right w:val="none" w:sz="0" w:space="0" w:color="auto"/>
          </w:divBdr>
        </w:div>
        <w:div w:id="394353789">
          <w:marLeft w:val="576"/>
          <w:marRight w:val="0"/>
          <w:marTop w:val="80"/>
          <w:marBottom w:val="0"/>
          <w:divBdr>
            <w:top w:val="none" w:sz="0" w:space="0" w:color="auto"/>
            <w:left w:val="none" w:sz="0" w:space="0" w:color="auto"/>
            <w:bottom w:val="none" w:sz="0" w:space="0" w:color="auto"/>
            <w:right w:val="none" w:sz="0" w:space="0" w:color="auto"/>
          </w:divBdr>
        </w:div>
        <w:div w:id="915364331">
          <w:marLeft w:val="576"/>
          <w:marRight w:val="0"/>
          <w:marTop w:val="80"/>
          <w:marBottom w:val="0"/>
          <w:divBdr>
            <w:top w:val="none" w:sz="0" w:space="0" w:color="auto"/>
            <w:left w:val="none" w:sz="0" w:space="0" w:color="auto"/>
            <w:bottom w:val="none" w:sz="0" w:space="0" w:color="auto"/>
            <w:right w:val="none" w:sz="0" w:space="0" w:color="auto"/>
          </w:divBdr>
        </w:div>
        <w:div w:id="1039356685">
          <w:marLeft w:val="576"/>
          <w:marRight w:val="0"/>
          <w:marTop w:val="80"/>
          <w:marBottom w:val="0"/>
          <w:divBdr>
            <w:top w:val="none" w:sz="0" w:space="0" w:color="auto"/>
            <w:left w:val="none" w:sz="0" w:space="0" w:color="auto"/>
            <w:bottom w:val="none" w:sz="0" w:space="0" w:color="auto"/>
            <w:right w:val="none" w:sz="0" w:space="0" w:color="auto"/>
          </w:divBdr>
        </w:div>
        <w:div w:id="1880512960">
          <w:marLeft w:val="576"/>
          <w:marRight w:val="0"/>
          <w:marTop w:val="80"/>
          <w:marBottom w:val="0"/>
          <w:divBdr>
            <w:top w:val="none" w:sz="0" w:space="0" w:color="auto"/>
            <w:left w:val="none" w:sz="0" w:space="0" w:color="auto"/>
            <w:bottom w:val="none" w:sz="0" w:space="0" w:color="auto"/>
            <w:right w:val="none" w:sz="0" w:space="0" w:color="auto"/>
          </w:divBdr>
        </w:div>
        <w:div w:id="1931500759">
          <w:marLeft w:val="576"/>
          <w:marRight w:val="0"/>
          <w:marTop w:val="80"/>
          <w:marBottom w:val="0"/>
          <w:divBdr>
            <w:top w:val="none" w:sz="0" w:space="0" w:color="auto"/>
            <w:left w:val="none" w:sz="0" w:space="0" w:color="auto"/>
            <w:bottom w:val="none" w:sz="0" w:space="0" w:color="auto"/>
            <w:right w:val="none" w:sz="0" w:space="0" w:color="auto"/>
          </w:divBdr>
        </w:div>
        <w:div w:id="1994794326">
          <w:marLeft w:val="576"/>
          <w:marRight w:val="0"/>
          <w:marTop w:val="80"/>
          <w:marBottom w:val="0"/>
          <w:divBdr>
            <w:top w:val="none" w:sz="0" w:space="0" w:color="auto"/>
            <w:left w:val="none" w:sz="0" w:space="0" w:color="auto"/>
            <w:bottom w:val="none" w:sz="0" w:space="0" w:color="auto"/>
            <w:right w:val="none" w:sz="0" w:space="0" w:color="auto"/>
          </w:divBdr>
        </w:div>
      </w:divsChild>
    </w:div>
    <w:div w:id="896401770">
      <w:bodyDiv w:val="1"/>
      <w:marLeft w:val="0"/>
      <w:marRight w:val="0"/>
      <w:marTop w:val="0"/>
      <w:marBottom w:val="0"/>
      <w:divBdr>
        <w:top w:val="none" w:sz="0" w:space="0" w:color="auto"/>
        <w:left w:val="none" w:sz="0" w:space="0" w:color="auto"/>
        <w:bottom w:val="none" w:sz="0" w:space="0" w:color="auto"/>
        <w:right w:val="none" w:sz="0" w:space="0" w:color="auto"/>
      </w:divBdr>
    </w:div>
    <w:div w:id="926039762">
      <w:bodyDiv w:val="1"/>
      <w:marLeft w:val="0"/>
      <w:marRight w:val="0"/>
      <w:marTop w:val="0"/>
      <w:marBottom w:val="0"/>
      <w:divBdr>
        <w:top w:val="none" w:sz="0" w:space="0" w:color="auto"/>
        <w:left w:val="none" w:sz="0" w:space="0" w:color="auto"/>
        <w:bottom w:val="none" w:sz="0" w:space="0" w:color="auto"/>
        <w:right w:val="none" w:sz="0" w:space="0" w:color="auto"/>
      </w:divBdr>
    </w:div>
    <w:div w:id="964433778">
      <w:bodyDiv w:val="1"/>
      <w:marLeft w:val="0"/>
      <w:marRight w:val="0"/>
      <w:marTop w:val="0"/>
      <w:marBottom w:val="0"/>
      <w:divBdr>
        <w:top w:val="none" w:sz="0" w:space="0" w:color="auto"/>
        <w:left w:val="none" w:sz="0" w:space="0" w:color="auto"/>
        <w:bottom w:val="none" w:sz="0" w:space="0" w:color="auto"/>
        <w:right w:val="none" w:sz="0" w:space="0" w:color="auto"/>
      </w:divBdr>
    </w:div>
    <w:div w:id="970135616">
      <w:bodyDiv w:val="1"/>
      <w:marLeft w:val="0"/>
      <w:marRight w:val="0"/>
      <w:marTop w:val="0"/>
      <w:marBottom w:val="0"/>
      <w:divBdr>
        <w:top w:val="none" w:sz="0" w:space="0" w:color="auto"/>
        <w:left w:val="none" w:sz="0" w:space="0" w:color="auto"/>
        <w:bottom w:val="none" w:sz="0" w:space="0" w:color="auto"/>
        <w:right w:val="none" w:sz="0" w:space="0" w:color="auto"/>
      </w:divBdr>
    </w:div>
    <w:div w:id="975452177">
      <w:bodyDiv w:val="1"/>
      <w:marLeft w:val="0"/>
      <w:marRight w:val="0"/>
      <w:marTop w:val="0"/>
      <w:marBottom w:val="0"/>
      <w:divBdr>
        <w:top w:val="none" w:sz="0" w:space="0" w:color="auto"/>
        <w:left w:val="none" w:sz="0" w:space="0" w:color="auto"/>
        <w:bottom w:val="none" w:sz="0" w:space="0" w:color="auto"/>
        <w:right w:val="none" w:sz="0" w:space="0" w:color="auto"/>
      </w:divBdr>
    </w:div>
    <w:div w:id="1152674212">
      <w:bodyDiv w:val="1"/>
      <w:marLeft w:val="0"/>
      <w:marRight w:val="0"/>
      <w:marTop w:val="0"/>
      <w:marBottom w:val="0"/>
      <w:divBdr>
        <w:top w:val="none" w:sz="0" w:space="0" w:color="auto"/>
        <w:left w:val="none" w:sz="0" w:space="0" w:color="auto"/>
        <w:bottom w:val="none" w:sz="0" w:space="0" w:color="auto"/>
        <w:right w:val="none" w:sz="0" w:space="0" w:color="auto"/>
      </w:divBdr>
    </w:div>
    <w:div w:id="1169516984">
      <w:bodyDiv w:val="1"/>
      <w:marLeft w:val="0"/>
      <w:marRight w:val="0"/>
      <w:marTop w:val="0"/>
      <w:marBottom w:val="0"/>
      <w:divBdr>
        <w:top w:val="none" w:sz="0" w:space="0" w:color="auto"/>
        <w:left w:val="none" w:sz="0" w:space="0" w:color="auto"/>
        <w:bottom w:val="none" w:sz="0" w:space="0" w:color="auto"/>
        <w:right w:val="none" w:sz="0" w:space="0" w:color="auto"/>
      </w:divBdr>
    </w:div>
    <w:div w:id="1173299008">
      <w:bodyDiv w:val="1"/>
      <w:marLeft w:val="0"/>
      <w:marRight w:val="0"/>
      <w:marTop w:val="0"/>
      <w:marBottom w:val="0"/>
      <w:divBdr>
        <w:top w:val="none" w:sz="0" w:space="0" w:color="auto"/>
        <w:left w:val="none" w:sz="0" w:space="0" w:color="auto"/>
        <w:bottom w:val="none" w:sz="0" w:space="0" w:color="auto"/>
        <w:right w:val="none" w:sz="0" w:space="0" w:color="auto"/>
      </w:divBdr>
    </w:div>
    <w:div w:id="1186556245">
      <w:bodyDiv w:val="1"/>
      <w:marLeft w:val="0"/>
      <w:marRight w:val="0"/>
      <w:marTop w:val="0"/>
      <w:marBottom w:val="0"/>
      <w:divBdr>
        <w:top w:val="none" w:sz="0" w:space="0" w:color="auto"/>
        <w:left w:val="none" w:sz="0" w:space="0" w:color="auto"/>
        <w:bottom w:val="none" w:sz="0" w:space="0" w:color="auto"/>
        <w:right w:val="none" w:sz="0" w:space="0" w:color="auto"/>
      </w:divBdr>
    </w:div>
    <w:div w:id="1192963039">
      <w:bodyDiv w:val="1"/>
      <w:marLeft w:val="0"/>
      <w:marRight w:val="0"/>
      <w:marTop w:val="0"/>
      <w:marBottom w:val="0"/>
      <w:divBdr>
        <w:top w:val="none" w:sz="0" w:space="0" w:color="auto"/>
        <w:left w:val="none" w:sz="0" w:space="0" w:color="auto"/>
        <w:bottom w:val="none" w:sz="0" w:space="0" w:color="auto"/>
        <w:right w:val="none" w:sz="0" w:space="0" w:color="auto"/>
      </w:divBdr>
    </w:div>
    <w:div w:id="1198393572">
      <w:bodyDiv w:val="1"/>
      <w:marLeft w:val="0"/>
      <w:marRight w:val="0"/>
      <w:marTop w:val="0"/>
      <w:marBottom w:val="0"/>
      <w:divBdr>
        <w:top w:val="none" w:sz="0" w:space="0" w:color="auto"/>
        <w:left w:val="none" w:sz="0" w:space="0" w:color="auto"/>
        <w:bottom w:val="none" w:sz="0" w:space="0" w:color="auto"/>
        <w:right w:val="none" w:sz="0" w:space="0" w:color="auto"/>
      </w:divBdr>
    </w:div>
    <w:div w:id="1231888645">
      <w:bodyDiv w:val="1"/>
      <w:marLeft w:val="0"/>
      <w:marRight w:val="0"/>
      <w:marTop w:val="0"/>
      <w:marBottom w:val="0"/>
      <w:divBdr>
        <w:top w:val="none" w:sz="0" w:space="0" w:color="auto"/>
        <w:left w:val="none" w:sz="0" w:space="0" w:color="auto"/>
        <w:bottom w:val="none" w:sz="0" w:space="0" w:color="auto"/>
        <w:right w:val="none" w:sz="0" w:space="0" w:color="auto"/>
      </w:divBdr>
    </w:div>
    <w:div w:id="1280524656">
      <w:bodyDiv w:val="1"/>
      <w:marLeft w:val="0"/>
      <w:marRight w:val="0"/>
      <w:marTop w:val="0"/>
      <w:marBottom w:val="0"/>
      <w:divBdr>
        <w:top w:val="none" w:sz="0" w:space="0" w:color="auto"/>
        <w:left w:val="none" w:sz="0" w:space="0" w:color="auto"/>
        <w:bottom w:val="none" w:sz="0" w:space="0" w:color="auto"/>
        <w:right w:val="none" w:sz="0" w:space="0" w:color="auto"/>
      </w:divBdr>
    </w:div>
    <w:div w:id="1282032612">
      <w:bodyDiv w:val="1"/>
      <w:marLeft w:val="0"/>
      <w:marRight w:val="0"/>
      <w:marTop w:val="0"/>
      <w:marBottom w:val="0"/>
      <w:divBdr>
        <w:top w:val="none" w:sz="0" w:space="0" w:color="auto"/>
        <w:left w:val="none" w:sz="0" w:space="0" w:color="auto"/>
        <w:bottom w:val="none" w:sz="0" w:space="0" w:color="auto"/>
        <w:right w:val="none" w:sz="0" w:space="0" w:color="auto"/>
      </w:divBdr>
    </w:div>
    <w:div w:id="1292707156">
      <w:bodyDiv w:val="1"/>
      <w:marLeft w:val="0"/>
      <w:marRight w:val="0"/>
      <w:marTop w:val="0"/>
      <w:marBottom w:val="0"/>
      <w:divBdr>
        <w:top w:val="none" w:sz="0" w:space="0" w:color="auto"/>
        <w:left w:val="none" w:sz="0" w:space="0" w:color="auto"/>
        <w:bottom w:val="none" w:sz="0" w:space="0" w:color="auto"/>
        <w:right w:val="none" w:sz="0" w:space="0" w:color="auto"/>
      </w:divBdr>
    </w:div>
    <w:div w:id="1396582699">
      <w:bodyDiv w:val="1"/>
      <w:marLeft w:val="0"/>
      <w:marRight w:val="0"/>
      <w:marTop w:val="0"/>
      <w:marBottom w:val="0"/>
      <w:divBdr>
        <w:top w:val="none" w:sz="0" w:space="0" w:color="auto"/>
        <w:left w:val="none" w:sz="0" w:space="0" w:color="auto"/>
        <w:bottom w:val="none" w:sz="0" w:space="0" w:color="auto"/>
        <w:right w:val="none" w:sz="0" w:space="0" w:color="auto"/>
      </w:divBdr>
    </w:div>
    <w:div w:id="1430396587">
      <w:bodyDiv w:val="1"/>
      <w:marLeft w:val="0"/>
      <w:marRight w:val="0"/>
      <w:marTop w:val="0"/>
      <w:marBottom w:val="0"/>
      <w:divBdr>
        <w:top w:val="none" w:sz="0" w:space="0" w:color="auto"/>
        <w:left w:val="none" w:sz="0" w:space="0" w:color="auto"/>
        <w:bottom w:val="none" w:sz="0" w:space="0" w:color="auto"/>
        <w:right w:val="none" w:sz="0" w:space="0" w:color="auto"/>
      </w:divBdr>
    </w:div>
    <w:div w:id="1484272416">
      <w:bodyDiv w:val="1"/>
      <w:marLeft w:val="0"/>
      <w:marRight w:val="0"/>
      <w:marTop w:val="0"/>
      <w:marBottom w:val="0"/>
      <w:divBdr>
        <w:top w:val="none" w:sz="0" w:space="0" w:color="auto"/>
        <w:left w:val="none" w:sz="0" w:space="0" w:color="auto"/>
        <w:bottom w:val="none" w:sz="0" w:space="0" w:color="auto"/>
        <w:right w:val="none" w:sz="0" w:space="0" w:color="auto"/>
      </w:divBdr>
    </w:div>
    <w:div w:id="1600066781">
      <w:bodyDiv w:val="1"/>
      <w:marLeft w:val="0"/>
      <w:marRight w:val="0"/>
      <w:marTop w:val="0"/>
      <w:marBottom w:val="0"/>
      <w:divBdr>
        <w:top w:val="none" w:sz="0" w:space="0" w:color="auto"/>
        <w:left w:val="none" w:sz="0" w:space="0" w:color="auto"/>
        <w:bottom w:val="none" w:sz="0" w:space="0" w:color="auto"/>
        <w:right w:val="none" w:sz="0" w:space="0" w:color="auto"/>
      </w:divBdr>
    </w:div>
    <w:div w:id="1617907379">
      <w:bodyDiv w:val="1"/>
      <w:marLeft w:val="0"/>
      <w:marRight w:val="0"/>
      <w:marTop w:val="0"/>
      <w:marBottom w:val="0"/>
      <w:divBdr>
        <w:top w:val="none" w:sz="0" w:space="0" w:color="auto"/>
        <w:left w:val="none" w:sz="0" w:space="0" w:color="auto"/>
        <w:bottom w:val="none" w:sz="0" w:space="0" w:color="auto"/>
        <w:right w:val="none" w:sz="0" w:space="0" w:color="auto"/>
      </w:divBdr>
      <w:divsChild>
        <w:div w:id="451945569">
          <w:marLeft w:val="0"/>
          <w:marRight w:val="0"/>
          <w:marTop w:val="0"/>
          <w:marBottom w:val="0"/>
          <w:divBdr>
            <w:top w:val="none" w:sz="0" w:space="0" w:color="auto"/>
            <w:left w:val="none" w:sz="0" w:space="0" w:color="auto"/>
            <w:bottom w:val="none" w:sz="0" w:space="0" w:color="auto"/>
            <w:right w:val="none" w:sz="0" w:space="0" w:color="auto"/>
          </w:divBdr>
          <w:divsChild>
            <w:div w:id="6233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7249">
      <w:bodyDiv w:val="1"/>
      <w:marLeft w:val="0"/>
      <w:marRight w:val="0"/>
      <w:marTop w:val="0"/>
      <w:marBottom w:val="0"/>
      <w:divBdr>
        <w:top w:val="none" w:sz="0" w:space="0" w:color="auto"/>
        <w:left w:val="none" w:sz="0" w:space="0" w:color="auto"/>
        <w:bottom w:val="none" w:sz="0" w:space="0" w:color="auto"/>
        <w:right w:val="none" w:sz="0" w:space="0" w:color="auto"/>
      </w:divBdr>
    </w:div>
    <w:div w:id="1634410184">
      <w:bodyDiv w:val="1"/>
      <w:marLeft w:val="0"/>
      <w:marRight w:val="0"/>
      <w:marTop w:val="0"/>
      <w:marBottom w:val="0"/>
      <w:divBdr>
        <w:top w:val="none" w:sz="0" w:space="0" w:color="auto"/>
        <w:left w:val="none" w:sz="0" w:space="0" w:color="auto"/>
        <w:bottom w:val="none" w:sz="0" w:space="0" w:color="auto"/>
        <w:right w:val="none" w:sz="0" w:space="0" w:color="auto"/>
      </w:divBdr>
    </w:div>
    <w:div w:id="1643465747">
      <w:bodyDiv w:val="1"/>
      <w:marLeft w:val="0"/>
      <w:marRight w:val="0"/>
      <w:marTop w:val="0"/>
      <w:marBottom w:val="0"/>
      <w:divBdr>
        <w:top w:val="none" w:sz="0" w:space="0" w:color="auto"/>
        <w:left w:val="none" w:sz="0" w:space="0" w:color="auto"/>
        <w:bottom w:val="none" w:sz="0" w:space="0" w:color="auto"/>
        <w:right w:val="none" w:sz="0" w:space="0" w:color="auto"/>
      </w:divBdr>
    </w:div>
    <w:div w:id="1648511965">
      <w:bodyDiv w:val="1"/>
      <w:marLeft w:val="0"/>
      <w:marRight w:val="0"/>
      <w:marTop w:val="0"/>
      <w:marBottom w:val="0"/>
      <w:divBdr>
        <w:top w:val="none" w:sz="0" w:space="0" w:color="auto"/>
        <w:left w:val="none" w:sz="0" w:space="0" w:color="auto"/>
        <w:bottom w:val="none" w:sz="0" w:space="0" w:color="auto"/>
        <w:right w:val="none" w:sz="0" w:space="0" w:color="auto"/>
      </w:divBdr>
    </w:div>
    <w:div w:id="1651443641">
      <w:bodyDiv w:val="1"/>
      <w:marLeft w:val="0"/>
      <w:marRight w:val="0"/>
      <w:marTop w:val="0"/>
      <w:marBottom w:val="0"/>
      <w:divBdr>
        <w:top w:val="none" w:sz="0" w:space="0" w:color="auto"/>
        <w:left w:val="none" w:sz="0" w:space="0" w:color="auto"/>
        <w:bottom w:val="none" w:sz="0" w:space="0" w:color="auto"/>
        <w:right w:val="none" w:sz="0" w:space="0" w:color="auto"/>
      </w:divBdr>
    </w:div>
    <w:div w:id="1661082511">
      <w:bodyDiv w:val="1"/>
      <w:marLeft w:val="0"/>
      <w:marRight w:val="0"/>
      <w:marTop w:val="0"/>
      <w:marBottom w:val="0"/>
      <w:divBdr>
        <w:top w:val="none" w:sz="0" w:space="0" w:color="auto"/>
        <w:left w:val="none" w:sz="0" w:space="0" w:color="auto"/>
        <w:bottom w:val="none" w:sz="0" w:space="0" w:color="auto"/>
        <w:right w:val="none" w:sz="0" w:space="0" w:color="auto"/>
      </w:divBdr>
    </w:div>
    <w:div w:id="1714697403">
      <w:bodyDiv w:val="1"/>
      <w:marLeft w:val="0"/>
      <w:marRight w:val="0"/>
      <w:marTop w:val="0"/>
      <w:marBottom w:val="0"/>
      <w:divBdr>
        <w:top w:val="none" w:sz="0" w:space="0" w:color="auto"/>
        <w:left w:val="none" w:sz="0" w:space="0" w:color="auto"/>
        <w:bottom w:val="none" w:sz="0" w:space="0" w:color="auto"/>
        <w:right w:val="none" w:sz="0" w:space="0" w:color="auto"/>
      </w:divBdr>
    </w:div>
    <w:div w:id="1765804954">
      <w:bodyDiv w:val="1"/>
      <w:marLeft w:val="0"/>
      <w:marRight w:val="0"/>
      <w:marTop w:val="0"/>
      <w:marBottom w:val="0"/>
      <w:divBdr>
        <w:top w:val="none" w:sz="0" w:space="0" w:color="auto"/>
        <w:left w:val="none" w:sz="0" w:space="0" w:color="auto"/>
        <w:bottom w:val="none" w:sz="0" w:space="0" w:color="auto"/>
        <w:right w:val="none" w:sz="0" w:space="0" w:color="auto"/>
      </w:divBdr>
    </w:div>
    <w:div w:id="1778137702">
      <w:bodyDiv w:val="1"/>
      <w:marLeft w:val="0"/>
      <w:marRight w:val="0"/>
      <w:marTop w:val="0"/>
      <w:marBottom w:val="0"/>
      <w:divBdr>
        <w:top w:val="none" w:sz="0" w:space="0" w:color="auto"/>
        <w:left w:val="none" w:sz="0" w:space="0" w:color="auto"/>
        <w:bottom w:val="none" w:sz="0" w:space="0" w:color="auto"/>
        <w:right w:val="none" w:sz="0" w:space="0" w:color="auto"/>
      </w:divBdr>
    </w:div>
    <w:div w:id="1819683647">
      <w:bodyDiv w:val="1"/>
      <w:marLeft w:val="0"/>
      <w:marRight w:val="0"/>
      <w:marTop w:val="0"/>
      <w:marBottom w:val="0"/>
      <w:divBdr>
        <w:top w:val="none" w:sz="0" w:space="0" w:color="auto"/>
        <w:left w:val="none" w:sz="0" w:space="0" w:color="auto"/>
        <w:bottom w:val="none" w:sz="0" w:space="0" w:color="auto"/>
        <w:right w:val="none" w:sz="0" w:space="0" w:color="auto"/>
      </w:divBdr>
    </w:div>
    <w:div w:id="1887137632">
      <w:bodyDiv w:val="1"/>
      <w:marLeft w:val="0"/>
      <w:marRight w:val="0"/>
      <w:marTop w:val="0"/>
      <w:marBottom w:val="0"/>
      <w:divBdr>
        <w:top w:val="none" w:sz="0" w:space="0" w:color="auto"/>
        <w:left w:val="none" w:sz="0" w:space="0" w:color="auto"/>
        <w:bottom w:val="none" w:sz="0" w:space="0" w:color="auto"/>
        <w:right w:val="none" w:sz="0" w:space="0" w:color="auto"/>
      </w:divBdr>
    </w:div>
    <w:div w:id="1935897422">
      <w:bodyDiv w:val="1"/>
      <w:marLeft w:val="0"/>
      <w:marRight w:val="0"/>
      <w:marTop w:val="0"/>
      <w:marBottom w:val="0"/>
      <w:divBdr>
        <w:top w:val="none" w:sz="0" w:space="0" w:color="auto"/>
        <w:left w:val="none" w:sz="0" w:space="0" w:color="auto"/>
        <w:bottom w:val="none" w:sz="0" w:space="0" w:color="auto"/>
        <w:right w:val="none" w:sz="0" w:space="0" w:color="auto"/>
      </w:divBdr>
    </w:div>
    <w:div w:id="1944411627">
      <w:bodyDiv w:val="1"/>
      <w:marLeft w:val="0"/>
      <w:marRight w:val="0"/>
      <w:marTop w:val="0"/>
      <w:marBottom w:val="0"/>
      <w:divBdr>
        <w:top w:val="none" w:sz="0" w:space="0" w:color="auto"/>
        <w:left w:val="none" w:sz="0" w:space="0" w:color="auto"/>
        <w:bottom w:val="none" w:sz="0" w:space="0" w:color="auto"/>
        <w:right w:val="none" w:sz="0" w:space="0" w:color="auto"/>
      </w:divBdr>
    </w:div>
    <w:div w:id="1968656864">
      <w:bodyDiv w:val="1"/>
      <w:marLeft w:val="0"/>
      <w:marRight w:val="0"/>
      <w:marTop w:val="0"/>
      <w:marBottom w:val="0"/>
      <w:divBdr>
        <w:top w:val="none" w:sz="0" w:space="0" w:color="auto"/>
        <w:left w:val="none" w:sz="0" w:space="0" w:color="auto"/>
        <w:bottom w:val="none" w:sz="0" w:space="0" w:color="auto"/>
        <w:right w:val="none" w:sz="0" w:space="0" w:color="auto"/>
      </w:divBdr>
    </w:div>
    <w:div w:id="1971084900">
      <w:bodyDiv w:val="1"/>
      <w:marLeft w:val="0"/>
      <w:marRight w:val="0"/>
      <w:marTop w:val="0"/>
      <w:marBottom w:val="0"/>
      <w:divBdr>
        <w:top w:val="none" w:sz="0" w:space="0" w:color="auto"/>
        <w:left w:val="none" w:sz="0" w:space="0" w:color="auto"/>
        <w:bottom w:val="none" w:sz="0" w:space="0" w:color="auto"/>
        <w:right w:val="none" w:sz="0" w:space="0" w:color="auto"/>
      </w:divBdr>
    </w:div>
    <w:div w:id="2042313570">
      <w:bodyDiv w:val="1"/>
      <w:marLeft w:val="0"/>
      <w:marRight w:val="0"/>
      <w:marTop w:val="0"/>
      <w:marBottom w:val="0"/>
      <w:divBdr>
        <w:top w:val="none" w:sz="0" w:space="0" w:color="auto"/>
        <w:left w:val="none" w:sz="0" w:space="0" w:color="auto"/>
        <w:bottom w:val="none" w:sz="0" w:space="0" w:color="auto"/>
        <w:right w:val="none" w:sz="0" w:space="0" w:color="auto"/>
      </w:divBdr>
    </w:div>
    <w:div w:id="2043942208">
      <w:bodyDiv w:val="1"/>
      <w:marLeft w:val="0"/>
      <w:marRight w:val="0"/>
      <w:marTop w:val="0"/>
      <w:marBottom w:val="0"/>
      <w:divBdr>
        <w:top w:val="none" w:sz="0" w:space="0" w:color="auto"/>
        <w:left w:val="none" w:sz="0" w:space="0" w:color="auto"/>
        <w:bottom w:val="none" w:sz="0" w:space="0" w:color="auto"/>
        <w:right w:val="none" w:sz="0" w:space="0" w:color="auto"/>
      </w:divBdr>
    </w:div>
    <w:div w:id="2047899543">
      <w:bodyDiv w:val="1"/>
      <w:marLeft w:val="0"/>
      <w:marRight w:val="0"/>
      <w:marTop w:val="0"/>
      <w:marBottom w:val="0"/>
      <w:divBdr>
        <w:top w:val="none" w:sz="0" w:space="0" w:color="auto"/>
        <w:left w:val="none" w:sz="0" w:space="0" w:color="auto"/>
        <w:bottom w:val="none" w:sz="0" w:space="0" w:color="auto"/>
        <w:right w:val="none" w:sz="0" w:space="0" w:color="auto"/>
      </w:divBdr>
    </w:div>
    <w:div w:id="21296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2.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chart" Target="charts/chart7.xml"/><Relationship Id="rId50" Type="http://schemas.openxmlformats.org/officeDocument/2006/relationships/chart" Target="charts/chart10.xml"/><Relationship Id="rId55" Type="http://schemas.openxmlformats.org/officeDocument/2006/relationships/chart" Target="charts/chart15.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header" Target="header50.xml"/><Relationship Id="rId84" Type="http://schemas.openxmlformats.org/officeDocument/2006/relationships/header" Target="header58.xml"/><Relationship Id="rId89" Type="http://schemas.openxmlformats.org/officeDocument/2006/relationships/header" Target="header63.xml"/><Relationship Id="rId97" Type="http://schemas.openxmlformats.org/officeDocument/2006/relationships/header" Target="header69.xml"/><Relationship Id="rId7" Type="http://schemas.openxmlformats.org/officeDocument/2006/relationships/image" Target="media/image1.wmf"/><Relationship Id="rId71" Type="http://schemas.openxmlformats.org/officeDocument/2006/relationships/header" Target="header45.xml"/><Relationship Id="rId92" Type="http://schemas.openxmlformats.org/officeDocument/2006/relationships/header" Target="header66.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chart" Target="charts/chart1.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chart" Target="charts/chart5.xml"/><Relationship Id="rId53" Type="http://schemas.openxmlformats.org/officeDocument/2006/relationships/chart" Target="charts/chart13.xml"/><Relationship Id="rId58" Type="http://schemas.openxmlformats.org/officeDocument/2006/relationships/header" Target="header33.xml"/><Relationship Id="rId66" Type="http://schemas.openxmlformats.org/officeDocument/2006/relationships/header" Target="header40.xml"/><Relationship Id="rId74" Type="http://schemas.openxmlformats.org/officeDocument/2006/relationships/header" Target="header48.xml"/><Relationship Id="rId79" Type="http://schemas.openxmlformats.org/officeDocument/2006/relationships/header" Target="header53.xml"/><Relationship Id="rId87" Type="http://schemas.openxmlformats.org/officeDocument/2006/relationships/header" Target="header61.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6.xml"/><Relationship Id="rId82" Type="http://schemas.openxmlformats.org/officeDocument/2006/relationships/header" Target="header56.xml"/><Relationship Id="rId90" Type="http://schemas.openxmlformats.org/officeDocument/2006/relationships/header" Target="header64.xml"/><Relationship Id="rId95" Type="http://schemas.openxmlformats.org/officeDocument/2006/relationships/chart" Target="charts/chart17.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chart" Target="charts/chart3.xml"/><Relationship Id="rId48" Type="http://schemas.openxmlformats.org/officeDocument/2006/relationships/chart" Target="charts/chart8.xml"/><Relationship Id="rId56" Type="http://schemas.openxmlformats.org/officeDocument/2006/relationships/header" Target="header31.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1.xml"/><Relationship Id="rId100" Type="http://schemas.openxmlformats.org/officeDocument/2006/relationships/header" Target="header72.xml"/><Relationship Id="rId8" Type="http://schemas.openxmlformats.org/officeDocument/2006/relationships/image" Target="media/image2.png"/><Relationship Id="rId51" Type="http://schemas.openxmlformats.org/officeDocument/2006/relationships/chart" Target="charts/chart11.xml"/><Relationship Id="rId72" Type="http://schemas.openxmlformats.org/officeDocument/2006/relationships/header" Target="header46.xml"/><Relationship Id="rId80" Type="http://schemas.openxmlformats.org/officeDocument/2006/relationships/header" Target="header54.xml"/><Relationship Id="rId85" Type="http://schemas.openxmlformats.org/officeDocument/2006/relationships/header" Target="header59.xml"/><Relationship Id="rId93" Type="http://schemas.openxmlformats.org/officeDocument/2006/relationships/header" Target="header67.xml"/><Relationship Id="rId98" Type="http://schemas.openxmlformats.org/officeDocument/2006/relationships/header" Target="header7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3.emf"/><Relationship Id="rId33" Type="http://schemas.openxmlformats.org/officeDocument/2006/relationships/chart" Target="charts/chart2.xml"/><Relationship Id="rId38" Type="http://schemas.openxmlformats.org/officeDocument/2006/relationships/header" Target="header26.xml"/><Relationship Id="rId46" Type="http://schemas.openxmlformats.org/officeDocument/2006/relationships/chart" Target="charts/chart6.xml"/><Relationship Id="rId59" Type="http://schemas.openxmlformats.org/officeDocument/2006/relationships/header" Target="header34.xml"/><Relationship Id="rId67" Type="http://schemas.openxmlformats.org/officeDocument/2006/relationships/header" Target="header41.xml"/><Relationship Id="rId20" Type="http://schemas.openxmlformats.org/officeDocument/2006/relationships/header" Target="header11.xml"/><Relationship Id="rId41" Type="http://schemas.openxmlformats.org/officeDocument/2006/relationships/header" Target="header29.xml"/><Relationship Id="rId54" Type="http://schemas.openxmlformats.org/officeDocument/2006/relationships/chart" Target="charts/chart14.xml"/><Relationship Id="rId62" Type="http://schemas.openxmlformats.org/officeDocument/2006/relationships/comments" Target="comments.xml"/><Relationship Id="rId70" Type="http://schemas.openxmlformats.org/officeDocument/2006/relationships/header" Target="header44.xml"/><Relationship Id="rId75" Type="http://schemas.openxmlformats.org/officeDocument/2006/relationships/header" Target="header49.xml"/><Relationship Id="rId83" Type="http://schemas.openxmlformats.org/officeDocument/2006/relationships/header" Target="header57.xml"/><Relationship Id="rId88" Type="http://schemas.openxmlformats.org/officeDocument/2006/relationships/header" Target="header62.xml"/><Relationship Id="rId91" Type="http://schemas.openxmlformats.org/officeDocument/2006/relationships/header" Target="header65.xml"/><Relationship Id="rId96" Type="http://schemas.openxmlformats.org/officeDocument/2006/relationships/header" Target="header6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chart" Target="charts/chart9.xml"/><Relationship Id="rId57" Type="http://schemas.openxmlformats.org/officeDocument/2006/relationships/header" Target="header32.xml"/><Relationship Id="rId10" Type="http://schemas.openxmlformats.org/officeDocument/2006/relationships/header" Target="header1.xml"/><Relationship Id="rId31" Type="http://schemas.openxmlformats.org/officeDocument/2006/relationships/header" Target="header20.xml"/><Relationship Id="rId44" Type="http://schemas.openxmlformats.org/officeDocument/2006/relationships/chart" Target="charts/chart4.xml"/><Relationship Id="rId52" Type="http://schemas.openxmlformats.org/officeDocument/2006/relationships/chart" Target="charts/chart12.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header" Target="header55.xml"/><Relationship Id="rId86" Type="http://schemas.openxmlformats.org/officeDocument/2006/relationships/header" Target="header60.xml"/><Relationship Id="rId94" Type="http://schemas.openxmlformats.org/officeDocument/2006/relationships/chart" Target="charts/chart16.xml"/><Relationship Id="rId99" Type="http://schemas.openxmlformats.org/officeDocument/2006/relationships/header" Target="header7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2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Efectos%20y%20productos%20table%20and%20chart%20(22%20March%2020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ICEF%20-%20Fondos%20previstos%20y%20utilizados%20(2008%20-%202010)%20(23%20Marzo%202011)%20(en%20$'0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OMS%20%20-%20Contribuciones%20financieras%20segun%20UNDAF%20y%20CSP%20OMS%20y%20por%20ano%202008%20-%202012%20(5%20April%2020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por%20agencia%20y%20totales,%20con%20graficos%20(28%20Maeczo%2020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FAO%20-%20Financial%20table%20on%20projects%20(Rosa%20Mba)%20(31%20de%20marzo%202011)(MA%20rev.).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FAO%20-%20Financial%20table%20on%20projects%20(Rosa%20Mba)%20(31%20de%20marzo%202011)(MA%20rev.).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y%20gastos%20-%20todas%20agencias%20(2008%20-%202012)%20(6%20April%202011)%20($'000).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ICEF%20-%20Fondos%20previstos%20y%20utilizados%20(2008%20-%202010)%20(21%20Marzo%202011)%20(en%20$'00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OMS%20%20-%20Contribuciones%20financieras%20segun%20UNDAF%20y%20CSP%20OMS%20y%20por%20ano%202008%20-%202012%20(5%20April%20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HIV-AIDS%20-%20Contribuciones%20UNDAF%20(30%20de%20marzo%20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Recursos%20previstas%20(2008%20-%202012)%20-%20Matriz%20de%20Resultados%20(13%20de%20Abril%20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por%20agencia%20y%20totales%20(28%20Maeczo%20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por%20agencia%20y%20totales%20(28%20Maeczo%20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y%20gastos%20-%20todas%20agencias%20(2008%20-%202012)%20(14%20de%20Abril%202011)%20($'00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UNDAF%20-%20Contribuciones%20y%20gastos%20-%20todas%20agencias%20(2008%20-%202012)%20(14%20de%20Abril%202011)%20($'00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PNUD%20-%20Contribuciones%20y%20gastos%20segun%20prioridades%20UNDAF%20y%20CPD-CPAP%20(2008%20-%202012)%20(20%20March%202011)%20($'00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hael%20Askwith\Documents\United%20Nations\UNDAF\UNDAF%20Missions\Equatorial%20Guinea\Docs%20produced\PNUD%20-%20Contribuciones%20y%20gastos%20segun%20prioridades%20UNDAF%20y%20CPD-CPAP%20(2008%20-%202012)%20(20%20March%202011)%20($'00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GB" sz="800"/>
              <a:t>UNDAF 2008 - 2012 ( Efectos, productos</a:t>
            </a:r>
            <a:r>
              <a:rPr lang="en-GB" sz="1100"/>
              <a:t>)</a:t>
            </a:r>
          </a:p>
        </c:rich>
      </c:tx>
    </c:title>
    <c:view3D>
      <c:rAngAx val="1"/>
    </c:view3D>
    <c:plotArea>
      <c:layout/>
      <c:bar3DChart>
        <c:barDir val="col"/>
        <c:grouping val="clustered"/>
        <c:ser>
          <c:idx val="0"/>
          <c:order val="0"/>
          <c:tx>
            <c:strRef>
              <c:f>Sheet1!$D$3</c:f>
              <c:strCache>
                <c:ptCount val="1"/>
                <c:pt idx="0">
                  <c:v>Efectos</c:v>
                </c:pt>
              </c:strCache>
            </c:strRef>
          </c:tx>
          <c:cat>
            <c:strRef>
              <c:f>Sheet1!$C$4:$C$7</c:f>
              <c:strCache>
                <c:ptCount val="4"/>
                <c:pt idx="0">
                  <c:v>1. Reduccion de la pobreza </c:v>
                </c:pt>
                <c:pt idx="1">
                  <c:v>2. Acceso a servicios sociales basicos </c:v>
                </c:pt>
                <c:pt idx="2">
                  <c:v>3. Igualdad de genero y los derechos del nino </c:v>
                </c:pt>
                <c:pt idx="3">
                  <c:v>4. Promocion del buen gobernabilidad </c:v>
                </c:pt>
              </c:strCache>
            </c:strRef>
          </c:cat>
          <c:val>
            <c:numRef>
              <c:f>Sheet1!$D$4:$D$7</c:f>
              <c:numCache>
                <c:formatCode>General</c:formatCode>
                <c:ptCount val="4"/>
                <c:pt idx="0">
                  <c:v>3</c:v>
                </c:pt>
                <c:pt idx="1">
                  <c:v>2</c:v>
                </c:pt>
                <c:pt idx="2">
                  <c:v>2</c:v>
                </c:pt>
                <c:pt idx="3">
                  <c:v>5</c:v>
                </c:pt>
              </c:numCache>
            </c:numRef>
          </c:val>
        </c:ser>
        <c:ser>
          <c:idx val="1"/>
          <c:order val="1"/>
          <c:tx>
            <c:strRef>
              <c:f>Sheet1!$E$3</c:f>
              <c:strCache>
                <c:ptCount val="1"/>
                <c:pt idx="0">
                  <c:v>Productos</c:v>
                </c:pt>
              </c:strCache>
            </c:strRef>
          </c:tx>
          <c:cat>
            <c:strRef>
              <c:f>Sheet1!$C$4:$C$7</c:f>
              <c:strCache>
                <c:ptCount val="4"/>
                <c:pt idx="0">
                  <c:v>1. Reduccion de la pobreza </c:v>
                </c:pt>
                <c:pt idx="1">
                  <c:v>2. Acceso a servicios sociales basicos </c:v>
                </c:pt>
                <c:pt idx="2">
                  <c:v>3. Igualdad de genero y los derechos del nino </c:v>
                </c:pt>
                <c:pt idx="3">
                  <c:v>4. Promocion del buen gobernabilidad </c:v>
                </c:pt>
              </c:strCache>
            </c:strRef>
          </c:cat>
          <c:val>
            <c:numRef>
              <c:f>Sheet1!$E$4:$E$7</c:f>
              <c:numCache>
                <c:formatCode>General</c:formatCode>
                <c:ptCount val="4"/>
                <c:pt idx="0">
                  <c:v>9</c:v>
                </c:pt>
                <c:pt idx="1">
                  <c:v>15</c:v>
                </c:pt>
                <c:pt idx="2">
                  <c:v>13</c:v>
                </c:pt>
                <c:pt idx="3">
                  <c:v>17</c:v>
                </c:pt>
              </c:numCache>
            </c:numRef>
          </c:val>
        </c:ser>
        <c:shape val="box"/>
        <c:axId val="131663360"/>
        <c:axId val="131664896"/>
        <c:axId val="0"/>
      </c:bar3DChart>
      <c:catAx>
        <c:axId val="131663360"/>
        <c:scaling>
          <c:orientation val="minMax"/>
        </c:scaling>
        <c:axPos val="b"/>
        <c:majorTickMark val="none"/>
        <c:tickLblPos val="nextTo"/>
        <c:crossAx val="131664896"/>
        <c:crosses val="autoZero"/>
        <c:auto val="1"/>
        <c:lblAlgn val="ctr"/>
        <c:lblOffset val="100"/>
      </c:catAx>
      <c:valAx>
        <c:axId val="131664896"/>
        <c:scaling>
          <c:orientation val="minMax"/>
        </c:scaling>
        <c:axPos val="l"/>
        <c:majorGridlines/>
        <c:numFmt formatCode="General" sourceLinked="1"/>
        <c:majorTickMark val="none"/>
        <c:tickLblPos val="nextTo"/>
        <c:txPr>
          <a:bodyPr/>
          <a:lstStyle/>
          <a:p>
            <a:pPr>
              <a:defRPr sz="800"/>
            </a:pPr>
            <a:endParaRPr lang="es-ES"/>
          </a:p>
        </c:txPr>
        <c:crossAx val="131663360"/>
        <c:crosses val="autoZero"/>
        <c:crossBetween val="between"/>
      </c:valAx>
    </c:plotArea>
    <c:legend>
      <c:legendPos val="r"/>
      <c:txPr>
        <a:bodyPr/>
        <a:lstStyle/>
        <a:p>
          <a:pPr>
            <a:defRPr sz="800"/>
          </a:pPr>
          <a:endParaRPr lang="es-E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sz="1050"/>
              <a:t>Recursos</a:t>
            </a:r>
            <a:r>
              <a:rPr lang="en-US" sz="1050" baseline="0"/>
              <a:t>  utilizzados de UNICEF (2008 - 2012)</a:t>
            </a:r>
            <a:endParaRPr lang="en-US" sz="1050"/>
          </a:p>
        </c:rich>
      </c:tx>
    </c:title>
    <c:plotArea>
      <c:layout/>
      <c:pieChart>
        <c:varyColors val="1"/>
        <c:ser>
          <c:idx val="0"/>
          <c:order val="0"/>
          <c:tx>
            <c:strRef>
              <c:f>Sheet1!$B$28</c:f>
              <c:strCache>
                <c:ptCount val="1"/>
                <c:pt idx="0">
                  <c:v>%</c:v>
                </c:pt>
              </c:strCache>
            </c:strRef>
          </c:tx>
          <c:explosion val="8"/>
          <c:dLbls>
            <c:dLbl>
              <c:idx val="1"/>
              <c:layout>
                <c:manualLayout>
                  <c:x val="-1.967475294204088E-2"/>
                  <c:y val="-4.9515867657964618E-2"/>
                </c:manualLayout>
              </c:layout>
              <c:showVal val="1"/>
            </c:dLbl>
            <c:dLbl>
              <c:idx val="2"/>
              <c:layout>
                <c:manualLayout>
                  <c:x val="7.5766400117559252E-2"/>
                  <c:y val="-3.6583867363061705E-2"/>
                </c:manualLayout>
              </c:layout>
              <c:showVal val="1"/>
            </c:dLbl>
            <c:dLbl>
              <c:idx val="3"/>
              <c:layout>
                <c:manualLayout>
                  <c:x val="5.6059563316638313E-2"/>
                  <c:y val="-8.1726786873349305E-2"/>
                </c:manualLayout>
              </c:layout>
              <c:showVal val="1"/>
            </c:dLbl>
            <c:showVal val="1"/>
            <c:showLeaderLines val="1"/>
          </c:dLbls>
          <c:cat>
            <c:strRef>
              <c:f>Sheet1!$A$29:$A$32</c:f>
              <c:strCache>
                <c:ptCount val="4"/>
                <c:pt idx="0">
                  <c:v>Efecto 1 Reduccion de la pobreza</c:v>
                </c:pt>
                <c:pt idx="1">
                  <c:v>Efecto 2 Servicios sociales</c:v>
                </c:pt>
                <c:pt idx="2">
                  <c:v>Efecto 3 Igualidad de genero y derechos del nino</c:v>
                </c:pt>
                <c:pt idx="3">
                  <c:v>Otros Costos intersectoriales</c:v>
                </c:pt>
              </c:strCache>
            </c:strRef>
          </c:cat>
          <c:val>
            <c:numRef>
              <c:f>Sheet1!$B$29:$B$32</c:f>
              <c:numCache>
                <c:formatCode>0.00%</c:formatCode>
                <c:ptCount val="4"/>
                <c:pt idx="0" formatCode="0.0%">
                  <c:v>5.3000000000000012E-2</c:v>
                </c:pt>
                <c:pt idx="1">
                  <c:v>0.14800000000000013</c:v>
                </c:pt>
                <c:pt idx="2">
                  <c:v>0.48400000000000032</c:v>
                </c:pt>
                <c:pt idx="3">
                  <c:v>0.31500000000000028</c:v>
                </c:pt>
              </c:numCache>
            </c:numRef>
          </c:val>
        </c:ser>
        <c:firstSliceAng val="0"/>
      </c:pieChart>
    </c:plotArea>
    <c:legend>
      <c:legendPos val="r"/>
      <c:layout>
        <c:manualLayout>
          <c:xMode val="edge"/>
          <c:yMode val="edge"/>
          <c:x val="0.63934476940382523"/>
          <c:y val="0.4072016645587696"/>
          <c:w val="0.33290799769779994"/>
          <c:h val="0.40560720108224396"/>
        </c:manualLayout>
      </c:layout>
      <c:txPr>
        <a:bodyPr/>
        <a:lstStyle/>
        <a:p>
          <a:pPr>
            <a:defRPr sz="800"/>
          </a:pPr>
          <a:endParaRPr lang="es-E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GB" sz="1000"/>
              <a:t>Distribucion de recursos utilizados de la OMS (2008 - 2012) por productos</a:t>
            </a:r>
            <a:r>
              <a:rPr lang="en-GB" sz="1000" baseline="0"/>
              <a:t> UNDAF</a:t>
            </a:r>
            <a:endParaRPr lang="en-GB" sz="1000"/>
          </a:p>
        </c:rich>
      </c:tx>
    </c:title>
    <c:view3D>
      <c:rAngAx val="1"/>
    </c:view3D>
    <c:plotArea>
      <c:layout/>
      <c:bar3DChart>
        <c:barDir val="col"/>
        <c:grouping val="clustered"/>
        <c:ser>
          <c:idx val="0"/>
          <c:order val="0"/>
          <c:cat>
            <c:strRef>
              <c:f>'OMS-GNQ'!$D$126:$D$130</c:f>
              <c:strCache>
                <c:ptCount val="5"/>
                <c:pt idx="0">
                  <c:v>1.1.2  Estrategia - PNDES, componentes sociales</c:v>
                </c:pt>
                <c:pt idx="1">
                  <c:v> 2.2.1  Reduccion de la mortalidad maternal y infantil</c:v>
                </c:pt>
                <c:pt idx="2">
                  <c:v>2.2.2 VIH/SIDA</c:v>
                </c:pt>
                <c:pt idx="3">
                  <c:v>2.2.7 Salud comunautaria</c:v>
                </c:pt>
                <c:pt idx="4">
                  <c:v>2.2.8  Lucha contra las enfermedades</c:v>
                </c:pt>
              </c:strCache>
            </c:strRef>
          </c:cat>
          <c:val>
            <c:numRef>
              <c:f>'OMS-GNQ'!$E$126:$E$130</c:f>
              <c:numCache>
                <c:formatCode>General</c:formatCode>
                <c:ptCount val="5"/>
                <c:pt idx="0">
                  <c:v>225</c:v>
                </c:pt>
                <c:pt idx="1">
                  <c:v>438</c:v>
                </c:pt>
                <c:pt idx="2">
                  <c:v>285</c:v>
                </c:pt>
                <c:pt idx="3">
                  <c:v>92</c:v>
                </c:pt>
                <c:pt idx="4">
                  <c:v>371</c:v>
                </c:pt>
              </c:numCache>
            </c:numRef>
          </c:val>
        </c:ser>
        <c:shape val="box"/>
        <c:axId val="138403840"/>
        <c:axId val="138405376"/>
        <c:axId val="0"/>
      </c:bar3DChart>
      <c:catAx>
        <c:axId val="138403840"/>
        <c:scaling>
          <c:orientation val="minMax"/>
        </c:scaling>
        <c:axPos val="b"/>
        <c:majorTickMark val="none"/>
        <c:tickLblPos val="nextTo"/>
        <c:txPr>
          <a:bodyPr/>
          <a:lstStyle/>
          <a:p>
            <a:pPr>
              <a:defRPr sz="800"/>
            </a:pPr>
            <a:endParaRPr lang="es-ES"/>
          </a:p>
        </c:txPr>
        <c:crossAx val="138405376"/>
        <c:crosses val="autoZero"/>
        <c:auto val="1"/>
        <c:lblAlgn val="ctr"/>
        <c:lblOffset val="100"/>
      </c:catAx>
      <c:valAx>
        <c:axId val="138405376"/>
        <c:scaling>
          <c:orientation val="minMax"/>
        </c:scaling>
        <c:axPos val="l"/>
        <c:majorGridlines/>
        <c:numFmt formatCode="General" sourceLinked="1"/>
        <c:majorTickMark val="none"/>
        <c:tickLblPos val="nextTo"/>
        <c:txPr>
          <a:bodyPr/>
          <a:lstStyle/>
          <a:p>
            <a:pPr>
              <a:defRPr sz="800"/>
            </a:pPr>
            <a:endParaRPr lang="es-ES"/>
          </a:p>
        </c:txPr>
        <c:crossAx val="138403840"/>
        <c:crosses val="autoZero"/>
        <c:crossBetween val="between"/>
      </c:valAx>
    </c:plotArea>
    <c:legend>
      <c:legendPos val="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a:pPr>
            <a:r>
              <a:rPr lang="en-GB" sz="800"/>
              <a:t>Contribuciones de</a:t>
            </a:r>
            <a:r>
              <a:rPr lang="en-GB" sz="800" baseline="0"/>
              <a:t> la OMS y Gobierno al SCP (2008 2013)</a:t>
            </a:r>
            <a:endParaRPr lang="en-GB" sz="800"/>
          </a:p>
        </c:rich>
      </c:tx>
      <c:layout>
        <c:manualLayout>
          <c:xMode val="edge"/>
          <c:yMode val="edge"/>
          <c:x val="0.13720443051516176"/>
          <c:y val="4.7949661819264629E-3"/>
        </c:manualLayout>
      </c:layout>
    </c:title>
    <c:plotArea>
      <c:layout/>
      <c:pieChart>
        <c:varyColors val="1"/>
        <c:ser>
          <c:idx val="0"/>
          <c:order val="0"/>
          <c:dLbls>
            <c:dLbl>
              <c:idx val="0"/>
              <c:layout>
                <c:manualLayout>
                  <c:x val="0.1343500098699362"/>
                  <c:y val="-8.2001205441536926E-2"/>
                </c:manualLayout>
              </c:layout>
              <c:showCatName val="1"/>
              <c:showPercent val="1"/>
            </c:dLbl>
            <c:dLbl>
              <c:idx val="1"/>
              <c:layout>
                <c:manualLayout>
                  <c:x val="-0.15621476981115537"/>
                  <c:y val="9.0893078264469504E-2"/>
                </c:manualLayout>
              </c:layout>
              <c:showCatName val="1"/>
              <c:showPercent val="1"/>
            </c:dLbl>
            <c:txPr>
              <a:bodyPr/>
              <a:lstStyle/>
              <a:p>
                <a:pPr>
                  <a:defRPr sz="800"/>
                </a:pPr>
                <a:endParaRPr lang="es-ES"/>
              </a:p>
            </c:txPr>
            <c:showCatName val="1"/>
            <c:showPercent val="1"/>
            <c:showLeaderLines val="1"/>
          </c:dLbls>
          <c:cat>
            <c:strRef>
              <c:f>Sheet1!$A$51:$A$52</c:f>
              <c:strCache>
                <c:ptCount val="2"/>
                <c:pt idx="0">
                  <c:v>OMS</c:v>
                </c:pt>
                <c:pt idx="1">
                  <c:v>Gobierno</c:v>
                </c:pt>
              </c:strCache>
            </c:strRef>
          </c:cat>
          <c:val>
            <c:numRef>
              <c:f>Sheet1!$B$51:$B$52</c:f>
              <c:numCache>
                <c:formatCode>#,##0</c:formatCode>
                <c:ptCount val="2"/>
                <c:pt idx="0">
                  <c:v>12973351</c:v>
                </c:pt>
                <c:pt idx="1">
                  <c:v>1500000</c:v>
                </c:pt>
              </c:numCache>
            </c:numRef>
          </c:val>
        </c:ser>
        <c:dLbls>
          <c:showCatName val="1"/>
          <c:showPercent val="1"/>
        </c:dLbls>
        <c:firstSliceAng val="0"/>
      </c:pieChart>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GB" sz="1100"/>
              <a:t>FAO</a:t>
            </a:r>
            <a:r>
              <a:rPr lang="en-GB" sz="1100" baseline="0"/>
              <a:t> - Presupuestos y gastos (2008 - 2011)</a:t>
            </a:r>
            <a:endParaRPr lang="en-GB" sz="1100"/>
          </a:p>
        </c:rich>
      </c:tx>
      <c:overlay val="1"/>
    </c:title>
    <c:view3D>
      <c:rAngAx val="1"/>
    </c:view3D>
    <c:plotArea>
      <c:layout/>
      <c:bar3DChart>
        <c:barDir val="col"/>
        <c:grouping val="clustered"/>
        <c:ser>
          <c:idx val="0"/>
          <c:order val="0"/>
          <c:cat>
            <c:multiLvlStrRef>
              <c:f>Sheet2!$B$39:$I$40</c:f>
              <c:multiLvlStrCache>
                <c:ptCount val="8"/>
                <c:lvl>
                  <c:pt idx="0">
                    <c:v>Presupuesto </c:v>
                  </c:pt>
                  <c:pt idx="1">
                    <c:v>Gastos </c:v>
                  </c:pt>
                  <c:pt idx="2">
                    <c:v>Presupuesto</c:v>
                  </c:pt>
                  <c:pt idx="3">
                    <c:v>Gastos </c:v>
                  </c:pt>
                  <c:pt idx="4">
                    <c:v>Presupuesto</c:v>
                  </c:pt>
                  <c:pt idx="5">
                    <c:v>Gastos </c:v>
                  </c:pt>
                  <c:pt idx="6">
                    <c:v>Presupuesto</c:v>
                  </c:pt>
                  <c:pt idx="7">
                    <c:v>Gastos </c:v>
                  </c:pt>
                </c:lvl>
                <c:lvl>
                  <c:pt idx="0">
                    <c:v>2008</c:v>
                  </c:pt>
                  <c:pt idx="2">
                    <c:v>2009</c:v>
                  </c:pt>
                  <c:pt idx="4">
                    <c:v>2010</c:v>
                  </c:pt>
                  <c:pt idx="6">
                    <c:v>2011</c:v>
                  </c:pt>
                </c:lvl>
              </c:multiLvlStrCache>
            </c:multiLvlStrRef>
          </c:cat>
          <c:val>
            <c:numRef>
              <c:f>Sheet2!$B$41:$I$41</c:f>
              <c:numCache>
                <c:formatCode>General</c:formatCode>
                <c:ptCount val="8"/>
                <c:pt idx="0">
                  <c:v>130265</c:v>
                </c:pt>
                <c:pt idx="1">
                  <c:v>117445</c:v>
                </c:pt>
                <c:pt idx="2">
                  <c:v>30960</c:v>
                </c:pt>
                <c:pt idx="3">
                  <c:v>32823</c:v>
                </c:pt>
                <c:pt idx="4">
                  <c:v>396000</c:v>
                </c:pt>
                <c:pt idx="5">
                  <c:v>28622</c:v>
                </c:pt>
                <c:pt idx="6">
                  <c:v>571921</c:v>
                </c:pt>
                <c:pt idx="7">
                  <c:v>0</c:v>
                </c:pt>
              </c:numCache>
            </c:numRef>
          </c:val>
        </c:ser>
        <c:shape val="box"/>
        <c:axId val="139299456"/>
        <c:axId val="139313536"/>
        <c:axId val="0"/>
      </c:bar3DChart>
      <c:catAx>
        <c:axId val="139299456"/>
        <c:scaling>
          <c:orientation val="minMax"/>
        </c:scaling>
        <c:axPos val="b"/>
        <c:tickLblPos val="nextTo"/>
        <c:crossAx val="139313536"/>
        <c:crosses val="autoZero"/>
        <c:auto val="1"/>
        <c:lblAlgn val="ctr"/>
        <c:lblOffset val="100"/>
      </c:catAx>
      <c:valAx>
        <c:axId val="139313536"/>
        <c:scaling>
          <c:orientation val="minMax"/>
        </c:scaling>
        <c:axPos val="l"/>
        <c:majorGridlines/>
        <c:numFmt formatCode="General" sourceLinked="1"/>
        <c:tickLblPos val="nextTo"/>
        <c:crossAx val="139299456"/>
        <c:crosses val="autoZero"/>
        <c:crossBetween val="between"/>
      </c:valAx>
    </c:plotArea>
    <c:legend>
      <c:legendPos val="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GB" sz="1100"/>
              <a:t>FAO - Presupuestos y gastos (2008 - 2011)</a:t>
            </a:r>
          </a:p>
        </c:rich>
      </c:tx>
      <c:overlay val="1"/>
    </c:title>
    <c:plotArea>
      <c:layout/>
      <c:pieChart>
        <c:varyColors val="1"/>
        <c:ser>
          <c:idx val="0"/>
          <c:order val="0"/>
          <c:dLbls>
            <c:dLbl>
              <c:idx val="0"/>
              <c:layout>
                <c:manualLayout>
                  <c:x val="0.16448896265584795"/>
                  <c:y val="1.1284670497268943E-2"/>
                </c:manualLayout>
              </c:layout>
              <c:showVal val="1"/>
            </c:dLbl>
            <c:showVal val="1"/>
            <c:showLeaderLines val="1"/>
          </c:dLbls>
          <c:cat>
            <c:multiLvlStrRef>
              <c:f>Sheet2!$J$39:$K$40</c:f>
              <c:multiLvlStrCache>
                <c:ptCount val="2"/>
                <c:lvl>
                  <c:pt idx="0">
                    <c:v>Presupuesto</c:v>
                  </c:pt>
                  <c:pt idx="1">
                    <c:v>Gastos </c:v>
                  </c:pt>
                </c:lvl>
                <c:lvl>
                  <c:pt idx="0">
                    <c:v>2008 - 2012</c:v>
                  </c:pt>
                </c:lvl>
              </c:multiLvlStrCache>
            </c:multiLvlStrRef>
          </c:cat>
          <c:val>
            <c:numRef>
              <c:f>Sheet2!$J$41:$K$41</c:f>
              <c:numCache>
                <c:formatCode>General</c:formatCode>
                <c:ptCount val="2"/>
                <c:pt idx="0">
                  <c:v>1129146</c:v>
                </c:pt>
                <c:pt idx="1">
                  <c:v>178890</c:v>
                </c:pt>
              </c:numCache>
            </c:numRef>
          </c:val>
        </c:ser>
        <c:firstSliceAng val="0"/>
      </c:pieChart>
    </c:plotArea>
    <c:legend>
      <c:legendPos val="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title/>
    <c:view3D>
      <c:rAngAx val="1"/>
    </c:view3D>
    <c:plotArea>
      <c:layout/>
      <c:bar3DChart>
        <c:barDir val="col"/>
        <c:grouping val="clustered"/>
        <c:ser>
          <c:idx val="0"/>
          <c:order val="0"/>
          <c:tx>
            <c:strRef>
              <c:f>Feuil1!$K$281</c:f>
              <c:strCache>
                <c:ptCount val="1"/>
                <c:pt idx="0">
                  <c:v>Utilizados</c:v>
                </c:pt>
              </c:strCache>
            </c:strRef>
          </c:tx>
          <c:cat>
            <c:strRef>
              <c:f>Feuil1!$G$282:$J$289</c:f>
              <c:strCache>
                <c:ptCount val="8"/>
                <c:pt idx="0">
                  <c:v>2.1.1 Ensenanza pre-escolar</c:v>
                </c:pt>
                <c:pt idx="1">
                  <c:v>2.1.2 Ensenanza secondaria</c:v>
                </c:pt>
                <c:pt idx="2">
                  <c:v>2.2.1  Reduccion de la mortalidad maternal y infantil</c:v>
                </c:pt>
                <c:pt idx="3">
                  <c:v>2.2.2 Lucha contra lel VIH/SIDA </c:v>
                </c:pt>
                <c:pt idx="4">
                  <c:v>2.2.7 Servicios de salud comunautaria</c:v>
                </c:pt>
                <c:pt idx="5">
                  <c:v>2.2.8 Lucha contra las enfermedades</c:v>
                </c:pt>
                <c:pt idx="6">
                  <c:v>2.2.9 Servicios de proteccion de ninos afectados por el VIH/SIDA</c:v>
                </c:pt>
                <c:pt idx="7">
                  <c:v>2.2.10 Servicios de sobrevivencia y desarrollo del nino</c:v>
                </c:pt>
              </c:strCache>
            </c:strRef>
          </c:cat>
          <c:val>
            <c:numRef>
              <c:f>Feuil1!$K$282:$K$289</c:f>
              <c:numCache>
                <c:formatCode>General</c:formatCode>
                <c:ptCount val="8"/>
                <c:pt idx="0">
                  <c:v>788</c:v>
                </c:pt>
                <c:pt idx="1">
                  <c:v>5</c:v>
                </c:pt>
                <c:pt idx="2">
                  <c:v>1442</c:v>
                </c:pt>
                <c:pt idx="3">
                  <c:v>5752</c:v>
                </c:pt>
                <c:pt idx="4">
                  <c:v>92</c:v>
                </c:pt>
                <c:pt idx="5">
                  <c:v>371</c:v>
                </c:pt>
                <c:pt idx="6">
                  <c:v>440</c:v>
                </c:pt>
                <c:pt idx="7">
                  <c:v>627</c:v>
                </c:pt>
              </c:numCache>
            </c:numRef>
          </c:val>
        </c:ser>
        <c:shape val="box"/>
        <c:axId val="140414336"/>
        <c:axId val="140420224"/>
        <c:axId val="0"/>
      </c:bar3DChart>
      <c:catAx>
        <c:axId val="140414336"/>
        <c:scaling>
          <c:orientation val="minMax"/>
        </c:scaling>
        <c:axPos val="b"/>
        <c:tickLblPos val="nextTo"/>
        <c:crossAx val="140420224"/>
        <c:crosses val="autoZero"/>
        <c:auto val="1"/>
        <c:lblAlgn val="ctr"/>
        <c:lblOffset val="100"/>
      </c:catAx>
      <c:valAx>
        <c:axId val="140420224"/>
        <c:scaling>
          <c:orientation val="minMax"/>
        </c:scaling>
        <c:axPos val="l"/>
        <c:majorGridlines/>
        <c:numFmt formatCode="General" sourceLinked="1"/>
        <c:tickLblPos val="nextTo"/>
        <c:crossAx val="140414336"/>
        <c:crosses val="autoZero"/>
        <c:crossBetween val="between"/>
      </c:valAx>
    </c:plotArea>
    <c:legend>
      <c:legendPos val="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sz="1050"/>
              <a:t>Recursos</a:t>
            </a:r>
            <a:r>
              <a:rPr lang="en-US" sz="1050" baseline="0"/>
              <a:t>  utilizzados de UNICEF (2008 - 2012)</a:t>
            </a:r>
            <a:endParaRPr lang="en-US" sz="1050"/>
          </a:p>
        </c:rich>
      </c:tx>
    </c:title>
    <c:plotArea>
      <c:layout/>
      <c:pieChart>
        <c:varyColors val="1"/>
        <c:ser>
          <c:idx val="0"/>
          <c:order val="0"/>
          <c:tx>
            <c:strRef>
              <c:f>Sheet1!$B$28</c:f>
              <c:strCache>
                <c:ptCount val="1"/>
                <c:pt idx="0">
                  <c:v>%</c:v>
                </c:pt>
              </c:strCache>
            </c:strRef>
          </c:tx>
          <c:explosion val="8"/>
          <c:dLbls>
            <c:dLbl>
              <c:idx val="1"/>
              <c:layout>
                <c:manualLayout>
                  <c:x val="-1.967475294204088E-2"/>
                  <c:y val="-4.9515867657964618E-2"/>
                </c:manualLayout>
              </c:layout>
              <c:showVal val="1"/>
            </c:dLbl>
            <c:dLbl>
              <c:idx val="2"/>
              <c:layout>
                <c:manualLayout>
                  <c:x val="7.5766400117559252E-2"/>
                  <c:y val="-3.6583867363061705E-2"/>
                </c:manualLayout>
              </c:layout>
              <c:showVal val="1"/>
            </c:dLbl>
            <c:dLbl>
              <c:idx val="3"/>
              <c:layout>
                <c:manualLayout>
                  <c:x val="5.6059563316638313E-2"/>
                  <c:y val="-8.1726786873349305E-2"/>
                </c:manualLayout>
              </c:layout>
              <c:showVal val="1"/>
            </c:dLbl>
            <c:showVal val="1"/>
            <c:showLeaderLines val="1"/>
          </c:dLbls>
          <c:cat>
            <c:strRef>
              <c:f>Sheet1!$A$29:$A$32</c:f>
              <c:strCache>
                <c:ptCount val="4"/>
                <c:pt idx="0">
                  <c:v>Efecto 1 Reduccion de la pobreza</c:v>
                </c:pt>
                <c:pt idx="1">
                  <c:v>Efecto 2 Servicios sociales</c:v>
                </c:pt>
                <c:pt idx="2">
                  <c:v>Efecto 3 Igualidad de genero y derechos del nino</c:v>
                </c:pt>
                <c:pt idx="3">
                  <c:v>Otros Costos intersectoriales</c:v>
                </c:pt>
              </c:strCache>
            </c:strRef>
          </c:cat>
          <c:val>
            <c:numRef>
              <c:f>Sheet1!$B$29:$B$32</c:f>
              <c:numCache>
                <c:formatCode>0.00%</c:formatCode>
                <c:ptCount val="4"/>
                <c:pt idx="0" formatCode="0.0%">
                  <c:v>5.3000000000000012E-2</c:v>
                </c:pt>
                <c:pt idx="1">
                  <c:v>0.14800000000000013</c:v>
                </c:pt>
                <c:pt idx="2">
                  <c:v>0.48400000000000032</c:v>
                </c:pt>
                <c:pt idx="3">
                  <c:v>0.31500000000000028</c:v>
                </c:pt>
              </c:numCache>
            </c:numRef>
          </c:val>
        </c:ser>
        <c:firstSliceAng val="0"/>
      </c:pieChart>
    </c:plotArea>
    <c:legend>
      <c:legendPos val="r"/>
      <c:layout>
        <c:manualLayout>
          <c:xMode val="edge"/>
          <c:yMode val="edge"/>
          <c:x val="0.64484711286089369"/>
          <c:y val="0.2175462962962966"/>
          <c:w val="0.32932283464566997"/>
          <c:h val="0.77565113559319754"/>
        </c:manualLayout>
      </c:layout>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GB" sz="1000"/>
              <a:t>Distribucion de recursos utilizados de la OMS (2008 - 2012) por productos</a:t>
            </a:r>
            <a:r>
              <a:rPr lang="en-GB" sz="1000" baseline="0"/>
              <a:t> UNDAF</a:t>
            </a:r>
            <a:endParaRPr lang="en-GB" sz="1000"/>
          </a:p>
        </c:rich>
      </c:tx>
    </c:title>
    <c:view3D>
      <c:rAngAx val="1"/>
    </c:view3D>
    <c:plotArea>
      <c:layout/>
      <c:bar3DChart>
        <c:barDir val="col"/>
        <c:grouping val="clustered"/>
        <c:ser>
          <c:idx val="0"/>
          <c:order val="0"/>
          <c:cat>
            <c:strRef>
              <c:f>'OMS-GNQ'!$D$93:$D$97</c:f>
              <c:strCache>
                <c:ptCount val="5"/>
                <c:pt idx="0">
                  <c:v>1.1.2  Estrategia - PNDES, componentes sociales</c:v>
                </c:pt>
                <c:pt idx="1">
                  <c:v> 2.2.1  Reduccion de la mortalidad maternal y infantil</c:v>
                </c:pt>
                <c:pt idx="2">
                  <c:v>2.2.2 VIH/SIDA</c:v>
                </c:pt>
                <c:pt idx="3">
                  <c:v>2.2.7 Salud comunautaria</c:v>
                </c:pt>
                <c:pt idx="4">
                  <c:v>2.2.8  Lucha contra las enfermedades</c:v>
                </c:pt>
              </c:strCache>
            </c:strRef>
          </c:cat>
          <c:val>
            <c:numRef>
              <c:f>'OMS-GNQ'!$E$93:$E$97</c:f>
              <c:numCache>
                <c:formatCode>General</c:formatCode>
                <c:ptCount val="5"/>
                <c:pt idx="0">
                  <c:v>225</c:v>
                </c:pt>
                <c:pt idx="1">
                  <c:v>438</c:v>
                </c:pt>
                <c:pt idx="2">
                  <c:v>285</c:v>
                </c:pt>
                <c:pt idx="3">
                  <c:v>92</c:v>
                </c:pt>
                <c:pt idx="4">
                  <c:v>371</c:v>
                </c:pt>
              </c:numCache>
            </c:numRef>
          </c:val>
        </c:ser>
        <c:shape val="box"/>
        <c:axId val="132166784"/>
        <c:axId val="132168320"/>
        <c:axId val="0"/>
      </c:bar3DChart>
      <c:catAx>
        <c:axId val="132166784"/>
        <c:scaling>
          <c:orientation val="minMax"/>
        </c:scaling>
        <c:axPos val="b"/>
        <c:majorTickMark val="none"/>
        <c:tickLblPos val="nextTo"/>
        <c:txPr>
          <a:bodyPr/>
          <a:lstStyle/>
          <a:p>
            <a:pPr>
              <a:defRPr sz="800"/>
            </a:pPr>
            <a:endParaRPr lang="es-ES"/>
          </a:p>
        </c:txPr>
        <c:crossAx val="132168320"/>
        <c:crosses val="autoZero"/>
        <c:auto val="1"/>
        <c:lblAlgn val="ctr"/>
        <c:lblOffset val="100"/>
      </c:catAx>
      <c:valAx>
        <c:axId val="132168320"/>
        <c:scaling>
          <c:orientation val="minMax"/>
        </c:scaling>
        <c:axPos val="l"/>
        <c:majorGridlines/>
        <c:numFmt formatCode="General" sourceLinked="1"/>
        <c:majorTickMark val="none"/>
        <c:tickLblPos val="nextTo"/>
        <c:txPr>
          <a:bodyPr/>
          <a:lstStyle/>
          <a:p>
            <a:pPr>
              <a:defRPr sz="800"/>
            </a:pPr>
            <a:endParaRPr lang="es-ES"/>
          </a:p>
        </c:txPr>
        <c:crossAx val="13216678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GB" sz="1000"/>
              <a:t>UNDAF</a:t>
            </a:r>
            <a:r>
              <a:rPr lang="en-GB" sz="1000" baseline="0"/>
              <a:t> - Recursos destinados a la lucha contra el VIH/SIDA</a:t>
            </a:r>
            <a:endParaRPr lang="en-GB" sz="1000"/>
          </a:p>
        </c:rich>
      </c:tx>
    </c:title>
    <c:plotArea>
      <c:layout/>
      <c:barChart>
        <c:barDir val="col"/>
        <c:grouping val="clustered"/>
        <c:ser>
          <c:idx val="0"/>
          <c:order val="0"/>
          <c:tx>
            <c:strRef>
              <c:f>Sheet1!$D$6</c:f>
              <c:strCache>
                <c:ptCount val="1"/>
                <c:pt idx="0">
                  <c:v>$</c:v>
                </c:pt>
              </c:strCache>
            </c:strRef>
          </c:tx>
          <c:cat>
            <c:strRef>
              <c:f>Sheet1!$C$7:$C$10</c:f>
              <c:strCache>
                <c:ptCount val="4"/>
                <c:pt idx="0">
                  <c:v>PNUD/Fondo Global</c:v>
                </c:pt>
                <c:pt idx="1">
                  <c:v>PNUD/ Gobierno</c:v>
                </c:pt>
                <c:pt idx="2">
                  <c:v>OMS</c:v>
                </c:pt>
                <c:pt idx="3">
                  <c:v>UNICEF</c:v>
                </c:pt>
              </c:strCache>
            </c:strRef>
          </c:cat>
          <c:val>
            <c:numRef>
              <c:f>Sheet1!$D$7:$D$10</c:f>
              <c:numCache>
                <c:formatCode>#,##0</c:formatCode>
                <c:ptCount val="4"/>
                <c:pt idx="0">
                  <c:v>3356000</c:v>
                </c:pt>
                <c:pt idx="1">
                  <c:v>3208000</c:v>
                </c:pt>
                <c:pt idx="2">
                  <c:v>471000</c:v>
                </c:pt>
                <c:pt idx="3">
                  <c:v>440000</c:v>
                </c:pt>
              </c:numCache>
            </c:numRef>
          </c:val>
        </c:ser>
        <c:axId val="131713280"/>
        <c:axId val="131715072"/>
      </c:barChart>
      <c:catAx>
        <c:axId val="131713280"/>
        <c:scaling>
          <c:orientation val="minMax"/>
        </c:scaling>
        <c:axPos val="b"/>
        <c:tickLblPos val="nextTo"/>
        <c:crossAx val="131715072"/>
        <c:crosses val="autoZero"/>
        <c:auto val="1"/>
        <c:lblAlgn val="ctr"/>
        <c:lblOffset val="100"/>
      </c:catAx>
      <c:valAx>
        <c:axId val="131715072"/>
        <c:scaling>
          <c:orientation val="minMax"/>
        </c:scaling>
        <c:axPos val="l"/>
        <c:majorGridlines/>
        <c:numFmt formatCode="#,##0" sourceLinked="1"/>
        <c:tickLblPos val="nextTo"/>
        <c:crossAx val="13171328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GB" sz="1100"/>
              <a:t>UNDAF 2008 - 2012 - Previsiones de fondos por efecto</a:t>
            </a:r>
          </a:p>
        </c:rich>
      </c:tx>
    </c:title>
    <c:view3D>
      <c:rAngAx val="1"/>
    </c:view3D>
    <c:plotArea>
      <c:layout/>
      <c:bar3DChart>
        <c:barDir val="col"/>
        <c:grouping val="clustered"/>
        <c:ser>
          <c:idx val="0"/>
          <c:order val="0"/>
          <c:tx>
            <c:strRef>
              <c:f>Sheet1!$D$257</c:f>
              <c:strCache>
                <c:ptCount val="1"/>
                <c:pt idx="0">
                  <c:v>Regular</c:v>
                </c:pt>
              </c:strCache>
            </c:strRef>
          </c:tx>
          <c:cat>
            <c:strRef>
              <c:f>Sheet1!$C$258:$C$262</c:f>
              <c:strCache>
                <c:ptCount val="4"/>
                <c:pt idx="0">
                  <c:v>Efecto 1</c:v>
                </c:pt>
                <c:pt idx="1">
                  <c:v>Efecto 2</c:v>
                </c:pt>
                <c:pt idx="2">
                  <c:v>Efecto 3</c:v>
                </c:pt>
                <c:pt idx="3">
                  <c:v>Efecto 4</c:v>
                </c:pt>
              </c:strCache>
            </c:strRef>
          </c:cat>
          <c:val>
            <c:numRef>
              <c:f>Sheet1!$D$258:$D$262</c:f>
              <c:numCache>
                <c:formatCode>General</c:formatCode>
                <c:ptCount val="5"/>
                <c:pt idx="0">
                  <c:v>2760</c:v>
                </c:pt>
                <c:pt idx="1">
                  <c:v>6360</c:v>
                </c:pt>
                <c:pt idx="2">
                  <c:v>2170</c:v>
                </c:pt>
                <c:pt idx="3">
                  <c:v>1210</c:v>
                </c:pt>
                <c:pt idx="4">
                  <c:v>12500</c:v>
                </c:pt>
              </c:numCache>
            </c:numRef>
          </c:val>
        </c:ser>
        <c:ser>
          <c:idx val="1"/>
          <c:order val="1"/>
          <c:tx>
            <c:strRef>
              <c:f>Sheet1!$E$257</c:f>
              <c:strCache>
                <c:ptCount val="1"/>
                <c:pt idx="0">
                  <c:v>Otros</c:v>
                </c:pt>
              </c:strCache>
            </c:strRef>
          </c:tx>
          <c:cat>
            <c:strRef>
              <c:f>Sheet1!$C$258:$C$262</c:f>
              <c:strCache>
                <c:ptCount val="4"/>
                <c:pt idx="0">
                  <c:v>Efecto 1</c:v>
                </c:pt>
                <c:pt idx="1">
                  <c:v>Efecto 2</c:v>
                </c:pt>
                <c:pt idx="2">
                  <c:v>Efecto 3</c:v>
                </c:pt>
                <c:pt idx="3">
                  <c:v>Efecto 4</c:v>
                </c:pt>
              </c:strCache>
            </c:strRef>
          </c:cat>
          <c:val>
            <c:numRef>
              <c:f>Sheet1!$E$258:$E$262</c:f>
              <c:numCache>
                <c:formatCode>General</c:formatCode>
                <c:ptCount val="5"/>
                <c:pt idx="0">
                  <c:v>1600</c:v>
                </c:pt>
                <c:pt idx="1">
                  <c:v>1900</c:v>
                </c:pt>
                <c:pt idx="2">
                  <c:v>700</c:v>
                </c:pt>
                <c:pt idx="3">
                  <c:v>0</c:v>
                </c:pt>
                <c:pt idx="4">
                  <c:v>4200</c:v>
                </c:pt>
              </c:numCache>
            </c:numRef>
          </c:val>
        </c:ser>
        <c:ser>
          <c:idx val="2"/>
          <c:order val="2"/>
          <c:tx>
            <c:strRef>
              <c:f>Sheet1!$F$257</c:f>
              <c:strCache>
                <c:ptCount val="1"/>
                <c:pt idx="0">
                  <c:v>Total</c:v>
                </c:pt>
              </c:strCache>
            </c:strRef>
          </c:tx>
          <c:cat>
            <c:strRef>
              <c:f>Sheet1!$C$258:$C$262</c:f>
              <c:strCache>
                <c:ptCount val="4"/>
                <c:pt idx="0">
                  <c:v>Efecto 1</c:v>
                </c:pt>
                <c:pt idx="1">
                  <c:v>Efecto 2</c:v>
                </c:pt>
                <c:pt idx="2">
                  <c:v>Efecto 3</c:v>
                </c:pt>
                <c:pt idx="3">
                  <c:v>Efecto 4</c:v>
                </c:pt>
              </c:strCache>
            </c:strRef>
          </c:cat>
          <c:val>
            <c:numRef>
              <c:f>Sheet1!$F$258:$F$262</c:f>
              <c:numCache>
                <c:formatCode>General</c:formatCode>
                <c:ptCount val="5"/>
                <c:pt idx="0">
                  <c:v>4360</c:v>
                </c:pt>
                <c:pt idx="1">
                  <c:v>8260</c:v>
                </c:pt>
                <c:pt idx="2">
                  <c:v>2870</c:v>
                </c:pt>
                <c:pt idx="3">
                  <c:v>1210</c:v>
                </c:pt>
                <c:pt idx="4">
                  <c:v>16700</c:v>
                </c:pt>
              </c:numCache>
            </c:numRef>
          </c:val>
        </c:ser>
        <c:shape val="box"/>
        <c:axId val="132330624"/>
        <c:axId val="132332160"/>
        <c:axId val="0"/>
      </c:bar3DChart>
      <c:catAx>
        <c:axId val="132330624"/>
        <c:scaling>
          <c:orientation val="minMax"/>
        </c:scaling>
        <c:axPos val="b"/>
        <c:majorTickMark val="none"/>
        <c:tickLblPos val="nextTo"/>
        <c:crossAx val="132332160"/>
        <c:crosses val="autoZero"/>
        <c:auto val="1"/>
        <c:lblAlgn val="ctr"/>
        <c:lblOffset val="100"/>
      </c:catAx>
      <c:valAx>
        <c:axId val="132332160"/>
        <c:scaling>
          <c:orientation val="minMax"/>
        </c:scaling>
        <c:axPos val="l"/>
        <c:majorGridlines/>
        <c:numFmt formatCode="General" sourceLinked="1"/>
        <c:majorTickMark val="none"/>
        <c:tickLblPos val="nextTo"/>
        <c:crossAx val="1323306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n-US" sz="1000"/>
              <a:t>UNDAF - Previsiones financieras  (Recursos</a:t>
            </a:r>
            <a:r>
              <a:rPr lang="en-US" sz="1000" baseline="0"/>
              <a:t> regular </a:t>
            </a:r>
            <a:r>
              <a:rPr lang="en-US" sz="1000"/>
              <a:t> y del Gobierno)</a:t>
            </a:r>
            <a:r>
              <a:rPr lang="en-US" sz="1000" baseline="0"/>
              <a:t> </a:t>
            </a:r>
            <a:r>
              <a:rPr lang="en-US" sz="1000"/>
              <a:t>(2008 - 2012) ('$EU)</a:t>
            </a:r>
          </a:p>
        </c:rich>
      </c:tx>
    </c:title>
    <c:plotArea>
      <c:layout/>
      <c:barChart>
        <c:barDir val="col"/>
        <c:grouping val="clustered"/>
        <c:ser>
          <c:idx val="0"/>
          <c:order val="0"/>
          <c:tx>
            <c:strRef>
              <c:f>Sheet1!$A$23</c:f>
              <c:strCache>
                <c:ptCount val="1"/>
                <c:pt idx="0">
                  <c:v>TRAC</c:v>
                </c:pt>
              </c:strCache>
            </c:strRef>
          </c:tx>
          <c:cat>
            <c:strRef>
              <c:f>Sheet1!$B$22:$G$22</c:f>
              <c:strCache>
                <c:ptCount val="6"/>
                <c:pt idx="0">
                  <c:v>PNUD</c:v>
                </c:pt>
                <c:pt idx="1">
                  <c:v>UNICEF</c:v>
                </c:pt>
                <c:pt idx="2">
                  <c:v>FNUAP</c:v>
                </c:pt>
                <c:pt idx="3">
                  <c:v>OMS</c:v>
                </c:pt>
                <c:pt idx="4">
                  <c:v>FAO</c:v>
                </c:pt>
                <c:pt idx="5">
                  <c:v>Total</c:v>
                </c:pt>
              </c:strCache>
            </c:strRef>
          </c:cat>
          <c:val>
            <c:numRef>
              <c:f>Sheet1!$B$23:$G$23</c:f>
              <c:numCache>
                <c:formatCode>#,##0</c:formatCode>
                <c:ptCount val="6"/>
                <c:pt idx="0">
                  <c:v>15725460</c:v>
                </c:pt>
                <c:pt idx="1">
                  <c:v>3937000</c:v>
                </c:pt>
                <c:pt idx="2">
                  <c:v>7550000</c:v>
                </c:pt>
                <c:pt idx="3">
                  <c:v>12973351</c:v>
                </c:pt>
                <c:pt idx="4">
                  <c:v>2700000</c:v>
                </c:pt>
                <c:pt idx="5">
                  <c:v>42885811</c:v>
                </c:pt>
              </c:numCache>
            </c:numRef>
          </c:val>
        </c:ser>
        <c:ser>
          <c:idx val="1"/>
          <c:order val="1"/>
          <c:tx>
            <c:strRef>
              <c:f>Sheet1!$A$24</c:f>
              <c:strCache>
                <c:ptCount val="1"/>
                <c:pt idx="0">
                  <c:v>Gobierno</c:v>
                </c:pt>
              </c:strCache>
            </c:strRef>
          </c:tx>
          <c:cat>
            <c:strRef>
              <c:f>Sheet1!$B$22:$G$22</c:f>
              <c:strCache>
                <c:ptCount val="6"/>
                <c:pt idx="0">
                  <c:v>PNUD</c:v>
                </c:pt>
                <c:pt idx="1">
                  <c:v>UNICEF</c:v>
                </c:pt>
                <c:pt idx="2">
                  <c:v>FNUAP</c:v>
                </c:pt>
                <c:pt idx="3">
                  <c:v>OMS</c:v>
                </c:pt>
                <c:pt idx="4">
                  <c:v>FAO</c:v>
                </c:pt>
                <c:pt idx="5">
                  <c:v>Total</c:v>
                </c:pt>
              </c:strCache>
            </c:strRef>
          </c:cat>
          <c:val>
            <c:numRef>
              <c:f>Sheet1!$B$24:$G$24</c:f>
              <c:numCache>
                <c:formatCode>#,##0</c:formatCode>
                <c:ptCount val="6"/>
                <c:pt idx="0">
                  <c:v>2000000</c:v>
                </c:pt>
                <c:pt idx="1">
                  <c:v>2500000</c:v>
                </c:pt>
                <c:pt idx="2">
                  <c:v>2500000</c:v>
                </c:pt>
                <c:pt idx="3">
                  <c:v>1500000</c:v>
                </c:pt>
                <c:pt idx="4">
                  <c:v>1500000</c:v>
                </c:pt>
                <c:pt idx="5">
                  <c:v>10000000</c:v>
                </c:pt>
              </c:numCache>
            </c:numRef>
          </c:val>
        </c:ser>
        <c:axId val="132361600"/>
        <c:axId val="132375680"/>
      </c:barChart>
      <c:catAx>
        <c:axId val="132361600"/>
        <c:scaling>
          <c:orientation val="minMax"/>
        </c:scaling>
        <c:axPos val="b"/>
        <c:majorTickMark val="none"/>
        <c:tickLblPos val="nextTo"/>
        <c:crossAx val="132375680"/>
        <c:crosses val="autoZero"/>
        <c:auto val="1"/>
        <c:lblAlgn val="ctr"/>
        <c:lblOffset val="100"/>
      </c:catAx>
      <c:valAx>
        <c:axId val="132375680"/>
        <c:scaling>
          <c:orientation val="minMax"/>
        </c:scaling>
        <c:axPos val="l"/>
        <c:majorGridlines/>
        <c:numFmt formatCode="#,##0" sourceLinked="1"/>
        <c:majorTickMark val="none"/>
        <c:tickLblPos val="nextTo"/>
        <c:crossAx val="132361600"/>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a:pPr>
            <a:r>
              <a:rPr lang="en-US" sz="1000"/>
              <a:t>UNDAF - Previsiones</a:t>
            </a:r>
            <a:r>
              <a:rPr lang="en-US" sz="1000" baseline="0"/>
              <a:t> financieras - Recursos regulares (2008 </a:t>
            </a:r>
          </a:p>
          <a:p>
            <a:pPr>
              <a:defRPr/>
            </a:pPr>
            <a:r>
              <a:rPr lang="en-US" sz="1000" baseline="0"/>
              <a:t>- 2012)</a:t>
            </a:r>
            <a:r>
              <a:rPr lang="en-US" sz="1000"/>
              <a:t> </a:t>
            </a:r>
          </a:p>
        </c:rich>
      </c:tx>
    </c:title>
    <c:plotArea>
      <c:layout/>
      <c:pieChart>
        <c:varyColors val="1"/>
        <c:ser>
          <c:idx val="0"/>
          <c:order val="0"/>
          <c:dLbls>
            <c:dLbl>
              <c:idx val="0"/>
              <c:layout>
                <c:manualLayout>
                  <c:x val="1.5221237970253718E-2"/>
                  <c:y val="-1.626421697287839E-2"/>
                </c:manualLayout>
              </c:layout>
              <c:showCatName val="1"/>
              <c:showPercent val="1"/>
            </c:dLbl>
            <c:dLbl>
              <c:idx val="2"/>
              <c:layout>
                <c:manualLayout>
                  <c:x val="-0.10155063429571304"/>
                  <c:y val="-5.597222222222227E-2"/>
                </c:manualLayout>
              </c:layout>
              <c:showCatName val="1"/>
              <c:showPercent val="1"/>
            </c:dLbl>
            <c:dLbl>
              <c:idx val="3"/>
              <c:layout>
                <c:manualLayout>
                  <c:x val="-6.1597331583552059E-2"/>
                  <c:y val="5.1297754447360774E-3"/>
                </c:manualLayout>
              </c:layout>
              <c:showCatName val="1"/>
              <c:showPercent val="1"/>
            </c:dLbl>
            <c:dLbl>
              <c:idx val="4"/>
              <c:layout>
                <c:manualLayout>
                  <c:x val="-4.1942804024496939E-2"/>
                  <c:y val="3.100357247010796E-2"/>
                </c:manualLayout>
              </c:layout>
              <c:showCatName val="1"/>
              <c:showPercent val="1"/>
            </c:dLbl>
            <c:showCatName val="1"/>
            <c:showPercent val="1"/>
            <c:showLeaderLines val="1"/>
          </c:dLbls>
          <c:cat>
            <c:strRef>
              <c:f>Sheet1!$I$22:$M$22</c:f>
              <c:strCache>
                <c:ptCount val="5"/>
                <c:pt idx="0">
                  <c:v>PNUD</c:v>
                </c:pt>
                <c:pt idx="1">
                  <c:v>UNICEF</c:v>
                </c:pt>
                <c:pt idx="2">
                  <c:v>FNUAP</c:v>
                </c:pt>
                <c:pt idx="3">
                  <c:v>OMS</c:v>
                </c:pt>
                <c:pt idx="4">
                  <c:v>FAO</c:v>
                </c:pt>
              </c:strCache>
            </c:strRef>
          </c:cat>
          <c:val>
            <c:numRef>
              <c:f>Sheet1!$I$23:$M$23</c:f>
              <c:numCache>
                <c:formatCode>#,##0</c:formatCode>
                <c:ptCount val="5"/>
                <c:pt idx="0">
                  <c:v>15725</c:v>
                </c:pt>
                <c:pt idx="1">
                  <c:v>3937</c:v>
                </c:pt>
                <c:pt idx="2">
                  <c:v>7550</c:v>
                </c:pt>
                <c:pt idx="3">
                  <c:v>12973</c:v>
                </c:pt>
                <c:pt idx="4">
                  <c:v>2700</c:v>
                </c:pt>
              </c:numCache>
            </c:numRef>
          </c:val>
        </c:ser>
        <c:dLbls>
          <c:showCatName val="1"/>
          <c:showPercent val="1"/>
        </c:dLbls>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0"/>
            </a:pPr>
            <a:r>
              <a:rPr lang="en-GB" sz="1000"/>
              <a:t>UNDAF</a:t>
            </a:r>
            <a:r>
              <a:rPr lang="en-GB" sz="1000" baseline="0"/>
              <a:t> - Recursos programados y utilizados (2008 - 2012)</a:t>
            </a:r>
            <a:endParaRPr lang="en-GB" sz="1000"/>
          </a:p>
        </c:rich>
      </c:tx>
      <c:overlay val="1"/>
    </c:title>
    <c:view3D>
      <c:rAngAx val="1"/>
    </c:view3D>
    <c:plotArea>
      <c:layout/>
      <c:bar3DChart>
        <c:barDir val="col"/>
        <c:grouping val="clustered"/>
        <c:ser>
          <c:idx val="0"/>
          <c:order val="0"/>
          <c:cat>
            <c:strRef>
              <c:f>Feuil1!$H$382:$H$385</c:f>
              <c:strCache>
                <c:ptCount val="4"/>
                <c:pt idx="0">
                  <c:v>Efecto 1 REDUCCION DE LA POBREZA</c:v>
                </c:pt>
                <c:pt idx="1">
                  <c:v>Efecto 2 ACESO A SERVICIOS SOCIALES</c:v>
                </c:pt>
                <c:pt idx="2">
                  <c:v>Efecto 3 Igualidad de genero y los derechos del nino</c:v>
                </c:pt>
                <c:pt idx="3">
                  <c:v>Efecto 4 BUENA GOBERNABILIDAD</c:v>
                </c:pt>
              </c:strCache>
            </c:strRef>
          </c:cat>
          <c:val>
            <c:numRef>
              <c:f>Feuil1!$I$382:$I$385</c:f>
              <c:numCache>
                <c:formatCode>General</c:formatCode>
                <c:ptCount val="4"/>
                <c:pt idx="0">
                  <c:v>2367</c:v>
                </c:pt>
                <c:pt idx="1">
                  <c:v>8477</c:v>
                </c:pt>
                <c:pt idx="2">
                  <c:v>530</c:v>
                </c:pt>
                <c:pt idx="3">
                  <c:v>4717</c:v>
                </c:pt>
              </c:numCache>
            </c:numRef>
          </c:val>
        </c:ser>
        <c:ser>
          <c:idx val="1"/>
          <c:order val="1"/>
          <c:cat>
            <c:strRef>
              <c:f>Feuil1!$H$382:$H$385</c:f>
              <c:strCache>
                <c:ptCount val="4"/>
                <c:pt idx="0">
                  <c:v>Efecto 1 REDUCCION DE LA POBREZA</c:v>
                </c:pt>
                <c:pt idx="1">
                  <c:v>Efecto 2 ACESO A SERVICIOS SOCIALES</c:v>
                </c:pt>
                <c:pt idx="2">
                  <c:v>Efecto 3 Igualidad de genero y los derechos del nino</c:v>
                </c:pt>
                <c:pt idx="3">
                  <c:v>Efecto 4 BUENA GOBERNABILIDAD</c:v>
                </c:pt>
              </c:strCache>
            </c:strRef>
          </c:cat>
          <c:val>
            <c:numRef>
              <c:f>Feuil1!$K$382:$K$385</c:f>
              <c:numCache>
                <c:formatCode>General</c:formatCode>
                <c:ptCount val="4"/>
                <c:pt idx="0">
                  <c:v>915</c:v>
                </c:pt>
                <c:pt idx="1">
                  <c:v>9517</c:v>
                </c:pt>
                <c:pt idx="2">
                  <c:v>460</c:v>
                </c:pt>
                <c:pt idx="3">
                  <c:v>2347</c:v>
                </c:pt>
              </c:numCache>
            </c:numRef>
          </c:val>
        </c:ser>
        <c:shape val="box"/>
        <c:axId val="132309760"/>
        <c:axId val="132311296"/>
        <c:axId val="0"/>
      </c:bar3DChart>
      <c:catAx>
        <c:axId val="132309760"/>
        <c:scaling>
          <c:orientation val="minMax"/>
        </c:scaling>
        <c:axPos val="b"/>
        <c:tickLblPos val="nextTo"/>
        <c:crossAx val="132311296"/>
        <c:crosses val="autoZero"/>
        <c:auto val="1"/>
        <c:lblAlgn val="ctr"/>
        <c:lblOffset val="100"/>
      </c:catAx>
      <c:valAx>
        <c:axId val="132311296"/>
        <c:scaling>
          <c:orientation val="minMax"/>
        </c:scaling>
        <c:axPos val="l"/>
        <c:majorGridlines/>
        <c:numFmt formatCode="General" sourceLinked="1"/>
        <c:tickLblPos val="nextTo"/>
        <c:crossAx val="13230976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00"/>
            </a:pPr>
            <a:r>
              <a:rPr lang="en-GB" sz="1000"/>
              <a:t>UNDAF</a:t>
            </a:r>
            <a:r>
              <a:rPr lang="en-GB" sz="1000" baseline="0"/>
              <a:t> </a:t>
            </a:r>
            <a:r>
              <a:rPr lang="en-GB" sz="1000"/>
              <a:t>Recursos</a:t>
            </a:r>
            <a:r>
              <a:rPr lang="en-GB" sz="1000" baseline="0"/>
              <a:t> programados y utilizados (2008 - 2012)</a:t>
            </a:r>
            <a:endParaRPr lang="en-GB" sz="1000"/>
          </a:p>
        </c:rich>
      </c:tx>
    </c:title>
    <c:view3D>
      <c:rAngAx val="1"/>
    </c:view3D>
    <c:plotArea>
      <c:layout/>
      <c:bar3DChart>
        <c:barDir val="col"/>
        <c:grouping val="clustered"/>
        <c:ser>
          <c:idx val="0"/>
          <c:order val="0"/>
          <c:cat>
            <c:strRef>
              <c:f>Feuil1!$G$345:$G$356</c:f>
              <c:strCache>
                <c:ptCount val="12"/>
                <c:pt idx="0">
                  <c:v>PNUD TRAC 1 &amp; 2</c:v>
                </c:pt>
                <c:pt idx="1">
                  <c:v>PNUD Apoyo (DSS)</c:v>
                </c:pt>
                <c:pt idx="2">
                  <c:v>Fondo Global (GFATM)</c:v>
                </c:pt>
                <c:pt idx="3">
                  <c:v>FMMA/PNUD</c:v>
                </c:pt>
                <c:pt idx="4">
                  <c:v>FMMA/PNUMA</c:v>
                </c:pt>
                <c:pt idx="5">
                  <c:v>FNUAP</c:v>
                </c:pt>
                <c:pt idx="6">
                  <c:v>EU (FNUAP)</c:v>
                </c:pt>
                <c:pt idx="7">
                  <c:v>OMS</c:v>
                </c:pt>
                <c:pt idx="8">
                  <c:v>UNICEF</c:v>
                </c:pt>
                <c:pt idx="9">
                  <c:v>FAO</c:v>
                </c:pt>
                <c:pt idx="10">
                  <c:v>OMI</c:v>
                </c:pt>
                <c:pt idx="11">
                  <c:v>Fondos - Gobierno</c:v>
                </c:pt>
              </c:strCache>
            </c:strRef>
          </c:cat>
          <c:val>
            <c:numRef>
              <c:f>Feuil1!$H$345:$H$356</c:f>
              <c:numCache>
                <c:formatCode>_(* #,##0_);_(* \(#,##0\);_(* "-"??_);_(@_)</c:formatCode>
                <c:ptCount val="12"/>
                <c:pt idx="0">
                  <c:v>1741</c:v>
                </c:pt>
                <c:pt idx="1">
                  <c:v>215</c:v>
                </c:pt>
                <c:pt idx="2" formatCode="General">
                  <c:v>3356</c:v>
                </c:pt>
                <c:pt idx="3">
                  <c:v>614</c:v>
                </c:pt>
                <c:pt idx="4">
                  <c:v>326</c:v>
                </c:pt>
                <c:pt idx="5">
                  <c:v>1783</c:v>
                </c:pt>
                <c:pt idx="6" formatCode="General">
                  <c:v>254</c:v>
                </c:pt>
                <c:pt idx="7">
                  <c:v>1037</c:v>
                </c:pt>
                <c:pt idx="8">
                  <c:v>225</c:v>
                </c:pt>
                <c:pt idx="9">
                  <c:v>1143</c:v>
                </c:pt>
                <c:pt idx="10">
                  <c:v>465</c:v>
                </c:pt>
                <c:pt idx="11">
                  <c:v>4932</c:v>
                </c:pt>
              </c:numCache>
            </c:numRef>
          </c:val>
        </c:ser>
        <c:ser>
          <c:idx val="1"/>
          <c:order val="1"/>
          <c:cat>
            <c:strRef>
              <c:f>Feuil1!$G$345:$G$356</c:f>
              <c:strCache>
                <c:ptCount val="12"/>
                <c:pt idx="0">
                  <c:v>PNUD TRAC 1 &amp; 2</c:v>
                </c:pt>
                <c:pt idx="1">
                  <c:v>PNUD Apoyo (DSS)</c:v>
                </c:pt>
                <c:pt idx="2">
                  <c:v>Fondo Global (GFATM)</c:v>
                </c:pt>
                <c:pt idx="3">
                  <c:v>FMMA/PNUD</c:v>
                </c:pt>
                <c:pt idx="4">
                  <c:v>FMMA/PNUMA</c:v>
                </c:pt>
                <c:pt idx="5">
                  <c:v>FNUAP</c:v>
                </c:pt>
                <c:pt idx="6">
                  <c:v>EU (FNUAP)</c:v>
                </c:pt>
                <c:pt idx="7">
                  <c:v>OMS</c:v>
                </c:pt>
                <c:pt idx="8">
                  <c:v>UNICEF</c:v>
                </c:pt>
                <c:pt idx="9">
                  <c:v>FAO</c:v>
                </c:pt>
                <c:pt idx="10">
                  <c:v>OMI</c:v>
                </c:pt>
                <c:pt idx="11">
                  <c:v>Fondos - Gobierno</c:v>
                </c:pt>
              </c:strCache>
            </c:strRef>
          </c:cat>
          <c:val>
            <c:numRef>
              <c:f>Feuil1!$I$345:$I$356</c:f>
              <c:numCache>
                <c:formatCode>_(* #,##0_);_(* \(#,##0\);_(* "-"??_);_(@_)</c:formatCode>
                <c:ptCount val="12"/>
                <c:pt idx="0">
                  <c:v>797</c:v>
                </c:pt>
                <c:pt idx="1">
                  <c:v>148</c:v>
                </c:pt>
                <c:pt idx="2" formatCode="General">
                  <c:v>4154</c:v>
                </c:pt>
                <c:pt idx="3">
                  <c:v>159</c:v>
                </c:pt>
                <c:pt idx="4">
                  <c:v>242</c:v>
                </c:pt>
                <c:pt idx="5">
                  <c:v>1499</c:v>
                </c:pt>
                <c:pt idx="6" formatCode="General">
                  <c:v>267</c:v>
                </c:pt>
                <c:pt idx="7">
                  <c:v>1411</c:v>
                </c:pt>
                <c:pt idx="8">
                  <c:v>1855</c:v>
                </c:pt>
                <c:pt idx="9">
                  <c:v>178</c:v>
                </c:pt>
                <c:pt idx="10">
                  <c:v>0</c:v>
                </c:pt>
                <c:pt idx="11">
                  <c:v>2529</c:v>
                </c:pt>
              </c:numCache>
            </c:numRef>
          </c:val>
        </c:ser>
        <c:shape val="box"/>
        <c:axId val="132873216"/>
        <c:axId val="132879104"/>
        <c:axId val="0"/>
      </c:bar3DChart>
      <c:catAx>
        <c:axId val="132873216"/>
        <c:scaling>
          <c:orientation val="minMax"/>
        </c:scaling>
        <c:axPos val="b"/>
        <c:majorTickMark val="none"/>
        <c:tickLblPos val="nextTo"/>
        <c:crossAx val="132879104"/>
        <c:crosses val="autoZero"/>
        <c:auto val="1"/>
        <c:lblAlgn val="ctr"/>
        <c:lblOffset val="100"/>
      </c:catAx>
      <c:valAx>
        <c:axId val="132879104"/>
        <c:scaling>
          <c:orientation val="minMax"/>
        </c:scaling>
        <c:axPos val="l"/>
        <c:majorGridlines/>
        <c:numFmt formatCode="_(* #,##0_);_(* \(#,##0\);_(* &quot;-&quot;??_);_(@_)" sourceLinked="1"/>
        <c:majorTickMark val="none"/>
        <c:tickLblPos val="nextTo"/>
        <c:crossAx val="13287321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Calibri"/>
                <a:ea typeface="Calibri"/>
                <a:cs typeface="Calibri"/>
              </a:defRPr>
            </a:pPr>
            <a:r>
              <a:rPr lang="en-GB"/>
              <a:t>Fondos programados y utilizados  dentro los proyectos apoyados por el PNUD (2008 - 2012)</a:t>
            </a:r>
          </a:p>
        </c:rich>
      </c:tx>
      <c:layout>
        <c:manualLayout>
          <c:xMode val="edge"/>
          <c:yMode val="edge"/>
          <c:x val="0.13038330021831382"/>
          <c:y val="0"/>
        </c:manualLayout>
      </c:layout>
      <c:overlay val="1"/>
    </c:title>
    <c:plotArea>
      <c:layout>
        <c:manualLayout>
          <c:layoutTarget val="inner"/>
          <c:xMode val="edge"/>
          <c:yMode val="edge"/>
          <c:x val="0.17141236954925124"/>
          <c:y val="0.10364251968503944"/>
          <c:w val="0.47550082270085048"/>
          <c:h val="0.54284378778495357"/>
        </c:manualLayout>
      </c:layout>
      <c:barChart>
        <c:barDir val="col"/>
        <c:grouping val="clustered"/>
        <c:ser>
          <c:idx val="0"/>
          <c:order val="0"/>
          <c:tx>
            <c:strRef>
              <c:f>Feuil1!$R$108:$R$109</c:f>
              <c:strCache>
                <c:ptCount val="1"/>
                <c:pt idx="0">
                  <c:v>2008-2012 Programado</c:v>
                </c:pt>
              </c:strCache>
            </c:strRef>
          </c:tx>
          <c:cat>
            <c:strRef>
              <c:f>Feuil1!$G$110:$G$115</c:f>
              <c:strCache>
                <c:ptCount val="6"/>
                <c:pt idx="1">
                  <c:v>PNUD TRAC 1 &amp; 2</c:v>
                </c:pt>
                <c:pt idx="2">
                  <c:v>PNUD Servicios de Apoyo (DSS)</c:v>
                </c:pt>
                <c:pt idx="3">
                  <c:v>Fondo Global (GFATM)</c:v>
                </c:pt>
                <c:pt idx="4">
                  <c:v>Fondo Medio Ambiente (GEF)</c:v>
                </c:pt>
                <c:pt idx="5">
                  <c:v>Fondos - Gobierno</c:v>
                </c:pt>
              </c:strCache>
            </c:strRef>
          </c:cat>
          <c:val>
            <c:numRef>
              <c:f>Feuil1!$R$110:$R$115</c:f>
              <c:numCache>
                <c:formatCode>_(* #,##0_);_(* \(#,##0\);_(* "-"??_);_(@_)</c:formatCode>
                <c:ptCount val="6"/>
                <c:pt idx="1">
                  <c:v>1956</c:v>
                </c:pt>
                <c:pt idx="2" formatCode="General">
                  <c:v>215</c:v>
                </c:pt>
                <c:pt idx="3" formatCode="General">
                  <c:v>3356</c:v>
                </c:pt>
                <c:pt idx="4">
                  <c:v>614</c:v>
                </c:pt>
                <c:pt idx="5" formatCode="General">
                  <c:v>3208</c:v>
                </c:pt>
              </c:numCache>
            </c:numRef>
          </c:val>
        </c:ser>
        <c:ser>
          <c:idx val="1"/>
          <c:order val="1"/>
          <c:tx>
            <c:strRef>
              <c:f>Feuil1!$S$108:$S$109</c:f>
              <c:strCache>
                <c:ptCount val="1"/>
                <c:pt idx="0">
                  <c:v>2008-2012 Utilizado</c:v>
                </c:pt>
              </c:strCache>
            </c:strRef>
          </c:tx>
          <c:cat>
            <c:strRef>
              <c:f>Feuil1!$G$110:$G$115</c:f>
              <c:strCache>
                <c:ptCount val="6"/>
                <c:pt idx="1">
                  <c:v>PNUD TRAC 1 &amp; 2</c:v>
                </c:pt>
                <c:pt idx="2">
                  <c:v>PNUD Servicios de Apoyo (DSS)</c:v>
                </c:pt>
                <c:pt idx="3">
                  <c:v>Fondo Global (GFATM)</c:v>
                </c:pt>
                <c:pt idx="4">
                  <c:v>Fondo Medio Ambiente (GEF)</c:v>
                </c:pt>
                <c:pt idx="5">
                  <c:v>Fondos - Gobierno</c:v>
                </c:pt>
              </c:strCache>
            </c:strRef>
          </c:cat>
          <c:val>
            <c:numRef>
              <c:f>Feuil1!$S$110:$S$115</c:f>
              <c:numCache>
                <c:formatCode>_(* #,##0_);_(* \(#,##0\);_(* "-"??_);_(@_)</c:formatCode>
                <c:ptCount val="6"/>
                <c:pt idx="1">
                  <c:v>945</c:v>
                </c:pt>
                <c:pt idx="2" formatCode="General">
                  <c:v>148</c:v>
                </c:pt>
                <c:pt idx="3" formatCode="General">
                  <c:v>4154</c:v>
                </c:pt>
                <c:pt idx="4">
                  <c:v>159</c:v>
                </c:pt>
                <c:pt idx="5" formatCode="General">
                  <c:v>1317</c:v>
                </c:pt>
              </c:numCache>
            </c:numRef>
          </c:val>
        </c:ser>
        <c:axId val="132901120"/>
        <c:axId val="138620928"/>
      </c:barChart>
      <c:catAx>
        <c:axId val="132901120"/>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es-ES"/>
          </a:p>
        </c:txPr>
        <c:crossAx val="138620928"/>
        <c:crosses val="autoZero"/>
        <c:auto val="1"/>
        <c:lblAlgn val="ctr"/>
        <c:lblOffset val="100"/>
      </c:catAx>
      <c:valAx>
        <c:axId val="138620928"/>
        <c:scaling>
          <c:orientation val="minMax"/>
        </c:scaling>
        <c:axPos val="l"/>
        <c:maj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132901120"/>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es-E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00" b="1" i="0" u="none" strike="noStrike" baseline="0">
                <a:solidFill>
                  <a:srgbClr val="000000"/>
                </a:solidFill>
                <a:latin typeface="Calibri"/>
                <a:ea typeface="Calibri"/>
                <a:cs typeface="Calibri"/>
              </a:defRPr>
            </a:pPr>
            <a:r>
              <a:rPr lang="en-GB"/>
              <a:t>Contribuciones de socios a traves proyectos apoyados por el PNUD (2008 - 2012)</a:t>
            </a:r>
          </a:p>
        </c:rich>
      </c:tx>
    </c:title>
    <c:plotArea>
      <c:layout/>
      <c:barChart>
        <c:barDir val="col"/>
        <c:grouping val="clustered"/>
        <c:ser>
          <c:idx val="0"/>
          <c:order val="0"/>
          <c:tx>
            <c:strRef>
              <c:f>Feuil1!$G$110</c:f>
              <c:strCache>
                <c:ptCount val="1"/>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Feuil1!$H$110:$Q$110</c:f>
              <c:numCache>
                <c:formatCode>General</c:formatCode>
                <c:ptCount val="10"/>
              </c:numCache>
            </c:numRef>
          </c:val>
        </c:ser>
        <c:ser>
          <c:idx val="1"/>
          <c:order val="1"/>
          <c:tx>
            <c:strRef>
              <c:f>Feuil1!$G$111</c:f>
              <c:strCache>
                <c:ptCount val="1"/>
                <c:pt idx="0">
                  <c:v>PNUD TRAC 1 &amp; 2</c:v>
                </c:pt>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Feuil1!$H$111:$Q$111</c:f>
              <c:numCache>
                <c:formatCode>_(* #,##0_);_(* \(#,##0\);_(* "-"??_);_(@_)</c:formatCode>
                <c:ptCount val="10"/>
                <c:pt idx="0">
                  <c:v>388</c:v>
                </c:pt>
                <c:pt idx="1">
                  <c:v>277</c:v>
                </c:pt>
                <c:pt idx="2">
                  <c:v>400</c:v>
                </c:pt>
                <c:pt idx="3">
                  <c:v>196</c:v>
                </c:pt>
                <c:pt idx="4">
                  <c:v>472</c:v>
                </c:pt>
                <c:pt idx="5">
                  <c:v>472</c:v>
                </c:pt>
                <c:pt idx="6">
                  <c:v>696</c:v>
                </c:pt>
                <c:pt idx="7">
                  <c:v>0</c:v>
                </c:pt>
                <c:pt idx="8">
                  <c:v>0</c:v>
                </c:pt>
                <c:pt idx="9">
                  <c:v>0</c:v>
                </c:pt>
              </c:numCache>
            </c:numRef>
          </c:val>
        </c:ser>
        <c:ser>
          <c:idx val="2"/>
          <c:order val="2"/>
          <c:tx>
            <c:strRef>
              <c:f>Feuil1!$G$112</c:f>
              <c:strCache>
                <c:ptCount val="1"/>
                <c:pt idx="0">
                  <c:v>PNUD Servicios de Apoyo (DSS)</c:v>
                </c:pt>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Feuil1!$H$112:$Q$112</c:f>
              <c:numCache>
                <c:formatCode>General</c:formatCode>
                <c:ptCount val="10"/>
                <c:pt idx="0">
                  <c:v>55</c:v>
                </c:pt>
                <c:pt idx="1">
                  <c:v>38</c:v>
                </c:pt>
                <c:pt idx="2">
                  <c:v>55</c:v>
                </c:pt>
                <c:pt idx="3">
                  <c:v>55</c:v>
                </c:pt>
                <c:pt idx="4">
                  <c:v>55</c:v>
                </c:pt>
                <c:pt idx="5">
                  <c:v>55</c:v>
                </c:pt>
                <c:pt idx="6">
                  <c:v>50</c:v>
                </c:pt>
                <c:pt idx="7">
                  <c:v>0</c:v>
                </c:pt>
                <c:pt idx="8">
                  <c:v>0</c:v>
                </c:pt>
                <c:pt idx="9">
                  <c:v>0</c:v>
                </c:pt>
              </c:numCache>
            </c:numRef>
          </c:val>
        </c:ser>
        <c:ser>
          <c:idx val="3"/>
          <c:order val="3"/>
          <c:tx>
            <c:strRef>
              <c:f>Feuil1!$G$113</c:f>
              <c:strCache>
                <c:ptCount val="1"/>
                <c:pt idx="0">
                  <c:v>Fondo Global (GFATM)</c:v>
                </c:pt>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Feuil1!$H$113:$Q$113</c:f>
              <c:numCache>
                <c:formatCode>General</c:formatCode>
                <c:ptCount val="10"/>
                <c:pt idx="0">
                  <c:v>0</c:v>
                </c:pt>
                <c:pt idx="1">
                  <c:v>1311</c:v>
                </c:pt>
                <c:pt idx="2">
                  <c:v>1629</c:v>
                </c:pt>
                <c:pt idx="3">
                  <c:v>1437</c:v>
                </c:pt>
                <c:pt idx="4">
                  <c:v>1457</c:v>
                </c:pt>
                <c:pt idx="5">
                  <c:v>1375</c:v>
                </c:pt>
                <c:pt idx="6">
                  <c:v>270</c:v>
                </c:pt>
                <c:pt idx="7">
                  <c:v>31</c:v>
                </c:pt>
                <c:pt idx="8">
                  <c:v>0</c:v>
                </c:pt>
                <c:pt idx="9">
                  <c:v>0</c:v>
                </c:pt>
              </c:numCache>
            </c:numRef>
          </c:val>
        </c:ser>
        <c:ser>
          <c:idx val="4"/>
          <c:order val="4"/>
          <c:tx>
            <c:strRef>
              <c:f>Feuil1!$G$114</c:f>
              <c:strCache>
                <c:ptCount val="1"/>
                <c:pt idx="0">
                  <c:v>Fondo Medio Ambiente (GEF)</c:v>
                </c:pt>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Feuil1!$H$114:$Q$114</c:f>
              <c:numCache>
                <c:formatCode>_(* #,##0_);_(* \(#,##0\);_(* "-"??_);_(@_)</c:formatCode>
                <c:ptCount val="10"/>
                <c:pt idx="0">
                  <c:v>0</c:v>
                </c:pt>
                <c:pt idx="1">
                  <c:v>0</c:v>
                </c:pt>
                <c:pt idx="2">
                  <c:v>234</c:v>
                </c:pt>
                <c:pt idx="3">
                  <c:v>110</c:v>
                </c:pt>
                <c:pt idx="4">
                  <c:v>235</c:v>
                </c:pt>
                <c:pt idx="5">
                  <c:v>49</c:v>
                </c:pt>
                <c:pt idx="6">
                  <c:v>145</c:v>
                </c:pt>
                <c:pt idx="7">
                  <c:v>0</c:v>
                </c:pt>
                <c:pt idx="8">
                  <c:v>0</c:v>
                </c:pt>
                <c:pt idx="9">
                  <c:v>0</c:v>
                </c:pt>
              </c:numCache>
            </c:numRef>
          </c:val>
        </c:ser>
        <c:ser>
          <c:idx val="5"/>
          <c:order val="5"/>
          <c:tx>
            <c:strRef>
              <c:f>Feuil1!$G$115</c:f>
              <c:strCache>
                <c:ptCount val="1"/>
                <c:pt idx="0">
                  <c:v>Fondos - Gobierno</c:v>
                </c:pt>
              </c:strCache>
            </c:strRef>
          </c:tx>
          <c:cat>
            <c:multiLvlStrRef>
              <c:f>Feuil1!$H$108:$Q$109</c:f>
              <c:multiLvlStrCache>
                <c:ptCount val="10"/>
                <c:lvl>
                  <c:pt idx="0">
                    <c:v>Programado</c:v>
                  </c:pt>
                  <c:pt idx="1">
                    <c:v>Utilizado</c:v>
                  </c:pt>
                  <c:pt idx="2">
                    <c:v>Programado</c:v>
                  </c:pt>
                  <c:pt idx="3">
                    <c:v>Utilizado</c:v>
                  </c:pt>
                  <c:pt idx="4">
                    <c:v>Programado</c:v>
                  </c:pt>
                  <c:pt idx="5">
                    <c:v>Utilizado</c:v>
                  </c:pt>
                  <c:pt idx="6">
                    <c:v>Programado</c:v>
                  </c:pt>
                  <c:pt idx="7">
                    <c:v>Utilizado</c:v>
                  </c:pt>
                  <c:pt idx="8">
                    <c:v>Programado</c:v>
                  </c:pt>
                  <c:pt idx="9">
                    <c:v>Utilizado</c:v>
                  </c:pt>
                </c:lvl>
                <c:lvl>
                  <c:pt idx="0">
                    <c:v>2008</c:v>
                  </c:pt>
                  <c:pt idx="2">
                    <c:v>2009</c:v>
                  </c:pt>
                  <c:pt idx="4">
                    <c:v>2010</c:v>
                  </c:pt>
                  <c:pt idx="6">
                    <c:v>2011</c:v>
                  </c:pt>
                  <c:pt idx="8">
                    <c:v>2012</c:v>
                  </c:pt>
                </c:lvl>
              </c:multiLvlStrCache>
            </c:multiLvlStrRef>
          </c:cat>
          <c:val>
            <c:numRef>
              <c:f>Feuil1!$H$115:$Q$115</c:f>
              <c:numCache>
                <c:formatCode>General</c:formatCode>
                <c:ptCount val="10"/>
                <c:pt idx="0">
                  <c:v>1252</c:v>
                </c:pt>
                <c:pt idx="1">
                  <c:v>602</c:v>
                </c:pt>
                <c:pt idx="2">
                  <c:v>573</c:v>
                </c:pt>
                <c:pt idx="3">
                  <c:v>657</c:v>
                </c:pt>
                <c:pt idx="4">
                  <c:v>722</c:v>
                </c:pt>
                <c:pt idx="5">
                  <c:v>58</c:v>
                </c:pt>
                <c:pt idx="6">
                  <c:v>661</c:v>
                </c:pt>
                <c:pt idx="7">
                  <c:v>0</c:v>
                </c:pt>
                <c:pt idx="8">
                  <c:v>0</c:v>
                </c:pt>
                <c:pt idx="9">
                  <c:v>0</c:v>
                </c:pt>
              </c:numCache>
            </c:numRef>
          </c:val>
        </c:ser>
        <c:axId val="138665344"/>
        <c:axId val="138347648"/>
      </c:barChart>
      <c:catAx>
        <c:axId val="138665344"/>
        <c:scaling>
          <c:orientation val="minMax"/>
        </c:scaling>
        <c:axPos val="b"/>
        <c:numFmt formatCode="General" sourceLinked="1"/>
        <c:majorTickMark val="none"/>
        <c:tickLblPos val="nextTo"/>
        <c:txPr>
          <a:bodyPr rot="-5400000" vert="horz"/>
          <a:lstStyle/>
          <a:p>
            <a:pPr>
              <a:defRPr sz="1000" b="0" i="0" u="none" strike="noStrike" baseline="0">
                <a:solidFill>
                  <a:srgbClr val="000000"/>
                </a:solidFill>
                <a:latin typeface="Calibri"/>
                <a:ea typeface="Calibri"/>
                <a:cs typeface="Calibri"/>
              </a:defRPr>
            </a:pPr>
            <a:endParaRPr lang="es-ES"/>
          </a:p>
        </c:txPr>
        <c:crossAx val="138347648"/>
        <c:crosses val="autoZero"/>
        <c:auto val="1"/>
        <c:lblAlgn val="ctr"/>
        <c:lblOffset val="100"/>
      </c:catAx>
      <c:valAx>
        <c:axId val="138347648"/>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s-ES"/>
          </a:p>
        </c:txPr>
        <c:crossAx val="138665344"/>
        <c:crosses val="autoZero"/>
        <c:crossBetween val="between"/>
      </c:valAx>
    </c:plotArea>
    <c:legend>
      <c:legendPos val="r"/>
      <c:txPr>
        <a:bodyPr/>
        <a:lstStyle/>
        <a:p>
          <a:pPr>
            <a:defRPr sz="920" b="0" i="0" u="none" strike="noStrike" baseline="0">
              <a:solidFill>
                <a:srgbClr val="000000"/>
              </a:solidFill>
              <a:latin typeface="Calibri"/>
              <a:ea typeface="Calibri"/>
              <a:cs typeface="Calibri"/>
            </a:defRPr>
          </a:pPr>
          <a:endParaRPr lang="es-ES"/>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45534</Words>
  <Characters>250438</Characters>
  <Application>Microsoft Office Word</Application>
  <DocSecurity>0</DocSecurity>
  <Lines>2086</Lines>
  <Paragraphs>590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Borrador </vt:lpstr>
      <vt:lpstr>Borrador </vt:lpstr>
    </vt:vector>
  </TitlesOfParts>
  <Company>Microsoft</Company>
  <LinksUpToDate>false</LinksUpToDate>
  <CharactersWithSpaces>295382</CharactersWithSpaces>
  <SharedDoc>false</SharedDoc>
  <HLinks>
    <vt:vector size="1128" baseType="variant">
      <vt:variant>
        <vt:i4>1638457</vt:i4>
      </vt:variant>
      <vt:variant>
        <vt:i4>1074</vt:i4>
      </vt:variant>
      <vt:variant>
        <vt:i4>0</vt:i4>
      </vt:variant>
      <vt:variant>
        <vt:i4>5</vt:i4>
      </vt:variant>
      <vt:variant>
        <vt:lpwstr/>
      </vt:variant>
      <vt:variant>
        <vt:lpwstr>_Toc290285303</vt:lpwstr>
      </vt:variant>
      <vt:variant>
        <vt:i4>1638457</vt:i4>
      </vt:variant>
      <vt:variant>
        <vt:i4>1071</vt:i4>
      </vt:variant>
      <vt:variant>
        <vt:i4>0</vt:i4>
      </vt:variant>
      <vt:variant>
        <vt:i4>5</vt:i4>
      </vt:variant>
      <vt:variant>
        <vt:lpwstr/>
      </vt:variant>
      <vt:variant>
        <vt:lpwstr>_Toc290285302</vt:lpwstr>
      </vt:variant>
      <vt:variant>
        <vt:i4>1638457</vt:i4>
      </vt:variant>
      <vt:variant>
        <vt:i4>1068</vt:i4>
      </vt:variant>
      <vt:variant>
        <vt:i4>0</vt:i4>
      </vt:variant>
      <vt:variant>
        <vt:i4>5</vt:i4>
      </vt:variant>
      <vt:variant>
        <vt:lpwstr/>
      </vt:variant>
      <vt:variant>
        <vt:lpwstr>_Toc290285301</vt:lpwstr>
      </vt:variant>
      <vt:variant>
        <vt:i4>1638457</vt:i4>
      </vt:variant>
      <vt:variant>
        <vt:i4>1065</vt:i4>
      </vt:variant>
      <vt:variant>
        <vt:i4>0</vt:i4>
      </vt:variant>
      <vt:variant>
        <vt:i4>5</vt:i4>
      </vt:variant>
      <vt:variant>
        <vt:lpwstr/>
      </vt:variant>
      <vt:variant>
        <vt:lpwstr>_Toc290285300</vt:lpwstr>
      </vt:variant>
      <vt:variant>
        <vt:i4>1048632</vt:i4>
      </vt:variant>
      <vt:variant>
        <vt:i4>1062</vt:i4>
      </vt:variant>
      <vt:variant>
        <vt:i4>0</vt:i4>
      </vt:variant>
      <vt:variant>
        <vt:i4>5</vt:i4>
      </vt:variant>
      <vt:variant>
        <vt:lpwstr/>
      </vt:variant>
      <vt:variant>
        <vt:lpwstr>_Toc290285299</vt:lpwstr>
      </vt:variant>
      <vt:variant>
        <vt:i4>1048632</vt:i4>
      </vt:variant>
      <vt:variant>
        <vt:i4>1059</vt:i4>
      </vt:variant>
      <vt:variant>
        <vt:i4>0</vt:i4>
      </vt:variant>
      <vt:variant>
        <vt:i4>5</vt:i4>
      </vt:variant>
      <vt:variant>
        <vt:lpwstr/>
      </vt:variant>
      <vt:variant>
        <vt:lpwstr>_Toc290285298</vt:lpwstr>
      </vt:variant>
      <vt:variant>
        <vt:i4>1048632</vt:i4>
      </vt:variant>
      <vt:variant>
        <vt:i4>1056</vt:i4>
      </vt:variant>
      <vt:variant>
        <vt:i4>0</vt:i4>
      </vt:variant>
      <vt:variant>
        <vt:i4>5</vt:i4>
      </vt:variant>
      <vt:variant>
        <vt:lpwstr/>
      </vt:variant>
      <vt:variant>
        <vt:lpwstr>_Toc290285297</vt:lpwstr>
      </vt:variant>
      <vt:variant>
        <vt:i4>1048632</vt:i4>
      </vt:variant>
      <vt:variant>
        <vt:i4>1053</vt:i4>
      </vt:variant>
      <vt:variant>
        <vt:i4>0</vt:i4>
      </vt:variant>
      <vt:variant>
        <vt:i4>5</vt:i4>
      </vt:variant>
      <vt:variant>
        <vt:lpwstr/>
      </vt:variant>
      <vt:variant>
        <vt:lpwstr>_Toc290285296</vt:lpwstr>
      </vt:variant>
      <vt:variant>
        <vt:i4>1048632</vt:i4>
      </vt:variant>
      <vt:variant>
        <vt:i4>1050</vt:i4>
      </vt:variant>
      <vt:variant>
        <vt:i4>0</vt:i4>
      </vt:variant>
      <vt:variant>
        <vt:i4>5</vt:i4>
      </vt:variant>
      <vt:variant>
        <vt:lpwstr/>
      </vt:variant>
      <vt:variant>
        <vt:lpwstr>_Toc290285295</vt:lpwstr>
      </vt:variant>
      <vt:variant>
        <vt:i4>1048632</vt:i4>
      </vt:variant>
      <vt:variant>
        <vt:i4>1047</vt:i4>
      </vt:variant>
      <vt:variant>
        <vt:i4>0</vt:i4>
      </vt:variant>
      <vt:variant>
        <vt:i4>5</vt:i4>
      </vt:variant>
      <vt:variant>
        <vt:lpwstr/>
      </vt:variant>
      <vt:variant>
        <vt:lpwstr>_Toc290285294</vt:lpwstr>
      </vt:variant>
      <vt:variant>
        <vt:i4>1048632</vt:i4>
      </vt:variant>
      <vt:variant>
        <vt:i4>1044</vt:i4>
      </vt:variant>
      <vt:variant>
        <vt:i4>0</vt:i4>
      </vt:variant>
      <vt:variant>
        <vt:i4>5</vt:i4>
      </vt:variant>
      <vt:variant>
        <vt:lpwstr/>
      </vt:variant>
      <vt:variant>
        <vt:lpwstr>_Toc290285293</vt:lpwstr>
      </vt:variant>
      <vt:variant>
        <vt:i4>1048632</vt:i4>
      </vt:variant>
      <vt:variant>
        <vt:i4>1041</vt:i4>
      </vt:variant>
      <vt:variant>
        <vt:i4>0</vt:i4>
      </vt:variant>
      <vt:variant>
        <vt:i4>5</vt:i4>
      </vt:variant>
      <vt:variant>
        <vt:lpwstr/>
      </vt:variant>
      <vt:variant>
        <vt:lpwstr>_Toc290285292</vt:lpwstr>
      </vt:variant>
      <vt:variant>
        <vt:i4>1048632</vt:i4>
      </vt:variant>
      <vt:variant>
        <vt:i4>1038</vt:i4>
      </vt:variant>
      <vt:variant>
        <vt:i4>0</vt:i4>
      </vt:variant>
      <vt:variant>
        <vt:i4>5</vt:i4>
      </vt:variant>
      <vt:variant>
        <vt:lpwstr/>
      </vt:variant>
      <vt:variant>
        <vt:lpwstr>_Toc290285291</vt:lpwstr>
      </vt:variant>
      <vt:variant>
        <vt:i4>1048632</vt:i4>
      </vt:variant>
      <vt:variant>
        <vt:i4>1035</vt:i4>
      </vt:variant>
      <vt:variant>
        <vt:i4>0</vt:i4>
      </vt:variant>
      <vt:variant>
        <vt:i4>5</vt:i4>
      </vt:variant>
      <vt:variant>
        <vt:lpwstr/>
      </vt:variant>
      <vt:variant>
        <vt:lpwstr>_Toc290285290</vt:lpwstr>
      </vt:variant>
      <vt:variant>
        <vt:i4>1245245</vt:i4>
      </vt:variant>
      <vt:variant>
        <vt:i4>1028</vt:i4>
      </vt:variant>
      <vt:variant>
        <vt:i4>0</vt:i4>
      </vt:variant>
      <vt:variant>
        <vt:i4>5</vt:i4>
      </vt:variant>
      <vt:variant>
        <vt:lpwstr/>
      </vt:variant>
      <vt:variant>
        <vt:lpwstr>_Toc290298676</vt:lpwstr>
      </vt:variant>
      <vt:variant>
        <vt:i4>1245245</vt:i4>
      </vt:variant>
      <vt:variant>
        <vt:i4>1022</vt:i4>
      </vt:variant>
      <vt:variant>
        <vt:i4>0</vt:i4>
      </vt:variant>
      <vt:variant>
        <vt:i4>5</vt:i4>
      </vt:variant>
      <vt:variant>
        <vt:lpwstr/>
      </vt:variant>
      <vt:variant>
        <vt:lpwstr>_Toc290298675</vt:lpwstr>
      </vt:variant>
      <vt:variant>
        <vt:i4>1245245</vt:i4>
      </vt:variant>
      <vt:variant>
        <vt:i4>1016</vt:i4>
      </vt:variant>
      <vt:variant>
        <vt:i4>0</vt:i4>
      </vt:variant>
      <vt:variant>
        <vt:i4>5</vt:i4>
      </vt:variant>
      <vt:variant>
        <vt:lpwstr/>
      </vt:variant>
      <vt:variant>
        <vt:lpwstr>_Toc290298674</vt:lpwstr>
      </vt:variant>
      <vt:variant>
        <vt:i4>1245245</vt:i4>
      </vt:variant>
      <vt:variant>
        <vt:i4>1010</vt:i4>
      </vt:variant>
      <vt:variant>
        <vt:i4>0</vt:i4>
      </vt:variant>
      <vt:variant>
        <vt:i4>5</vt:i4>
      </vt:variant>
      <vt:variant>
        <vt:lpwstr/>
      </vt:variant>
      <vt:variant>
        <vt:lpwstr>_Toc290298673</vt:lpwstr>
      </vt:variant>
      <vt:variant>
        <vt:i4>1245245</vt:i4>
      </vt:variant>
      <vt:variant>
        <vt:i4>1004</vt:i4>
      </vt:variant>
      <vt:variant>
        <vt:i4>0</vt:i4>
      </vt:variant>
      <vt:variant>
        <vt:i4>5</vt:i4>
      </vt:variant>
      <vt:variant>
        <vt:lpwstr/>
      </vt:variant>
      <vt:variant>
        <vt:lpwstr>_Toc290298672</vt:lpwstr>
      </vt:variant>
      <vt:variant>
        <vt:i4>1245245</vt:i4>
      </vt:variant>
      <vt:variant>
        <vt:i4>998</vt:i4>
      </vt:variant>
      <vt:variant>
        <vt:i4>0</vt:i4>
      </vt:variant>
      <vt:variant>
        <vt:i4>5</vt:i4>
      </vt:variant>
      <vt:variant>
        <vt:lpwstr/>
      </vt:variant>
      <vt:variant>
        <vt:lpwstr>_Toc290298671</vt:lpwstr>
      </vt:variant>
      <vt:variant>
        <vt:i4>1245245</vt:i4>
      </vt:variant>
      <vt:variant>
        <vt:i4>992</vt:i4>
      </vt:variant>
      <vt:variant>
        <vt:i4>0</vt:i4>
      </vt:variant>
      <vt:variant>
        <vt:i4>5</vt:i4>
      </vt:variant>
      <vt:variant>
        <vt:lpwstr/>
      </vt:variant>
      <vt:variant>
        <vt:lpwstr>_Toc290298670</vt:lpwstr>
      </vt:variant>
      <vt:variant>
        <vt:i4>1179709</vt:i4>
      </vt:variant>
      <vt:variant>
        <vt:i4>986</vt:i4>
      </vt:variant>
      <vt:variant>
        <vt:i4>0</vt:i4>
      </vt:variant>
      <vt:variant>
        <vt:i4>5</vt:i4>
      </vt:variant>
      <vt:variant>
        <vt:lpwstr/>
      </vt:variant>
      <vt:variant>
        <vt:lpwstr>_Toc290298669</vt:lpwstr>
      </vt:variant>
      <vt:variant>
        <vt:i4>1179709</vt:i4>
      </vt:variant>
      <vt:variant>
        <vt:i4>980</vt:i4>
      </vt:variant>
      <vt:variant>
        <vt:i4>0</vt:i4>
      </vt:variant>
      <vt:variant>
        <vt:i4>5</vt:i4>
      </vt:variant>
      <vt:variant>
        <vt:lpwstr/>
      </vt:variant>
      <vt:variant>
        <vt:lpwstr>_Toc290298668</vt:lpwstr>
      </vt:variant>
      <vt:variant>
        <vt:i4>1179709</vt:i4>
      </vt:variant>
      <vt:variant>
        <vt:i4>974</vt:i4>
      </vt:variant>
      <vt:variant>
        <vt:i4>0</vt:i4>
      </vt:variant>
      <vt:variant>
        <vt:i4>5</vt:i4>
      </vt:variant>
      <vt:variant>
        <vt:lpwstr/>
      </vt:variant>
      <vt:variant>
        <vt:lpwstr>_Toc290298667</vt:lpwstr>
      </vt:variant>
      <vt:variant>
        <vt:i4>1179709</vt:i4>
      </vt:variant>
      <vt:variant>
        <vt:i4>968</vt:i4>
      </vt:variant>
      <vt:variant>
        <vt:i4>0</vt:i4>
      </vt:variant>
      <vt:variant>
        <vt:i4>5</vt:i4>
      </vt:variant>
      <vt:variant>
        <vt:lpwstr/>
      </vt:variant>
      <vt:variant>
        <vt:lpwstr>_Toc290298666</vt:lpwstr>
      </vt:variant>
      <vt:variant>
        <vt:i4>1179709</vt:i4>
      </vt:variant>
      <vt:variant>
        <vt:i4>962</vt:i4>
      </vt:variant>
      <vt:variant>
        <vt:i4>0</vt:i4>
      </vt:variant>
      <vt:variant>
        <vt:i4>5</vt:i4>
      </vt:variant>
      <vt:variant>
        <vt:lpwstr/>
      </vt:variant>
      <vt:variant>
        <vt:lpwstr>_Toc290298665</vt:lpwstr>
      </vt:variant>
      <vt:variant>
        <vt:i4>1179709</vt:i4>
      </vt:variant>
      <vt:variant>
        <vt:i4>956</vt:i4>
      </vt:variant>
      <vt:variant>
        <vt:i4>0</vt:i4>
      </vt:variant>
      <vt:variant>
        <vt:i4>5</vt:i4>
      </vt:variant>
      <vt:variant>
        <vt:lpwstr/>
      </vt:variant>
      <vt:variant>
        <vt:lpwstr>_Toc290298664</vt:lpwstr>
      </vt:variant>
      <vt:variant>
        <vt:i4>1179709</vt:i4>
      </vt:variant>
      <vt:variant>
        <vt:i4>950</vt:i4>
      </vt:variant>
      <vt:variant>
        <vt:i4>0</vt:i4>
      </vt:variant>
      <vt:variant>
        <vt:i4>5</vt:i4>
      </vt:variant>
      <vt:variant>
        <vt:lpwstr/>
      </vt:variant>
      <vt:variant>
        <vt:lpwstr>_Toc290298663</vt:lpwstr>
      </vt:variant>
      <vt:variant>
        <vt:i4>1179709</vt:i4>
      </vt:variant>
      <vt:variant>
        <vt:i4>944</vt:i4>
      </vt:variant>
      <vt:variant>
        <vt:i4>0</vt:i4>
      </vt:variant>
      <vt:variant>
        <vt:i4>5</vt:i4>
      </vt:variant>
      <vt:variant>
        <vt:lpwstr/>
      </vt:variant>
      <vt:variant>
        <vt:lpwstr>_Toc290298662</vt:lpwstr>
      </vt:variant>
      <vt:variant>
        <vt:i4>1179709</vt:i4>
      </vt:variant>
      <vt:variant>
        <vt:i4>938</vt:i4>
      </vt:variant>
      <vt:variant>
        <vt:i4>0</vt:i4>
      </vt:variant>
      <vt:variant>
        <vt:i4>5</vt:i4>
      </vt:variant>
      <vt:variant>
        <vt:lpwstr/>
      </vt:variant>
      <vt:variant>
        <vt:lpwstr>_Toc290298661</vt:lpwstr>
      </vt:variant>
      <vt:variant>
        <vt:i4>1179709</vt:i4>
      </vt:variant>
      <vt:variant>
        <vt:i4>932</vt:i4>
      </vt:variant>
      <vt:variant>
        <vt:i4>0</vt:i4>
      </vt:variant>
      <vt:variant>
        <vt:i4>5</vt:i4>
      </vt:variant>
      <vt:variant>
        <vt:lpwstr/>
      </vt:variant>
      <vt:variant>
        <vt:lpwstr>_Toc290298660</vt:lpwstr>
      </vt:variant>
      <vt:variant>
        <vt:i4>1114173</vt:i4>
      </vt:variant>
      <vt:variant>
        <vt:i4>926</vt:i4>
      </vt:variant>
      <vt:variant>
        <vt:i4>0</vt:i4>
      </vt:variant>
      <vt:variant>
        <vt:i4>5</vt:i4>
      </vt:variant>
      <vt:variant>
        <vt:lpwstr/>
      </vt:variant>
      <vt:variant>
        <vt:lpwstr>_Toc290298659</vt:lpwstr>
      </vt:variant>
      <vt:variant>
        <vt:i4>1114173</vt:i4>
      </vt:variant>
      <vt:variant>
        <vt:i4>920</vt:i4>
      </vt:variant>
      <vt:variant>
        <vt:i4>0</vt:i4>
      </vt:variant>
      <vt:variant>
        <vt:i4>5</vt:i4>
      </vt:variant>
      <vt:variant>
        <vt:lpwstr/>
      </vt:variant>
      <vt:variant>
        <vt:lpwstr>_Toc290298658</vt:lpwstr>
      </vt:variant>
      <vt:variant>
        <vt:i4>1114173</vt:i4>
      </vt:variant>
      <vt:variant>
        <vt:i4>914</vt:i4>
      </vt:variant>
      <vt:variant>
        <vt:i4>0</vt:i4>
      </vt:variant>
      <vt:variant>
        <vt:i4>5</vt:i4>
      </vt:variant>
      <vt:variant>
        <vt:lpwstr/>
      </vt:variant>
      <vt:variant>
        <vt:lpwstr>_Toc290298657</vt:lpwstr>
      </vt:variant>
      <vt:variant>
        <vt:i4>1114173</vt:i4>
      </vt:variant>
      <vt:variant>
        <vt:i4>908</vt:i4>
      </vt:variant>
      <vt:variant>
        <vt:i4>0</vt:i4>
      </vt:variant>
      <vt:variant>
        <vt:i4>5</vt:i4>
      </vt:variant>
      <vt:variant>
        <vt:lpwstr/>
      </vt:variant>
      <vt:variant>
        <vt:lpwstr>_Toc290298656</vt:lpwstr>
      </vt:variant>
      <vt:variant>
        <vt:i4>1114173</vt:i4>
      </vt:variant>
      <vt:variant>
        <vt:i4>902</vt:i4>
      </vt:variant>
      <vt:variant>
        <vt:i4>0</vt:i4>
      </vt:variant>
      <vt:variant>
        <vt:i4>5</vt:i4>
      </vt:variant>
      <vt:variant>
        <vt:lpwstr/>
      </vt:variant>
      <vt:variant>
        <vt:lpwstr>_Toc290298655</vt:lpwstr>
      </vt:variant>
      <vt:variant>
        <vt:i4>1114173</vt:i4>
      </vt:variant>
      <vt:variant>
        <vt:i4>896</vt:i4>
      </vt:variant>
      <vt:variant>
        <vt:i4>0</vt:i4>
      </vt:variant>
      <vt:variant>
        <vt:i4>5</vt:i4>
      </vt:variant>
      <vt:variant>
        <vt:lpwstr/>
      </vt:variant>
      <vt:variant>
        <vt:lpwstr>_Toc290298654</vt:lpwstr>
      </vt:variant>
      <vt:variant>
        <vt:i4>1114173</vt:i4>
      </vt:variant>
      <vt:variant>
        <vt:i4>890</vt:i4>
      </vt:variant>
      <vt:variant>
        <vt:i4>0</vt:i4>
      </vt:variant>
      <vt:variant>
        <vt:i4>5</vt:i4>
      </vt:variant>
      <vt:variant>
        <vt:lpwstr/>
      </vt:variant>
      <vt:variant>
        <vt:lpwstr>_Toc290298653</vt:lpwstr>
      </vt:variant>
      <vt:variant>
        <vt:i4>1114173</vt:i4>
      </vt:variant>
      <vt:variant>
        <vt:i4>884</vt:i4>
      </vt:variant>
      <vt:variant>
        <vt:i4>0</vt:i4>
      </vt:variant>
      <vt:variant>
        <vt:i4>5</vt:i4>
      </vt:variant>
      <vt:variant>
        <vt:lpwstr/>
      </vt:variant>
      <vt:variant>
        <vt:lpwstr>_Toc290298652</vt:lpwstr>
      </vt:variant>
      <vt:variant>
        <vt:i4>1114173</vt:i4>
      </vt:variant>
      <vt:variant>
        <vt:i4>878</vt:i4>
      </vt:variant>
      <vt:variant>
        <vt:i4>0</vt:i4>
      </vt:variant>
      <vt:variant>
        <vt:i4>5</vt:i4>
      </vt:variant>
      <vt:variant>
        <vt:lpwstr/>
      </vt:variant>
      <vt:variant>
        <vt:lpwstr>_Toc290298651</vt:lpwstr>
      </vt:variant>
      <vt:variant>
        <vt:i4>1114173</vt:i4>
      </vt:variant>
      <vt:variant>
        <vt:i4>872</vt:i4>
      </vt:variant>
      <vt:variant>
        <vt:i4>0</vt:i4>
      </vt:variant>
      <vt:variant>
        <vt:i4>5</vt:i4>
      </vt:variant>
      <vt:variant>
        <vt:lpwstr/>
      </vt:variant>
      <vt:variant>
        <vt:lpwstr>_Toc290298650</vt:lpwstr>
      </vt:variant>
      <vt:variant>
        <vt:i4>1048637</vt:i4>
      </vt:variant>
      <vt:variant>
        <vt:i4>866</vt:i4>
      </vt:variant>
      <vt:variant>
        <vt:i4>0</vt:i4>
      </vt:variant>
      <vt:variant>
        <vt:i4>5</vt:i4>
      </vt:variant>
      <vt:variant>
        <vt:lpwstr/>
      </vt:variant>
      <vt:variant>
        <vt:lpwstr>_Toc290298649</vt:lpwstr>
      </vt:variant>
      <vt:variant>
        <vt:i4>1048637</vt:i4>
      </vt:variant>
      <vt:variant>
        <vt:i4>860</vt:i4>
      </vt:variant>
      <vt:variant>
        <vt:i4>0</vt:i4>
      </vt:variant>
      <vt:variant>
        <vt:i4>5</vt:i4>
      </vt:variant>
      <vt:variant>
        <vt:lpwstr/>
      </vt:variant>
      <vt:variant>
        <vt:lpwstr>_Toc290298648</vt:lpwstr>
      </vt:variant>
      <vt:variant>
        <vt:i4>1048637</vt:i4>
      </vt:variant>
      <vt:variant>
        <vt:i4>854</vt:i4>
      </vt:variant>
      <vt:variant>
        <vt:i4>0</vt:i4>
      </vt:variant>
      <vt:variant>
        <vt:i4>5</vt:i4>
      </vt:variant>
      <vt:variant>
        <vt:lpwstr/>
      </vt:variant>
      <vt:variant>
        <vt:lpwstr>_Toc290298647</vt:lpwstr>
      </vt:variant>
      <vt:variant>
        <vt:i4>1048637</vt:i4>
      </vt:variant>
      <vt:variant>
        <vt:i4>848</vt:i4>
      </vt:variant>
      <vt:variant>
        <vt:i4>0</vt:i4>
      </vt:variant>
      <vt:variant>
        <vt:i4>5</vt:i4>
      </vt:variant>
      <vt:variant>
        <vt:lpwstr/>
      </vt:variant>
      <vt:variant>
        <vt:lpwstr>_Toc290298646</vt:lpwstr>
      </vt:variant>
      <vt:variant>
        <vt:i4>1048637</vt:i4>
      </vt:variant>
      <vt:variant>
        <vt:i4>842</vt:i4>
      </vt:variant>
      <vt:variant>
        <vt:i4>0</vt:i4>
      </vt:variant>
      <vt:variant>
        <vt:i4>5</vt:i4>
      </vt:variant>
      <vt:variant>
        <vt:lpwstr/>
      </vt:variant>
      <vt:variant>
        <vt:lpwstr>_Toc290298645</vt:lpwstr>
      </vt:variant>
      <vt:variant>
        <vt:i4>1048637</vt:i4>
      </vt:variant>
      <vt:variant>
        <vt:i4>836</vt:i4>
      </vt:variant>
      <vt:variant>
        <vt:i4>0</vt:i4>
      </vt:variant>
      <vt:variant>
        <vt:i4>5</vt:i4>
      </vt:variant>
      <vt:variant>
        <vt:lpwstr/>
      </vt:variant>
      <vt:variant>
        <vt:lpwstr>_Toc290298644</vt:lpwstr>
      </vt:variant>
      <vt:variant>
        <vt:i4>1048637</vt:i4>
      </vt:variant>
      <vt:variant>
        <vt:i4>830</vt:i4>
      </vt:variant>
      <vt:variant>
        <vt:i4>0</vt:i4>
      </vt:variant>
      <vt:variant>
        <vt:i4>5</vt:i4>
      </vt:variant>
      <vt:variant>
        <vt:lpwstr/>
      </vt:variant>
      <vt:variant>
        <vt:lpwstr>_Toc290298643</vt:lpwstr>
      </vt:variant>
      <vt:variant>
        <vt:i4>1048637</vt:i4>
      </vt:variant>
      <vt:variant>
        <vt:i4>824</vt:i4>
      </vt:variant>
      <vt:variant>
        <vt:i4>0</vt:i4>
      </vt:variant>
      <vt:variant>
        <vt:i4>5</vt:i4>
      </vt:variant>
      <vt:variant>
        <vt:lpwstr/>
      </vt:variant>
      <vt:variant>
        <vt:lpwstr>_Toc290298642</vt:lpwstr>
      </vt:variant>
      <vt:variant>
        <vt:i4>1048637</vt:i4>
      </vt:variant>
      <vt:variant>
        <vt:i4>818</vt:i4>
      </vt:variant>
      <vt:variant>
        <vt:i4>0</vt:i4>
      </vt:variant>
      <vt:variant>
        <vt:i4>5</vt:i4>
      </vt:variant>
      <vt:variant>
        <vt:lpwstr/>
      </vt:variant>
      <vt:variant>
        <vt:lpwstr>_Toc290298641</vt:lpwstr>
      </vt:variant>
      <vt:variant>
        <vt:i4>1048637</vt:i4>
      </vt:variant>
      <vt:variant>
        <vt:i4>812</vt:i4>
      </vt:variant>
      <vt:variant>
        <vt:i4>0</vt:i4>
      </vt:variant>
      <vt:variant>
        <vt:i4>5</vt:i4>
      </vt:variant>
      <vt:variant>
        <vt:lpwstr/>
      </vt:variant>
      <vt:variant>
        <vt:lpwstr>_Toc290298640</vt:lpwstr>
      </vt:variant>
      <vt:variant>
        <vt:i4>1507389</vt:i4>
      </vt:variant>
      <vt:variant>
        <vt:i4>806</vt:i4>
      </vt:variant>
      <vt:variant>
        <vt:i4>0</vt:i4>
      </vt:variant>
      <vt:variant>
        <vt:i4>5</vt:i4>
      </vt:variant>
      <vt:variant>
        <vt:lpwstr/>
      </vt:variant>
      <vt:variant>
        <vt:lpwstr>_Toc290298639</vt:lpwstr>
      </vt:variant>
      <vt:variant>
        <vt:i4>1507389</vt:i4>
      </vt:variant>
      <vt:variant>
        <vt:i4>800</vt:i4>
      </vt:variant>
      <vt:variant>
        <vt:i4>0</vt:i4>
      </vt:variant>
      <vt:variant>
        <vt:i4>5</vt:i4>
      </vt:variant>
      <vt:variant>
        <vt:lpwstr/>
      </vt:variant>
      <vt:variant>
        <vt:lpwstr>_Toc290298638</vt:lpwstr>
      </vt:variant>
      <vt:variant>
        <vt:i4>1507389</vt:i4>
      </vt:variant>
      <vt:variant>
        <vt:i4>794</vt:i4>
      </vt:variant>
      <vt:variant>
        <vt:i4>0</vt:i4>
      </vt:variant>
      <vt:variant>
        <vt:i4>5</vt:i4>
      </vt:variant>
      <vt:variant>
        <vt:lpwstr/>
      </vt:variant>
      <vt:variant>
        <vt:lpwstr>_Toc290298637</vt:lpwstr>
      </vt:variant>
      <vt:variant>
        <vt:i4>1507389</vt:i4>
      </vt:variant>
      <vt:variant>
        <vt:i4>788</vt:i4>
      </vt:variant>
      <vt:variant>
        <vt:i4>0</vt:i4>
      </vt:variant>
      <vt:variant>
        <vt:i4>5</vt:i4>
      </vt:variant>
      <vt:variant>
        <vt:lpwstr/>
      </vt:variant>
      <vt:variant>
        <vt:lpwstr>_Toc290298636</vt:lpwstr>
      </vt:variant>
      <vt:variant>
        <vt:i4>1507389</vt:i4>
      </vt:variant>
      <vt:variant>
        <vt:i4>782</vt:i4>
      </vt:variant>
      <vt:variant>
        <vt:i4>0</vt:i4>
      </vt:variant>
      <vt:variant>
        <vt:i4>5</vt:i4>
      </vt:variant>
      <vt:variant>
        <vt:lpwstr/>
      </vt:variant>
      <vt:variant>
        <vt:lpwstr>_Toc290298635</vt:lpwstr>
      </vt:variant>
      <vt:variant>
        <vt:i4>1507389</vt:i4>
      </vt:variant>
      <vt:variant>
        <vt:i4>776</vt:i4>
      </vt:variant>
      <vt:variant>
        <vt:i4>0</vt:i4>
      </vt:variant>
      <vt:variant>
        <vt:i4>5</vt:i4>
      </vt:variant>
      <vt:variant>
        <vt:lpwstr/>
      </vt:variant>
      <vt:variant>
        <vt:lpwstr>_Toc290298634</vt:lpwstr>
      </vt:variant>
      <vt:variant>
        <vt:i4>1507389</vt:i4>
      </vt:variant>
      <vt:variant>
        <vt:i4>770</vt:i4>
      </vt:variant>
      <vt:variant>
        <vt:i4>0</vt:i4>
      </vt:variant>
      <vt:variant>
        <vt:i4>5</vt:i4>
      </vt:variant>
      <vt:variant>
        <vt:lpwstr/>
      </vt:variant>
      <vt:variant>
        <vt:lpwstr>_Toc290298633</vt:lpwstr>
      </vt:variant>
      <vt:variant>
        <vt:i4>1507389</vt:i4>
      </vt:variant>
      <vt:variant>
        <vt:i4>764</vt:i4>
      </vt:variant>
      <vt:variant>
        <vt:i4>0</vt:i4>
      </vt:variant>
      <vt:variant>
        <vt:i4>5</vt:i4>
      </vt:variant>
      <vt:variant>
        <vt:lpwstr/>
      </vt:variant>
      <vt:variant>
        <vt:lpwstr>_Toc290298632</vt:lpwstr>
      </vt:variant>
      <vt:variant>
        <vt:i4>1507389</vt:i4>
      </vt:variant>
      <vt:variant>
        <vt:i4>758</vt:i4>
      </vt:variant>
      <vt:variant>
        <vt:i4>0</vt:i4>
      </vt:variant>
      <vt:variant>
        <vt:i4>5</vt:i4>
      </vt:variant>
      <vt:variant>
        <vt:lpwstr/>
      </vt:variant>
      <vt:variant>
        <vt:lpwstr>_Toc290298631</vt:lpwstr>
      </vt:variant>
      <vt:variant>
        <vt:i4>1507389</vt:i4>
      </vt:variant>
      <vt:variant>
        <vt:i4>752</vt:i4>
      </vt:variant>
      <vt:variant>
        <vt:i4>0</vt:i4>
      </vt:variant>
      <vt:variant>
        <vt:i4>5</vt:i4>
      </vt:variant>
      <vt:variant>
        <vt:lpwstr/>
      </vt:variant>
      <vt:variant>
        <vt:lpwstr>_Toc290298630</vt:lpwstr>
      </vt:variant>
      <vt:variant>
        <vt:i4>1441853</vt:i4>
      </vt:variant>
      <vt:variant>
        <vt:i4>746</vt:i4>
      </vt:variant>
      <vt:variant>
        <vt:i4>0</vt:i4>
      </vt:variant>
      <vt:variant>
        <vt:i4>5</vt:i4>
      </vt:variant>
      <vt:variant>
        <vt:lpwstr/>
      </vt:variant>
      <vt:variant>
        <vt:lpwstr>_Toc290298629</vt:lpwstr>
      </vt:variant>
      <vt:variant>
        <vt:i4>1441853</vt:i4>
      </vt:variant>
      <vt:variant>
        <vt:i4>740</vt:i4>
      </vt:variant>
      <vt:variant>
        <vt:i4>0</vt:i4>
      </vt:variant>
      <vt:variant>
        <vt:i4>5</vt:i4>
      </vt:variant>
      <vt:variant>
        <vt:lpwstr/>
      </vt:variant>
      <vt:variant>
        <vt:lpwstr>_Toc290298628</vt:lpwstr>
      </vt:variant>
      <vt:variant>
        <vt:i4>1441853</vt:i4>
      </vt:variant>
      <vt:variant>
        <vt:i4>734</vt:i4>
      </vt:variant>
      <vt:variant>
        <vt:i4>0</vt:i4>
      </vt:variant>
      <vt:variant>
        <vt:i4>5</vt:i4>
      </vt:variant>
      <vt:variant>
        <vt:lpwstr/>
      </vt:variant>
      <vt:variant>
        <vt:lpwstr>_Toc290298627</vt:lpwstr>
      </vt:variant>
      <vt:variant>
        <vt:i4>1441853</vt:i4>
      </vt:variant>
      <vt:variant>
        <vt:i4>728</vt:i4>
      </vt:variant>
      <vt:variant>
        <vt:i4>0</vt:i4>
      </vt:variant>
      <vt:variant>
        <vt:i4>5</vt:i4>
      </vt:variant>
      <vt:variant>
        <vt:lpwstr/>
      </vt:variant>
      <vt:variant>
        <vt:lpwstr>_Toc290298626</vt:lpwstr>
      </vt:variant>
      <vt:variant>
        <vt:i4>1441853</vt:i4>
      </vt:variant>
      <vt:variant>
        <vt:i4>722</vt:i4>
      </vt:variant>
      <vt:variant>
        <vt:i4>0</vt:i4>
      </vt:variant>
      <vt:variant>
        <vt:i4>5</vt:i4>
      </vt:variant>
      <vt:variant>
        <vt:lpwstr/>
      </vt:variant>
      <vt:variant>
        <vt:lpwstr>_Toc290298625</vt:lpwstr>
      </vt:variant>
      <vt:variant>
        <vt:i4>1441853</vt:i4>
      </vt:variant>
      <vt:variant>
        <vt:i4>716</vt:i4>
      </vt:variant>
      <vt:variant>
        <vt:i4>0</vt:i4>
      </vt:variant>
      <vt:variant>
        <vt:i4>5</vt:i4>
      </vt:variant>
      <vt:variant>
        <vt:lpwstr/>
      </vt:variant>
      <vt:variant>
        <vt:lpwstr>_Toc290298624</vt:lpwstr>
      </vt:variant>
      <vt:variant>
        <vt:i4>1441853</vt:i4>
      </vt:variant>
      <vt:variant>
        <vt:i4>710</vt:i4>
      </vt:variant>
      <vt:variant>
        <vt:i4>0</vt:i4>
      </vt:variant>
      <vt:variant>
        <vt:i4>5</vt:i4>
      </vt:variant>
      <vt:variant>
        <vt:lpwstr/>
      </vt:variant>
      <vt:variant>
        <vt:lpwstr>_Toc290298623</vt:lpwstr>
      </vt:variant>
      <vt:variant>
        <vt:i4>1441853</vt:i4>
      </vt:variant>
      <vt:variant>
        <vt:i4>704</vt:i4>
      </vt:variant>
      <vt:variant>
        <vt:i4>0</vt:i4>
      </vt:variant>
      <vt:variant>
        <vt:i4>5</vt:i4>
      </vt:variant>
      <vt:variant>
        <vt:lpwstr/>
      </vt:variant>
      <vt:variant>
        <vt:lpwstr>_Toc290298622</vt:lpwstr>
      </vt:variant>
      <vt:variant>
        <vt:i4>1441853</vt:i4>
      </vt:variant>
      <vt:variant>
        <vt:i4>698</vt:i4>
      </vt:variant>
      <vt:variant>
        <vt:i4>0</vt:i4>
      </vt:variant>
      <vt:variant>
        <vt:i4>5</vt:i4>
      </vt:variant>
      <vt:variant>
        <vt:lpwstr/>
      </vt:variant>
      <vt:variant>
        <vt:lpwstr>_Toc290298621</vt:lpwstr>
      </vt:variant>
      <vt:variant>
        <vt:i4>1441853</vt:i4>
      </vt:variant>
      <vt:variant>
        <vt:i4>692</vt:i4>
      </vt:variant>
      <vt:variant>
        <vt:i4>0</vt:i4>
      </vt:variant>
      <vt:variant>
        <vt:i4>5</vt:i4>
      </vt:variant>
      <vt:variant>
        <vt:lpwstr/>
      </vt:variant>
      <vt:variant>
        <vt:lpwstr>_Toc290298620</vt:lpwstr>
      </vt:variant>
      <vt:variant>
        <vt:i4>1376317</vt:i4>
      </vt:variant>
      <vt:variant>
        <vt:i4>686</vt:i4>
      </vt:variant>
      <vt:variant>
        <vt:i4>0</vt:i4>
      </vt:variant>
      <vt:variant>
        <vt:i4>5</vt:i4>
      </vt:variant>
      <vt:variant>
        <vt:lpwstr/>
      </vt:variant>
      <vt:variant>
        <vt:lpwstr>_Toc290298619</vt:lpwstr>
      </vt:variant>
      <vt:variant>
        <vt:i4>1376317</vt:i4>
      </vt:variant>
      <vt:variant>
        <vt:i4>680</vt:i4>
      </vt:variant>
      <vt:variant>
        <vt:i4>0</vt:i4>
      </vt:variant>
      <vt:variant>
        <vt:i4>5</vt:i4>
      </vt:variant>
      <vt:variant>
        <vt:lpwstr/>
      </vt:variant>
      <vt:variant>
        <vt:lpwstr>_Toc290298618</vt:lpwstr>
      </vt:variant>
      <vt:variant>
        <vt:i4>1376317</vt:i4>
      </vt:variant>
      <vt:variant>
        <vt:i4>674</vt:i4>
      </vt:variant>
      <vt:variant>
        <vt:i4>0</vt:i4>
      </vt:variant>
      <vt:variant>
        <vt:i4>5</vt:i4>
      </vt:variant>
      <vt:variant>
        <vt:lpwstr/>
      </vt:variant>
      <vt:variant>
        <vt:lpwstr>_Toc290298617</vt:lpwstr>
      </vt:variant>
      <vt:variant>
        <vt:i4>1376317</vt:i4>
      </vt:variant>
      <vt:variant>
        <vt:i4>668</vt:i4>
      </vt:variant>
      <vt:variant>
        <vt:i4>0</vt:i4>
      </vt:variant>
      <vt:variant>
        <vt:i4>5</vt:i4>
      </vt:variant>
      <vt:variant>
        <vt:lpwstr/>
      </vt:variant>
      <vt:variant>
        <vt:lpwstr>_Toc290298616</vt:lpwstr>
      </vt:variant>
      <vt:variant>
        <vt:i4>1376317</vt:i4>
      </vt:variant>
      <vt:variant>
        <vt:i4>662</vt:i4>
      </vt:variant>
      <vt:variant>
        <vt:i4>0</vt:i4>
      </vt:variant>
      <vt:variant>
        <vt:i4>5</vt:i4>
      </vt:variant>
      <vt:variant>
        <vt:lpwstr/>
      </vt:variant>
      <vt:variant>
        <vt:lpwstr>_Toc290298615</vt:lpwstr>
      </vt:variant>
      <vt:variant>
        <vt:i4>1376317</vt:i4>
      </vt:variant>
      <vt:variant>
        <vt:i4>656</vt:i4>
      </vt:variant>
      <vt:variant>
        <vt:i4>0</vt:i4>
      </vt:variant>
      <vt:variant>
        <vt:i4>5</vt:i4>
      </vt:variant>
      <vt:variant>
        <vt:lpwstr/>
      </vt:variant>
      <vt:variant>
        <vt:lpwstr>_Toc290298614</vt:lpwstr>
      </vt:variant>
      <vt:variant>
        <vt:i4>1376317</vt:i4>
      </vt:variant>
      <vt:variant>
        <vt:i4>650</vt:i4>
      </vt:variant>
      <vt:variant>
        <vt:i4>0</vt:i4>
      </vt:variant>
      <vt:variant>
        <vt:i4>5</vt:i4>
      </vt:variant>
      <vt:variant>
        <vt:lpwstr/>
      </vt:variant>
      <vt:variant>
        <vt:lpwstr>_Toc290298613</vt:lpwstr>
      </vt:variant>
      <vt:variant>
        <vt:i4>1376317</vt:i4>
      </vt:variant>
      <vt:variant>
        <vt:i4>644</vt:i4>
      </vt:variant>
      <vt:variant>
        <vt:i4>0</vt:i4>
      </vt:variant>
      <vt:variant>
        <vt:i4>5</vt:i4>
      </vt:variant>
      <vt:variant>
        <vt:lpwstr/>
      </vt:variant>
      <vt:variant>
        <vt:lpwstr>_Toc290298612</vt:lpwstr>
      </vt:variant>
      <vt:variant>
        <vt:i4>1376317</vt:i4>
      </vt:variant>
      <vt:variant>
        <vt:i4>638</vt:i4>
      </vt:variant>
      <vt:variant>
        <vt:i4>0</vt:i4>
      </vt:variant>
      <vt:variant>
        <vt:i4>5</vt:i4>
      </vt:variant>
      <vt:variant>
        <vt:lpwstr/>
      </vt:variant>
      <vt:variant>
        <vt:lpwstr>_Toc290298611</vt:lpwstr>
      </vt:variant>
      <vt:variant>
        <vt:i4>1376317</vt:i4>
      </vt:variant>
      <vt:variant>
        <vt:i4>632</vt:i4>
      </vt:variant>
      <vt:variant>
        <vt:i4>0</vt:i4>
      </vt:variant>
      <vt:variant>
        <vt:i4>5</vt:i4>
      </vt:variant>
      <vt:variant>
        <vt:lpwstr/>
      </vt:variant>
      <vt:variant>
        <vt:lpwstr>_Toc290298610</vt:lpwstr>
      </vt:variant>
      <vt:variant>
        <vt:i4>1310781</vt:i4>
      </vt:variant>
      <vt:variant>
        <vt:i4>626</vt:i4>
      </vt:variant>
      <vt:variant>
        <vt:i4>0</vt:i4>
      </vt:variant>
      <vt:variant>
        <vt:i4>5</vt:i4>
      </vt:variant>
      <vt:variant>
        <vt:lpwstr/>
      </vt:variant>
      <vt:variant>
        <vt:lpwstr>_Toc290298609</vt:lpwstr>
      </vt:variant>
      <vt:variant>
        <vt:i4>1310781</vt:i4>
      </vt:variant>
      <vt:variant>
        <vt:i4>620</vt:i4>
      </vt:variant>
      <vt:variant>
        <vt:i4>0</vt:i4>
      </vt:variant>
      <vt:variant>
        <vt:i4>5</vt:i4>
      </vt:variant>
      <vt:variant>
        <vt:lpwstr/>
      </vt:variant>
      <vt:variant>
        <vt:lpwstr>_Toc290298608</vt:lpwstr>
      </vt:variant>
      <vt:variant>
        <vt:i4>1310781</vt:i4>
      </vt:variant>
      <vt:variant>
        <vt:i4>614</vt:i4>
      </vt:variant>
      <vt:variant>
        <vt:i4>0</vt:i4>
      </vt:variant>
      <vt:variant>
        <vt:i4>5</vt:i4>
      </vt:variant>
      <vt:variant>
        <vt:lpwstr/>
      </vt:variant>
      <vt:variant>
        <vt:lpwstr>_Toc290298607</vt:lpwstr>
      </vt:variant>
      <vt:variant>
        <vt:i4>1310781</vt:i4>
      </vt:variant>
      <vt:variant>
        <vt:i4>608</vt:i4>
      </vt:variant>
      <vt:variant>
        <vt:i4>0</vt:i4>
      </vt:variant>
      <vt:variant>
        <vt:i4>5</vt:i4>
      </vt:variant>
      <vt:variant>
        <vt:lpwstr/>
      </vt:variant>
      <vt:variant>
        <vt:lpwstr>_Toc290298606</vt:lpwstr>
      </vt:variant>
      <vt:variant>
        <vt:i4>1310781</vt:i4>
      </vt:variant>
      <vt:variant>
        <vt:i4>602</vt:i4>
      </vt:variant>
      <vt:variant>
        <vt:i4>0</vt:i4>
      </vt:variant>
      <vt:variant>
        <vt:i4>5</vt:i4>
      </vt:variant>
      <vt:variant>
        <vt:lpwstr/>
      </vt:variant>
      <vt:variant>
        <vt:lpwstr>_Toc290298605</vt:lpwstr>
      </vt:variant>
      <vt:variant>
        <vt:i4>1310781</vt:i4>
      </vt:variant>
      <vt:variant>
        <vt:i4>596</vt:i4>
      </vt:variant>
      <vt:variant>
        <vt:i4>0</vt:i4>
      </vt:variant>
      <vt:variant>
        <vt:i4>5</vt:i4>
      </vt:variant>
      <vt:variant>
        <vt:lpwstr/>
      </vt:variant>
      <vt:variant>
        <vt:lpwstr>_Toc290298604</vt:lpwstr>
      </vt:variant>
      <vt:variant>
        <vt:i4>1310781</vt:i4>
      </vt:variant>
      <vt:variant>
        <vt:i4>590</vt:i4>
      </vt:variant>
      <vt:variant>
        <vt:i4>0</vt:i4>
      </vt:variant>
      <vt:variant>
        <vt:i4>5</vt:i4>
      </vt:variant>
      <vt:variant>
        <vt:lpwstr/>
      </vt:variant>
      <vt:variant>
        <vt:lpwstr>_Toc290298603</vt:lpwstr>
      </vt:variant>
      <vt:variant>
        <vt:i4>1310781</vt:i4>
      </vt:variant>
      <vt:variant>
        <vt:i4>584</vt:i4>
      </vt:variant>
      <vt:variant>
        <vt:i4>0</vt:i4>
      </vt:variant>
      <vt:variant>
        <vt:i4>5</vt:i4>
      </vt:variant>
      <vt:variant>
        <vt:lpwstr/>
      </vt:variant>
      <vt:variant>
        <vt:lpwstr>_Toc290298602</vt:lpwstr>
      </vt:variant>
      <vt:variant>
        <vt:i4>1310781</vt:i4>
      </vt:variant>
      <vt:variant>
        <vt:i4>578</vt:i4>
      </vt:variant>
      <vt:variant>
        <vt:i4>0</vt:i4>
      </vt:variant>
      <vt:variant>
        <vt:i4>5</vt:i4>
      </vt:variant>
      <vt:variant>
        <vt:lpwstr/>
      </vt:variant>
      <vt:variant>
        <vt:lpwstr>_Toc290298601</vt:lpwstr>
      </vt:variant>
      <vt:variant>
        <vt:i4>1310781</vt:i4>
      </vt:variant>
      <vt:variant>
        <vt:i4>572</vt:i4>
      </vt:variant>
      <vt:variant>
        <vt:i4>0</vt:i4>
      </vt:variant>
      <vt:variant>
        <vt:i4>5</vt:i4>
      </vt:variant>
      <vt:variant>
        <vt:lpwstr/>
      </vt:variant>
      <vt:variant>
        <vt:lpwstr>_Toc290298600</vt:lpwstr>
      </vt:variant>
      <vt:variant>
        <vt:i4>1900606</vt:i4>
      </vt:variant>
      <vt:variant>
        <vt:i4>566</vt:i4>
      </vt:variant>
      <vt:variant>
        <vt:i4>0</vt:i4>
      </vt:variant>
      <vt:variant>
        <vt:i4>5</vt:i4>
      </vt:variant>
      <vt:variant>
        <vt:lpwstr/>
      </vt:variant>
      <vt:variant>
        <vt:lpwstr>_Toc290298599</vt:lpwstr>
      </vt:variant>
      <vt:variant>
        <vt:i4>1900606</vt:i4>
      </vt:variant>
      <vt:variant>
        <vt:i4>560</vt:i4>
      </vt:variant>
      <vt:variant>
        <vt:i4>0</vt:i4>
      </vt:variant>
      <vt:variant>
        <vt:i4>5</vt:i4>
      </vt:variant>
      <vt:variant>
        <vt:lpwstr/>
      </vt:variant>
      <vt:variant>
        <vt:lpwstr>_Toc290298598</vt:lpwstr>
      </vt:variant>
      <vt:variant>
        <vt:i4>1900606</vt:i4>
      </vt:variant>
      <vt:variant>
        <vt:i4>554</vt:i4>
      </vt:variant>
      <vt:variant>
        <vt:i4>0</vt:i4>
      </vt:variant>
      <vt:variant>
        <vt:i4>5</vt:i4>
      </vt:variant>
      <vt:variant>
        <vt:lpwstr/>
      </vt:variant>
      <vt:variant>
        <vt:lpwstr>_Toc290298597</vt:lpwstr>
      </vt:variant>
      <vt:variant>
        <vt:i4>1900606</vt:i4>
      </vt:variant>
      <vt:variant>
        <vt:i4>548</vt:i4>
      </vt:variant>
      <vt:variant>
        <vt:i4>0</vt:i4>
      </vt:variant>
      <vt:variant>
        <vt:i4>5</vt:i4>
      </vt:variant>
      <vt:variant>
        <vt:lpwstr/>
      </vt:variant>
      <vt:variant>
        <vt:lpwstr>_Toc290298596</vt:lpwstr>
      </vt:variant>
      <vt:variant>
        <vt:i4>1900606</vt:i4>
      </vt:variant>
      <vt:variant>
        <vt:i4>542</vt:i4>
      </vt:variant>
      <vt:variant>
        <vt:i4>0</vt:i4>
      </vt:variant>
      <vt:variant>
        <vt:i4>5</vt:i4>
      </vt:variant>
      <vt:variant>
        <vt:lpwstr/>
      </vt:variant>
      <vt:variant>
        <vt:lpwstr>_Toc290298595</vt:lpwstr>
      </vt:variant>
      <vt:variant>
        <vt:i4>1900606</vt:i4>
      </vt:variant>
      <vt:variant>
        <vt:i4>536</vt:i4>
      </vt:variant>
      <vt:variant>
        <vt:i4>0</vt:i4>
      </vt:variant>
      <vt:variant>
        <vt:i4>5</vt:i4>
      </vt:variant>
      <vt:variant>
        <vt:lpwstr/>
      </vt:variant>
      <vt:variant>
        <vt:lpwstr>_Toc290298594</vt:lpwstr>
      </vt:variant>
      <vt:variant>
        <vt:i4>1900606</vt:i4>
      </vt:variant>
      <vt:variant>
        <vt:i4>530</vt:i4>
      </vt:variant>
      <vt:variant>
        <vt:i4>0</vt:i4>
      </vt:variant>
      <vt:variant>
        <vt:i4>5</vt:i4>
      </vt:variant>
      <vt:variant>
        <vt:lpwstr/>
      </vt:variant>
      <vt:variant>
        <vt:lpwstr>_Toc290298593</vt:lpwstr>
      </vt:variant>
      <vt:variant>
        <vt:i4>1900606</vt:i4>
      </vt:variant>
      <vt:variant>
        <vt:i4>524</vt:i4>
      </vt:variant>
      <vt:variant>
        <vt:i4>0</vt:i4>
      </vt:variant>
      <vt:variant>
        <vt:i4>5</vt:i4>
      </vt:variant>
      <vt:variant>
        <vt:lpwstr/>
      </vt:variant>
      <vt:variant>
        <vt:lpwstr>_Toc290298592</vt:lpwstr>
      </vt:variant>
      <vt:variant>
        <vt:i4>1900606</vt:i4>
      </vt:variant>
      <vt:variant>
        <vt:i4>518</vt:i4>
      </vt:variant>
      <vt:variant>
        <vt:i4>0</vt:i4>
      </vt:variant>
      <vt:variant>
        <vt:i4>5</vt:i4>
      </vt:variant>
      <vt:variant>
        <vt:lpwstr/>
      </vt:variant>
      <vt:variant>
        <vt:lpwstr>_Toc290298591</vt:lpwstr>
      </vt:variant>
      <vt:variant>
        <vt:i4>1900606</vt:i4>
      </vt:variant>
      <vt:variant>
        <vt:i4>512</vt:i4>
      </vt:variant>
      <vt:variant>
        <vt:i4>0</vt:i4>
      </vt:variant>
      <vt:variant>
        <vt:i4>5</vt:i4>
      </vt:variant>
      <vt:variant>
        <vt:lpwstr/>
      </vt:variant>
      <vt:variant>
        <vt:lpwstr>_Toc290298590</vt:lpwstr>
      </vt:variant>
      <vt:variant>
        <vt:i4>1835070</vt:i4>
      </vt:variant>
      <vt:variant>
        <vt:i4>506</vt:i4>
      </vt:variant>
      <vt:variant>
        <vt:i4>0</vt:i4>
      </vt:variant>
      <vt:variant>
        <vt:i4>5</vt:i4>
      </vt:variant>
      <vt:variant>
        <vt:lpwstr/>
      </vt:variant>
      <vt:variant>
        <vt:lpwstr>_Toc290298589</vt:lpwstr>
      </vt:variant>
      <vt:variant>
        <vt:i4>1835070</vt:i4>
      </vt:variant>
      <vt:variant>
        <vt:i4>500</vt:i4>
      </vt:variant>
      <vt:variant>
        <vt:i4>0</vt:i4>
      </vt:variant>
      <vt:variant>
        <vt:i4>5</vt:i4>
      </vt:variant>
      <vt:variant>
        <vt:lpwstr/>
      </vt:variant>
      <vt:variant>
        <vt:lpwstr>_Toc290298588</vt:lpwstr>
      </vt:variant>
      <vt:variant>
        <vt:i4>1835070</vt:i4>
      </vt:variant>
      <vt:variant>
        <vt:i4>494</vt:i4>
      </vt:variant>
      <vt:variant>
        <vt:i4>0</vt:i4>
      </vt:variant>
      <vt:variant>
        <vt:i4>5</vt:i4>
      </vt:variant>
      <vt:variant>
        <vt:lpwstr/>
      </vt:variant>
      <vt:variant>
        <vt:lpwstr>_Toc290298586</vt:lpwstr>
      </vt:variant>
      <vt:variant>
        <vt:i4>1835070</vt:i4>
      </vt:variant>
      <vt:variant>
        <vt:i4>488</vt:i4>
      </vt:variant>
      <vt:variant>
        <vt:i4>0</vt:i4>
      </vt:variant>
      <vt:variant>
        <vt:i4>5</vt:i4>
      </vt:variant>
      <vt:variant>
        <vt:lpwstr/>
      </vt:variant>
      <vt:variant>
        <vt:lpwstr>_Toc290298585</vt:lpwstr>
      </vt:variant>
      <vt:variant>
        <vt:i4>1835070</vt:i4>
      </vt:variant>
      <vt:variant>
        <vt:i4>482</vt:i4>
      </vt:variant>
      <vt:variant>
        <vt:i4>0</vt:i4>
      </vt:variant>
      <vt:variant>
        <vt:i4>5</vt:i4>
      </vt:variant>
      <vt:variant>
        <vt:lpwstr/>
      </vt:variant>
      <vt:variant>
        <vt:lpwstr>_Toc290298584</vt:lpwstr>
      </vt:variant>
      <vt:variant>
        <vt:i4>1835070</vt:i4>
      </vt:variant>
      <vt:variant>
        <vt:i4>476</vt:i4>
      </vt:variant>
      <vt:variant>
        <vt:i4>0</vt:i4>
      </vt:variant>
      <vt:variant>
        <vt:i4>5</vt:i4>
      </vt:variant>
      <vt:variant>
        <vt:lpwstr/>
      </vt:variant>
      <vt:variant>
        <vt:lpwstr>_Toc290298583</vt:lpwstr>
      </vt:variant>
      <vt:variant>
        <vt:i4>1835070</vt:i4>
      </vt:variant>
      <vt:variant>
        <vt:i4>470</vt:i4>
      </vt:variant>
      <vt:variant>
        <vt:i4>0</vt:i4>
      </vt:variant>
      <vt:variant>
        <vt:i4>5</vt:i4>
      </vt:variant>
      <vt:variant>
        <vt:lpwstr/>
      </vt:variant>
      <vt:variant>
        <vt:lpwstr>_Toc290298582</vt:lpwstr>
      </vt:variant>
      <vt:variant>
        <vt:i4>1835070</vt:i4>
      </vt:variant>
      <vt:variant>
        <vt:i4>464</vt:i4>
      </vt:variant>
      <vt:variant>
        <vt:i4>0</vt:i4>
      </vt:variant>
      <vt:variant>
        <vt:i4>5</vt:i4>
      </vt:variant>
      <vt:variant>
        <vt:lpwstr/>
      </vt:variant>
      <vt:variant>
        <vt:lpwstr>_Toc290298581</vt:lpwstr>
      </vt:variant>
      <vt:variant>
        <vt:i4>1835070</vt:i4>
      </vt:variant>
      <vt:variant>
        <vt:i4>458</vt:i4>
      </vt:variant>
      <vt:variant>
        <vt:i4>0</vt:i4>
      </vt:variant>
      <vt:variant>
        <vt:i4>5</vt:i4>
      </vt:variant>
      <vt:variant>
        <vt:lpwstr/>
      </vt:variant>
      <vt:variant>
        <vt:lpwstr>_Toc290298580</vt:lpwstr>
      </vt:variant>
      <vt:variant>
        <vt:i4>1245246</vt:i4>
      </vt:variant>
      <vt:variant>
        <vt:i4>452</vt:i4>
      </vt:variant>
      <vt:variant>
        <vt:i4>0</vt:i4>
      </vt:variant>
      <vt:variant>
        <vt:i4>5</vt:i4>
      </vt:variant>
      <vt:variant>
        <vt:lpwstr/>
      </vt:variant>
      <vt:variant>
        <vt:lpwstr>_Toc290298579</vt:lpwstr>
      </vt:variant>
      <vt:variant>
        <vt:i4>1245246</vt:i4>
      </vt:variant>
      <vt:variant>
        <vt:i4>446</vt:i4>
      </vt:variant>
      <vt:variant>
        <vt:i4>0</vt:i4>
      </vt:variant>
      <vt:variant>
        <vt:i4>5</vt:i4>
      </vt:variant>
      <vt:variant>
        <vt:lpwstr/>
      </vt:variant>
      <vt:variant>
        <vt:lpwstr>_Toc290298578</vt:lpwstr>
      </vt:variant>
      <vt:variant>
        <vt:i4>1245246</vt:i4>
      </vt:variant>
      <vt:variant>
        <vt:i4>440</vt:i4>
      </vt:variant>
      <vt:variant>
        <vt:i4>0</vt:i4>
      </vt:variant>
      <vt:variant>
        <vt:i4>5</vt:i4>
      </vt:variant>
      <vt:variant>
        <vt:lpwstr/>
      </vt:variant>
      <vt:variant>
        <vt:lpwstr>_Toc290298577</vt:lpwstr>
      </vt:variant>
      <vt:variant>
        <vt:i4>1245246</vt:i4>
      </vt:variant>
      <vt:variant>
        <vt:i4>434</vt:i4>
      </vt:variant>
      <vt:variant>
        <vt:i4>0</vt:i4>
      </vt:variant>
      <vt:variant>
        <vt:i4>5</vt:i4>
      </vt:variant>
      <vt:variant>
        <vt:lpwstr/>
      </vt:variant>
      <vt:variant>
        <vt:lpwstr>_Toc290298576</vt:lpwstr>
      </vt:variant>
      <vt:variant>
        <vt:i4>1245246</vt:i4>
      </vt:variant>
      <vt:variant>
        <vt:i4>428</vt:i4>
      </vt:variant>
      <vt:variant>
        <vt:i4>0</vt:i4>
      </vt:variant>
      <vt:variant>
        <vt:i4>5</vt:i4>
      </vt:variant>
      <vt:variant>
        <vt:lpwstr/>
      </vt:variant>
      <vt:variant>
        <vt:lpwstr>_Toc290298575</vt:lpwstr>
      </vt:variant>
      <vt:variant>
        <vt:i4>1245246</vt:i4>
      </vt:variant>
      <vt:variant>
        <vt:i4>422</vt:i4>
      </vt:variant>
      <vt:variant>
        <vt:i4>0</vt:i4>
      </vt:variant>
      <vt:variant>
        <vt:i4>5</vt:i4>
      </vt:variant>
      <vt:variant>
        <vt:lpwstr/>
      </vt:variant>
      <vt:variant>
        <vt:lpwstr>_Toc290298574</vt:lpwstr>
      </vt:variant>
      <vt:variant>
        <vt:i4>1245246</vt:i4>
      </vt:variant>
      <vt:variant>
        <vt:i4>416</vt:i4>
      </vt:variant>
      <vt:variant>
        <vt:i4>0</vt:i4>
      </vt:variant>
      <vt:variant>
        <vt:i4>5</vt:i4>
      </vt:variant>
      <vt:variant>
        <vt:lpwstr/>
      </vt:variant>
      <vt:variant>
        <vt:lpwstr>_Toc290298573</vt:lpwstr>
      </vt:variant>
      <vt:variant>
        <vt:i4>1245246</vt:i4>
      </vt:variant>
      <vt:variant>
        <vt:i4>410</vt:i4>
      </vt:variant>
      <vt:variant>
        <vt:i4>0</vt:i4>
      </vt:variant>
      <vt:variant>
        <vt:i4>5</vt:i4>
      </vt:variant>
      <vt:variant>
        <vt:lpwstr/>
      </vt:variant>
      <vt:variant>
        <vt:lpwstr>_Toc290298572</vt:lpwstr>
      </vt:variant>
      <vt:variant>
        <vt:i4>1245246</vt:i4>
      </vt:variant>
      <vt:variant>
        <vt:i4>404</vt:i4>
      </vt:variant>
      <vt:variant>
        <vt:i4>0</vt:i4>
      </vt:variant>
      <vt:variant>
        <vt:i4>5</vt:i4>
      </vt:variant>
      <vt:variant>
        <vt:lpwstr/>
      </vt:variant>
      <vt:variant>
        <vt:lpwstr>_Toc290298571</vt:lpwstr>
      </vt:variant>
      <vt:variant>
        <vt:i4>1245246</vt:i4>
      </vt:variant>
      <vt:variant>
        <vt:i4>398</vt:i4>
      </vt:variant>
      <vt:variant>
        <vt:i4>0</vt:i4>
      </vt:variant>
      <vt:variant>
        <vt:i4>5</vt:i4>
      </vt:variant>
      <vt:variant>
        <vt:lpwstr/>
      </vt:variant>
      <vt:variant>
        <vt:lpwstr>_Toc290298570</vt:lpwstr>
      </vt:variant>
      <vt:variant>
        <vt:i4>1179710</vt:i4>
      </vt:variant>
      <vt:variant>
        <vt:i4>392</vt:i4>
      </vt:variant>
      <vt:variant>
        <vt:i4>0</vt:i4>
      </vt:variant>
      <vt:variant>
        <vt:i4>5</vt:i4>
      </vt:variant>
      <vt:variant>
        <vt:lpwstr/>
      </vt:variant>
      <vt:variant>
        <vt:lpwstr>_Toc290298569</vt:lpwstr>
      </vt:variant>
      <vt:variant>
        <vt:i4>1179710</vt:i4>
      </vt:variant>
      <vt:variant>
        <vt:i4>386</vt:i4>
      </vt:variant>
      <vt:variant>
        <vt:i4>0</vt:i4>
      </vt:variant>
      <vt:variant>
        <vt:i4>5</vt:i4>
      </vt:variant>
      <vt:variant>
        <vt:lpwstr/>
      </vt:variant>
      <vt:variant>
        <vt:lpwstr>_Toc290298568</vt:lpwstr>
      </vt:variant>
      <vt:variant>
        <vt:i4>1179710</vt:i4>
      </vt:variant>
      <vt:variant>
        <vt:i4>380</vt:i4>
      </vt:variant>
      <vt:variant>
        <vt:i4>0</vt:i4>
      </vt:variant>
      <vt:variant>
        <vt:i4>5</vt:i4>
      </vt:variant>
      <vt:variant>
        <vt:lpwstr/>
      </vt:variant>
      <vt:variant>
        <vt:lpwstr>_Toc290298567</vt:lpwstr>
      </vt:variant>
      <vt:variant>
        <vt:i4>1179710</vt:i4>
      </vt:variant>
      <vt:variant>
        <vt:i4>374</vt:i4>
      </vt:variant>
      <vt:variant>
        <vt:i4>0</vt:i4>
      </vt:variant>
      <vt:variant>
        <vt:i4>5</vt:i4>
      </vt:variant>
      <vt:variant>
        <vt:lpwstr/>
      </vt:variant>
      <vt:variant>
        <vt:lpwstr>_Toc290298566</vt:lpwstr>
      </vt:variant>
      <vt:variant>
        <vt:i4>1179710</vt:i4>
      </vt:variant>
      <vt:variant>
        <vt:i4>368</vt:i4>
      </vt:variant>
      <vt:variant>
        <vt:i4>0</vt:i4>
      </vt:variant>
      <vt:variant>
        <vt:i4>5</vt:i4>
      </vt:variant>
      <vt:variant>
        <vt:lpwstr/>
      </vt:variant>
      <vt:variant>
        <vt:lpwstr>_Toc290298565</vt:lpwstr>
      </vt:variant>
      <vt:variant>
        <vt:i4>1179710</vt:i4>
      </vt:variant>
      <vt:variant>
        <vt:i4>362</vt:i4>
      </vt:variant>
      <vt:variant>
        <vt:i4>0</vt:i4>
      </vt:variant>
      <vt:variant>
        <vt:i4>5</vt:i4>
      </vt:variant>
      <vt:variant>
        <vt:lpwstr/>
      </vt:variant>
      <vt:variant>
        <vt:lpwstr>_Toc290298564</vt:lpwstr>
      </vt:variant>
      <vt:variant>
        <vt:i4>1179710</vt:i4>
      </vt:variant>
      <vt:variant>
        <vt:i4>356</vt:i4>
      </vt:variant>
      <vt:variant>
        <vt:i4>0</vt:i4>
      </vt:variant>
      <vt:variant>
        <vt:i4>5</vt:i4>
      </vt:variant>
      <vt:variant>
        <vt:lpwstr/>
      </vt:variant>
      <vt:variant>
        <vt:lpwstr>_Toc290298563</vt:lpwstr>
      </vt:variant>
      <vt:variant>
        <vt:i4>1179710</vt:i4>
      </vt:variant>
      <vt:variant>
        <vt:i4>350</vt:i4>
      </vt:variant>
      <vt:variant>
        <vt:i4>0</vt:i4>
      </vt:variant>
      <vt:variant>
        <vt:i4>5</vt:i4>
      </vt:variant>
      <vt:variant>
        <vt:lpwstr/>
      </vt:variant>
      <vt:variant>
        <vt:lpwstr>_Toc290298562</vt:lpwstr>
      </vt:variant>
      <vt:variant>
        <vt:i4>1179710</vt:i4>
      </vt:variant>
      <vt:variant>
        <vt:i4>344</vt:i4>
      </vt:variant>
      <vt:variant>
        <vt:i4>0</vt:i4>
      </vt:variant>
      <vt:variant>
        <vt:i4>5</vt:i4>
      </vt:variant>
      <vt:variant>
        <vt:lpwstr/>
      </vt:variant>
      <vt:variant>
        <vt:lpwstr>_Toc290298561</vt:lpwstr>
      </vt:variant>
      <vt:variant>
        <vt:i4>1179710</vt:i4>
      </vt:variant>
      <vt:variant>
        <vt:i4>338</vt:i4>
      </vt:variant>
      <vt:variant>
        <vt:i4>0</vt:i4>
      </vt:variant>
      <vt:variant>
        <vt:i4>5</vt:i4>
      </vt:variant>
      <vt:variant>
        <vt:lpwstr/>
      </vt:variant>
      <vt:variant>
        <vt:lpwstr>_Toc290298560</vt:lpwstr>
      </vt:variant>
      <vt:variant>
        <vt:i4>1114174</vt:i4>
      </vt:variant>
      <vt:variant>
        <vt:i4>332</vt:i4>
      </vt:variant>
      <vt:variant>
        <vt:i4>0</vt:i4>
      </vt:variant>
      <vt:variant>
        <vt:i4>5</vt:i4>
      </vt:variant>
      <vt:variant>
        <vt:lpwstr/>
      </vt:variant>
      <vt:variant>
        <vt:lpwstr>_Toc290298559</vt:lpwstr>
      </vt:variant>
      <vt:variant>
        <vt:i4>1114174</vt:i4>
      </vt:variant>
      <vt:variant>
        <vt:i4>326</vt:i4>
      </vt:variant>
      <vt:variant>
        <vt:i4>0</vt:i4>
      </vt:variant>
      <vt:variant>
        <vt:i4>5</vt:i4>
      </vt:variant>
      <vt:variant>
        <vt:lpwstr/>
      </vt:variant>
      <vt:variant>
        <vt:lpwstr>_Toc290298558</vt:lpwstr>
      </vt:variant>
      <vt:variant>
        <vt:i4>1114174</vt:i4>
      </vt:variant>
      <vt:variant>
        <vt:i4>320</vt:i4>
      </vt:variant>
      <vt:variant>
        <vt:i4>0</vt:i4>
      </vt:variant>
      <vt:variant>
        <vt:i4>5</vt:i4>
      </vt:variant>
      <vt:variant>
        <vt:lpwstr/>
      </vt:variant>
      <vt:variant>
        <vt:lpwstr>_Toc290298557</vt:lpwstr>
      </vt:variant>
      <vt:variant>
        <vt:i4>1114174</vt:i4>
      </vt:variant>
      <vt:variant>
        <vt:i4>314</vt:i4>
      </vt:variant>
      <vt:variant>
        <vt:i4>0</vt:i4>
      </vt:variant>
      <vt:variant>
        <vt:i4>5</vt:i4>
      </vt:variant>
      <vt:variant>
        <vt:lpwstr/>
      </vt:variant>
      <vt:variant>
        <vt:lpwstr>_Toc290298556</vt:lpwstr>
      </vt:variant>
      <vt:variant>
        <vt:i4>1114174</vt:i4>
      </vt:variant>
      <vt:variant>
        <vt:i4>308</vt:i4>
      </vt:variant>
      <vt:variant>
        <vt:i4>0</vt:i4>
      </vt:variant>
      <vt:variant>
        <vt:i4>5</vt:i4>
      </vt:variant>
      <vt:variant>
        <vt:lpwstr/>
      </vt:variant>
      <vt:variant>
        <vt:lpwstr>_Toc290298555</vt:lpwstr>
      </vt:variant>
      <vt:variant>
        <vt:i4>1114174</vt:i4>
      </vt:variant>
      <vt:variant>
        <vt:i4>302</vt:i4>
      </vt:variant>
      <vt:variant>
        <vt:i4>0</vt:i4>
      </vt:variant>
      <vt:variant>
        <vt:i4>5</vt:i4>
      </vt:variant>
      <vt:variant>
        <vt:lpwstr/>
      </vt:variant>
      <vt:variant>
        <vt:lpwstr>_Toc290298554</vt:lpwstr>
      </vt:variant>
      <vt:variant>
        <vt:i4>1114174</vt:i4>
      </vt:variant>
      <vt:variant>
        <vt:i4>296</vt:i4>
      </vt:variant>
      <vt:variant>
        <vt:i4>0</vt:i4>
      </vt:variant>
      <vt:variant>
        <vt:i4>5</vt:i4>
      </vt:variant>
      <vt:variant>
        <vt:lpwstr/>
      </vt:variant>
      <vt:variant>
        <vt:lpwstr>_Toc290298553</vt:lpwstr>
      </vt:variant>
      <vt:variant>
        <vt:i4>1114174</vt:i4>
      </vt:variant>
      <vt:variant>
        <vt:i4>290</vt:i4>
      </vt:variant>
      <vt:variant>
        <vt:i4>0</vt:i4>
      </vt:variant>
      <vt:variant>
        <vt:i4>5</vt:i4>
      </vt:variant>
      <vt:variant>
        <vt:lpwstr/>
      </vt:variant>
      <vt:variant>
        <vt:lpwstr>_Toc290298552</vt:lpwstr>
      </vt:variant>
      <vt:variant>
        <vt:i4>1114174</vt:i4>
      </vt:variant>
      <vt:variant>
        <vt:i4>284</vt:i4>
      </vt:variant>
      <vt:variant>
        <vt:i4>0</vt:i4>
      </vt:variant>
      <vt:variant>
        <vt:i4>5</vt:i4>
      </vt:variant>
      <vt:variant>
        <vt:lpwstr/>
      </vt:variant>
      <vt:variant>
        <vt:lpwstr>_Toc290298551</vt:lpwstr>
      </vt:variant>
      <vt:variant>
        <vt:i4>1114174</vt:i4>
      </vt:variant>
      <vt:variant>
        <vt:i4>278</vt:i4>
      </vt:variant>
      <vt:variant>
        <vt:i4>0</vt:i4>
      </vt:variant>
      <vt:variant>
        <vt:i4>5</vt:i4>
      </vt:variant>
      <vt:variant>
        <vt:lpwstr/>
      </vt:variant>
      <vt:variant>
        <vt:lpwstr>_Toc290298550</vt:lpwstr>
      </vt:variant>
      <vt:variant>
        <vt:i4>1048638</vt:i4>
      </vt:variant>
      <vt:variant>
        <vt:i4>272</vt:i4>
      </vt:variant>
      <vt:variant>
        <vt:i4>0</vt:i4>
      </vt:variant>
      <vt:variant>
        <vt:i4>5</vt:i4>
      </vt:variant>
      <vt:variant>
        <vt:lpwstr/>
      </vt:variant>
      <vt:variant>
        <vt:lpwstr>_Toc290298549</vt:lpwstr>
      </vt:variant>
      <vt:variant>
        <vt:i4>1048638</vt:i4>
      </vt:variant>
      <vt:variant>
        <vt:i4>266</vt:i4>
      </vt:variant>
      <vt:variant>
        <vt:i4>0</vt:i4>
      </vt:variant>
      <vt:variant>
        <vt:i4>5</vt:i4>
      </vt:variant>
      <vt:variant>
        <vt:lpwstr/>
      </vt:variant>
      <vt:variant>
        <vt:lpwstr>_Toc290298548</vt:lpwstr>
      </vt:variant>
      <vt:variant>
        <vt:i4>1048638</vt:i4>
      </vt:variant>
      <vt:variant>
        <vt:i4>260</vt:i4>
      </vt:variant>
      <vt:variant>
        <vt:i4>0</vt:i4>
      </vt:variant>
      <vt:variant>
        <vt:i4>5</vt:i4>
      </vt:variant>
      <vt:variant>
        <vt:lpwstr/>
      </vt:variant>
      <vt:variant>
        <vt:lpwstr>_Toc290298547</vt:lpwstr>
      </vt:variant>
      <vt:variant>
        <vt:i4>1048638</vt:i4>
      </vt:variant>
      <vt:variant>
        <vt:i4>254</vt:i4>
      </vt:variant>
      <vt:variant>
        <vt:i4>0</vt:i4>
      </vt:variant>
      <vt:variant>
        <vt:i4>5</vt:i4>
      </vt:variant>
      <vt:variant>
        <vt:lpwstr/>
      </vt:variant>
      <vt:variant>
        <vt:lpwstr>_Toc290298546</vt:lpwstr>
      </vt:variant>
      <vt:variant>
        <vt:i4>1048638</vt:i4>
      </vt:variant>
      <vt:variant>
        <vt:i4>248</vt:i4>
      </vt:variant>
      <vt:variant>
        <vt:i4>0</vt:i4>
      </vt:variant>
      <vt:variant>
        <vt:i4>5</vt:i4>
      </vt:variant>
      <vt:variant>
        <vt:lpwstr/>
      </vt:variant>
      <vt:variant>
        <vt:lpwstr>_Toc290298545</vt:lpwstr>
      </vt:variant>
      <vt:variant>
        <vt:i4>1048638</vt:i4>
      </vt:variant>
      <vt:variant>
        <vt:i4>242</vt:i4>
      </vt:variant>
      <vt:variant>
        <vt:i4>0</vt:i4>
      </vt:variant>
      <vt:variant>
        <vt:i4>5</vt:i4>
      </vt:variant>
      <vt:variant>
        <vt:lpwstr/>
      </vt:variant>
      <vt:variant>
        <vt:lpwstr>_Toc290298544</vt:lpwstr>
      </vt:variant>
      <vt:variant>
        <vt:i4>1048638</vt:i4>
      </vt:variant>
      <vt:variant>
        <vt:i4>236</vt:i4>
      </vt:variant>
      <vt:variant>
        <vt:i4>0</vt:i4>
      </vt:variant>
      <vt:variant>
        <vt:i4>5</vt:i4>
      </vt:variant>
      <vt:variant>
        <vt:lpwstr/>
      </vt:variant>
      <vt:variant>
        <vt:lpwstr>_Toc290298543</vt:lpwstr>
      </vt:variant>
      <vt:variant>
        <vt:i4>1048638</vt:i4>
      </vt:variant>
      <vt:variant>
        <vt:i4>230</vt:i4>
      </vt:variant>
      <vt:variant>
        <vt:i4>0</vt:i4>
      </vt:variant>
      <vt:variant>
        <vt:i4>5</vt:i4>
      </vt:variant>
      <vt:variant>
        <vt:lpwstr/>
      </vt:variant>
      <vt:variant>
        <vt:lpwstr>_Toc290298542</vt:lpwstr>
      </vt:variant>
      <vt:variant>
        <vt:i4>1048638</vt:i4>
      </vt:variant>
      <vt:variant>
        <vt:i4>224</vt:i4>
      </vt:variant>
      <vt:variant>
        <vt:i4>0</vt:i4>
      </vt:variant>
      <vt:variant>
        <vt:i4>5</vt:i4>
      </vt:variant>
      <vt:variant>
        <vt:lpwstr/>
      </vt:variant>
      <vt:variant>
        <vt:lpwstr>_Toc290298541</vt:lpwstr>
      </vt:variant>
      <vt:variant>
        <vt:i4>1048638</vt:i4>
      </vt:variant>
      <vt:variant>
        <vt:i4>218</vt:i4>
      </vt:variant>
      <vt:variant>
        <vt:i4>0</vt:i4>
      </vt:variant>
      <vt:variant>
        <vt:i4>5</vt:i4>
      </vt:variant>
      <vt:variant>
        <vt:lpwstr/>
      </vt:variant>
      <vt:variant>
        <vt:lpwstr>_Toc290298540</vt:lpwstr>
      </vt:variant>
      <vt:variant>
        <vt:i4>1507390</vt:i4>
      </vt:variant>
      <vt:variant>
        <vt:i4>212</vt:i4>
      </vt:variant>
      <vt:variant>
        <vt:i4>0</vt:i4>
      </vt:variant>
      <vt:variant>
        <vt:i4>5</vt:i4>
      </vt:variant>
      <vt:variant>
        <vt:lpwstr/>
      </vt:variant>
      <vt:variant>
        <vt:lpwstr>_Toc290298539</vt:lpwstr>
      </vt:variant>
      <vt:variant>
        <vt:i4>1507390</vt:i4>
      </vt:variant>
      <vt:variant>
        <vt:i4>206</vt:i4>
      </vt:variant>
      <vt:variant>
        <vt:i4>0</vt:i4>
      </vt:variant>
      <vt:variant>
        <vt:i4>5</vt:i4>
      </vt:variant>
      <vt:variant>
        <vt:lpwstr/>
      </vt:variant>
      <vt:variant>
        <vt:lpwstr>_Toc290298538</vt:lpwstr>
      </vt:variant>
      <vt:variant>
        <vt:i4>1507390</vt:i4>
      </vt:variant>
      <vt:variant>
        <vt:i4>200</vt:i4>
      </vt:variant>
      <vt:variant>
        <vt:i4>0</vt:i4>
      </vt:variant>
      <vt:variant>
        <vt:i4>5</vt:i4>
      </vt:variant>
      <vt:variant>
        <vt:lpwstr/>
      </vt:variant>
      <vt:variant>
        <vt:lpwstr>_Toc290298537</vt:lpwstr>
      </vt:variant>
      <vt:variant>
        <vt:i4>1507390</vt:i4>
      </vt:variant>
      <vt:variant>
        <vt:i4>194</vt:i4>
      </vt:variant>
      <vt:variant>
        <vt:i4>0</vt:i4>
      </vt:variant>
      <vt:variant>
        <vt:i4>5</vt:i4>
      </vt:variant>
      <vt:variant>
        <vt:lpwstr/>
      </vt:variant>
      <vt:variant>
        <vt:lpwstr>_Toc290298536</vt:lpwstr>
      </vt:variant>
      <vt:variant>
        <vt:i4>1507390</vt:i4>
      </vt:variant>
      <vt:variant>
        <vt:i4>188</vt:i4>
      </vt:variant>
      <vt:variant>
        <vt:i4>0</vt:i4>
      </vt:variant>
      <vt:variant>
        <vt:i4>5</vt:i4>
      </vt:variant>
      <vt:variant>
        <vt:lpwstr/>
      </vt:variant>
      <vt:variant>
        <vt:lpwstr>_Toc290298535</vt:lpwstr>
      </vt:variant>
      <vt:variant>
        <vt:i4>1507390</vt:i4>
      </vt:variant>
      <vt:variant>
        <vt:i4>182</vt:i4>
      </vt:variant>
      <vt:variant>
        <vt:i4>0</vt:i4>
      </vt:variant>
      <vt:variant>
        <vt:i4>5</vt:i4>
      </vt:variant>
      <vt:variant>
        <vt:lpwstr/>
      </vt:variant>
      <vt:variant>
        <vt:lpwstr>_Toc290298534</vt:lpwstr>
      </vt:variant>
      <vt:variant>
        <vt:i4>1507390</vt:i4>
      </vt:variant>
      <vt:variant>
        <vt:i4>176</vt:i4>
      </vt:variant>
      <vt:variant>
        <vt:i4>0</vt:i4>
      </vt:variant>
      <vt:variant>
        <vt:i4>5</vt:i4>
      </vt:variant>
      <vt:variant>
        <vt:lpwstr/>
      </vt:variant>
      <vt:variant>
        <vt:lpwstr>_Toc290298533</vt:lpwstr>
      </vt:variant>
      <vt:variant>
        <vt:i4>1507390</vt:i4>
      </vt:variant>
      <vt:variant>
        <vt:i4>170</vt:i4>
      </vt:variant>
      <vt:variant>
        <vt:i4>0</vt:i4>
      </vt:variant>
      <vt:variant>
        <vt:i4>5</vt:i4>
      </vt:variant>
      <vt:variant>
        <vt:lpwstr/>
      </vt:variant>
      <vt:variant>
        <vt:lpwstr>_Toc290298532</vt:lpwstr>
      </vt:variant>
      <vt:variant>
        <vt:i4>1507390</vt:i4>
      </vt:variant>
      <vt:variant>
        <vt:i4>164</vt:i4>
      </vt:variant>
      <vt:variant>
        <vt:i4>0</vt:i4>
      </vt:variant>
      <vt:variant>
        <vt:i4>5</vt:i4>
      </vt:variant>
      <vt:variant>
        <vt:lpwstr/>
      </vt:variant>
      <vt:variant>
        <vt:lpwstr>_Toc290298531</vt:lpwstr>
      </vt:variant>
      <vt:variant>
        <vt:i4>1507390</vt:i4>
      </vt:variant>
      <vt:variant>
        <vt:i4>158</vt:i4>
      </vt:variant>
      <vt:variant>
        <vt:i4>0</vt:i4>
      </vt:variant>
      <vt:variant>
        <vt:i4>5</vt:i4>
      </vt:variant>
      <vt:variant>
        <vt:lpwstr/>
      </vt:variant>
      <vt:variant>
        <vt:lpwstr>_Toc290298530</vt:lpwstr>
      </vt:variant>
      <vt:variant>
        <vt:i4>1441854</vt:i4>
      </vt:variant>
      <vt:variant>
        <vt:i4>152</vt:i4>
      </vt:variant>
      <vt:variant>
        <vt:i4>0</vt:i4>
      </vt:variant>
      <vt:variant>
        <vt:i4>5</vt:i4>
      </vt:variant>
      <vt:variant>
        <vt:lpwstr/>
      </vt:variant>
      <vt:variant>
        <vt:lpwstr>_Toc290298529</vt:lpwstr>
      </vt:variant>
      <vt:variant>
        <vt:i4>1441854</vt:i4>
      </vt:variant>
      <vt:variant>
        <vt:i4>146</vt:i4>
      </vt:variant>
      <vt:variant>
        <vt:i4>0</vt:i4>
      </vt:variant>
      <vt:variant>
        <vt:i4>5</vt:i4>
      </vt:variant>
      <vt:variant>
        <vt:lpwstr/>
      </vt:variant>
      <vt:variant>
        <vt:lpwstr>_Toc290298528</vt:lpwstr>
      </vt:variant>
      <vt:variant>
        <vt:i4>1441854</vt:i4>
      </vt:variant>
      <vt:variant>
        <vt:i4>140</vt:i4>
      </vt:variant>
      <vt:variant>
        <vt:i4>0</vt:i4>
      </vt:variant>
      <vt:variant>
        <vt:i4>5</vt:i4>
      </vt:variant>
      <vt:variant>
        <vt:lpwstr/>
      </vt:variant>
      <vt:variant>
        <vt:lpwstr>_Toc290298527</vt:lpwstr>
      </vt:variant>
      <vt:variant>
        <vt:i4>1441854</vt:i4>
      </vt:variant>
      <vt:variant>
        <vt:i4>134</vt:i4>
      </vt:variant>
      <vt:variant>
        <vt:i4>0</vt:i4>
      </vt:variant>
      <vt:variant>
        <vt:i4>5</vt:i4>
      </vt:variant>
      <vt:variant>
        <vt:lpwstr/>
      </vt:variant>
      <vt:variant>
        <vt:lpwstr>_Toc290298526</vt:lpwstr>
      </vt:variant>
      <vt:variant>
        <vt:i4>1441854</vt:i4>
      </vt:variant>
      <vt:variant>
        <vt:i4>128</vt:i4>
      </vt:variant>
      <vt:variant>
        <vt:i4>0</vt:i4>
      </vt:variant>
      <vt:variant>
        <vt:i4>5</vt:i4>
      </vt:variant>
      <vt:variant>
        <vt:lpwstr/>
      </vt:variant>
      <vt:variant>
        <vt:lpwstr>_Toc290298525</vt:lpwstr>
      </vt:variant>
      <vt:variant>
        <vt:i4>1441854</vt:i4>
      </vt:variant>
      <vt:variant>
        <vt:i4>122</vt:i4>
      </vt:variant>
      <vt:variant>
        <vt:i4>0</vt:i4>
      </vt:variant>
      <vt:variant>
        <vt:i4>5</vt:i4>
      </vt:variant>
      <vt:variant>
        <vt:lpwstr/>
      </vt:variant>
      <vt:variant>
        <vt:lpwstr>_Toc290298524</vt:lpwstr>
      </vt:variant>
      <vt:variant>
        <vt:i4>1441854</vt:i4>
      </vt:variant>
      <vt:variant>
        <vt:i4>116</vt:i4>
      </vt:variant>
      <vt:variant>
        <vt:i4>0</vt:i4>
      </vt:variant>
      <vt:variant>
        <vt:i4>5</vt:i4>
      </vt:variant>
      <vt:variant>
        <vt:lpwstr/>
      </vt:variant>
      <vt:variant>
        <vt:lpwstr>_Toc290298523</vt:lpwstr>
      </vt:variant>
      <vt:variant>
        <vt:i4>1441854</vt:i4>
      </vt:variant>
      <vt:variant>
        <vt:i4>110</vt:i4>
      </vt:variant>
      <vt:variant>
        <vt:i4>0</vt:i4>
      </vt:variant>
      <vt:variant>
        <vt:i4>5</vt:i4>
      </vt:variant>
      <vt:variant>
        <vt:lpwstr/>
      </vt:variant>
      <vt:variant>
        <vt:lpwstr>_Toc290298522</vt:lpwstr>
      </vt:variant>
      <vt:variant>
        <vt:i4>1441854</vt:i4>
      </vt:variant>
      <vt:variant>
        <vt:i4>104</vt:i4>
      </vt:variant>
      <vt:variant>
        <vt:i4>0</vt:i4>
      </vt:variant>
      <vt:variant>
        <vt:i4>5</vt:i4>
      </vt:variant>
      <vt:variant>
        <vt:lpwstr/>
      </vt:variant>
      <vt:variant>
        <vt:lpwstr>_Toc290298521</vt:lpwstr>
      </vt:variant>
      <vt:variant>
        <vt:i4>1441854</vt:i4>
      </vt:variant>
      <vt:variant>
        <vt:i4>98</vt:i4>
      </vt:variant>
      <vt:variant>
        <vt:i4>0</vt:i4>
      </vt:variant>
      <vt:variant>
        <vt:i4>5</vt:i4>
      </vt:variant>
      <vt:variant>
        <vt:lpwstr/>
      </vt:variant>
      <vt:variant>
        <vt:lpwstr>_Toc290298520</vt:lpwstr>
      </vt:variant>
      <vt:variant>
        <vt:i4>1376318</vt:i4>
      </vt:variant>
      <vt:variant>
        <vt:i4>92</vt:i4>
      </vt:variant>
      <vt:variant>
        <vt:i4>0</vt:i4>
      </vt:variant>
      <vt:variant>
        <vt:i4>5</vt:i4>
      </vt:variant>
      <vt:variant>
        <vt:lpwstr/>
      </vt:variant>
      <vt:variant>
        <vt:lpwstr>_Toc290298519</vt:lpwstr>
      </vt:variant>
      <vt:variant>
        <vt:i4>1376318</vt:i4>
      </vt:variant>
      <vt:variant>
        <vt:i4>86</vt:i4>
      </vt:variant>
      <vt:variant>
        <vt:i4>0</vt:i4>
      </vt:variant>
      <vt:variant>
        <vt:i4>5</vt:i4>
      </vt:variant>
      <vt:variant>
        <vt:lpwstr/>
      </vt:variant>
      <vt:variant>
        <vt:lpwstr>_Toc290298518</vt:lpwstr>
      </vt:variant>
      <vt:variant>
        <vt:i4>1376318</vt:i4>
      </vt:variant>
      <vt:variant>
        <vt:i4>83</vt:i4>
      </vt:variant>
      <vt:variant>
        <vt:i4>0</vt:i4>
      </vt:variant>
      <vt:variant>
        <vt:i4>5</vt:i4>
      </vt:variant>
      <vt:variant>
        <vt:lpwstr/>
      </vt:variant>
      <vt:variant>
        <vt:lpwstr>_Toc290298517</vt:lpwstr>
      </vt:variant>
      <vt:variant>
        <vt:i4>1376318</vt:i4>
      </vt:variant>
      <vt:variant>
        <vt:i4>80</vt:i4>
      </vt:variant>
      <vt:variant>
        <vt:i4>0</vt:i4>
      </vt:variant>
      <vt:variant>
        <vt:i4>5</vt:i4>
      </vt:variant>
      <vt:variant>
        <vt:lpwstr/>
      </vt:variant>
      <vt:variant>
        <vt:lpwstr>_Toc290298516</vt:lpwstr>
      </vt:variant>
      <vt:variant>
        <vt:i4>1376318</vt:i4>
      </vt:variant>
      <vt:variant>
        <vt:i4>74</vt:i4>
      </vt:variant>
      <vt:variant>
        <vt:i4>0</vt:i4>
      </vt:variant>
      <vt:variant>
        <vt:i4>5</vt:i4>
      </vt:variant>
      <vt:variant>
        <vt:lpwstr/>
      </vt:variant>
      <vt:variant>
        <vt:lpwstr>_Toc290298515</vt:lpwstr>
      </vt:variant>
      <vt:variant>
        <vt:i4>1376318</vt:i4>
      </vt:variant>
      <vt:variant>
        <vt:i4>71</vt:i4>
      </vt:variant>
      <vt:variant>
        <vt:i4>0</vt:i4>
      </vt:variant>
      <vt:variant>
        <vt:i4>5</vt:i4>
      </vt:variant>
      <vt:variant>
        <vt:lpwstr/>
      </vt:variant>
      <vt:variant>
        <vt:lpwstr>_Toc290298514</vt:lpwstr>
      </vt:variant>
      <vt:variant>
        <vt:i4>1376318</vt:i4>
      </vt:variant>
      <vt:variant>
        <vt:i4>65</vt:i4>
      </vt:variant>
      <vt:variant>
        <vt:i4>0</vt:i4>
      </vt:variant>
      <vt:variant>
        <vt:i4>5</vt:i4>
      </vt:variant>
      <vt:variant>
        <vt:lpwstr/>
      </vt:variant>
      <vt:variant>
        <vt:lpwstr>_Toc290298513</vt:lpwstr>
      </vt:variant>
      <vt:variant>
        <vt:i4>1376318</vt:i4>
      </vt:variant>
      <vt:variant>
        <vt:i4>59</vt:i4>
      </vt:variant>
      <vt:variant>
        <vt:i4>0</vt:i4>
      </vt:variant>
      <vt:variant>
        <vt:i4>5</vt:i4>
      </vt:variant>
      <vt:variant>
        <vt:lpwstr/>
      </vt:variant>
      <vt:variant>
        <vt:lpwstr>_Toc290298512</vt:lpwstr>
      </vt:variant>
      <vt:variant>
        <vt:i4>1376318</vt:i4>
      </vt:variant>
      <vt:variant>
        <vt:i4>56</vt:i4>
      </vt:variant>
      <vt:variant>
        <vt:i4>0</vt:i4>
      </vt:variant>
      <vt:variant>
        <vt:i4>5</vt:i4>
      </vt:variant>
      <vt:variant>
        <vt:lpwstr/>
      </vt:variant>
      <vt:variant>
        <vt:lpwstr>_Toc290298511</vt:lpwstr>
      </vt:variant>
      <vt:variant>
        <vt:i4>1376318</vt:i4>
      </vt:variant>
      <vt:variant>
        <vt:i4>50</vt:i4>
      </vt:variant>
      <vt:variant>
        <vt:i4>0</vt:i4>
      </vt:variant>
      <vt:variant>
        <vt:i4>5</vt:i4>
      </vt:variant>
      <vt:variant>
        <vt:lpwstr/>
      </vt:variant>
      <vt:variant>
        <vt:lpwstr>_Toc290298510</vt:lpwstr>
      </vt:variant>
      <vt:variant>
        <vt:i4>1310782</vt:i4>
      </vt:variant>
      <vt:variant>
        <vt:i4>44</vt:i4>
      </vt:variant>
      <vt:variant>
        <vt:i4>0</vt:i4>
      </vt:variant>
      <vt:variant>
        <vt:i4>5</vt:i4>
      </vt:variant>
      <vt:variant>
        <vt:lpwstr/>
      </vt:variant>
      <vt:variant>
        <vt:lpwstr>_Toc290298509</vt:lpwstr>
      </vt:variant>
      <vt:variant>
        <vt:i4>1310782</vt:i4>
      </vt:variant>
      <vt:variant>
        <vt:i4>38</vt:i4>
      </vt:variant>
      <vt:variant>
        <vt:i4>0</vt:i4>
      </vt:variant>
      <vt:variant>
        <vt:i4>5</vt:i4>
      </vt:variant>
      <vt:variant>
        <vt:lpwstr/>
      </vt:variant>
      <vt:variant>
        <vt:lpwstr>_Toc290298508</vt:lpwstr>
      </vt:variant>
      <vt:variant>
        <vt:i4>1310782</vt:i4>
      </vt:variant>
      <vt:variant>
        <vt:i4>32</vt:i4>
      </vt:variant>
      <vt:variant>
        <vt:i4>0</vt:i4>
      </vt:variant>
      <vt:variant>
        <vt:i4>5</vt:i4>
      </vt:variant>
      <vt:variant>
        <vt:lpwstr/>
      </vt:variant>
      <vt:variant>
        <vt:lpwstr>_Toc290298507</vt:lpwstr>
      </vt:variant>
      <vt:variant>
        <vt:i4>1310782</vt:i4>
      </vt:variant>
      <vt:variant>
        <vt:i4>26</vt:i4>
      </vt:variant>
      <vt:variant>
        <vt:i4>0</vt:i4>
      </vt:variant>
      <vt:variant>
        <vt:i4>5</vt:i4>
      </vt:variant>
      <vt:variant>
        <vt:lpwstr/>
      </vt:variant>
      <vt:variant>
        <vt:lpwstr>_Toc290298506</vt:lpwstr>
      </vt:variant>
      <vt:variant>
        <vt:i4>1310782</vt:i4>
      </vt:variant>
      <vt:variant>
        <vt:i4>20</vt:i4>
      </vt:variant>
      <vt:variant>
        <vt:i4>0</vt:i4>
      </vt:variant>
      <vt:variant>
        <vt:i4>5</vt:i4>
      </vt:variant>
      <vt:variant>
        <vt:lpwstr/>
      </vt:variant>
      <vt:variant>
        <vt:lpwstr>_Toc290298505</vt:lpwstr>
      </vt:variant>
      <vt:variant>
        <vt:i4>1310782</vt:i4>
      </vt:variant>
      <vt:variant>
        <vt:i4>14</vt:i4>
      </vt:variant>
      <vt:variant>
        <vt:i4>0</vt:i4>
      </vt:variant>
      <vt:variant>
        <vt:i4>5</vt:i4>
      </vt:variant>
      <vt:variant>
        <vt:lpwstr/>
      </vt:variant>
      <vt:variant>
        <vt:lpwstr>_Toc290298504</vt:lpwstr>
      </vt:variant>
      <vt:variant>
        <vt:i4>1310782</vt:i4>
      </vt:variant>
      <vt:variant>
        <vt:i4>8</vt:i4>
      </vt:variant>
      <vt:variant>
        <vt:i4>0</vt:i4>
      </vt:variant>
      <vt:variant>
        <vt:i4>5</vt:i4>
      </vt:variant>
      <vt:variant>
        <vt:lpwstr/>
      </vt:variant>
      <vt:variant>
        <vt:lpwstr>_Toc290298503</vt:lpwstr>
      </vt:variant>
      <vt:variant>
        <vt:i4>1310782</vt:i4>
      </vt:variant>
      <vt:variant>
        <vt:i4>2</vt:i4>
      </vt:variant>
      <vt:variant>
        <vt:i4>0</vt:i4>
      </vt:variant>
      <vt:variant>
        <vt:i4>5</vt:i4>
      </vt:variant>
      <vt:variant>
        <vt:lpwstr/>
      </vt:variant>
      <vt:variant>
        <vt:lpwstr>_Toc290298502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dc:title>
  <dc:creator>Michael Askwith</dc:creator>
  <cp:lastModifiedBy>Nuno Queiros</cp:lastModifiedBy>
  <cp:revision>2</cp:revision>
  <cp:lastPrinted>2011-03-31T09:58:00Z</cp:lastPrinted>
  <dcterms:created xsi:type="dcterms:W3CDTF">2013-02-11T17:42:00Z</dcterms:created>
  <dcterms:modified xsi:type="dcterms:W3CDTF">2013-02-11T17:42:00Z</dcterms:modified>
</cp:coreProperties>
</file>