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Default Extension="jpeg" ContentType="image/jpeg"/>
  <Default Extension="emf" ContentType="image/x-emf"/>
  <Override PartName="/word/diagrams/drawing5.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27" w:rsidRPr="00095094" w:rsidRDefault="00722D27" w:rsidP="00722D27">
      <w:pPr>
        <w:jc w:val="both"/>
        <w:rPr>
          <w:rFonts w:ascii="Calibri" w:hAnsi="Calibri"/>
          <w:b/>
          <w:sz w:val="36"/>
          <w:szCs w:val="36"/>
        </w:rPr>
      </w:pPr>
    </w:p>
    <w:p w:rsidR="00722D27" w:rsidRPr="00095094" w:rsidRDefault="00722D27" w:rsidP="00722D27">
      <w:pPr>
        <w:jc w:val="both"/>
        <w:rPr>
          <w:rFonts w:ascii="Calibri" w:hAnsi="Calibri"/>
          <w:b/>
          <w:sz w:val="36"/>
          <w:szCs w:val="36"/>
        </w:rPr>
      </w:pPr>
      <w:r>
        <w:rPr>
          <w:rFonts w:ascii="Calibri" w:hAnsi="Calibri"/>
          <w:b/>
          <w:noProof/>
          <w:sz w:val="36"/>
          <w:szCs w:val="36"/>
          <w:lang w:val="en-US"/>
        </w:rPr>
        <w:drawing>
          <wp:inline distT="0" distB="0" distL="0" distR="0">
            <wp:extent cx="1065530" cy="2210435"/>
            <wp:effectExtent l="19050" t="0" r="127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5530" cy="2210435"/>
                    </a:xfrm>
                    <a:prstGeom prst="rect">
                      <a:avLst/>
                    </a:prstGeom>
                    <a:noFill/>
                    <a:ln w="9525">
                      <a:noFill/>
                      <a:miter lim="800000"/>
                      <a:headEnd/>
                      <a:tailEnd/>
                    </a:ln>
                  </pic:spPr>
                </pic:pic>
              </a:graphicData>
            </a:graphic>
          </wp:inline>
        </w:drawing>
      </w:r>
    </w:p>
    <w:p w:rsidR="00722D27" w:rsidRPr="00095094" w:rsidRDefault="00722D27" w:rsidP="00722D27">
      <w:pPr>
        <w:jc w:val="both"/>
        <w:rPr>
          <w:rFonts w:ascii="Calibri" w:hAnsi="Calibri"/>
          <w:b/>
          <w:sz w:val="36"/>
          <w:szCs w:val="36"/>
        </w:rPr>
      </w:pPr>
    </w:p>
    <w:p w:rsidR="00722D27" w:rsidRPr="00095094" w:rsidRDefault="00722D27" w:rsidP="00722D27">
      <w:pPr>
        <w:spacing w:after="100"/>
        <w:jc w:val="both"/>
        <w:rPr>
          <w:rFonts w:ascii="Calibri" w:hAnsi="Calibri"/>
          <w:b/>
          <w:color w:val="548DD4"/>
          <w:sz w:val="36"/>
          <w:szCs w:val="36"/>
        </w:rPr>
      </w:pPr>
    </w:p>
    <w:p w:rsidR="00722D27" w:rsidRPr="00F646A6" w:rsidRDefault="00722D27" w:rsidP="00722D27">
      <w:pPr>
        <w:spacing w:after="100"/>
        <w:jc w:val="both"/>
        <w:rPr>
          <w:rFonts w:ascii="Arial" w:hAnsi="Arial" w:cs="Arial"/>
          <w:b/>
          <w:color w:val="548DD4"/>
          <w:sz w:val="36"/>
          <w:szCs w:val="36"/>
        </w:rPr>
      </w:pPr>
      <w:r w:rsidRPr="00F646A6">
        <w:rPr>
          <w:rFonts w:ascii="Arial" w:hAnsi="Arial" w:cs="Arial"/>
          <w:b/>
          <w:color w:val="548DD4"/>
          <w:sz w:val="36"/>
          <w:szCs w:val="36"/>
        </w:rPr>
        <w:t>UNDP Azerbaijan</w:t>
      </w:r>
    </w:p>
    <w:p w:rsidR="00722D27" w:rsidRPr="00F646A6" w:rsidRDefault="00722D27" w:rsidP="00722D27">
      <w:pPr>
        <w:spacing w:after="100"/>
        <w:jc w:val="both"/>
        <w:rPr>
          <w:rFonts w:ascii="Arial" w:hAnsi="Arial" w:cs="Arial"/>
          <w:b/>
          <w:color w:val="548DD4"/>
          <w:sz w:val="36"/>
          <w:szCs w:val="36"/>
        </w:rPr>
      </w:pPr>
      <w:r w:rsidRPr="00F646A6">
        <w:rPr>
          <w:rFonts w:ascii="Arial" w:hAnsi="Arial" w:cs="Arial"/>
          <w:b/>
          <w:color w:val="548DD4"/>
          <w:sz w:val="36"/>
          <w:szCs w:val="36"/>
        </w:rPr>
        <w:t>Outcome Evaluation Report</w:t>
      </w:r>
    </w:p>
    <w:p w:rsidR="00722D27" w:rsidRPr="00F646A6" w:rsidRDefault="00722D27" w:rsidP="00722D27">
      <w:pPr>
        <w:pStyle w:val="Subtitle"/>
        <w:rPr>
          <w:rFonts w:ascii="Arial" w:eastAsiaTheme="minorHAnsi" w:hAnsi="Arial" w:cs="Arial"/>
          <w:b/>
          <w:i w:val="0"/>
          <w:iCs w:val="0"/>
          <w:color w:val="548DD4"/>
          <w:spacing w:val="0"/>
          <w:sz w:val="36"/>
          <w:szCs w:val="36"/>
        </w:rPr>
      </w:pPr>
      <w:r w:rsidRPr="00F646A6">
        <w:rPr>
          <w:rFonts w:ascii="Arial" w:eastAsiaTheme="minorHAnsi" w:hAnsi="Arial" w:cs="Arial"/>
          <w:b/>
          <w:i w:val="0"/>
          <w:iCs w:val="0"/>
          <w:color w:val="548DD4"/>
          <w:spacing w:val="0"/>
          <w:sz w:val="36"/>
          <w:szCs w:val="36"/>
        </w:rPr>
        <w:t>Good Governance (GG) Programme</w:t>
      </w:r>
      <w:r w:rsidR="00F646A6">
        <w:rPr>
          <w:rFonts w:ascii="Arial" w:eastAsiaTheme="minorHAnsi" w:hAnsi="Arial" w:cs="Arial"/>
          <w:b/>
          <w:i w:val="0"/>
          <w:iCs w:val="0"/>
          <w:color w:val="548DD4"/>
          <w:spacing w:val="0"/>
          <w:sz w:val="36"/>
          <w:szCs w:val="36"/>
        </w:rPr>
        <w:t xml:space="preserve"> 2005-2012</w:t>
      </w:r>
    </w:p>
    <w:p w:rsidR="00722D27" w:rsidRPr="00F646A6" w:rsidRDefault="00722D27" w:rsidP="00722D27">
      <w:pPr>
        <w:rPr>
          <w:rFonts w:ascii="Arial" w:hAnsi="Arial" w:cs="Arial"/>
          <w:b/>
          <w:sz w:val="28"/>
          <w:szCs w:val="36"/>
        </w:rPr>
      </w:pPr>
      <w:r w:rsidRPr="00F646A6">
        <w:rPr>
          <w:rFonts w:ascii="Arial" w:hAnsi="Arial" w:cs="Arial"/>
          <w:b/>
          <w:sz w:val="28"/>
          <w:szCs w:val="36"/>
        </w:rPr>
        <w:t>Outcome 3.2 “Efficiency, accountability and transparency in public administration enhanced through capacity development of State entities, including gender sensitive approaches”</w:t>
      </w:r>
    </w:p>
    <w:p w:rsidR="00722D27" w:rsidRPr="00F646A6" w:rsidRDefault="00722D27" w:rsidP="00722D27">
      <w:pPr>
        <w:rPr>
          <w:rFonts w:ascii="Arial" w:hAnsi="Arial" w:cs="Arial"/>
          <w:b/>
          <w:sz w:val="28"/>
          <w:szCs w:val="36"/>
        </w:rPr>
      </w:pPr>
      <w:r w:rsidRPr="00F646A6">
        <w:rPr>
          <w:rFonts w:ascii="Arial" w:hAnsi="Arial" w:cs="Arial"/>
          <w:b/>
          <w:sz w:val="28"/>
          <w:szCs w:val="36"/>
        </w:rPr>
        <w:t>Outcome 2.1 “Civil society, media, and vulnerable groups enjoy an increased role in policy formulation and implementation processes”</w:t>
      </w:r>
    </w:p>
    <w:p w:rsidR="00722D27" w:rsidRPr="00F646A6" w:rsidRDefault="00722D27" w:rsidP="00722D27">
      <w:pPr>
        <w:spacing w:after="60"/>
        <w:jc w:val="both"/>
        <w:rPr>
          <w:rFonts w:ascii="Arial" w:hAnsi="Arial" w:cs="Arial"/>
          <w:b/>
          <w:sz w:val="28"/>
          <w:szCs w:val="36"/>
        </w:rPr>
      </w:pPr>
    </w:p>
    <w:p w:rsidR="00722D27" w:rsidRPr="009D121C" w:rsidRDefault="00722D27" w:rsidP="00722D27">
      <w:pPr>
        <w:spacing w:after="60"/>
        <w:ind w:right="2835"/>
        <w:jc w:val="both"/>
        <w:rPr>
          <w:rFonts w:ascii="Calibri" w:hAnsi="Calibri"/>
          <w:b/>
          <w:sz w:val="28"/>
          <w:szCs w:val="36"/>
        </w:rPr>
      </w:pPr>
    </w:p>
    <w:p w:rsidR="00722D27" w:rsidRPr="00F646A6" w:rsidRDefault="00722D27" w:rsidP="00722D27">
      <w:pPr>
        <w:spacing w:after="0"/>
        <w:ind w:right="3402"/>
        <w:jc w:val="both"/>
        <w:rPr>
          <w:rFonts w:ascii="Arial" w:hAnsi="Arial" w:cs="Arial"/>
          <w:b/>
          <w:sz w:val="28"/>
          <w:szCs w:val="28"/>
        </w:rPr>
      </w:pPr>
      <w:r w:rsidRPr="00F646A6">
        <w:rPr>
          <w:rFonts w:ascii="Arial" w:hAnsi="Arial" w:cs="Arial"/>
          <w:b/>
          <w:noProof/>
          <w:sz w:val="28"/>
          <w:szCs w:val="28"/>
          <w:lang w:val="en-US"/>
        </w:rPr>
        <w:drawing>
          <wp:anchor distT="0" distB="0" distL="114300" distR="114300" simplePos="0" relativeHeight="251660288" behindDoc="1" locked="0" layoutInCell="1" allowOverlap="1">
            <wp:simplePos x="0" y="0"/>
            <wp:positionH relativeFrom="column">
              <wp:posOffset>3657600</wp:posOffset>
            </wp:positionH>
            <wp:positionV relativeFrom="paragraph">
              <wp:posOffset>13970</wp:posOffset>
            </wp:positionV>
            <wp:extent cx="2260600" cy="1117600"/>
            <wp:effectExtent l="19050" t="0" r="635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260600" cy="1117600"/>
                    </a:xfrm>
                    <a:prstGeom prst="rect">
                      <a:avLst/>
                    </a:prstGeom>
                    <a:noFill/>
                  </pic:spPr>
                </pic:pic>
              </a:graphicData>
            </a:graphic>
          </wp:anchor>
        </w:drawing>
      </w:r>
      <w:r w:rsidRPr="00F646A6">
        <w:rPr>
          <w:rFonts w:ascii="Arial" w:hAnsi="Arial" w:cs="Arial"/>
          <w:b/>
          <w:sz w:val="28"/>
          <w:szCs w:val="28"/>
        </w:rPr>
        <w:t xml:space="preserve">Yuri Misnikov </w:t>
      </w:r>
    </w:p>
    <w:p w:rsidR="00722D27" w:rsidRPr="00F646A6" w:rsidRDefault="00722D27" w:rsidP="00722D27">
      <w:pPr>
        <w:spacing w:after="0"/>
        <w:jc w:val="both"/>
        <w:rPr>
          <w:rFonts w:ascii="Arial" w:hAnsi="Arial" w:cs="Arial"/>
          <w:b/>
          <w:sz w:val="28"/>
          <w:szCs w:val="28"/>
        </w:rPr>
      </w:pPr>
      <w:r w:rsidRPr="00F646A6">
        <w:rPr>
          <w:rFonts w:ascii="Arial" w:hAnsi="Arial" w:cs="Arial"/>
          <w:b/>
          <w:sz w:val="28"/>
          <w:szCs w:val="28"/>
        </w:rPr>
        <w:t>January 201</w:t>
      </w:r>
      <w:r w:rsidR="009D121C" w:rsidRPr="00F646A6">
        <w:rPr>
          <w:rFonts w:ascii="Arial" w:hAnsi="Arial" w:cs="Arial"/>
          <w:b/>
          <w:sz w:val="28"/>
          <w:szCs w:val="28"/>
        </w:rPr>
        <w:t>3</w:t>
      </w:r>
    </w:p>
    <w:p w:rsidR="00722D27" w:rsidRPr="00722D27" w:rsidRDefault="00722D27">
      <w:pPr>
        <w:rPr>
          <w:sz w:val="32"/>
          <w:szCs w:val="32"/>
        </w:rPr>
      </w:pPr>
    </w:p>
    <w:p w:rsidR="00AB271A" w:rsidRPr="00722D27" w:rsidRDefault="00AB271A">
      <w:pPr>
        <w:rPr>
          <w:sz w:val="32"/>
          <w:szCs w:val="32"/>
        </w:rPr>
      </w:pPr>
    </w:p>
    <w:p w:rsidR="0068105A" w:rsidRDefault="0068105A" w:rsidP="00722D27">
      <w:pPr>
        <w:pStyle w:val="Heading1"/>
        <w:rPr>
          <w:rFonts w:ascii="Arial" w:eastAsiaTheme="minorHAnsi" w:hAnsi="Arial" w:cs="Arial"/>
          <w:b w:val="0"/>
          <w:bCs w:val="0"/>
          <w:color w:val="auto"/>
          <w:sz w:val="22"/>
          <w:szCs w:val="22"/>
        </w:rPr>
      </w:pPr>
    </w:p>
    <w:p w:rsidR="00722D27" w:rsidRPr="0068105A" w:rsidRDefault="007C4DDC" w:rsidP="00722D27">
      <w:pPr>
        <w:pStyle w:val="Heading1"/>
        <w:rPr>
          <w:rFonts w:ascii="Arial" w:hAnsi="Arial" w:cs="Arial"/>
          <w:lang w:val="en-US"/>
        </w:rPr>
      </w:pPr>
      <w:bookmarkStart w:id="0" w:name="_Toc346836944"/>
      <w:r>
        <w:rPr>
          <w:rFonts w:ascii="Arial" w:hAnsi="Arial" w:cs="Arial"/>
          <w:lang w:val="en-US"/>
        </w:rPr>
        <w:t>Abbreviations</w:t>
      </w:r>
      <w:bookmarkEnd w:id="0"/>
    </w:p>
    <w:p w:rsidR="00722D27" w:rsidRDefault="00722D27" w:rsidP="00722D27">
      <w:pPr>
        <w:spacing w:after="0" w:line="240" w:lineRule="auto"/>
        <w:rPr>
          <w:lang w:val="en-US"/>
        </w:rPr>
      </w:pPr>
    </w:p>
    <w:p w:rsidR="00722D27" w:rsidRPr="0068105A" w:rsidRDefault="00722D27" w:rsidP="00722D27">
      <w:pPr>
        <w:spacing w:after="0" w:line="240" w:lineRule="auto"/>
        <w:rPr>
          <w:rFonts w:ascii="Arial" w:hAnsi="Arial" w:cs="Arial"/>
        </w:rPr>
      </w:pPr>
      <w:r w:rsidRPr="0068105A">
        <w:rPr>
          <w:rFonts w:ascii="Arial" w:hAnsi="Arial" w:cs="Arial"/>
        </w:rPr>
        <w:t>ACS – Anti-Corruption Strategy</w:t>
      </w:r>
    </w:p>
    <w:p w:rsidR="0068105A" w:rsidRPr="0068105A" w:rsidRDefault="0068105A" w:rsidP="00722D27">
      <w:pPr>
        <w:spacing w:after="0" w:line="240" w:lineRule="auto"/>
        <w:rPr>
          <w:rFonts w:ascii="Arial" w:hAnsi="Arial" w:cs="Arial"/>
        </w:rPr>
      </w:pPr>
      <w:r w:rsidRPr="0068105A">
        <w:rPr>
          <w:rFonts w:ascii="Arial" w:eastAsia="Times New Roman" w:hAnsi="Arial" w:cs="Arial"/>
          <w:color w:val="000000" w:themeColor="text1"/>
          <w:lang w:eastAsia="en-GB"/>
        </w:rPr>
        <w:t>AWP – Annual Work Plans</w:t>
      </w:r>
    </w:p>
    <w:p w:rsidR="00722D27" w:rsidRPr="0068105A" w:rsidRDefault="00722D27" w:rsidP="00722D27">
      <w:pPr>
        <w:spacing w:after="0" w:line="240" w:lineRule="auto"/>
        <w:rPr>
          <w:rFonts w:ascii="Arial" w:hAnsi="Arial" w:cs="Arial"/>
        </w:rPr>
      </w:pPr>
      <w:r w:rsidRPr="0068105A">
        <w:rPr>
          <w:rFonts w:ascii="Arial" w:hAnsi="Arial" w:cs="Arial"/>
        </w:rPr>
        <w:t>CP – Country Programme</w:t>
      </w:r>
    </w:p>
    <w:p w:rsidR="00722D27" w:rsidRPr="0068105A" w:rsidRDefault="00722D27" w:rsidP="00722D27">
      <w:pPr>
        <w:spacing w:after="0" w:line="240" w:lineRule="auto"/>
        <w:rPr>
          <w:rFonts w:ascii="Arial" w:hAnsi="Arial" w:cs="Arial"/>
        </w:rPr>
      </w:pPr>
      <w:r w:rsidRPr="0068105A">
        <w:rPr>
          <w:rFonts w:ascii="Arial" w:hAnsi="Arial" w:cs="Arial"/>
        </w:rPr>
        <w:t>CSC – Civil Service Commission</w:t>
      </w:r>
    </w:p>
    <w:p w:rsidR="00722D27" w:rsidRPr="0068105A" w:rsidRDefault="00722D27" w:rsidP="00722D27">
      <w:pPr>
        <w:spacing w:after="0" w:line="240" w:lineRule="auto"/>
        <w:rPr>
          <w:rFonts w:ascii="Arial" w:hAnsi="Arial" w:cs="Arial"/>
        </w:rPr>
      </w:pPr>
      <w:r w:rsidRPr="0068105A">
        <w:rPr>
          <w:rFonts w:ascii="Arial" w:hAnsi="Arial" w:cs="Arial"/>
        </w:rPr>
        <w:t xml:space="preserve">HQ </w:t>
      </w:r>
      <w:r w:rsidR="00AE105D" w:rsidRPr="0068105A">
        <w:rPr>
          <w:rFonts w:ascii="Arial" w:hAnsi="Arial" w:cs="Arial"/>
        </w:rPr>
        <w:t>–</w:t>
      </w:r>
      <w:r w:rsidRPr="0068105A">
        <w:rPr>
          <w:rFonts w:ascii="Arial" w:hAnsi="Arial" w:cs="Arial"/>
        </w:rPr>
        <w:t xml:space="preserve"> Headquarters</w:t>
      </w:r>
    </w:p>
    <w:p w:rsidR="00AE105D" w:rsidRPr="0068105A" w:rsidRDefault="00AE105D" w:rsidP="00722D27">
      <w:pPr>
        <w:spacing w:after="0" w:line="240" w:lineRule="auto"/>
        <w:rPr>
          <w:rFonts w:ascii="Arial" w:hAnsi="Arial" w:cs="Arial"/>
        </w:rPr>
      </w:pPr>
      <w:r w:rsidRPr="0068105A">
        <w:rPr>
          <w:rFonts w:ascii="Arial" w:hAnsi="Arial" w:cs="Arial"/>
        </w:rPr>
        <w:t>ERDMS – Electronic Records and Document Management System</w:t>
      </w:r>
    </w:p>
    <w:p w:rsidR="00722D27" w:rsidRPr="0068105A" w:rsidRDefault="0068105A" w:rsidP="00722D27">
      <w:pPr>
        <w:spacing w:after="0" w:line="240" w:lineRule="auto"/>
        <w:rPr>
          <w:rFonts w:ascii="Arial" w:hAnsi="Arial" w:cs="Arial"/>
        </w:rPr>
      </w:pPr>
      <w:r w:rsidRPr="0068105A">
        <w:rPr>
          <w:rFonts w:ascii="Arial" w:hAnsi="Arial" w:cs="Arial"/>
        </w:rPr>
        <w:t>EU – European Union</w:t>
      </w:r>
    </w:p>
    <w:p w:rsidR="00722D27" w:rsidRPr="0068105A" w:rsidRDefault="00722D27" w:rsidP="00722D27">
      <w:pPr>
        <w:spacing w:after="0" w:line="240" w:lineRule="auto"/>
        <w:rPr>
          <w:rFonts w:ascii="Arial" w:hAnsi="Arial" w:cs="Arial"/>
        </w:rPr>
      </w:pPr>
      <w:r w:rsidRPr="0068105A">
        <w:rPr>
          <w:rFonts w:ascii="Arial" w:hAnsi="Arial" w:cs="Arial"/>
        </w:rPr>
        <w:t>G2B services – government-to-business services</w:t>
      </w:r>
      <w:r w:rsidR="00327D4C">
        <w:rPr>
          <w:rFonts w:ascii="Arial" w:hAnsi="Arial" w:cs="Arial"/>
        </w:rPr>
        <w:t xml:space="preserve"> (computer systems/ e-government solutions aimed at servicing organizational internal needs) </w:t>
      </w:r>
    </w:p>
    <w:p w:rsidR="00722D27" w:rsidRPr="0068105A" w:rsidRDefault="00722D27" w:rsidP="00722D27">
      <w:pPr>
        <w:spacing w:after="0" w:line="240" w:lineRule="auto"/>
        <w:rPr>
          <w:rFonts w:ascii="Arial" w:hAnsi="Arial" w:cs="Arial"/>
        </w:rPr>
      </w:pPr>
      <w:r w:rsidRPr="0068105A">
        <w:rPr>
          <w:rFonts w:ascii="Arial" w:hAnsi="Arial" w:cs="Arial"/>
        </w:rPr>
        <w:t>G2C services – government-to-citizens services</w:t>
      </w:r>
      <w:r w:rsidR="00327D4C">
        <w:rPr>
          <w:rFonts w:ascii="Arial" w:hAnsi="Arial" w:cs="Arial"/>
        </w:rPr>
        <w:t xml:space="preserve"> (computer systems/ e-government solutions aimed at servicing individual citizens’ needs)</w:t>
      </w:r>
    </w:p>
    <w:p w:rsidR="00722D27" w:rsidRPr="0068105A" w:rsidRDefault="00722D27" w:rsidP="00722D27">
      <w:pPr>
        <w:spacing w:after="0" w:line="240" w:lineRule="auto"/>
        <w:rPr>
          <w:rFonts w:ascii="Arial" w:hAnsi="Arial" w:cs="Arial"/>
        </w:rPr>
      </w:pPr>
      <w:r w:rsidRPr="0068105A">
        <w:rPr>
          <w:rFonts w:ascii="Arial" w:hAnsi="Arial" w:cs="Arial"/>
        </w:rPr>
        <w:t>G2G services – government-to-government services</w:t>
      </w:r>
      <w:r w:rsidR="00327D4C">
        <w:rPr>
          <w:rFonts w:ascii="Arial" w:hAnsi="Arial" w:cs="Arial"/>
        </w:rPr>
        <w:t xml:space="preserve"> (computer systems/ e-government solutions aimed at servicing business needs)</w:t>
      </w:r>
    </w:p>
    <w:p w:rsidR="00722D27" w:rsidRPr="0068105A" w:rsidRDefault="00722D27" w:rsidP="00722D27">
      <w:pPr>
        <w:spacing w:after="0" w:line="240" w:lineRule="auto"/>
        <w:rPr>
          <w:rFonts w:ascii="Arial" w:hAnsi="Arial" w:cs="Arial"/>
        </w:rPr>
      </w:pPr>
      <w:r w:rsidRPr="0068105A">
        <w:rPr>
          <w:rFonts w:ascii="Arial" w:hAnsi="Arial" w:cs="Arial"/>
        </w:rPr>
        <w:t>ICT – Information and Communications Technology</w:t>
      </w:r>
    </w:p>
    <w:p w:rsidR="00722D27" w:rsidRPr="0068105A" w:rsidRDefault="00722D27" w:rsidP="00722D27">
      <w:pPr>
        <w:spacing w:after="0" w:line="240" w:lineRule="auto"/>
        <w:rPr>
          <w:rFonts w:ascii="Arial" w:hAnsi="Arial" w:cs="Arial"/>
        </w:rPr>
      </w:pPr>
      <w:r w:rsidRPr="0068105A">
        <w:rPr>
          <w:rFonts w:ascii="Arial" w:hAnsi="Arial" w:cs="Arial"/>
        </w:rPr>
        <w:t>LAN – Local Area Network</w:t>
      </w:r>
    </w:p>
    <w:p w:rsidR="00722D27" w:rsidRPr="0068105A" w:rsidRDefault="00722D27" w:rsidP="00722D27">
      <w:pPr>
        <w:spacing w:after="0" w:line="240" w:lineRule="auto"/>
        <w:rPr>
          <w:rFonts w:ascii="Arial" w:hAnsi="Arial" w:cs="Arial"/>
        </w:rPr>
      </w:pPr>
      <w:r w:rsidRPr="0068105A">
        <w:rPr>
          <w:rFonts w:ascii="Arial" w:hAnsi="Arial" w:cs="Arial"/>
        </w:rPr>
        <w:t>MFA – Ministry of Foreign Affairs</w:t>
      </w:r>
    </w:p>
    <w:p w:rsidR="0068105A" w:rsidRPr="0068105A" w:rsidRDefault="00AE105D" w:rsidP="00722D27">
      <w:pPr>
        <w:spacing w:after="0" w:line="240" w:lineRule="auto"/>
        <w:rPr>
          <w:rFonts w:ascii="Arial" w:eastAsia="Times New Roman" w:hAnsi="Arial" w:cs="Arial"/>
          <w:color w:val="000000" w:themeColor="text1"/>
          <w:lang w:eastAsia="en-GB"/>
        </w:rPr>
      </w:pPr>
      <w:r w:rsidRPr="0068105A">
        <w:rPr>
          <w:rFonts w:ascii="Arial" w:hAnsi="Arial" w:cs="Arial"/>
        </w:rPr>
        <w:t>MIS – Management Information System</w:t>
      </w:r>
      <w:r w:rsidR="0068105A" w:rsidRPr="0068105A">
        <w:rPr>
          <w:rFonts w:ascii="Arial" w:eastAsia="Times New Roman" w:hAnsi="Arial" w:cs="Arial"/>
          <w:color w:val="000000" w:themeColor="text1"/>
          <w:lang w:eastAsia="en-GB"/>
        </w:rPr>
        <w:t xml:space="preserve"> </w:t>
      </w:r>
    </w:p>
    <w:p w:rsidR="00AE105D" w:rsidRPr="0068105A" w:rsidRDefault="0068105A" w:rsidP="00722D27">
      <w:pPr>
        <w:spacing w:after="0" w:line="240" w:lineRule="auto"/>
        <w:rPr>
          <w:rFonts w:ascii="Arial" w:hAnsi="Arial" w:cs="Arial"/>
        </w:rPr>
      </w:pPr>
      <w:r w:rsidRPr="0068105A">
        <w:rPr>
          <w:rFonts w:ascii="Arial" w:eastAsia="Times New Roman" w:hAnsi="Arial" w:cs="Arial"/>
          <w:color w:val="000000" w:themeColor="text1"/>
          <w:lang w:eastAsia="en-GB"/>
        </w:rPr>
        <w:t>RRF – Results and Resources Framework</w:t>
      </w:r>
    </w:p>
    <w:p w:rsidR="00722D27" w:rsidRPr="0068105A" w:rsidRDefault="00722D27" w:rsidP="00722D27">
      <w:pPr>
        <w:spacing w:after="0" w:line="240" w:lineRule="auto"/>
        <w:rPr>
          <w:rFonts w:ascii="Arial" w:hAnsi="Arial" w:cs="Arial"/>
        </w:rPr>
      </w:pPr>
      <w:r w:rsidRPr="0068105A">
        <w:rPr>
          <w:rFonts w:ascii="Arial" w:hAnsi="Arial" w:cs="Arial"/>
        </w:rPr>
        <w:t>SSPF – State Social Protection Fund</w:t>
      </w:r>
    </w:p>
    <w:p w:rsidR="00C331F9" w:rsidRPr="0068105A" w:rsidRDefault="00C331F9" w:rsidP="00722D27">
      <w:pPr>
        <w:spacing w:after="0" w:line="240" w:lineRule="auto"/>
        <w:rPr>
          <w:rFonts w:ascii="Arial" w:hAnsi="Arial" w:cs="Arial"/>
        </w:rPr>
      </w:pPr>
      <w:r w:rsidRPr="0068105A">
        <w:rPr>
          <w:rFonts w:ascii="Arial" w:hAnsi="Arial" w:cs="Arial"/>
        </w:rPr>
        <w:t xml:space="preserve">SCC – State Customs Committee </w:t>
      </w:r>
    </w:p>
    <w:p w:rsidR="00722D27" w:rsidRPr="0068105A" w:rsidRDefault="00722D27" w:rsidP="00722D27">
      <w:pPr>
        <w:spacing w:after="0" w:line="240" w:lineRule="auto"/>
        <w:rPr>
          <w:rFonts w:ascii="Arial" w:hAnsi="Arial" w:cs="Arial"/>
        </w:rPr>
      </w:pPr>
      <w:r w:rsidRPr="0068105A">
        <w:rPr>
          <w:rFonts w:ascii="Arial" w:hAnsi="Arial" w:cs="Arial"/>
        </w:rPr>
        <w:t>UNDAF – United Nations Development Assistance Framework</w:t>
      </w:r>
    </w:p>
    <w:p w:rsidR="00722D27" w:rsidRPr="0068105A" w:rsidRDefault="00722D27" w:rsidP="00722D27">
      <w:pPr>
        <w:spacing w:after="0" w:line="240" w:lineRule="auto"/>
        <w:rPr>
          <w:rFonts w:ascii="Arial" w:hAnsi="Arial" w:cs="Arial"/>
        </w:rPr>
      </w:pPr>
      <w:r w:rsidRPr="0068105A">
        <w:rPr>
          <w:rFonts w:ascii="Arial" w:hAnsi="Arial" w:cs="Arial"/>
        </w:rPr>
        <w:t>WB – World Bank</w:t>
      </w:r>
    </w:p>
    <w:p w:rsidR="0068105A" w:rsidRPr="0068105A" w:rsidRDefault="0068105A" w:rsidP="00722D27">
      <w:pPr>
        <w:spacing w:after="0" w:line="240" w:lineRule="auto"/>
        <w:rPr>
          <w:rFonts w:ascii="Arial" w:hAnsi="Arial" w:cs="Arial"/>
        </w:rPr>
      </w:pPr>
      <w:r w:rsidRPr="0068105A">
        <w:rPr>
          <w:rFonts w:ascii="Arial" w:eastAsia="Times New Roman" w:hAnsi="Arial" w:cs="Arial"/>
          <w:color w:val="000000" w:themeColor="text1"/>
          <w:lang w:eastAsia="en-GB"/>
        </w:rPr>
        <w:t xml:space="preserve">    </w:t>
      </w:r>
    </w:p>
    <w:p w:rsidR="000B6B49" w:rsidRPr="0068105A" w:rsidRDefault="000B6B49" w:rsidP="000B6B49">
      <w:pPr>
        <w:pStyle w:val="Heading1"/>
        <w:rPr>
          <w:rFonts w:ascii="Arial" w:hAnsi="Arial" w:cs="Arial"/>
          <w:lang w:val="en-US"/>
        </w:rPr>
      </w:pPr>
      <w:bookmarkStart w:id="1" w:name="_Toc346836945"/>
      <w:r w:rsidRPr="0068105A">
        <w:rPr>
          <w:rFonts w:ascii="Arial" w:hAnsi="Arial" w:cs="Arial"/>
          <w:lang w:val="en-US"/>
        </w:rPr>
        <w:t>Acknowledgements</w:t>
      </w:r>
      <w:bookmarkEnd w:id="1"/>
    </w:p>
    <w:p w:rsidR="000B6B49" w:rsidRDefault="000B6B49" w:rsidP="000B6B49">
      <w:pPr>
        <w:rPr>
          <w:rFonts w:ascii="Arial" w:hAnsi="Arial" w:cs="Arial"/>
        </w:rPr>
      </w:pPr>
    </w:p>
    <w:p w:rsidR="000B6B49" w:rsidRDefault="000B6B49" w:rsidP="000B6B49">
      <w:pPr>
        <w:rPr>
          <w:rFonts w:ascii="Arial" w:hAnsi="Arial" w:cs="Arial"/>
        </w:rPr>
      </w:pPr>
      <w:r w:rsidRPr="0068105A">
        <w:rPr>
          <w:rFonts w:ascii="Arial" w:hAnsi="Arial" w:cs="Arial"/>
        </w:rPr>
        <w:t xml:space="preserve">The </w:t>
      </w:r>
      <w:r>
        <w:rPr>
          <w:rFonts w:ascii="Arial" w:hAnsi="Arial" w:cs="Arial"/>
        </w:rPr>
        <w:t>evaluator</w:t>
      </w:r>
      <w:r w:rsidRPr="0068105A">
        <w:rPr>
          <w:rFonts w:ascii="Arial" w:hAnsi="Arial" w:cs="Arial"/>
        </w:rPr>
        <w:t xml:space="preserve"> would like to thank everybody who contributed to this report, first of all, those who took time and shared with the evaluator their views and opinions, especially from the project management side. Their sincerity, professionalism, openness and objectivity were invaluable. The evaluator is most grateful for receiving a highly professional guidance and other assistance from the UNDP country office in Baku, especially from the GG Programme staff and Deputy Resident Representative. </w:t>
      </w:r>
    </w:p>
    <w:p w:rsidR="000B6B49" w:rsidRDefault="000B6B49">
      <w:pPr>
        <w:rPr>
          <w:rFonts w:ascii="Arial" w:hAnsi="Arial" w:cs="Arial"/>
        </w:rPr>
      </w:pPr>
    </w:p>
    <w:p w:rsidR="000B6B49" w:rsidRDefault="000B6B49">
      <w:pPr>
        <w:rPr>
          <w:rFonts w:ascii="Arial" w:hAnsi="Arial" w:cs="Arial"/>
        </w:rPr>
      </w:pPr>
    </w:p>
    <w:p w:rsidR="000B6B49" w:rsidRDefault="000B6B49">
      <w:pPr>
        <w:rPr>
          <w:rFonts w:ascii="Arial" w:hAnsi="Arial" w:cs="Arial"/>
        </w:rPr>
      </w:pPr>
    </w:p>
    <w:p w:rsidR="000B6B49" w:rsidRDefault="000B6B49">
      <w:pPr>
        <w:rPr>
          <w:rFonts w:ascii="Arial" w:hAnsi="Arial" w:cs="Arial"/>
        </w:rPr>
      </w:pPr>
    </w:p>
    <w:p w:rsidR="000B6B49" w:rsidRDefault="000B6B49">
      <w:pPr>
        <w:rPr>
          <w:rFonts w:ascii="Arial" w:hAnsi="Arial" w:cs="Arial"/>
        </w:rPr>
      </w:pPr>
    </w:p>
    <w:p w:rsidR="000B6B49" w:rsidRPr="0068105A" w:rsidRDefault="000B6B49" w:rsidP="000B6B49">
      <w:pPr>
        <w:rPr>
          <w:rFonts w:ascii="Arial" w:hAnsi="Arial" w:cs="Arial"/>
        </w:rPr>
      </w:pPr>
    </w:p>
    <w:sdt>
      <w:sdtPr>
        <w:rPr>
          <w:rFonts w:asciiTheme="minorHAnsi" w:eastAsiaTheme="minorHAnsi" w:hAnsiTheme="minorHAnsi" w:cstheme="minorBidi"/>
          <w:b w:val="0"/>
          <w:bCs w:val="0"/>
          <w:color w:val="auto"/>
          <w:sz w:val="22"/>
          <w:szCs w:val="22"/>
          <w:lang w:val="en-GB"/>
        </w:rPr>
        <w:id w:val="1218953905"/>
        <w:docPartObj>
          <w:docPartGallery w:val="Table of Contents"/>
          <w:docPartUnique/>
        </w:docPartObj>
      </w:sdtPr>
      <w:sdtContent>
        <w:p w:rsidR="00D23E82" w:rsidRDefault="00D23E82">
          <w:pPr>
            <w:pStyle w:val="TOCHeading"/>
          </w:pPr>
          <w:r w:rsidRPr="002F1350">
            <w:rPr>
              <w:rFonts w:ascii="Arial" w:hAnsi="Arial" w:cs="Arial"/>
            </w:rPr>
            <w:t>Contents</w:t>
          </w:r>
        </w:p>
        <w:p w:rsidR="000A5220" w:rsidRDefault="00F453C0">
          <w:pPr>
            <w:pStyle w:val="TOC1"/>
            <w:tabs>
              <w:tab w:val="right" w:leader="dot" w:pos="9016"/>
            </w:tabs>
            <w:rPr>
              <w:rFonts w:eastAsiaTheme="minorEastAsia"/>
              <w:noProof/>
              <w:lang w:val="en-US"/>
            </w:rPr>
          </w:pPr>
          <w:r>
            <w:fldChar w:fldCharType="begin"/>
          </w:r>
          <w:r w:rsidR="00D23E82">
            <w:instrText xml:space="preserve"> TOC \o "1-3" \h \z \u </w:instrText>
          </w:r>
          <w:r>
            <w:fldChar w:fldCharType="separate"/>
          </w:r>
          <w:hyperlink w:anchor="_Toc346836944" w:history="1">
            <w:r w:rsidR="000A5220" w:rsidRPr="00DE6B93">
              <w:rPr>
                <w:rStyle w:val="Hyperlink"/>
                <w:rFonts w:ascii="Arial" w:hAnsi="Arial" w:cs="Arial"/>
                <w:noProof/>
                <w:lang w:val="en-US"/>
              </w:rPr>
              <w:t>Abbreviations</w:t>
            </w:r>
            <w:r w:rsidR="000A5220">
              <w:rPr>
                <w:noProof/>
                <w:webHidden/>
              </w:rPr>
              <w:tab/>
            </w:r>
            <w:r>
              <w:rPr>
                <w:noProof/>
                <w:webHidden/>
              </w:rPr>
              <w:fldChar w:fldCharType="begin"/>
            </w:r>
            <w:r w:rsidR="000A5220">
              <w:rPr>
                <w:noProof/>
                <w:webHidden/>
              </w:rPr>
              <w:instrText xml:space="preserve"> PAGEREF _Toc346836944 \h </w:instrText>
            </w:r>
            <w:r>
              <w:rPr>
                <w:noProof/>
                <w:webHidden/>
              </w:rPr>
            </w:r>
            <w:r>
              <w:rPr>
                <w:noProof/>
                <w:webHidden/>
              </w:rPr>
              <w:fldChar w:fldCharType="separate"/>
            </w:r>
            <w:r w:rsidR="00C346D5">
              <w:rPr>
                <w:noProof/>
                <w:webHidden/>
              </w:rPr>
              <w:t>2</w:t>
            </w:r>
            <w:r>
              <w:rPr>
                <w:noProof/>
                <w:webHidden/>
              </w:rPr>
              <w:fldChar w:fldCharType="end"/>
            </w:r>
          </w:hyperlink>
        </w:p>
        <w:p w:rsidR="000A5220" w:rsidRDefault="00F453C0">
          <w:pPr>
            <w:pStyle w:val="TOC1"/>
            <w:tabs>
              <w:tab w:val="right" w:leader="dot" w:pos="9016"/>
            </w:tabs>
            <w:rPr>
              <w:rFonts w:eastAsiaTheme="minorEastAsia"/>
              <w:noProof/>
              <w:lang w:val="en-US"/>
            </w:rPr>
          </w:pPr>
          <w:hyperlink w:anchor="_Toc346836945" w:history="1">
            <w:r w:rsidR="000A5220" w:rsidRPr="00DE6B93">
              <w:rPr>
                <w:rStyle w:val="Hyperlink"/>
                <w:rFonts w:ascii="Arial" w:hAnsi="Arial" w:cs="Arial"/>
                <w:noProof/>
                <w:lang w:val="en-US"/>
              </w:rPr>
              <w:t>Acknowledgements</w:t>
            </w:r>
            <w:r w:rsidR="000A5220">
              <w:rPr>
                <w:noProof/>
                <w:webHidden/>
              </w:rPr>
              <w:tab/>
            </w:r>
            <w:r>
              <w:rPr>
                <w:noProof/>
                <w:webHidden/>
              </w:rPr>
              <w:fldChar w:fldCharType="begin"/>
            </w:r>
            <w:r w:rsidR="000A5220">
              <w:rPr>
                <w:noProof/>
                <w:webHidden/>
              </w:rPr>
              <w:instrText xml:space="preserve"> PAGEREF _Toc346836945 \h </w:instrText>
            </w:r>
            <w:r>
              <w:rPr>
                <w:noProof/>
                <w:webHidden/>
              </w:rPr>
            </w:r>
            <w:r>
              <w:rPr>
                <w:noProof/>
                <w:webHidden/>
              </w:rPr>
              <w:fldChar w:fldCharType="separate"/>
            </w:r>
            <w:r w:rsidR="00C346D5">
              <w:rPr>
                <w:noProof/>
                <w:webHidden/>
              </w:rPr>
              <w:t>2</w:t>
            </w:r>
            <w:r>
              <w:rPr>
                <w:noProof/>
                <w:webHidden/>
              </w:rPr>
              <w:fldChar w:fldCharType="end"/>
            </w:r>
          </w:hyperlink>
        </w:p>
        <w:p w:rsidR="000A5220" w:rsidRDefault="00F453C0">
          <w:pPr>
            <w:pStyle w:val="TOC1"/>
            <w:tabs>
              <w:tab w:val="right" w:leader="dot" w:pos="9016"/>
            </w:tabs>
            <w:rPr>
              <w:rFonts w:eastAsiaTheme="minorEastAsia"/>
              <w:noProof/>
              <w:lang w:val="en-US"/>
            </w:rPr>
          </w:pPr>
          <w:hyperlink w:anchor="_Toc346836946" w:history="1">
            <w:r w:rsidR="000A5220" w:rsidRPr="00DE6B93">
              <w:rPr>
                <w:rStyle w:val="Hyperlink"/>
                <w:rFonts w:ascii="Arial" w:hAnsi="Arial" w:cs="Arial"/>
                <w:noProof/>
                <w:lang w:val="en-US"/>
              </w:rPr>
              <w:t>Executive Summary</w:t>
            </w:r>
            <w:r w:rsidR="000A5220">
              <w:rPr>
                <w:noProof/>
                <w:webHidden/>
              </w:rPr>
              <w:tab/>
            </w:r>
            <w:r>
              <w:rPr>
                <w:noProof/>
                <w:webHidden/>
              </w:rPr>
              <w:fldChar w:fldCharType="begin"/>
            </w:r>
            <w:r w:rsidR="000A5220">
              <w:rPr>
                <w:noProof/>
                <w:webHidden/>
              </w:rPr>
              <w:instrText xml:space="preserve"> PAGEREF _Toc346836946 \h </w:instrText>
            </w:r>
            <w:r>
              <w:rPr>
                <w:noProof/>
                <w:webHidden/>
              </w:rPr>
            </w:r>
            <w:r>
              <w:rPr>
                <w:noProof/>
                <w:webHidden/>
              </w:rPr>
              <w:fldChar w:fldCharType="separate"/>
            </w:r>
            <w:r w:rsidR="00C346D5">
              <w:rPr>
                <w:noProof/>
                <w:webHidden/>
              </w:rPr>
              <w:t>4</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47" w:history="1">
            <w:r w:rsidR="000A5220" w:rsidRPr="00DE6B93">
              <w:rPr>
                <w:rStyle w:val="Hyperlink"/>
                <w:rFonts w:ascii="Arial" w:hAnsi="Arial" w:cs="Arial"/>
                <w:noProof/>
                <w:lang w:val="en-US"/>
              </w:rPr>
              <w:t>Evaluation scope</w:t>
            </w:r>
            <w:r w:rsidR="000A5220">
              <w:rPr>
                <w:noProof/>
                <w:webHidden/>
              </w:rPr>
              <w:tab/>
            </w:r>
            <w:r>
              <w:rPr>
                <w:noProof/>
                <w:webHidden/>
              </w:rPr>
              <w:fldChar w:fldCharType="begin"/>
            </w:r>
            <w:r w:rsidR="000A5220">
              <w:rPr>
                <w:noProof/>
                <w:webHidden/>
              </w:rPr>
              <w:instrText xml:space="preserve"> PAGEREF _Toc346836947 \h </w:instrText>
            </w:r>
            <w:r>
              <w:rPr>
                <w:noProof/>
                <w:webHidden/>
              </w:rPr>
            </w:r>
            <w:r>
              <w:rPr>
                <w:noProof/>
                <w:webHidden/>
              </w:rPr>
              <w:fldChar w:fldCharType="separate"/>
            </w:r>
            <w:r w:rsidR="00C346D5">
              <w:rPr>
                <w:noProof/>
                <w:webHidden/>
              </w:rPr>
              <w:t>4</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48" w:history="1">
            <w:r w:rsidR="000A5220" w:rsidRPr="00DE6B93">
              <w:rPr>
                <w:rStyle w:val="Hyperlink"/>
                <w:rFonts w:ascii="Arial" w:hAnsi="Arial" w:cs="Arial"/>
                <w:noProof/>
              </w:rPr>
              <w:t>Summary of general findings, recommendations, lessons learned</w:t>
            </w:r>
            <w:r w:rsidR="000A5220">
              <w:rPr>
                <w:noProof/>
                <w:webHidden/>
              </w:rPr>
              <w:tab/>
            </w:r>
            <w:r>
              <w:rPr>
                <w:noProof/>
                <w:webHidden/>
              </w:rPr>
              <w:fldChar w:fldCharType="begin"/>
            </w:r>
            <w:r w:rsidR="000A5220">
              <w:rPr>
                <w:noProof/>
                <w:webHidden/>
              </w:rPr>
              <w:instrText xml:space="preserve"> PAGEREF _Toc346836948 \h </w:instrText>
            </w:r>
            <w:r>
              <w:rPr>
                <w:noProof/>
                <w:webHidden/>
              </w:rPr>
            </w:r>
            <w:r>
              <w:rPr>
                <w:noProof/>
                <w:webHidden/>
              </w:rPr>
              <w:fldChar w:fldCharType="separate"/>
            </w:r>
            <w:r w:rsidR="00C346D5">
              <w:rPr>
                <w:noProof/>
                <w:webHidden/>
              </w:rPr>
              <w:t>4</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49" w:history="1">
            <w:r w:rsidR="000A5220" w:rsidRPr="00DE6B93">
              <w:rPr>
                <w:rStyle w:val="Hyperlink"/>
                <w:rFonts w:ascii="Arial" w:hAnsi="Arial" w:cs="Arial"/>
                <w:noProof/>
                <w:lang w:val="en-US"/>
              </w:rPr>
              <w:t>Summary of project-specific findings, recommendations and lessons learned</w:t>
            </w:r>
            <w:r w:rsidR="000A5220">
              <w:rPr>
                <w:noProof/>
                <w:webHidden/>
              </w:rPr>
              <w:tab/>
            </w:r>
            <w:r>
              <w:rPr>
                <w:noProof/>
                <w:webHidden/>
              </w:rPr>
              <w:fldChar w:fldCharType="begin"/>
            </w:r>
            <w:r w:rsidR="000A5220">
              <w:rPr>
                <w:noProof/>
                <w:webHidden/>
              </w:rPr>
              <w:instrText xml:space="preserve"> PAGEREF _Toc346836949 \h </w:instrText>
            </w:r>
            <w:r>
              <w:rPr>
                <w:noProof/>
                <w:webHidden/>
              </w:rPr>
            </w:r>
            <w:r>
              <w:rPr>
                <w:noProof/>
                <w:webHidden/>
              </w:rPr>
              <w:fldChar w:fldCharType="separate"/>
            </w:r>
            <w:r w:rsidR="00C346D5">
              <w:rPr>
                <w:noProof/>
                <w:webHidden/>
              </w:rPr>
              <w:t>6</w:t>
            </w:r>
            <w:r>
              <w:rPr>
                <w:noProof/>
                <w:webHidden/>
              </w:rPr>
              <w:fldChar w:fldCharType="end"/>
            </w:r>
          </w:hyperlink>
        </w:p>
        <w:p w:rsidR="000A5220" w:rsidRDefault="00F453C0">
          <w:pPr>
            <w:pStyle w:val="TOC1"/>
            <w:tabs>
              <w:tab w:val="right" w:leader="dot" w:pos="9016"/>
            </w:tabs>
            <w:rPr>
              <w:rFonts w:eastAsiaTheme="minorEastAsia"/>
              <w:noProof/>
              <w:lang w:val="en-US"/>
            </w:rPr>
          </w:pPr>
          <w:hyperlink w:anchor="_Toc346836950" w:history="1">
            <w:r w:rsidR="000A5220" w:rsidRPr="00DE6B93">
              <w:rPr>
                <w:rStyle w:val="Hyperlink"/>
                <w:rFonts w:ascii="Arial" w:hAnsi="Arial" w:cs="Arial"/>
                <w:noProof/>
                <w:lang w:val="en-US"/>
              </w:rPr>
              <w:t>Introduction &amp; Purpose</w:t>
            </w:r>
            <w:r w:rsidR="000A5220">
              <w:rPr>
                <w:noProof/>
                <w:webHidden/>
              </w:rPr>
              <w:tab/>
            </w:r>
            <w:r>
              <w:rPr>
                <w:noProof/>
                <w:webHidden/>
              </w:rPr>
              <w:fldChar w:fldCharType="begin"/>
            </w:r>
            <w:r w:rsidR="000A5220">
              <w:rPr>
                <w:noProof/>
                <w:webHidden/>
              </w:rPr>
              <w:instrText xml:space="preserve"> PAGEREF _Toc346836950 \h </w:instrText>
            </w:r>
            <w:r>
              <w:rPr>
                <w:noProof/>
                <w:webHidden/>
              </w:rPr>
            </w:r>
            <w:r>
              <w:rPr>
                <w:noProof/>
                <w:webHidden/>
              </w:rPr>
              <w:fldChar w:fldCharType="separate"/>
            </w:r>
            <w:r w:rsidR="00C346D5">
              <w:rPr>
                <w:noProof/>
                <w:webHidden/>
              </w:rPr>
              <w:t>11</w:t>
            </w:r>
            <w:r>
              <w:rPr>
                <w:noProof/>
                <w:webHidden/>
              </w:rPr>
              <w:fldChar w:fldCharType="end"/>
            </w:r>
          </w:hyperlink>
        </w:p>
        <w:p w:rsidR="000A5220" w:rsidRDefault="00F453C0">
          <w:pPr>
            <w:pStyle w:val="TOC1"/>
            <w:tabs>
              <w:tab w:val="right" w:leader="dot" w:pos="9016"/>
            </w:tabs>
            <w:rPr>
              <w:rFonts w:eastAsiaTheme="minorEastAsia"/>
              <w:noProof/>
              <w:lang w:val="en-US"/>
            </w:rPr>
          </w:pPr>
          <w:hyperlink w:anchor="_Toc346836951" w:history="1">
            <w:r w:rsidR="000A5220" w:rsidRPr="00DE6B93">
              <w:rPr>
                <w:rStyle w:val="Hyperlink"/>
                <w:rFonts w:ascii="Arial" w:hAnsi="Arial" w:cs="Arial"/>
                <w:noProof/>
                <w:lang w:val="en-US"/>
              </w:rPr>
              <w:t>Evaluation methodology</w:t>
            </w:r>
            <w:r w:rsidR="000A5220">
              <w:rPr>
                <w:noProof/>
                <w:webHidden/>
              </w:rPr>
              <w:tab/>
            </w:r>
            <w:r>
              <w:rPr>
                <w:noProof/>
                <w:webHidden/>
              </w:rPr>
              <w:fldChar w:fldCharType="begin"/>
            </w:r>
            <w:r w:rsidR="000A5220">
              <w:rPr>
                <w:noProof/>
                <w:webHidden/>
              </w:rPr>
              <w:instrText xml:space="preserve"> PAGEREF _Toc346836951 \h </w:instrText>
            </w:r>
            <w:r>
              <w:rPr>
                <w:noProof/>
                <w:webHidden/>
              </w:rPr>
            </w:r>
            <w:r>
              <w:rPr>
                <w:noProof/>
                <w:webHidden/>
              </w:rPr>
              <w:fldChar w:fldCharType="separate"/>
            </w:r>
            <w:r w:rsidR="00C346D5">
              <w:rPr>
                <w:noProof/>
                <w:webHidden/>
              </w:rPr>
              <w:t>12</w:t>
            </w:r>
            <w:r>
              <w:rPr>
                <w:noProof/>
                <w:webHidden/>
              </w:rPr>
              <w:fldChar w:fldCharType="end"/>
            </w:r>
          </w:hyperlink>
        </w:p>
        <w:p w:rsidR="000A5220" w:rsidRDefault="00F453C0">
          <w:pPr>
            <w:pStyle w:val="TOC1"/>
            <w:tabs>
              <w:tab w:val="right" w:leader="dot" w:pos="9016"/>
            </w:tabs>
            <w:rPr>
              <w:rFonts w:eastAsiaTheme="minorEastAsia"/>
              <w:noProof/>
              <w:lang w:val="en-US"/>
            </w:rPr>
          </w:pPr>
          <w:hyperlink w:anchor="_Toc346836952" w:history="1">
            <w:r w:rsidR="000A5220" w:rsidRPr="00DE6B93">
              <w:rPr>
                <w:rStyle w:val="Hyperlink"/>
                <w:rFonts w:ascii="Arial" w:hAnsi="Arial" w:cs="Arial"/>
                <w:noProof/>
              </w:rPr>
              <w:t>Evaluation results</w:t>
            </w:r>
            <w:r w:rsidR="000A5220">
              <w:rPr>
                <w:noProof/>
                <w:webHidden/>
              </w:rPr>
              <w:tab/>
            </w:r>
            <w:r>
              <w:rPr>
                <w:noProof/>
                <w:webHidden/>
              </w:rPr>
              <w:fldChar w:fldCharType="begin"/>
            </w:r>
            <w:r w:rsidR="000A5220">
              <w:rPr>
                <w:noProof/>
                <w:webHidden/>
              </w:rPr>
              <w:instrText xml:space="preserve"> PAGEREF _Toc346836952 \h </w:instrText>
            </w:r>
            <w:r>
              <w:rPr>
                <w:noProof/>
                <w:webHidden/>
              </w:rPr>
            </w:r>
            <w:r>
              <w:rPr>
                <w:noProof/>
                <w:webHidden/>
              </w:rPr>
              <w:fldChar w:fldCharType="separate"/>
            </w:r>
            <w:r w:rsidR="00C346D5">
              <w:rPr>
                <w:noProof/>
                <w:webHidden/>
              </w:rPr>
              <w:t>15</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53" w:history="1">
            <w:r w:rsidR="000A5220" w:rsidRPr="00DE6B93">
              <w:rPr>
                <w:rStyle w:val="Hyperlink"/>
                <w:rFonts w:ascii="Arial" w:hAnsi="Arial" w:cs="Arial"/>
                <w:noProof/>
              </w:rPr>
              <w:t>Findings at Outcome level</w:t>
            </w:r>
            <w:r w:rsidR="000A5220">
              <w:rPr>
                <w:noProof/>
                <w:webHidden/>
              </w:rPr>
              <w:tab/>
            </w:r>
            <w:r>
              <w:rPr>
                <w:noProof/>
                <w:webHidden/>
              </w:rPr>
              <w:fldChar w:fldCharType="begin"/>
            </w:r>
            <w:r w:rsidR="000A5220">
              <w:rPr>
                <w:noProof/>
                <w:webHidden/>
              </w:rPr>
              <w:instrText xml:space="preserve"> PAGEREF _Toc346836953 \h </w:instrText>
            </w:r>
            <w:r>
              <w:rPr>
                <w:noProof/>
                <w:webHidden/>
              </w:rPr>
            </w:r>
            <w:r>
              <w:rPr>
                <w:noProof/>
                <w:webHidden/>
              </w:rPr>
              <w:fldChar w:fldCharType="separate"/>
            </w:r>
            <w:r w:rsidR="00C346D5">
              <w:rPr>
                <w:noProof/>
                <w:webHidden/>
              </w:rPr>
              <w:t>15</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54" w:history="1">
            <w:r w:rsidR="000A5220" w:rsidRPr="00DE6B93">
              <w:rPr>
                <w:rStyle w:val="Hyperlink"/>
                <w:rFonts w:ascii="Arial" w:hAnsi="Arial" w:cs="Arial"/>
                <w:noProof/>
              </w:rPr>
              <w:t>Findings at Outcome-Output level</w:t>
            </w:r>
            <w:r w:rsidR="000A5220">
              <w:rPr>
                <w:noProof/>
                <w:webHidden/>
              </w:rPr>
              <w:tab/>
            </w:r>
            <w:r>
              <w:rPr>
                <w:noProof/>
                <w:webHidden/>
              </w:rPr>
              <w:fldChar w:fldCharType="begin"/>
            </w:r>
            <w:r w:rsidR="000A5220">
              <w:rPr>
                <w:noProof/>
                <w:webHidden/>
              </w:rPr>
              <w:instrText xml:space="preserve"> PAGEREF _Toc346836954 \h </w:instrText>
            </w:r>
            <w:r>
              <w:rPr>
                <w:noProof/>
                <w:webHidden/>
              </w:rPr>
            </w:r>
            <w:r>
              <w:rPr>
                <w:noProof/>
                <w:webHidden/>
              </w:rPr>
              <w:fldChar w:fldCharType="separate"/>
            </w:r>
            <w:r w:rsidR="00C346D5">
              <w:rPr>
                <w:noProof/>
                <w:webHidden/>
              </w:rPr>
              <w:t>20</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55" w:history="1">
            <w:r w:rsidR="000A5220" w:rsidRPr="00DE6B93">
              <w:rPr>
                <w:rStyle w:val="Hyperlink"/>
                <w:rFonts w:ascii="Arial" w:hAnsi="Arial" w:cs="Arial"/>
                <w:noProof/>
              </w:rPr>
              <w:t>Findings at Output and Activity level</w:t>
            </w:r>
            <w:r w:rsidR="000A5220">
              <w:rPr>
                <w:noProof/>
                <w:webHidden/>
              </w:rPr>
              <w:tab/>
            </w:r>
            <w:r>
              <w:rPr>
                <w:noProof/>
                <w:webHidden/>
              </w:rPr>
              <w:fldChar w:fldCharType="begin"/>
            </w:r>
            <w:r w:rsidR="000A5220">
              <w:rPr>
                <w:noProof/>
                <w:webHidden/>
              </w:rPr>
              <w:instrText xml:space="preserve"> PAGEREF _Toc346836955 \h </w:instrText>
            </w:r>
            <w:r>
              <w:rPr>
                <w:noProof/>
                <w:webHidden/>
              </w:rPr>
            </w:r>
            <w:r>
              <w:rPr>
                <w:noProof/>
                <w:webHidden/>
              </w:rPr>
              <w:fldChar w:fldCharType="separate"/>
            </w:r>
            <w:r w:rsidR="00C346D5">
              <w:rPr>
                <w:noProof/>
                <w:webHidden/>
              </w:rPr>
              <w:t>22</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56" w:history="1">
            <w:r w:rsidR="000A5220" w:rsidRPr="00DE6B93">
              <w:rPr>
                <w:rStyle w:val="Hyperlink"/>
                <w:rFonts w:ascii="Arial" w:hAnsi="Arial" w:cs="Arial"/>
                <w:noProof/>
              </w:rPr>
              <w:t>Findings common for all projects</w:t>
            </w:r>
            <w:r w:rsidR="000A5220">
              <w:rPr>
                <w:noProof/>
                <w:webHidden/>
              </w:rPr>
              <w:tab/>
            </w:r>
            <w:r>
              <w:rPr>
                <w:noProof/>
                <w:webHidden/>
              </w:rPr>
              <w:fldChar w:fldCharType="begin"/>
            </w:r>
            <w:r w:rsidR="000A5220">
              <w:rPr>
                <w:noProof/>
                <w:webHidden/>
              </w:rPr>
              <w:instrText xml:space="preserve"> PAGEREF _Toc346836956 \h </w:instrText>
            </w:r>
            <w:r>
              <w:rPr>
                <w:noProof/>
                <w:webHidden/>
              </w:rPr>
            </w:r>
            <w:r>
              <w:rPr>
                <w:noProof/>
                <w:webHidden/>
              </w:rPr>
              <w:fldChar w:fldCharType="separate"/>
            </w:r>
            <w:r w:rsidR="00C346D5">
              <w:rPr>
                <w:noProof/>
                <w:webHidden/>
              </w:rPr>
              <w:t>58</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57" w:history="1">
            <w:r w:rsidR="000A5220" w:rsidRPr="00DE6B93">
              <w:rPr>
                <w:rStyle w:val="Hyperlink"/>
                <w:rFonts w:ascii="Arial" w:hAnsi="Arial" w:cs="Arial"/>
                <w:noProof/>
              </w:rPr>
              <w:t>Recommendations common for all projects</w:t>
            </w:r>
            <w:r w:rsidR="000A5220">
              <w:rPr>
                <w:noProof/>
                <w:webHidden/>
              </w:rPr>
              <w:tab/>
            </w:r>
            <w:r>
              <w:rPr>
                <w:noProof/>
                <w:webHidden/>
              </w:rPr>
              <w:fldChar w:fldCharType="begin"/>
            </w:r>
            <w:r w:rsidR="000A5220">
              <w:rPr>
                <w:noProof/>
                <w:webHidden/>
              </w:rPr>
              <w:instrText xml:space="preserve"> PAGEREF _Toc346836957 \h </w:instrText>
            </w:r>
            <w:r>
              <w:rPr>
                <w:noProof/>
                <w:webHidden/>
              </w:rPr>
            </w:r>
            <w:r>
              <w:rPr>
                <w:noProof/>
                <w:webHidden/>
              </w:rPr>
              <w:fldChar w:fldCharType="separate"/>
            </w:r>
            <w:r w:rsidR="00C346D5">
              <w:rPr>
                <w:noProof/>
                <w:webHidden/>
              </w:rPr>
              <w:t>59</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58" w:history="1">
            <w:r w:rsidR="000A5220" w:rsidRPr="00DE6B93">
              <w:rPr>
                <w:rStyle w:val="Hyperlink"/>
                <w:rFonts w:ascii="Arial" w:hAnsi="Arial" w:cs="Arial"/>
                <w:noProof/>
              </w:rPr>
              <w:t>Recommendations beyond the scope of the current projects</w:t>
            </w:r>
            <w:r w:rsidR="000A5220">
              <w:rPr>
                <w:noProof/>
                <w:webHidden/>
              </w:rPr>
              <w:tab/>
            </w:r>
            <w:r>
              <w:rPr>
                <w:noProof/>
                <w:webHidden/>
              </w:rPr>
              <w:fldChar w:fldCharType="begin"/>
            </w:r>
            <w:r w:rsidR="000A5220">
              <w:rPr>
                <w:noProof/>
                <w:webHidden/>
              </w:rPr>
              <w:instrText xml:space="preserve"> PAGEREF _Toc346836958 \h </w:instrText>
            </w:r>
            <w:r>
              <w:rPr>
                <w:noProof/>
                <w:webHidden/>
              </w:rPr>
            </w:r>
            <w:r>
              <w:rPr>
                <w:noProof/>
                <w:webHidden/>
              </w:rPr>
              <w:fldChar w:fldCharType="separate"/>
            </w:r>
            <w:r w:rsidR="00C346D5">
              <w:rPr>
                <w:noProof/>
                <w:webHidden/>
              </w:rPr>
              <w:t>59</w:t>
            </w:r>
            <w:r>
              <w:rPr>
                <w:noProof/>
                <w:webHidden/>
              </w:rPr>
              <w:fldChar w:fldCharType="end"/>
            </w:r>
          </w:hyperlink>
        </w:p>
        <w:p w:rsidR="000A5220" w:rsidRDefault="00F453C0">
          <w:pPr>
            <w:pStyle w:val="TOC1"/>
            <w:tabs>
              <w:tab w:val="right" w:leader="dot" w:pos="9016"/>
            </w:tabs>
            <w:rPr>
              <w:rFonts w:eastAsiaTheme="minorEastAsia"/>
              <w:noProof/>
              <w:lang w:val="en-US"/>
            </w:rPr>
          </w:pPr>
          <w:hyperlink w:anchor="_Toc346836959" w:history="1">
            <w:r w:rsidR="000A5220" w:rsidRPr="00DE6B93">
              <w:rPr>
                <w:rStyle w:val="Hyperlink"/>
                <w:rFonts w:ascii="Arial" w:hAnsi="Arial" w:cs="Arial"/>
                <w:noProof/>
              </w:rPr>
              <w:t>Conclusions</w:t>
            </w:r>
            <w:r w:rsidR="000A5220">
              <w:rPr>
                <w:noProof/>
                <w:webHidden/>
              </w:rPr>
              <w:tab/>
            </w:r>
            <w:r>
              <w:rPr>
                <w:noProof/>
                <w:webHidden/>
              </w:rPr>
              <w:fldChar w:fldCharType="begin"/>
            </w:r>
            <w:r w:rsidR="000A5220">
              <w:rPr>
                <w:noProof/>
                <w:webHidden/>
              </w:rPr>
              <w:instrText xml:space="preserve"> PAGEREF _Toc346836959 \h </w:instrText>
            </w:r>
            <w:r>
              <w:rPr>
                <w:noProof/>
                <w:webHidden/>
              </w:rPr>
            </w:r>
            <w:r>
              <w:rPr>
                <w:noProof/>
                <w:webHidden/>
              </w:rPr>
              <w:fldChar w:fldCharType="separate"/>
            </w:r>
            <w:r w:rsidR="00C346D5">
              <w:rPr>
                <w:noProof/>
                <w:webHidden/>
              </w:rPr>
              <w:t>60</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60" w:history="1">
            <w:r w:rsidR="000A5220" w:rsidRPr="00DE6B93">
              <w:rPr>
                <w:rStyle w:val="Hyperlink"/>
                <w:rFonts w:ascii="Arial" w:hAnsi="Arial" w:cs="Arial"/>
                <w:noProof/>
              </w:rPr>
              <w:t>Main conclusion at the Outcome level</w:t>
            </w:r>
            <w:r w:rsidR="000A5220">
              <w:rPr>
                <w:noProof/>
                <w:webHidden/>
              </w:rPr>
              <w:tab/>
            </w:r>
            <w:r>
              <w:rPr>
                <w:noProof/>
                <w:webHidden/>
              </w:rPr>
              <w:fldChar w:fldCharType="begin"/>
            </w:r>
            <w:r w:rsidR="000A5220">
              <w:rPr>
                <w:noProof/>
                <w:webHidden/>
              </w:rPr>
              <w:instrText xml:space="preserve"> PAGEREF _Toc346836960 \h </w:instrText>
            </w:r>
            <w:r>
              <w:rPr>
                <w:noProof/>
                <w:webHidden/>
              </w:rPr>
            </w:r>
            <w:r>
              <w:rPr>
                <w:noProof/>
                <w:webHidden/>
              </w:rPr>
              <w:fldChar w:fldCharType="separate"/>
            </w:r>
            <w:r w:rsidR="00C346D5">
              <w:rPr>
                <w:noProof/>
                <w:webHidden/>
              </w:rPr>
              <w:t>60</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61" w:history="1">
            <w:r w:rsidR="000A5220" w:rsidRPr="00DE6B93">
              <w:rPr>
                <w:rStyle w:val="Hyperlink"/>
                <w:rFonts w:ascii="Arial" w:hAnsi="Arial" w:cs="Arial"/>
                <w:noProof/>
                <w:lang w:val="en-US"/>
              </w:rPr>
              <w:t>Main recommendation at the Outcome level</w:t>
            </w:r>
            <w:r w:rsidR="000A5220">
              <w:rPr>
                <w:noProof/>
                <w:webHidden/>
              </w:rPr>
              <w:tab/>
            </w:r>
            <w:r>
              <w:rPr>
                <w:noProof/>
                <w:webHidden/>
              </w:rPr>
              <w:fldChar w:fldCharType="begin"/>
            </w:r>
            <w:r w:rsidR="000A5220">
              <w:rPr>
                <w:noProof/>
                <w:webHidden/>
              </w:rPr>
              <w:instrText xml:space="preserve"> PAGEREF _Toc346836961 \h </w:instrText>
            </w:r>
            <w:r>
              <w:rPr>
                <w:noProof/>
                <w:webHidden/>
              </w:rPr>
            </w:r>
            <w:r>
              <w:rPr>
                <w:noProof/>
                <w:webHidden/>
              </w:rPr>
              <w:fldChar w:fldCharType="separate"/>
            </w:r>
            <w:r w:rsidR="00C346D5">
              <w:rPr>
                <w:noProof/>
                <w:webHidden/>
              </w:rPr>
              <w:t>61</w:t>
            </w:r>
            <w:r>
              <w:rPr>
                <w:noProof/>
                <w:webHidden/>
              </w:rPr>
              <w:fldChar w:fldCharType="end"/>
            </w:r>
          </w:hyperlink>
        </w:p>
        <w:p w:rsidR="000A5220" w:rsidRDefault="00F453C0">
          <w:pPr>
            <w:pStyle w:val="TOC1"/>
            <w:tabs>
              <w:tab w:val="right" w:leader="dot" w:pos="9016"/>
            </w:tabs>
            <w:rPr>
              <w:rFonts w:eastAsiaTheme="minorEastAsia"/>
              <w:noProof/>
              <w:lang w:val="en-US"/>
            </w:rPr>
          </w:pPr>
          <w:hyperlink w:anchor="_Toc346836962" w:history="1">
            <w:r w:rsidR="000A5220" w:rsidRPr="00DE6B93">
              <w:rPr>
                <w:rStyle w:val="Hyperlink"/>
                <w:rFonts w:ascii="Arial" w:hAnsi="Arial" w:cs="Arial"/>
                <w:noProof/>
              </w:rPr>
              <w:t>Annex 1: Project briefs</w:t>
            </w:r>
            <w:r w:rsidR="000A5220">
              <w:rPr>
                <w:noProof/>
                <w:webHidden/>
              </w:rPr>
              <w:tab/>
            </w:r>
            <w:r>
              <w:rPr>
                <w:noProof/>
                <w:webHidden/>
              </w:rPr>
              <w:fldChar w:fldCharType="begin"/>
            </w:r>
            <w:r w:rsidR="000A5220">
              <w:rPr>
                <w:noProof/>
                <w:webHidden/>
              </w:rPr>
              <w:instrText xml:space="preserve"> PAGEREF _Toc346836962 \h </w:instrText>
            </w:r>
            <w:r>
              <w:rPr>
                <w:noProof/>
                <w:webHidden/>
              </w:rPr>
            </w:r>
            <w:r>
              <w:rPr>
                <w:noProof/>
                <w:webHidden/>
              </w:rPr>
              <w:fldChar w:fldCharType="separate"/>
            </w:r>
            <w:r w:rsidR="00C346D5">
              <w:rPr>
                <w:noProof/>
                <w:webHidden/>
              </w:rPr>
              <w:t>62</w:t>
            </w:r>
            <w:r>
              <w:rPr>
                <w:noProof/>
                <w:webHidden/>
              </w:rPr>
              <w:fldChar w:fldCharType="end"/>
            </w:r>
          </w:hyperlink>
        </w:p>
        <w:p w:rsidR="000A5220" w:rsidRDefault="00F453C0">
          <w:pPr>
            <w:pStyle w:val="TOC1"/>
            <w:tabs>
              <w:tab w:val="right" w:leader="dot" w:pos="9016"/>
            </w:tabs>
            <w:rPr>
              <w:rFonts w:eastAsiaTheme="minorEastAsia"/>
              <w:noProof/>
              <w:lang w:val="en-US"/>
            </w:rPr>
          </w:pPr>
          <w:hyperlink w:anchor="_Toc346836963" w:history="1">
            <w:r w:rsidR="000A5220" w:rsidRPr="00DE6B93">
              <w:rPr>
                <w:rStyle w:val="Hyperlink"/>
                <w:rFonts w:ascii="Arial" w:hAnsi="Arial" w:cs="Arial"/>
                <w:noProof/>
              </w:rPr>
              <w:t>Annex 2 – List of persons met during the evaluation mission in Baku, 10-14 December 2012</w:t>
            </w:r>
            <w:r w:rsidR="000A5220">
              <w:rPr>
                <w:noProof/>
                <w:webHidden/>
              </w:rPr>
              <w:tab/>
            </w:r>
            <w:r>
              <w:rPr>
                <w:noProof/>
                <w:webHidden/>
              </w:rPr>
              <w:fldChar w:fldCharType="begin"/>
            </w:r>
            <w:r w:rsidR="000A5220">
              <w:rPr>
                <w:noProof/>
                <w:webHidden/>
              </w:rPr>
              <w:instrText xml:space="preserve"> PAGEREF _Toc346836963 \h </w:instrText>
            </w:r>
            <w:r>
              <w:rPr>
                <w:noProof/>
                <w:webHidden/>
              </w:rPr>
            </w:r>
            <w:r>
              <w:rPr>
                <w:noProof/>
                <w:webHidden/>
              </w:rPr>
              <w:fldChar w:fldCharType="separate"/>
            </w:r>
            <w:r w:rsidR="00C346D5">
              <w:rPr>
                <w:noProof/>
                <w:webHidden/>
              </w:rPr>
              <w:t>78</w:t>
            </w:r>
            <w:r>
              <w:rPr>
                <w:noProof/>
                <w:webHidden/>
              </w:rPr>
              <w:fldChar w:fldCharType="end"/>
            </w:r>
          </w:hyperlink>
        </w:p>
        <w:p w:rsidR="000A5220" w:rsidRDefault="00F453C0">
          <w:pPr>
            <w:pStyle w:val="TOC1"/>
            <w:tabs>
              <w:tab w:val="right" w:leader="dot" w:pos="9016"/>
            </w:tabs>
            <w:rPr>
              <w:rFonts w:eastAsiaTheme="minorEastAsia"/>
              <w:noProof/>
              <w:lang w:val="en-US"/>
            </w:rPr>
          </w:pPr>
          <w:hyperlink w:anchor="_Toc346836964" w:history="1">
            <w:r w:rsidR="000A5220" w:rsidRPr="00DE6B93">
              <w:rPr>
                <w:rStyle w:val="Hyperlink"/>
                <w:rFonts w:ascii="Arial" w:hAnsi="Arial" w:cs="Arial"/>
                <w:noProof/>
              </w:rPr>
              <w:t>Annex 3: Good Practices – case descriptions (TO FOLLOW SHORTLY)</w:t>
            </w:r>
            <w:r w:rsidR="000A5220">
              <w:rPr>
                <w:noProof/>
                <w:webHidden/>
              </w:rPr>
              <w:tab/>
            </w:r>
            <w:r>
              <w:rPr>
                <w:noProof/>
                <w:webHidden/>
              </w:rPr>
              <w:fldChar w:fldCharType="begin"/>
            </w:r>
            <w:r w:rsidR="000A5220">
              <w:rPr>
                <w:noProof/>
                <w:webHidden/>
              </w:rPr>
              <w:instrText xml:space="preserve"> PAGEREF _Toc346836964 \h </w:instrText>
            </w:r>
            <w:r>
              <w:rPr>
                <w:noProof/>
                <w:webHidden/>
              </w:rPr>
            </w:r>
            <w:r>
              <w:rPr>
                <w:noProof/>
                <w:webHidden/>
              </w:rPr>
              <w:fldChar w:fldCharType="separate"/>
            </w:r>
            <w:r w:rsidR="00C346D5">
              <w:rPr>
                <w:noProof/>
                <w:webHidden/>
              </w:rPr>
              <w:t>79</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65" w:history="1">
            <w:r w:rsidR="000A5220" w:rsidRPr="00DE6B93">
              <w:rPr>
                <w:rStyle w:val="Hyperlink"/>
                <w:rFonts w:ascii="Arial" w:hAnsi="Arial" w:cs="Arial"/>
                <w:noProof/>
              </w:rPr>
              <w:t>Illustrative Good Practice case study 1: Population Register</w:t>
            </w:r>
            <w:r w:rsidR="000A5220">
              <w:rPr>
                <w:noProof/>
                <w:webHidden/>
              </w:rPr>
              <w:tab/>
            </w:r>
            <w:r>
              <w:rPr>
                <w:noProof/>
                <w:webHidden/>
              </w:rPr>
              <w:fldChar w:fldCharType="begin"/>
            </w:r>
            <w:r w:rsidR="000A5220">
              <w:rPr>
                <w:noProof/>
                <w:webHidden/>
              </w:rPr>
              <w:instrText xml:space="preserve"> PAGEREF _Toc346836965 \h </w:instrText>
            </w:r>
            <w:r>
              <w:rPr>
                <w:noProof/>
                <w:webHidden/>
              </w:rPr>
            </w:r>
            <w:r>
              <w:rPr>
                <w:noProof/>
                <w:webHidden/>
              </w:rPr>
              <w:fldChar w:fldCharType="separate"/>
            </w:r>
            <w:r w:rsidR="00C346D5">
              <w:rPr>
                <w:noProof/>
                <w:webHidden/>
              </w:rPr>
              <w:t>79</w:t>
            </w:r>
            <w:r>
              <w:rPr>
                <w:noProof/>
                <w:webHidden/>
              </w:rPr>
              <w:fldChar w:fldCharType="end"/>
            </w:r>
          </w:hyperlink>
        </w:p>
        <w:p w:rsidR="000A5220" w:rsidRDefault="00F453C0">
          <w:pPr>
            <w:pStyle w:val="TOC2"/>
            <w:tabs>
              <w:tab w:val="right" w:leader="dot" w:pos="9016"/>
            </w:tabs>
            <w:rPr>
              <w:rFonts w:eastAsiaTheme="minorEastAsia"/>
              <w:noProof/>
              <w:lang w:val="en-US"/>
            </w:rPr>
          </w:pPr>
          <w:hyperlink w:anchor="_Toc346836966" w:history="1">
            <w:r w:rsidR="000A5220" w:rsidRPr="00DE6B93">
              <w:rPr>
                <w:rStyle w:val="Hyperlink"/>
                <w:rFonts w:ascii="Arial" w:hAnsi="Arial" w:cs="Arial"/>
                <w:noProof/>
              </w:rPr>
              <w:t>Illustrative Good Practice case study 2: Pension Fund</w:t>
            </w:r>
            <w:r w:rsidR="000A5220">
              <w:rPr>
                <w:noProof/>
                <w:webHidden/>
              </w:rPr>
              <w:tab/>
            </w:r>
            <w:r>
              <w:rPr>
                <w:noProof/>
                <w:webHidden/>
              </w:rPr>
              <w:fldChar w:fldCharType="begin"/>
            </w:r>
            <w:r w:rsidR="000A5220">
              <w:rPr>
                <w:noProof/>
                <w:webHidden/>
              </w:rPr>
              <w:instrText xml:space="preserve"> PAGEREF _Toc346836966 \h </w:instrText>
            </w:r>
            <w:r>
              <w:rPr>
                <w:noProof/>
                <w:webHidden/>
              </w:rPr>
            </w:r>
            <w:r>
              <w:rPr>
                <w:noProof/>
                <w:webHidden/>
              </w:rPr>
              <w:fldChar w:fldCharType="separate"/>
            </w:r>
            <w:r w:rsidR="00C346D5">
              <w:rPr>
                <w:noProof/>
                <w:webHidden/>
              </w:rPr>
              <w:t>79</w:t>
            </w:r>
            <w:r>
              <w:rPr>
                <w:noProof/>
                <w:webHidden/>
              </w:rPr>
              <w:fldChar w:fldCharType="end"/>
            </w:r>
          </w:hyperlink>
        </w:p>
        <w:p w:rsidR="00D23E82" w:rsidRDefault="00F453C0">
          <w:r>
            <w:fldChar w:fldCharType="end"/>
          </w:r>
        </w:p>
      </w:sdtContent>
    </w:sdt>
    <w:p w:rsidR="00722D27" w:rsidRDefault="00722D27">
      <w:pPr>
        <w:rPr>
          <w:lang w:val="en-US"/>
        </w:rPr>
      </w:pPr>
    </w:p>
    <w:p w:rsidR="00722D27" w:rsidRDefault="00722D27">
      <w:pPr>
        <w:rPr>
          <w:lang w:val="en-US"/>
        </w:rPr>
      </w:pPr>
      <w:r>
        <w:rPr>
          <w:lang w:val="en-US"/>
        </w:rPr>
        <w:br w:type="page"/>
      </w:r>
    </w:p>
    <w:p w:rsidR="007E0B59" w:rsidRPr="009F5225" w:rsidRDefault="007E0B59" w:rsidP="000E353F">
      <w:pPr>
        <w:pStyle w:val="Heading1"/>
        <w:jc w:val="both"/>
        <w:rPr>
          <w:rFonts w:ascii="Arial" w:hAnsi="Arial" w:cs="Arial"/>
          <w:lang w:val="en-US"/>
        </w:rPr>
      </w:pPr>
      <w:bookmarkStart w:id="2" w:name="_Toc346836946"/>
      <w:r w:rsidRPr="009F5225">
        <w:rPr>
          <w:rFonts w:ascii="Arial" w:hAnsi="Arial" w:cs="Arial"/>
          <w:lang w:val="en-US"/>
        </w:rPr>
        <w:lastRenderedPageBreak/>
        <w:t>Executive Summary</w:t>
      </w:r>
      <w:bookmarkEnd w:id="2"/>
    </w:p>
    <w:p w:rsidR="009F5225" w:rsidRDefault="009F5225" w:rsidP="000E353F">
      <w:pPr>
        <w:jc w:val="both"/>
        <w:rPr>
          <w:rFonts w:ascii="Arial" w:hAnsi="Arial" w:cs="Arial"/>
          <w:b/>
          <w:lang w:val="en-US"/>
        </w:rPr>
      </w:pPr>
    </w:p>
    <w:p w:rsidR="003B7DD0" w:rsidRPr="009B58BD" w:rsidRDefault="003B7DD0" w:rsidP="000E353F">
      <w:pPr>
        <w:pStyle w:val="Heading2"/>
        <w:jc w:val="both"/>
        <w:rPr>
          <w:rFonts w:ascii="Arial" w:hAnsi="Arial" w:cs="Arial"/>
          <w:lang w:val="en-US"/>
        </w:rPr>
      </w:pPr>
      <w:bookmarkStart w:id="3" w:name="_Toc346836947"/>
      <w:r w:rsidRPr="009B58BD">
        <w:rPr>
          <w:rFonts w:ascii="Arial" w:hAnsi="Arial" w:cs="Arial"/>
          <w:lang w:val="en-US"/>
        </w:rPr>
        <w:t>Evaluation scope</w:t>
      </w:r>
      <w:bookmarkEnd w:id="3"/>
    </w:p>
    <w:p w:rsidR="00A033CF" w:rsidRDefault="00A033CF" w:rsidP="000E353F">
      <w:pPr>
        <w:jc w:val="both"/>
        <w:rPr>
          <w:rFonts w:ascii="Arial" w:hAnsi="Arial" w:cs="Arial"/>
          <w:lang w:val="en-US"/>
        </w:rPr>
      </w:pPr>
    </w:p>
    <w:p w:rsidR="003B7DD0" w:rsidRDefault="003B7DD0" w:rsidP="000E353F">
      <w:pPr>
        <w:jc w:val="both"/>
        <w:rPr>
          <w:rFonts w:ascii="Arial" w:eastAsia="Times New Roman" w:hAnsi="Arial" w:cs="Arial"/>
          <w:color w:val="333333"/>
          <w:lang w:eastAsia="en-GB"/>
        </w:rPr>
      </w:pPr>
      <w:r w:rsidRPr="00A71750">
        <w:rPr>
          <w:rFonts w:ascii="Arial" w:hAnsi="Arial" w:cs="Arial"/>
          <w:lang w:val="en-US"/>
        </w:rPr>
        <w:t xml:space="preserve">This Report presents findings of the evaluation of </w:t>
      </w:r>
      <w:r>
        <w:rPr>
          <w:rFonts w:ascii="Arial" w:hAnsi="Arial" w:cs="Arial"/>
          <w:lang w:val="en-US"/>
        </w:rPr>
        <w:t xml:space="preserve">nominally three </w:t>
      </w:r>
      <w:r w:rsidRPr="00A71750">
        <w:rPr>
          <w:rFonts w:ascii="Arial" w:hAnsi="Arial" w:cs="Arial"/>
          <w:lang w:val="en-US"/>
        </w:rPr>
        <w:t>development outcome</w:t>
      </w:r>
      <w:r>
        <w:rPr>
          <w:rFonts w:ascii="Arial" w:hAnsi="Arial" w:cs="Arial"/>
          <w:lang w:val="en-US"/>
        </w:rPr>
        <w:t xml:space="preserve">s as part of </w:t>
      </w:r>
      <w:r>
        <w:rPr>
          <w:rFonts w:ascii="Arial" w:eastAsia="Times New Roman" w:hAnsi="Arial" w:cs="Arial"/>
          <w:color w:val="333333"/>
          <w:lang w:eastAsia="en-GB"/>
        </w:rPr>
        <w:t xml:space="preserve">UNDP Azerbaijan </w:t>
      </w:r>
      <w:r w:rsidRPr="00A71750">
        <w:rPr>
          <w:rFonts w:ascii="Arial" w:eastAsia="Times New Roman" w:hAnsi="Arial" w:cs="Arial"/>
          <w:color w:val="333333"/>
          <w:lang w:eastAsia="en-GB"/>
        </w:rPr>
        <w:t xml:space="preserve">Good Governance (GG) Programme </w:t>
      </w:r>
      <w:r>
        <w:rPr>
          <w:rFonts w:ascii="Arial" w:eastAsia="Times New Roman" w:hAnsi="Arial" w:cs="Arial"/>
          <w:color w:val="333333"/>
          <w:lang w:eastAsia="en-GB"/>
        </w:rPr>
        <w:t xml:space="preserve">implemented during the previous (2005-2010) and current (2011-2015) programme periods. The GG Programme’s aim is to </w:t>
      </w:r>
      <w:r w:rsidRPr="00A71750">
        <w:rPr>
          <w:rFonts w:ascii="Arial" w:eastAsia="Times New Roman" w:hAnsi="Arial" w:cs="Arial"/>
          <w:color w:val="333333"/>
          <w:lang w:eastAsia="en-GB"/>
        </w:rPr>
        <w:t xml:space="preserve">support </w:t>
      </w:r>
      <w:r>
        <w:rPr>
          <w:rFonts w:ascii="Arial" w:eastAsia="Times New Roman" w:hAnsi="Arial" w:cs="Arial"/>
          <w:color w:val="333333"/>
          <w:lang w:eastAsia="en-GB"/>
        </w:rPr>
        <w:t>“</w:t>
      </w:r>
      <w:r w:rsidRPr="00A71750">
        <w:rPr>
          <w:rFonts w:ascii="Arial" w:eastAsia="Times New Roman" w:hAnsi="Arial" w:cs="Arial"/>
          <w:color w:val="333333"/>
          <w:lang w:eastAsia="en-GB"/>
        </w:rPr>
        <w:t>the Government of Azerbaijan in developing strong, transparent and accountable public institutions, staffed by professional civil servants and guided by appropriate laws</w:t>
      </w:r>
      <w:r>
        <w:rPr>
          <w:rFonts w:ascii="Arial" w:eastAsia="Times New Roman" w:hAnsi="Arial" w:cs="Arial"/>
          <w:color w:val="333333"/>
          <w:lang w:eastAsia="en-GB"/>
        </w:rPr>
        <w:t>”</w:t>
      </w:r>
      <w:r w:rsidRPr="00A71750">
        <w:rPr>
          <w:rFonts w:ascii="Arial" w:eastAsia="Times New Roman" w:hAnsi="Arial" w:cs="Arial"/>
          <w:color w:val="333333"/>
          <w:lang w:eastAsia="en-GB"/>
        </w:rPr>
        <w:t>.</w:t>
      </w:r>
      <w:r>
        <w:rPr>
          <w:rFonts w:ascii="Arial" w:eastAsia="Times New Roman" w:hAnsi="Arial" w:cs="Arial"/>
          <w:color w:val="333333"/>
          <w:lang w:eastAsia="en-GB"/>
        </w:rPr>
        <w:t xml:space="preserve"> </w:t>
      </w:r>
    </w:p>
    <w:p w:rsidR="003B7DD0" w:rsidRDefault="003B7DD0" w:rsidP="000E353F">
      <w:pPr>
        <w:jc w:val="both"/>
        <w:rPr>
          <w:rFonts w:ascii="Arial" w:hAnsi="Arial" w:cs="Arial"/>
          <w:lang w:val="en-US"/>
        </w:rPr>
      </w:pPr>
      <w:r>
        <w:rPr>
          <w:rFonts w:ascii="Arial" w:eastAsia="Times New Roman" w:hAnsi="Arial" w:cs="Arial"/>
          <w:color w:val="333333"/>
          <w:lang w:eastAsia="en-GB"/>
        </w:rPr>
        <w:t xml:space="preserve">These </w:t>
      </w:r>
      <w:r w:rsidR="00802172">
        <w:rPr>
          <w:rFonts w:ascii="Arial" w:eastAsia="Times New Roman" w:hAnsi="Arial" w:cs="Arial"/>
          <w:color w:val="333333"/>
          <w:lang w:eastAsia="en-GB"/>
        </w:rPr>
        <w:t xml:space="preserve">stated </w:t>
      </w:r>
      <w:r>
        <w:rPr>
          <w:rFonts w:ascii="Arial" w:eastAsia="Times New Roman" w:hAnsi="Arial" w:cs="Arial"/>
          <w:color w:val="333333"/>
          <w:lang w:eastAsia="en-GB"/>
        </w:rPr>
        <w:t>outcomes are</w:t>
      </w:r>
      <w:r>
        <w:rPr>
          <w:rFonts w:ascii="Arial" w:hAnsi="Arial" w:cs="Arial"/>
          <w:lang w:val="en-US"/>
        </w:rPr>
        <w:t>:</w:t>
      </w:r>
      <w:r w:rsidRPr="00A71750">
        <w:rPr>
          <w:rFonts w:ascii="Arial" w:hAnsi="Arial" w:cs="Arial"/>
          <w:lang w:val="en-US"/>
        </w:rPr>
        <w:t xml:space="preserve"> </w:t>
      </w:r>
    </w:p>
    <w:p w:rsidR="003B7DD0" w:rsidRPr="000C56EA" w:rsidRDefault="003B7DD0" w:rsidP="000E353F">
      <w:pPr>
        <w:pStyle w:val="ListParagraph"/>
        <w:numPr>
          <w:ilvl w:val="0"/>
          <w:numId w:val="6"/>
        </w:numPr>
        <w:autoSpaceDE w:val="0"/>
        <w:autoSpaceDN w:val="0"/>
        <w:adjustRightInd w:val="0"/>
        <w:jc w:val="both"/>
        <w:rPr>
          <w:rFonts w:cs="Arial"/>
          <w:szCs w:val="22"/>
          <w:u w:val="single"/>
        </w:rPr>
      </w:pPr>
      <w:r w:rsidRPr="000C56EA">
        <w:rPr>
          <w:rFonts w:cs="Arial"/>
          <w:szCs w:val="22"/>
        </w:rPr>
        <w:t xml:space="preserve">Expected outcome 2.3 for 2005-2010: </w:t>
      </w:r>
      <w:r w:rsidRPr="000C56EA">
        <w:rPr>
          <w:rFonts w:cs="Arial"/>
          <w:szCs w:val="22"/>
          <w:u w:val="single"/>
        </w:rPr>
        <w:t>ICT enhances efficiency, transparency and accountability in the public sector</w:t>
      </w:r>
    </w:p>
    <w:p w:rsidR="003B7DD0" w:rsidRPr="000C56EA" w:rsidRDefault="003B7DD0" w:rsidP="000E353F">
      <w:pPr>
        <w:pStyle w:val="ListParagraph"/>
        <w:numPr>
          <w:ilvl w:val="0"/>
          <w:numId w:val="6"/>
        </w:numPr>
        <w:jc w:val="both"/>
        <w:rPr>
          <w:rFonts w:cs="Arial"/>
          <w:szCs w:val="22"/>
        </w:rPr>
      </w:pPr>
      <w:r w:rsidRPr="000C56EA">
        <w:rPr>
          <w:rFonts w:cs="Arial"/>
          <w:szCs w:val="22"/>
        </w:rPr>
        <w:t xml:space="preserve">Expected outcome 2.1 for 2011-2015: </w:t>
      </w:r>
      <w:r w:rsidRPr="005C0DBC">
        <w:rPr>
          <w:rFonts w:cs="Arial"/>
          <w:szCs w:val="22"/>
          <w:u w:val="single"/>
        </w:rPr>
        <w:t>C</w:t>
      </w:r>
      <w:r w:rsidRPr="000C56EA">
        <w:rPr>
          <w:rFonts w:cs="Arial"/>
          <w:szCs w:val="22"/>
          <w:u w:val="single"/>
        </w:rPr>
        <w:t>ivil society, media, and vulnerable groups enjoy an increased role in policy formulation and implementation processes</w:t>
      </w:r>
    </w:p>
    <w:p w:rsidR="003B7DD0" w:rsidRPr="000C56EA" w:rsidRDefault="003B7DD0" w:rsidP="000E353F">
      <w:pPr>
        <w:pStyle w:val="ListParagraph"/>
        <w:numPr>
          <w:ilvl w:val="0"/>
          <w:numId w:val="6"/>
        </w:numPr>
        <w:jc w:val="both"/>
        <w:rPr>
          <w:rFonts w:cs="Arial"/>
          <w:szCs w:val="22"/>
          <w:u w:val="single"/>
        </w:rPr>
      </w:pPr>
      <w:r w:rsidRPr="000C56EA">
        <w:rPr>
          <w:rFonts w:cs="Arial"/>
          <w:szCs w:val="22"/>
        </w:rPr>
        <w:t xml:space="preserve">Expected outcome 3.2 for 2011-2015: </w:t>
      </w:r>
      <w:r w:rsidRPr="000C56EA">
        <w:rPr>
          <w:rFonts w:cs="Arial"/>
          <w:szCs w:val="22"/>
          <w:u w:val="single"/>
        </w:rPr>
        <w:t>Efficiency, accountability and transparency is enhanced through capacity development of State Entities, including gender sensitive approaches</w:t>
      </w:r>
    </w:p>
    <w:p w:rsidR="003B7DD0" w:rsidRDefault="003B7DD0" w:rsidP="000E353F">
      <w:pPr>
        <w:jc w:val="both"/>
        <w:rPr>
          <w:rFonts w:ascii="Arial" w:hAnsi="Arial" w:cs="Arial"/>
          <w:lang w:val="en-US"/>
        </w:rPr>
      </w:pPr>
    </w:p>
    <w:p w:rsidR="003B7DD0" w:rsidRPr="00A71750" w:rsidRDefault="003B7DD0" w:rsidP="000E353F">
      <w:pPr>
        <w:jc w:val="both"/>
        <w:rPr>
          <w:rFonts w:ascii="Arial" w:eastAsia="Times New Roman" w:hAnsi="Arial" w:cs="Arial"/>
          <w:color w:val="333333"/>
          <w:lang w:eastAsia="en-GB"/>
        </w:rPr>
      </w:pPr>
      <w:r w:rsidRPr="00A71750">
        <w:rPr>
          <w:rFonts w:ascii="Arial" w:eastAsia="Times New Roman" w:hAnsi="Arial" w:cs="Arial"/>
          <w:color w:val="333333"/>
          <w:lang w:eastAsia="en-GB"/>
        </w:rPr>
        <w:t xml:space="preserve">As </w:t>
      </w:r>
      <w:r>
        <w:rPr>
          <w:rFonts w:ascii="Arial" w:eastAsia="Times New Roman" w:hAnsi="Arial" w:cs="Arial"/>
          <w:color w:val="333333"/>
          <w:lang w:eastAsia="en-GB"/>
        </w:rPr>
        <w:t xml:space="preserve">required by the </w:t>
      </w:r>
      <w:r w:rsidRPr="00A71750">
        <w:rPr>
          <w:rFonts w:ascii="Arial" w:eastAsia="Times New Roman" w:hAnsi="Arial" w:cs="Arial"/>
          <w:color w:val="333333"/>
          <w:lang w:eastAsia="en-GB"/>
        </w:rPr>
        <w:t xml:space="preserve">assignment’s TOR, the </w:t>
      </w:r>
      <w:r>
        <w:rPr>
          <w:rFonts w:ascii="Arial" w:eastAsia="Times New Roman" w:hAnsi="Arial" w:cs="Arial"/>
          <w:color w:val="333333"/>
          <w:lang w:eastAsia="en-GB"/>
        </w:rPr>
        <w:t xml:space="preserve">evaluator has assessed </w:t>
      </w:r>
      <w:r w:rsidRPr="00A71750">
        <w:rPr>
          <w:rFonts w:ascii="Arial" w:eastAsia="Times New Roman" w:hAnsi="Arial" w:cs="Arial"/>
          <w:color w:val="333333"/>
          <w:lang w:eastAsia="en-GB"/>
        </w:rPr>
        <w:t xml:space="preserve">the relevance and contribution of the GG Programme activities to achieving the above Country Programme </w:t>
      </w:r>
      <w:r>
        <w:rPr>
          <w:rFonts w:ascii="Arial" w:eastAsia="Times New Roman" w:hAnsi="Arial" w:cs="Arial"/>
          <w:color w:val="333333"/>
          <w:lang w:eastAsia="en-GB"/>
        </w:rPr>
        <w:t>o</w:t>
      </w:r>
      <w:r w:rsidRPr="00A71750">
        <w:rPr>
          <w:rFonts w:ascii="Arial" w:eastAsia="Times New Roman" w:hAnsi="Arial" w:cs="Arial"/>
          <w:color w:val="333333"/>
          <w:lang w:eastAsia="en-GB"/>
        </w:rPr>
        <w:t>utcome</w:t>
      </w:r>
      <w:r>
        <w:rPr>
          <w:rFonts w:ascii="Arial" w:eastAsia="Times New Roman" w:hAnsi="Arial" w:cs="Arial"/>
          <w:color w:val="333333"/>
          <w:lang w:eastAsia="en-GB"/>
        </w:rPr>
        <w:t>s</w:t>
      </w:r>
      <w:r w:rsidRPr="00A71750">
        <w:rPr>
          <w:rFonts w:ascii="Arial" w:eastAsia="Times New Roman" w:hAnsi="Arial" w:cs="Arial"/>
          <w:color w:val="333333"/>
          <w:lang w:eastAsia="en-GB"/>
        </w:rPr>
        <w:t xml:space="preserve"> by assessing the efficacy of the </w:t>
      </w:r>
      <w:r>
        <w:rPr>
          <w:rFonts w:ascii="Arial" w:eastAsia="Times New Roman" w:hAnsi="Arial" w:cs="Arial"/>
          <w:color w:val="333333"/>
          <w:lang w:eastAsia="en-GB"/>
        </w:rPr>
        <w:t>p</w:t>
      </w:r>
      <w:r w:rsidRPr="00A71750">
        <w:rPr>
          <w:rFonts w:ascii="Arial" w:eastAsia="Times New Roman" w:hAnsi="Arial" w:cs="Arial"/>
          <w:color w:val="333333"/>
          <w:lang w:eastAsia="en-GB"/>
        </w:rPr>
        <w:t xml:space="preserve">rogramme strategies employed to contribute to the accomplishment of the planned outputs. </w:t>
      </w:r>
    </w:p>
    <w:p w:rsidR="003B7DD0" w:rsidRDefault="003B7DD0" w:rsidP="000E353F">
      <w:pPr>
        <w:jc w:val="both"/>
        <w:rPr>
          <w:rFonts w:ascii="Arial" w:eastAsia="Times New Roman" w:hAnsi="Arial" w:cs="Arial"/>
          <w:color w:val="333333"/>
          <w:lang w:eastAsia="en-GB"/>
        </w:rPr>
      </w:pPr>
      <w:r w:rsidRPr="00A71750">
        <w:rPr>
          <w:rFonts w:ascii="Arial" w:eastAsia="Times New Roman" w:hAnsi="Arial" w:cs="Arial"/>
          <w:color w:val="333333"/>
          <w:lang w:eastAsia="en-GB"/>
        </w:rPr>
        <w:t xml:space="preserve">Seven projects fall under the </w:t>
      </w:r>
      <w:r>
        <w:rPr>
          <w:rFonts w:ascii="Arial" w:eastAsia="Times New Roman" w:hAnsi="Arial" w:cs="Arial"/>
          <w:color w:val="333333"/>
          <w:lang w:eastAsia="en-GB"/>
        </w:rPr>
        <w:t>o</w:t>
      </w:r>
      <w:r w:rsidRPr="00A71750">
        <w:rPr>
          <w:rFonts w:ascii="Arial" w:eastAsia="Times New Roman" w:hAnsi="Arial" w:cs="Arial"/>
          <w:color w:val="333333"/>
          <w:lang w:eastAsia="en-GB"/>
        </w:rPr>
        <w:t>utcome</w:t>
      </w:r>
      <w:r>
        <w:rPr>
          <w:rFonts w:ascii="Arial" w:eastAsia="Times New Roman" w:hAnsi="Arial" w:cs="Arial"/>
          <w:color w:val="333333"/>
          <w:lang w:eastAsia="en-GB"/>
        </w:rPr>
        <w:t>s</w:t>
      </w:r>
      <w:r w:rsidRPr="00A71750">
        <w:rPr>
          <w:rFonts w:ascii="Arial" w:eastAsia="Times New Roman" w:hAnsi="Arial" w:cs="Arial"/>
          <w:color w:val="333333"/>
          <w:lang w:eastAsia="en-GB"/>
        </w:rPr>
        <w:t>. These are:</w:t>
      </w:r>
      <w:r>
        <w:rPr>
          <w:rFonts w:ascii="Arial" w:eastAsia="Times New Roman" w:hAnsi="Arial" w:cs="Arial"/>
          <w:color w:val="333333"/>
          <w:lang w:eastAsia="en-GB"/>
        </w:rPr>
        <w:t xml:space="preserve"> </w:t>
      </w:r>
    </w:p>
    <w:p w:rsidR="003B7DD0" w:rsidRPr="00AE35B9" w:rsidRDefault="000664AA" w:rsidP="000E353F">
      <w:pPr>
        <w:pStyle w:val="ListParagraph"/>
        <w:numPr>
          <w:ilvl w:val="0"/>
          <w:numId w:val="8"/>
        </w:numPr>
        <w:jc w:val="both"/>
        <w:rPr>
          <w:rFonts w:cs="Arial"/>
          <w:color w:val="333333"/>
        </w:rPr>
      </w:pPr>
      <w:bookmarkStart w:id="4" w:name="OLE_LINK1"/>
      <w:bookmarkStart w:id="5" w:name="OLE_LINK2"/>
      <w:r>
        <w:rPr>
          <w:rFonts w:cs="Arial"/>
          <w:color w:val="333333"/>
        </w:rPr>
        <w:t xml:space="preserve">Establishment and Development of the State Register of Population of the Republic of Azerbaijan (short title - </w:t>
      </w:r>
      <w:r w:rsidR="003B7DD0" w:rsidRPr="00AE35B9">
        <w:rPr>
          <w:rFonts w:cs="Arial"/>
          <w:color w:val="333333"/>
        </w:rPr>
        <w:t>Population Register</w:t>
      </w:r>
      <w:r>
        <w:rPr>
          <w:rFonts w:cs="Arial"/>
          <w:color w:val="333333"/>
        </w:rPr>
        <w:t xml:space="preserve">, </w:t>
      </w:r>
      <w:r w:rsidR="003B7DD0" w:rsidRPr="00AE35B9">
        <w:rPr>
          <w:rFonts w:cs="Arial"/>
          <w:color w:val="333333"/>
        </w:rPr>
        <w:t>started during programme period 2005-2010)</w:t>
      </w:r>
    </w:p>
    <w:p w:rsidR="003B7DD0" w:rsidRPr="00AE35B9" w:rsidRDefault="009547B3" w:rsidP="000E353F">
      <w:pPr>
        <w:pStyle w:val="ListParagraph"/>
        <w:numPr>
          <w:ilvl w:val="0"/>
          <w:numId w:val="8"/>
        </w:numPr>
        <w:jc w:val="both"/>
        <w:rPr>
          <w:rFonts w:cs="Arial"/>
          <w:color w:val="333333"/>
        </w:rPr>
      </w:pPr>
      <w:r>
        <w:rPr>
          <w:rFonts w:cs="Arial"/>
          <w:color w:val="333333"/>
        </w:rPr>
        <w:t xml:space="preserve">Capacity Building for the State Social Protection Fund (short title </w:t>
      </w:r>
      <w:r w:rsidR="000664AA">
        <w:rPr>
          <w:rFonts w:cs="Arial"/>
          <w:color w:val="333333"/>
        </w:rPr>
        <w:t>–</w:t>
      </w:r>
      <w:r>
        <w:rPr>
          <w:rFonts w:cs="Arial"/>
          <w:color w:val="333333"/>
        </w:rPr>
        <w:t xml:space="preserve"> </w:t>
      </w:r>
      <w:r w:rsidR="000664AA">
        <w:rPr>
          <w:rFonts w:cs="Arial"/>
          <w:color w:val="333333"/>
        </w:rPr>
        <w:t>Social S</w:t>
      </w:r>
      <w:r w:rsidR="003B7DD0" w:rsidRPr="00AE35B9">
        <w:rPr>
          <w:rFonts w:cs="Arial"/>
          <w:color w:val="333333"/>
        </w:rPr>
        <w:t>ecurity and pension reform</w:t>
      </w:r>
      <w:r w:rsidR="000664AA">
        <w:rPr>
          <w:rFonts w:cs="Arial"/>
          <w:color w:val="333333"/>
        </w:rPr>
        <w:t xml:space="preserve">, </w:t>
      </w:r>
      <w:r w:rsidR="003B7DD0" w:rsidRPr="00AE35B9">
        <w:rPr>
          <w:rFonts w:cs="Arial"/>
          <w:color w:val="333333"/>
        </w:rPr>
        <w:t>started during programme period 2005-2010)</w:t>
      </w:r>
    </w:p>
    <w:p w:rsidR="003B7DD0" w:rsidRPr="00AE35B9" w:rsidRDefault="009547B3" w:rsidP="000E353F">
      <w:pPr>
        <w:pStyle w:val="ListParagraph"/>
        <w:numPr>
          <w:ilvl w:val="0"/>
          <w:numId w:val="8"/>
        </w:numPr>
        <w:jc w:val="both"/>
        <w:rPr>
          <w:rFonts w:cs="Arial"/>
          <w:color w:val="333333"/>
        </w:rPr>
      </w:pPr>
      <w:r>
        <w:rPr>
          <w:rFonts w:cs="Arial"/>
          <w:color w:val="333333"/>
        </w:rPr>
        <w:t>Good Governance through Civil Service Reform (short title – Civil Service Reform</w:t>
      </w:r>
      <w:r w:rsidR="000664AA">
        <w:rPr>
          <w:rFonts w:cs="Arial"/>
          <w:color w:val="333333"/>
        </w:rPr>
        <w:t xml:space="preserve">, </w:t>
      </w:r>
      <w:r w:rsidR="003B7DD0" w:rsidRPr="00AE35B9">
        <w:rPr>
          <w:rFonts w:cs="Arial"/>
          <w:color w:val="333333"/>
        </w:rPr>
        <w:t>started during programme period 2005-2010)</w:t>
      </w:r>
    </w:p>
    <w:p w:rsidR="003B7DD0" w:rsidRPr="00AE35B9" w:rsidRDefault="009547B3" w:rsidP="000E353F">
      <w:pPr>
        <w:pStyle w:val="ListParagraph"/>
        <w:numPr>
          <w:ilvl w:val="0"/>
          <w:numId w:val="8"/>
        </w:numPr>
        <w:jc w:val="both"/>
        <w:rPr>
          <w:rFonts w:cs="Arial"/>
          <w:color w:val="333333"/>
        </w:rPr>
      </w:pPr>
      <w:r>
        <w:rPr>
          <w:rFonts w:cs="Arial"/>
          <w:color w:val="333333"/>
        </w:rPr>
        <w:t xml:space="preserve">Modernizations of Customs Service in the Republic of Azerbaijan (short title - </w:t>
      </w:r>
      <w:r w:rsidR="003B7DD0" w:rsidRPr="00AE35B9">
        <w:rPr>
          <w:rFonts w:cs="Arial"/>
          <w:color w:val="333333"/>
        </w:rPr>
        <w:t>Customs service modernization</w:t>
      </w:r>
      <w:r w:rsidR="000664AA">
        <w:rPr>
          <w:rFonts w:cs="Arial"/>
          <w:color w:val="333333"/>
        </w:rPr>
        <w:t xml:space="preserve">, </w:t>
      </w:r>
      <w:r w:rsidR="003B7DD0" w:rsidRPr="00AE35B9">
        <w:rPr>
          <w:rFonts w:cs="Arial"/>
          <w:color w:val="333333"/>
        </w:rPr>
        <w:t>started during programme period 2005-2010)</w:t>
      </w:r>
    </w:p>
    <w:p w:rsidR="003B7DD0" w:rsidRPr="00AE35B9" w:rsidRDefault="000664AA" w:rsidP="000E353F">
      <w:pPr>
        <w:pStyle w:val="ListParagraph"/>
        <w:numPr>
          <w:ilvl w:val="0"/>
          <w:numId w:val="8"/>
        </w:numPr>
        <w:jc w:val="both"/>
        <w:rPr>
          <w:rFonts w:cs="Arial"/>
          <w:color w:val="333333"/>
        </w:rPr>
      </w:pPr>
      <w:r>
        <w:rPr>
          <w:rFonts w:cs="Arial"/>
          <w:color w:val="333333"/>
        </w:rPr>
        <w:t xml:space="preserve">National Capacity Building Programme for the Ministry of Foreign Affairs of the Republic of Azerbaijan (short title – </w:t>
      </w:r>
      <w:r w:rsidR="003B7DD0" w:rsidRPr="00AE35B9">
        <w:rPr>
          <w:rFonts w:cs="Arial"/>
          <w:color w:val="333333"/>
        </w:rPr>
        <w:t>Support to MFA</w:t>
      </w:r>
      <w:r>
        <w:rPr>
          <w:rFonts w:cs="Arial"/>
          <w:color w:val="333333"/>
        </w:rPr>
        <w:t xml:space="preserve">, </w:t>
      </w:r>
      <w:r w:rsidR="003B7DD0" w:rsidRPr="00AE35B9">
        <w:rPr>
          <w:rFonts w:cs="Arial"/>
          <w:color w:val="333333"/>
        </w:rPr>
        <w:t>started during programme period 2005-2010)</w:t>
      </w:r>
    </w:p>
    <w:p w:rsidR="003B7DD0" w:rsidRPr="00AE35B9" w:rsidRDefault="000664AA" w:rsidP="000E353F">
      <w:pPr>
        <w:pStyle w:val="ListParagraph"/>
        <w:numPr>
          <w:ilvl w:val="0"/>
          <w:numId w:val="8"/>
        </w:numPr>
        <w:jc w:val="both"/>
        <w:rPr>
          <w:rFonts w:cs="Arial"/>
          <w:color w:val="333333"/>
        </w:rPr>
      </w:pPr>
      <w:r>
        <w:rPr>
          <w:rFonts w:cs="Arial"/>
          <w:color w:val="333333"/>
        </w:rPr>
        <w:t xml:space="preserve">Establishment of Internet Governance Forum (IGF) Secretariat sub-project within the framework of “National e-Governance Network Initiative” project (short title - </w:t>
      </w:r>
      <w:r w:rsidR="003B7DD0" w:rsidRPr="00AE35B9">
        <w:rPr>
          <w:rFonts w:cs="Arial"/>
          <w:color w:val="333333"/>
        </w:rPr>
        <w:t>Internet Governance Forum</w:t>
      </w:r>
      <w:r>
        <w:rPr>
          <w:rFonts w:cs="Arial"/>
          <w:color w:val="333333"/>
        </w:rPr>
        <w:t xml:space="preserve">, </w:t>
      </w:r>
      <w:r w:rsidR="003B7DD0" w:rsidRPr="00AE35B9">
        <w:rPr>
          <w:rFonts w:cs="Arial"/>
          <w:color w:val="333333"/>
        </w:rPr>
        <w:t>started during programme period 2011-2015)</w:t>
      </w:r>
    </w:p>
    <w:p w:rsidR="003B7DD0" w:rsidRPr="00AE35B9" w:rsidRDefault="003B7DD0" w:rsidP="000E353F">
      <w:pPr>
        <w:pStyle w:val="ListParagraph"/>
        <w:numPr>
          <w:ilvl w:val="0"/>
          <w:numId w:val="8"/>
        </w:numPr>
        <w:jc w:val="both"/>
        <w:rPr>
          <w:rFonts w:cs="Arial"/>
          <w:color w:val="333333"/>
        </w:rPr>
      </w:pPr>
      <w:r w:rsidRPr="00AE35B9">
        <w:rPr>
          <w:rFonts w:cs="Arial"/>
          <w:color w:val="333333"/>
        </w:rPr>
        <w:t xml:space="preserve">Youth </w:t>
      </w:r>
      <w:r w:rsidR="000664AA">
        <w:rPr>
          <w:rFonts w:cs="Arial"/>
          <w:color w:val="333333"/>
        </w:rPr>
        <w:t>P</w:t>
      </w:r>
      <w:r w:rsidRPr="00AE35B9">
        <w:rPr>
          <w:rFonts w:cs="Arial"/>
          <w:color w:val="333333"/>
        </w:rPr>
        <w:t xml:space="preserve">articipation </w:t>
      </w:r>
      <w:r w:rsidR="000664AA">
        <w:rPr>
          <w:rFonts w:cs="Arial"/>
          <w:color w:val="333333"/>
        </w:rPr>
        <w:t xml:space="preserve">in Decision Making and Policy Implementation (short title – Youth Participation, </w:t>
      </w:r>
      <w:r w:rsidRPr="00AE35B9">
        <w:rPr>
          <w:rFonts w:cs="Arial"/>
          <w:color w:val="333333"/>
        </w:rPr>
        <w:t>started during programme period 2011-2015)</w:t>
      </w:r>
    </w:p>
    <w:bookmarkEnd w:id="4"/>
    <w:bookmarkEnd w:id="5"/>
    <w:p w:rsidR="003B7DD0" w:rsidRDefault="003B7DD0" w:rsidP="000E353F">
      <w:pPr>
        <w:jc w:val="both"/>
        <w:rPr>
          <w:rFonts w:ascii="Arial" w:eastAsia="Times New Roman" w:hAnsi="Arial" w:cs="Arial"/>
          <w:color w:val="333333"/>
          <w:lang w:eastAsia="en-GB"/>
        </w:rPr>
      </w:pPr>
    </w:p>
    <w:p w:rsidR="00405B7E" w:rsidRPr="000E353F" w:rsidRDefault="00A033CF" w:rsidP="000E353F">
      <w:pPr>
        <w:pStyle w:val="Heading2"/>
        <w:jc w:val="both"/>
        <w:rPr>
          <w:rFonts w:ascii="Arial" w:hAnsi="Arial" w:cs="Arial"/>
        </w:rPr>
      </w:pPr>
      <w:bookmarkStart w:id="6" w:name="_Toc346836948"/>
      <w:r w:rsidRPr="000E353F">
        <w:rPr>
          <w:rFonts w:ascii="Arial" w:hAnsi="Arial" w:cs="Arial"/>
        </w:rPr>
        <w:t xml:space="preserve">Summary of </w:t>
      </w:r>
      <w:r w:rsidR="000321DD">
        <w:rPr>
          <w:rFonts w:ascii="Arial" w:hAnsi="Arial" w:cs="Arial"/>
        </w:rPr>
        <w:t xml:space="preserve">general </w:t>
      </w:r>
      <w:r w:rsidRPr="000E353F">
        <w:rPr>
          <w:rFonts w:ascii="Arial" w:hAnsi="Arial" w:cs="Arial"/>
        </w:rPr>
        <w:t>f</w:t>
      </w:r>
      <w:r w:rsidR="009B58BD" w:rsidRPr="000E353F">
        <w:rPr>
          <w:rFonts w:ascii="Arial" w:hAnsi="Arial" w:cs="Arial"/>
        </w:rPr>
        <w:t>indings</w:t>
      </w:r>
      <w:r w:rsidR="003461EE" w:rsidRPr="000E353F">
        <w:rPr>
          <w:rFonts w:ascii="Arial" w:hAnsi="Arial" w:cs="Arial"/>
        </w:rPr>
        <w:t>,</w:t>
      </w:r>
      <w:r w:rsidR="009B58BD" w:rsidRPr="000E353F">
        <w:rPr>
          <w:rFonts w:ascii="Arial" w:hAnsi="Arial" w:cs="Arial"/>
        </w:rPr>
        <w:t xml:space="preserve"> recommendations</w:t>
      </w:r>
      <w:r w:rsidR="003461EE" w:rsidRPr="000E353F">
        <w:rPr>
          <w:rFonts w:ascii="Arial" w:hAnsi="Arial" w:cs="Arial"/>
        </w:rPr>
        <w:t>, lessons learned</w:t>
      </w:r>
      <w:bookmarkEnd w:id="6"/>
    </w:p>
    <w:p w:rsidR="00405B7E" w:rsidRPr="00526CBF" w:rsidRDefault="00405B7E" w:rsidP="000E353F">
      <w:pPr>
        <w:jc w:val="both"/>
        <w:rPr>
          <w:rFonts w:ascii="Arial" w:hAnsi="Arial" w:cs="Arial"/>
          <w:highlight w:val="yellow"/>
        </w:rPr>
      </w:pPr>
    </w:p>
    <w:p w:rsidR="003461EE" w:rsidRPr="003461EE" w:rsidRDefault="003461EE" w:rsidP="000E353F">
      <w:pPr>
        <w:autoSpaceDE w:val="0"/>
        <w:autoSpaceDN w:val="0"/>
        <w:adjustRightInd w:val="0"/>
        <w:jc w:val="both"/>
        <w:rPr>
          <w:rFonts w:ascii="Arial" w:hAnsi="Arial" w:cs="Arial"/>
        </w:rPr>
      </w:pPr>
      <w:r w:rsidRPr="003461EE">
        <w:rPr>
          <w:rFonts w:ascii="Arial" w:hAnsi="Arial" w:cs="Arial"/>
          <w:u w:val="single"/>
        </w:rPr>
        <w:lastRenderedPageBreak/>
        <w:t>All evaluated projects (outputs) are found to be fully relevant to the respective outcome</w:t>
      </w:r>
      <w:r w:rsidRPr="003461EE">
        <w:rPr>
          <w:rFonts w:ascii="Arial" w:hAnsi="Arial" w:cs="Arial"/>
        </w:rPr>
        <w:t>, mostly that was an outcome 3.2 “Efficiency, accountability and transparency is enhanced through capacity development of State Entities, including gender sensitive approaches” (for programme period 2011-2015) and outcome 2.3 “ICT enhances efficiency, transparency and accountability in the public sector” (for programme period 2005-2010).</w:t>
      </w:r>
    </w:p>
    <w:p w:rsidR="003461EE" w:rsidRPr="003461EE" w:rsidRDefault="003461EE" w:rsidP="000E353F">
      <w:pPr>
        <w:jc w:val="both"/>
        <w:rPr>
          <w:rFonts w:ascii="Arial" w:hAnsi="Arial" w:cs="Arial"/>
        </w:rPr>
      </w:pPr>
      <w:r w:rsidRPr="003461EE">
        <w:rPr>
          <w:rFonts w:ascii="Arial" w:hAnsi="Arial" w:cs="Arial"/>
          <w:u w:val="single"/>
        </w:rPr>
        <w:t>All projects have made good progress towards their goals</w:t>
      </w:r>
      <w:r w:rsidRPr="003461EE">
        <w:rPr>
          <w:rFonts w:ascii="Arial" w:hAnsi="Arial" w:cs="Arial"/>
        </w:rPr>
        <w:t>; no filatures or deviations from the stated objective have been found</w:t>
      </w:r>
    </w:p>
    <w:p w:rsidR="003461EE" w:rsidRPr="003461EE" w:rsidRDefault="003461EE" w:rsidP="000E353F">
      <w:pPr>
        <w:jc w:val="both"/>
        <w:rPr>
          <w:rFonts w:ascii="Arial" w:hAnsi="Arial" w:cs="Arial"/>
        </w:rPr>
      </w:pPr>
      <w:r w:rsidRPr="003461EE">
        <w:rPr>
          <w:rFonts w:ascii="Arial" w:hAnsi="Arial" w:cs="Arial"/>
          <w:u w:val="single"/>
        </w:rPr>
        <w:t>The main influencing factor of the project successes has been a close partnership with the respective government agencies</w:t>
      </w:r>
      <w:r w:rsidRPr="003461EE">
        <w:rPr>
          <w:rFonts w:ascii="Arial" w:hAnsi="Arial" w:cs="Arial"/>
        </w:rPr>
        <w:t xml:space="preserve"> in charge of project implementation. That has been evidenced by a very substantial amount of financial resources mobilized from the Government side – nearly 26 million US dollars, or 84% of the entire GG budget. This is a highly commendable and Best Practice achievement. </w:t>
      </w:r>
      <w:r w:rsidRPr="003461EE">
        <w:rPr>
          <w:rFonts w:ascii="Arial" w:hAnsi="Arial" w:cs="Arial"/>
          <w:u w:val="single"/>
        </w:rPr>
        <w:t>UNDP enjoys high reputation as a development partner</w:t>
      </w:r>
      <w:r w:rsidRPr="003461EE">
        <w:rPr>
          <w:rFonts w:ascii="Arial" w:hAnsi="Arial" w:cs="Arial"/>
        </w:rPr>
        <w:t xml:space="preserve"> and is ready to entrust UNDP with its financial means. It is also a reflection of UNDP’s rules and procedures (under NEX regime). </w:t>
      </w:r>
    </w:p>
    <w:p w:rsidR="003461EE" w:rsidRPr="003461EE" w:rsidRDefault="003461EE" w:rsidP="000E353F">
      <w:pPr>
        <w:jc w:val="both"/>
        <w:rPr>
          <w:rFonts w:ascii="Arial" w:hAnsi="Arial" w:cs="Arial"/>
        </w:rPr>
      </w:pPr>
      <w:r w:rsidRPr="003461EE">
        <w:rPr>
          <w:rFonts w:ascii="Arial" w:hAnsi="Arial" w:cs="Arial"/>
        </w:rPr>
        <w:t xml:space="preserve">It is advised nonetheless that </w:t>
      </w:r>
      <w:r w:rsidRPr="003461EE">
        <w:rPr>
          <w:rFonts w:ascii="Arial" w:hAnsi="Arial" w:cs="Arial"/>
          <w:u w:val="single"/>
        </w:rPr>
        <w:t>UNDP expands its partnership base beyond government partners</w:t>
      </w:r>
      <w:r w:rsidRPr="003461EE">
        <w:rPr>
          <w:rFonts w:ascii="Arial" w:hAnsi="Arial" w:cs="Arial"/>
        </w:rPr>
        <w:t xml:space="preserve">  and cooperates more with civil society and business community. This is already happening as evidenced by the Youth Participation project and needs to be expanded. </w:t>
      </w:r>
    </w:p>
    <w:p w:rsidR="003461EE" w:rsidRPr="003461EE" w:rsidRDefault="003461EE" w:rsidP="000E353F">
      <w:pPr>
        <w:jc w:val="both"/>
        <w:rPr>
          <w:rFonts w:ascii="Arial" w:hAnsi="Arial" w:cs="Arial"/>
        </w:rPr>
      </w:pPr>
      <w:r w:rsidRPr="003461EE">
        <w:rPr>
          <w:rFonts w:ascii="Arial" w:hAnsi="Arial" w:cs="Arial"/>
          <w:u w:val="single"/>
        </w:rPr>
        <w:t>More attention needs to be given to gender dimension</w:t>
      </w:r>
      <w:r w:rsidRPr="003461EE">
        <w:rPr>
          <w:rFonts w:ascii="Arial" w:hAnsi="Arial" w:cs="Arial"/>
        </w:rPr>
        <w:t xml:space="preserve"> (as it has been the case with the Civil Service project) when addressing public services, which are recommended to use a citizen-centric approach to better respond to human development agenda.  </w:t>
      </w:r>
    </w:p>
    <w:p w:rsidR="00512599" w:rsidRPr="00512599" w:rsidRDefault="003461EE" w:rsidP="00512599">
      <w:pPr>
        <w:pStyle w:val="CommentText"/>
        <w:rPr>
          <w:rFonts w:ascii="Arial" w:hAnsi="Arial" w:cs="Arial"/>
        </w:rPr>
      </w:pPr>
      <w:r w:rsidRPr="003461EE">
        <w:rPr>
          <w:rFonts w:ascii="Arial" w:hAnsi="Arial" w:cs="Arial"/>
          <w:u w:val="single"/>
        </w:rPr>
        <w:t>UNDP and the Government have been very successful in exploiting development benefits of modern ICTs</w:t>
      </w:r>
      <w:r w:rsidRPr="003461EE">
        <w:rPr>
          <w:rFonts w:ascii="Arial" w:hAnsi="Arial" w:cs="Arial"/>
        </w:rPr>
        <w:t>. The use of e-governance solutions has been exemplarity in most projects, especially in modernizing such key agencies as the State Social Protection Fund, MFA, State Customs Committee, State Civil Service Commission</w:t>
      </w:r>
      <w:r w:rsidR="00512599">
        <w:rPr>
          <w:rFonts w:ascii="Arial" w:hAnsi="Arial" w:cs="Arial"/>
        </w:rPr>
        <w:t xml:space="preserve">, </w:t>
      </w:r>
      <w:r w:rsidR="00512599" w:rsidRPr="00512599">
        <w:rPr>
          <w:rFonts w:ascii="Arial" w:hAnsi="Arial" w:cs="Arial"/>
        </w:rPr>
        <w:t>Ministry of Justice (State Registry).</w:t>
      </w:r>
    </w:p>
    <w:p w:rsidR="003461EE" w:rsidRPr="003461EE" w:rsidRDefault="003461EE" w:rsidP="000E353F">
      <w:pPr>
        <w:jc w:val="both"/>
        <w:rPr>
          <w:rFonts w:ascii="Arial" w:hAnsi="Arial" w:cs="Arial"/>
        </w:rPr>
      </w:pPr>
      <w:r w:rsidRPr="003461EE">
        <w:rPr>
          <w:rFonts w:ascii="Arial" w:hAnsi="Arial" w:cs="Arial"/>
        </w:rPr>
        <w:t xml:space="preserve">. These projects deserve to be named Best Practices internationally.  </w:t>
      </w:r>
    </w:p>
    <w:p w:rsidR="003461EE" w:rsidRPr="003461EE" w:rsidRDefault="003461EE" w:rsidP="000E353F">
      <w:pPr>
        <w:jc w:val="both"/>
        <w:rPr>
          <w:rFonts w:ascii="Arial" w:hAnsi="Arial" w:cs="Arial"/>
        </w:rPr>
      </w:pPr>
      <w:r w:rsidRPr="003461EE">
        <w:rPr>
          <w:rFonts w:ascii="Arial" w:hAnsi="Arial" w:cs="Arial"/>
        </w:rPr>
        <w:t xml:space="preserve">The transformation of the above entities has had a major </w:t>
      </w:r>
      <w:r w:rsidRPr="003461EE">
        <w:rPr>
          <w:rFonts w:ascii="Arial" w:hAnsi="Arial" w:cs="Arial"/>
          <w:u w:val="single"/>
        </w:rPr>
        <w:t xml:space="preserve">positive effect on the efficiency of their administrations and on human development </w:t>
      </w:r>
      <w:r w:rsidRPr="003461EE">
        <w:rPr>
          <w:rFonts w:ascii="Arial" w:hAnsi="Arial" w:cs="Arial"/>
        </w:rPr>
        <w:t xml:space="preserve">in broader sense. In many cases a need for administrative efficiency has been creatively combined with transparency and accountability, as required by the CP outcome.  The project </w:t>
      </w:r>
      <w:r w:rsidRPr="003461EE">
        <w:rPr>
          <w:rFonts w:ascii="Arial" w:hAnsi="Arial" w:cs="Arial"/>
          <w:u w:val="single"/>
        </w:rPr>
        <w:t>achievements demonstrate that the truly effective public administrations are also open and accountable</w:t>
      </w:r>
      <w:r w:rsidRPr="003461EE">
        <w:rPr>
          <w:rFonts w:ascii="Arial" w:hAnsi="Arial" w:cs="Arial"/>
        </w:rPr>
        <w:t xml:space="preserve">. This should be commended. It is also advice to explore deeper an interdependence between these two sides of good governance. </w:t>
      </w:r>
    </w:p>
    <w:p w:rsidR="003461EE" w:rsidRPr="003461EE" w:rsidRDefault="003461EE" w:rsidP="000E353F">
      <w:pPr>
        <w:jc w:val="both"/>
        <w:rPr>
          <w:rFonts w:ascii="Arial" w:hAnsi="Arial" w:cs="Arial"/>
        </w:rPr>
      </w:pPr>
      <w:r w:rsidRPr="003461EE">
        <w:rPr>
          <w:rFonts w:ascii="Arial" w:hAnsi="Arial" w:cs="Arial"/>
        </w:rPr>
        <w:t xml:space="preserve"> The evaluation is very impressed with the </w:t>
      </w:r>
      <w:r w:rsidRPr="003461EE">
        <w:rPr>
          <w:rFonts w:ascii="Arial" w:hAnsi="Arial" w:cs="Arial"/>
          <w:u w:val="single"/>
        </w:rPr>
        <w:t>high professionalism of Project Managers</w:t>
      </w:r>
      <w:r w:rsidRPr="003461EE">
        <w:rPr>
          <w:rFonts w:ascii="Arial" w:hAnsi="Arial" w:cs="Arial"/>
        </w:rPr>
        <w:t xml:space="preserve">, whose contribution to the project successes cannot be overestimated. All Project Managers have commended UNDP’s support in general and the </w:t>
      </w:r>
      <w:r w:rsidRPr="003461EE">
        <w:rPr>
          <w:rFonts w:ascii="Arial" w:hAnsi="Arial" w:cs="Arial"/>
          <w:u w:val="single"/>
        </w:rPr>
        <w:t>role of respective Programme Advisors</w:t>
      </w:r>
      <w:r w:rsidRPr="003461EE">
        <w:rPr>
          <w:rFonts w:ascii="Arial" w:hAnsi="Arial" w:cs="Arial"/>
        </w:rPr>
        <w:t xml:space="preserve"> in particular.  </w:t>
      </w:r>
    </w:p>
    <w:p w:rsidR="003461EE" w:rsidRPr="003461EE" w:rsidRDefault="003461EE" w:rsidP="000E353F">
      <w:pPr>
        <w:jc w:val="both"/>
        <w:rPr>
          <w:rFonts w:ascii="Arial" w:hAnsi="Arial" w:cs="Arial"/>
        </w:rPr>
      </w:pPr>
      <w:r w:rsidRPr="003461EE">
        <w:rPr>
          <w:rFonts w:ascii="Arial" w:hAnsi="Arial" w:cs="Arial"/>
        </w:rPr>
        <w:t xml:space="preserve">It is </w:t>
      </w:r>
      <w:r w:rsidRPr="003461EE">
        <w:rPr>
          <w:rFonts w:ascii="Arial" w:hAnsi="Arial" w:cs="Arial"/>
          <w:u w:val="single"/>
        </w:rPr>
        <w:t>advised that, ideally, all projects continue their operations</w:t>
      </w:r>
      <w:r w:rsidRPr="003461EE">
        <w:rPr>
          <w:rFonts w:ascii="Arial" w:hAnsi="Arial" w:cs="Arial"/>
        </w:rPr>
        <w:t xml:space="preserve">, even though many of them ended in 2012, to capitalize on their successes.  The identification of specific directions should be done in a consultative manner with all major stakeholders. This task won’t be an easy one, given that until now the Government has been ready to cost-share its resources as long as UNDP provides its financial input as well, on average 1 US dollar against 5-10 dollars from the Government side. </w:t>
      </w:r>
    </w:p>
    <w:p w:rsidR="003461EE" w:rsidRPr="003461EE" w:rsidRDefault="003461EE" w:rsidP="000E353F">
      <w:pPr>
        <w:jc w:val="both"/>
        <w:rPr>
          <w:rFonts w:ascii="Arial" w:hAnsi="Arial" w:cs="Arial"/>
        </w:rPr>
      </w:pPr>
      <w:r w:rsidRPr="003461EE">
        <w:rPr>
          <w:rFonts w:ascii="Arial" w:hAnsi="Arial" w:cs="Arial"/>
        </w:rPr>
        <w:lastRenderedPageBreak/>
        <w:t xml:space="preserve">All evaluated </w:t>
      </w:r>
      <w:r w:rsidRPr="003461EE">
        <w:rPr>
          <w:rFonts w:ascii="Arial" w:hAnsi="Arial" w:cs="Arial"/>
          <w:u w:val="single"/>
        </w:rPr>
        <w:t>projects have used their resources effectively and efficiently</w:t>
      </w:r>
      <w:r w:rsidRPr="003461EE">
        <w:rPr>
          <w:rFonts w:ascii="Arial" w:hAnsi="Arial" w:cs="Arial"/>
        </w:rPr>
        <w:t xml:space="preserve">. Strong impacts are felt not only by the participating state entities, but also its clients, including citizens. </w:t>
      </w:r>
    </w:p>
    <w:p w:rsidR="003461EE" w:rsidRPr="003461EE" w:rsidRDefault="003461EE" w:rsidP="000E353F">
      <w:pPr>
        <w:jc w:val="both"/>
        <w:rPr>
          <w:rFonts w:ascii="Arial" w:hAnsi="Arial" w:cs="Arial"/>
        </w:rPr>
      </w:pPr>
      <w:r w:rsidRPr="003461EE">
        <w:rPr>
          <w:rFonts w:ascii="Arial" w:hAnsi="Arial" w:cs="Arial"/>
        </w:rPr>
        <w:t xml:space="preserve">Many </w:t>
      </w:r>
      <w:r w:rsidRPr="003461EE">
        <w:rPr>
          <w:rFonts w:ascii="Arial" w:hAnsi="Arial" w:cs="Arial"/>
          <w:u w:val="single"/>
        </w:rPr>
        <w:t>results produced by the projects are replicable and scalable,</w:t>
      </w:r>
      <w:r w:rsidRPr="003461EE">
        <w:rPr>
          <w:rFonts w:ascii="Arial" w:hAnsi="Arial" w:cs="Arial"/>
        </w:rPr>
        <w:t xml:space="preserve"> with a substantial value for knowledge transfer and exchange internationally. </w:t>
      </w:r>
    </w:p>
    <w:p w:rsidR="003461EE" w:rsidRPr="003461EE" w:rsidRDefault="003461EE" w:rsidP="000E353F">
      <w:pPr>
        <w:jc w:val="both"/>
        <w:rPr>
          <w:rFonts w:ascii="Arial" w:hAnsi="Arial" w:cs="Arial"/>
        </w:rPr>
      </w:pPr>
      <w:r w:rsidRPr="003461EE">
        <w:rPr>
          <w:rFonts w:ascii="Arial" w:hAnsi="Arial" w:cs="Arial"/>
        </w:rPr>
        <w:t xml:space="preserve">The above means the </w:t>
      </w:r>
      <w:r w:rsidRPr="003461EE">
        <w:rPr>
          <w:rFonts w:ascii="Arial" w:hAnsi="Arial" w:cs="Arial"/>
          <w:u w:val="single"/>
        </w:rPr>
        <w:t>expansion of the partnership base,</w:t>
      </w:r>
      <w:r w:rsidRPr="003461EE">
        <w:rPr>
          <w:rFonts w:ascii="Arial" w:hAnsi="Arial" w:cs="Arial"/>
        </w:rPr>
        <w:t xml:space="preserve"> on the one hand, for example, by </w:t>
      </w:r>
      <w:r w:rsidRPr="003461EE">
        <w:rPr>
          <w:rFonts w:ascii="Arial" w:hAnsi="Arial" w:cs="Arial"/>
          <w:u w:val="single"/>
        </w:rPr>
        <w:t>working more closely with business community</w:t>
      </w:r>
      <w:r w:rsidRPr="003461EE">
        <w:rPr>
          <w:rFonts w:ascii="Arial" w:hAnsi="Arial" w:cs="Arial"/>
        </w:rPr>
        <w:t xml:space="preserve">, and by identifying new programme themes and implementation tools, on the other; the latter may include even </w:t>
      </w:r>
      <w:r w:rsidRPr="003461EE">
        <w:rPr>
          <w:rFonts w:ascii="Arial" w:hAnsi="Arial" w:cs="Arial"/>
          <w:u w:val="single"/>
        </w:rPr>
        <w:t>deeper and wider use of e-governance solutions, including social media</w:t>
      </w:r>
      <w:r w:rsidRPr="003461EE">
        <w:rPr>
          <w:rFonts w:ascii="Arial" w:hAnsi="Arial" w:cs="Arial"/>
        </w:rPr>
        <w:t>. That can be especially effective in such areas as</w:t>
      </w:r>
      <w:r w:rsidRPr="003461EE">
        <w:rPr>
          <w:rFonts w:ascii="Arial" w:hAnsi="Arial" w:cs="Arial"/>
          <w:u w:val="single"/>
        </w:rPr>
        <w:t xml:space="preserve"> local governance where the role of e-services for human development is not utilized adequately</w:t>
      </w:r>
      <w:r w:rsidRPr="003461EE">
        <w:rPr>
          <w:rFonts w:ascii="Arial" w:hAnsi="Arial" w:cs="Arial"/>
        </w:rPr>
        <w:t xml:space="preserve">.  </w:t>
      </w:r>
      <w:r w:rsidRPr="003461EE">
        <w:rPr>
          <w:rFonts w:ascii="Arial" w:hAnsi="Arial" w:cs="Arial"/>
          <w:u w:val="single"/>
        </w:rPr>
        <w:t>Democratic participation via ICT means</w:t>
      </w:r>
      <w:r w:rsidRPr="003461EE">
        <w:rPr>
          <w:rFonts w:ascii="Arial" w:hAnsi="Arial" w:cs="Arial"/>
        </w:rPr>
        <w:t xml:space="preserve"> and digital literacy are the fields where the use of digital technologies </w:t>
      </w:r>
      <w:r w:rsidRPr="003461EE">
        <w:rPr>
          <w:rFonts w:ascii="Arial" w:hAnsi="Arial" w:cs="Arial"/>
          <w:u w:val="single"/>
        </w:rPr>
        <w:t>can be both effective and attractive for potential donors</w:t>
      </w:r>
      <w:r w:rsidRPr="003461EE">
        <w:rPr>
          <w:rFonts w:ascii="Arial" w:hAnsi="Arial" w:cs="Arial"/>
        </w:rPr>
        <w:t>. Specific recommendations are given in the sections devoted to individual projects.</w:t>
      </w:r>
    </w:p>
    <w:p w:rsidR="003461EE" w:rsidRPr="003461EE" w:rsidRDefault="003461EE" w:rsidP="000E353F">
      <w:pPr>
        <w:jc w:val="both"/>
        <w:rPr>
          <w:rFonts w:ascii="Arial" w:hAnsi="Arial" w:cs="Arial"/>
        </w:rPr>
      </w:pPr>
      <w:r w:rsidRPr="003461EE">
        <w:rPr>
          <w:rFonts w:ascii="Arial" w:hAnsi="Arial" w:cs="Arial"/>
        </w:rPr>
        <w:t xml:space="preserve">UNDP is advised to </w:t>
      </w:r>
      <w:r w:rsidRPr="003461EE">
        <w:rPr>
          <w:rFonts w:ascii="Arial" w:hAnsi="Arial" w:cs="Arial"/>
          <w:u w:val="single"/>
        </w:rPr>
        <w:t>replicate and expand its experience in using its experience accumulated in deploying large-scale computer systems</w:t>
      </w:r>
      <w:r w:rsidRPr="003461EE">
        <w:rPr>
          <w:rFonts w:ascii="Arial" w:hAnsi="Arial" w:cs="Arial"/>
        </w:rPr>
        <w:t xml:space="preserve">, along with relevant software applications. That can be done by </w:t>
      </w:r>
      <w:r w:rsidRPr="003461EE">
        <w:rPr>
          <w:rFonts w:ascii="Arial" w:hAnsi="Arial" w:cs="Arial"/>
          <w:u w:val="single"/>
        </w:rPr>
        <w:t>targeting other sectors</w:t>
      </w:r>
      <w:r w:rsidRPr="003461EE">
        <w:rPr>
          <w:rFonts w:ascii="Arial" w:hAnsi="Arial" w:cs="Arial"/>
        </w:rPr>
        <w:t xml:space="preserve"> such as, for example, agricultural or health care services which are vital for the well-being of people and entrepreneurs. In addition, UNDP can </w:t>
      </w:r>
      <w:r w:rsidRPr="003461EE">
        <w:rPr>
          <w:rFonts w:ascii="Arial" w:hAnsi="Arial" w:cs="Arial"/>
          <w:u w:val="single"/>
        </w:rPr>
        <w:t>help the government in devising  and piloting sector-specific e-Governance strategies</w:t>
      </w:r>
      <w:r w:rsidRPr="003461EE">
        <w:rPr>
          <w:rFonts w:ascii="Arial" w:hAnsi="Arial" w:cs="Arial"/>
        </w:rPr>
        <w:t xml:space="preserve">, beyond addressing organizational changes. </w:t>
      </w:r>
    </w:p>
    <w:p w:rsidR="003461EE" w:rsidRPr="003461EE" w:rsidRDefault="003461EE" w:rsidP="000E353F">
      <w:pPr>
        <w:jc w:val="both"/>
        <w:rPr>
          <w:rFonts w:ascii="Arial" w:hAnsi="Arial" w:cs="Arial"/>
        </w:rPr>
      </w:pPr>
      <w:r w:rsidRPr="003461EE">
        <w:rPr>
          <w:rFonts w:ascii="Arial" w:hAnsi="Arial" w:cs="Arial"/>
        </w:rPr>
        <w:t>UNDP is strongly recommended to</w:t>
      </w:r>
      <w:r w:rsidRPr="003461EE">
        <w:rPr>
          <w:rFonts w:ascii="Arial" w:hAnsi="Arial" w:cs="Arial"/>
          <w:u w:val="single"/>
        </w:rPr>
        <w:t xml:space="preserve"> build on the Internet Governance Forum held in Baku</w:t>
      </w:r>
      <w:r w:rsidRPr="003461EE">
        <w:rPr>
          <w:rFonts w:ascii="Arial" w:hAnsi="Arial" w:cs="Arial"/>
        </w:rPr>
        <w:t xml:space="preserve"> in November 2012 by, for example,</w:t>
      </w:r>
      <w:r w:rsidRPr="003461EE">
        <w:rPr>
          <w:rFonts w:ascii="Arial" w:hAnsi="Arial" w:cs="Arial"/>
          <w:u w:val="single"/>
        </w:rPr>
        <w:t xml:space="preserve"> creating a national Internet Governance Forum</w:t>
      </w:r>
      <w:r w:rsidRPr="003461EE">
        <w:rPr>
          <w:rFonts w:ascii="Arial" w:hAnsi="Arial" w:cs="Arial"/>
        </w:rPr>
        <w:t xml:space="preserve"> as a multi-stakeholder platform for discussion, guidance and dialogue.</w:t>
      </w:r>
    </w:p>
    <w:p w:rsidR="003461EE" w:rsidRPr="003461EE" w:rsidRDefault="003461EE" w:rsidP="000E353F">
      <w:pPr>
        <w:jc w:val="both"/>
        <w:rPr>
          <w:rFonts w:ascii="Arial" w:hAnsi="Arial" w:cs="Arial"/>
        </w:rPr>
      </w:pPr>
      <w:r w:rsidRPr="003461EE">
        <w:rPr>
          <w:rFonts w:ascii="Arial" w:hAnsi="Arial" w:cs="Arial"/>
        </w:rPr>
        <w:t xml:space="preserve">UNDP is </w:t>
      </w:r>
      <w:r w:rsidRPr="003461EE">
        <w:rPr>
          <w:rFonts w:ascii="Arial" w:hAnsi="Arial" w:cs="Arial"/>
          <w:u w:val="single"/>
        </w:rPr>
        <w:t>encouraged to develop and apply a national interoperability strategy</w:t>
      </w:r>
      <w:r w:rsidRPr="003461EE">
        <w:rPr>
          <w:rFonts w:ascii="Arial" w:hAnsi="Arial" w:cs="Arial"/>
        </w:rPr>
        <w:t xml:space="preserve"> (supported by a number of respective functional interoperability frameworks) so as to </w:t>
      </w:r>
      <w:r w:rsidRPr="003461EE">
        <w:rPr>
          <w:rFonts w:ascii="Arial" w:hAnsi="Arial" w:cs="Arial"/>
          <w:u w:val="single"/>
        </w:rPr>
        <w:t>ensure an effective and secure exchange of information and protect personal data</w:t>
      </w:r>
      <w:r w:rsidRPr="003461EE">
        <w:rPr>
          <w:rFonts w:ascii="Arial" w:hAnsi="Arial" w:cs="Arial"/>
        </w:rPr>
        <w:t xml:space="preserve">. </w:t>
      </w:r>
    </w:p>
    <w:p w:rsidR="003461EE" w:rsidRDefault="003461EE" w:rsidP="000E353F">
      <w:pPr>
        <w:jc w:val="both"/>
        <w:rPr>
          <w:rFonts w:ascii="Arial" w:hAnsi="Arial" w:cs="Arial"/>
        </w:rPr>
      </w:pPr>
      <w:r w:rsidRPr="003461EE">
        <w:rPr>
          <w:rFonts w:ascii="Arial" w:hAnsi="Arial" w:cs="Arial"/>
        </w:rPr>
        <w:t xml:space="preserve">When deploying e-governance solutions UNDP is advised to </w:t>
      </w:r>
      <w:r w:rsidRPr="003461EE">
        <w:rPr>
          <w:rFonts w:ascii="Arial" w:hAnsi="Arial" w:cs="Arial"/>
          <w:u w:val="single"/>
        </w:rPr>
        <w:t>focus stronger on the front-office transformation</w:t>
      </w:r>
      <w:r w:rsidRPr="003461EE">
        <w:rPr>
          <w:rFonts w:ascii="Arial" w:hAnsi="Arial" w:cs="Arial"/>
        </w:rPr>
        <w:t xml:space="preserve"> by identifying those citizens’ needs where the impact of new e-services will be most impactful. Special Guidelines can be developed in this respect for the use across the Government and beyond. The field of Open Data and re-use of public sector information – for example, within the Open Government Partnership (OGP) obligations can be useful to explore a new generation of e-services in this regard.</w:t>
      </w:r>
      <w:r>
        <w:rPr>
          <w:rFonts w:ascii="Arial" w:hAnsi="Arial" w:cs="Arial"/>
        </w:rPr>
        <w:t xml:space="preserve"> </w:t>
      </w:r>
    </w:p>
    <w:p w:rsidR="003461EE" w:rsidRDefault="003461EE" w:rsidP="000E353F">
      <w:pPr>
        <w:jc w:val="both"/>
        <w:rPr>
          <w:rFonts w:ascii="Arial" w:hAnsi="Arial" w:cs="Arial"/>
          <w:highlight w:val="yellow"/>
        </w:rPr>
      </w:pPr>
    </w:p>
    <w:p w:rsidR="00802172" w:rsidRPr="009B58BD" w:rsidRDefault="00A033CF" w:rsidP="000E353F">
      <w:pPr>
        <w:pStyle w:val="Heading2"/>
        <w:jc w:val="both"/>
        <w:rPr>
          <w:rFonts w:ascii="Arial" w:hAnsi="Arial" w:cs="Arial"/>
          <w:lang w:val="en-US"/>
        </w:rPr>
      </w:pPr>
      <w:bookmarkStart w:id="7" w:name="_Toc346836949"/>
      <w:r>
        <w:rPr>
          <w:rFonts w:ascii="Arial" w:hAnsi="Arial" w:cs="Arial"/>
          <w:lang w:val="en-US"/>
        </w:rPr>
        <w:t>Summary of p</w:t>
      </w:r>
      <w:r w:rsidR="00802172" w:rsidRPr="009B58BD">
        <w:rPr>
          <w:rFonts w:ascii="Arial" w:hAnsi="Arial" w:cs="Arial"/>
          <w:lang w:val="en-US"/>
        </w:rPr>
        <w:t>roject-specific findings, recommendations and lessons learned</w:t>
      </w:r>
      <w:bookmarkEnd w:id="7"/>
      <w:r w:rsidR="00802172" w:rsidRPr="009B58BD">
        <w:rPr>
          <w:rFonts w:ascii="Arial" w:hAnsi="Arial" w:cs="Arial"/>
          <w:lang w:val="en-US"/>
        </w:rPr>
        <w:t xml:space="preserve"> </w:t>
      </w:r>
    </w:p>
    <w:p w:rsidR="00802172" w:rsidRDefault="00802172" w:rsidP="000E353F">
      <w:pPr>
        <w:jc w:val="both"/>
        <w:rPr>
          <w:rFonts w:ascii="Arial" w:hAnsi="Arial" w:cs="Arial"/>
          <w:lang w:val="en-US"/>
        </w:rPr>
      </w:pPr>
    </w:p>
    <w:p w:rsidR="0095291E" w:rsidRPr="0095291E" w:rsidRDefault="0095291E" w:rsidP="0095291E">
      <w:pPr>
        <w:jc w:val="both"/>
        <w:rPr>
          <w:rFonts w:ascii="Arial" w:hAnsi="Arial" w:cs="Arial"/>
          <w:b/>
          <w:color w:val="333333"/>
        </w:rPr>
      </w:pPr>
      <w:r w:rsidRPr="0095291E">
        <w:rPr>
          <w:rFonts w:ascii="Arial" w:hAnsi="Arial" w:cs="Arial"/>
          <w:b/>
          <w:color w:val="333333"/>
        </w:rPr>
        <w:t xml:space="preserve">Establishment and Development of the State Register of Population of the Republic of Azerbaijan </w:t>
      </w:r>
    </w:p>
    <w:p w:rsidR="00802172" w:rsidRPr="0048607D" w:rsidRDefault="00802172" w:rsidP="000E353F">
      <w:pPr>
        <w:autoSpaceDE w:val="0"/>
        <w:autoSpaceDN w:val="0"/>
        <w:adjustRightInd w:val="0"/>
        <w:jc w:val="both"/>
        <w:rPr>
          <w:rFonts w:ascii="Arial" w:hAnsi="Arial" w:cs="Arial"/>
          <w:i/>
        </w:rPr>
      </w:pPr>
      <w:r w:rsidRPr="0048607D">
        <w:rPr>
          <w:rFonts w:ascii="Arial" w:hAnsi="Arial" w:cs="Arial"/>
          <w:i/>
        </w:rPr>
        <w:t>Findings</w:t>
      </w:r>
    </w:p>
    <w:p w:rsidR="00802172" w:rsidRPr="00F9277D" w:rsidRDefault="00802172" w:rsidP="000E353F">
      <w:pPr>
        <w:pStyle w:val="ListParagraph"/>
        <w:numPr>
          <w:ilvl w:val="0"/>
          <w:numId w:val="30"/>
        </w:numPr>
        <w:autoSpaceDE w:val="0"/>
        <w:autoSpaceDN w:val="0"/>
        <w:adjustRightInd w:val="0"/>
        <w:spacing w:after="120"/>
        <w:contextualSpacing w:val="0"/>
        <w:jc w:val="both"/>
        <w:rPr>
          <w:rFonts w:cs="Arial"/>
        </w:rPr>
      </w:pPr>
      <w:r w:rsidRPr="00F9277D">
        <w:rPr>
          <w:rFonts w:cs="Arial"/>
        </w:rPr>
        <w:t xml:space="preserve">Population Register has fundamentally improved collection, processing, storing and sharing socio-demographic statistics and personal data </w:t>
      </w:r>
    </w:p>
    <w:p w:rsidR="00802172" w:rsidRPr="00F9277D" w:rsidRDefault="00802172" w:rsidP="000E353F">
      <w:pPr>
        <w:pStyle w:val="ListParagraph"/>
        <w:numPr>
          <w:ilvl w:val="0"/>
          <w:numId w:val="30"/>
        </w:numPr>
        <w:autoSpaceDE w:val="0"/>
        <w:autoSpaceDN w:val="0"/>
        <w:adjustRightInd w:val="0"/>
        <w:spacing w:after="120"/>
        <w:contextualSpacing w:val="0"/>
        <w:jc w:val="both"/>
        <w:rPr>
          <w:rFonts w:cs="Arial"/>
        </w:rPr>
      </w:pPr>
      <w:r w:rsidRPr="00F9277D">
        <w:rPr>
          <w:rFonts w:cs="Arial"/>
        </w:rPr>
        <w:lastRenderedPageBreak/>
        <w:t xml:space="preserve">Modernization of business and management processes significantly contribution to the outcome objectives. </w:t>
      </w:r>
    </w:p>
    <w:p w:rsidR="00802172" w:rsidRPr="00F9277D" w:rsidRDefault="00802172" w:rsidP="000E353F">
      <w:pPr>
        <w:pStyle w:val="ListParagraph"/>
        <w:numPr>
          <w:ilvl w:val="0"/>
          <w:numId w:val="30"/>
        </w:numPr>
        <w:autoSpaceDE w:val="0"/>
        <w:autoSpaceDN w:val="0"/>
        <w:adjustRightInd w:val="0"/>
        <w:spacing w:after="120"/>
        <w:contextualSpacing w:val="0"/>
        <w:jc w:val="both"/>
        <w:rPr>
          <w:rFonts w:cs="Arial"/>
        </w:rPr>
      </w:pPr>
      <w:r w:rsidRPr="00F9277D">
        <w:rPr>
          <w:rFonts w:cs="Arial"/>
        </w:rPr>
        <w:t>The Ministry of Justice and SSPF were right to be cautions in sharing  personal data with other state entities without clear inter-agency exchange and access control rules</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 xml:space="preserve">Deserves to be named a Good Practice for broader dissemination and replication </w:t>
      </w:r>
    </w:p>
    <w:p w:rsidR="00802172" w:rsidRPr="00BB7FF6" w:rsidRDefault="00802172" w:rsidP="000E353F">
      <w:pPr>
        <w:pStyle w:val="ListParagraph"/>
        <w:autoSpaceDE w:val="0"/>
        <w:autoSpaceDN w:val="0"/>
        <w:adjustRightInd w:val="0"/>
        <w:jc w:val="both"/>
        <w:rPr>
          <w:rFonts w:cs="Arial"/>
        </w:rPr>
      </w:pPr>
    </w:p>
    <w:p w:rsidR="00802172" w:rsidRPr="0048607D" w:rsidRDefault="00802172" w:rsidP="000E353F">
      <w:pPr>
        <w:autoSpaceDE w:val="0"/>
        <w:autoSpaceDN w:val="0"/>
        <w:adjustRightInd w:val="0"/>
        <w:jc w:val="both"/>
        <w:rPr>
          <w:rFonts w:ascii="Arial" w:hAnsi="Arial" w:cs="Arial"/>
          <w:i/>
        </w:rPr>
      </w:pPr>
      <w:r w:rsidRPr="0048607D">
        <w:rPr>
          <w:rFonts w:ascii="Arial" w:hAnsi="Arial" w:cs="Arial"/>
          <w:i/>
        </w:rPr>
        <w:t>Recommendations</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Prioritize personal data protection and information security</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Contribute to inter-agency interoperability of population and personal data</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Prepare case studies with lessons learned on ICI-enabled change management in administrative practices for knowledge sharing</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 xml:space="preserve">Focus more on front-office services to citizens and businesses  </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 xml:space="preserve">Explore an Open Data and the (re)use of public sector information </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Broaden partnership base including civil society, business community and UN agencies</w:t>
      </w:r>
    </w:p>
    <w:p w:rsidR="00802172" w:rsidRPr="0048607D" w:rsidRDefault="00802172" w:rsidP="000E353F">
      <w:pPr>
        <w:autoSpaceDE w:val="0"/>
        <w:autoSpaceDN w:val="0"/>
        <w:adjustRightInd w:val="0"/>
        <w:jc w:val="both"/>
        <w:rPr>
          <w:rFonts w:ascii="Arial" w:hAnsi="Arial" w:cs="Arial"/>
          <w:i/>
        </w:rPr>
      </w:pPr>
      <w:r w:rsidRPr="0048607D">
        <w:rPr>
          <w:rFonts w:ascii="Arial" w:hAnsi="Arial" w:cs="Arial"/>
          <w:i/>
        </w:rPr>
        <w:t>Lessons learned</w:t>
      </w:r>
    </w:p>
    <w:p w:rsidR="00802172" w:rsidRPr="00E10BC8" w:rsidRDefault="00802172" w:rsidP="000E353F">
      <w:pPr>
        <w:pStyle w:val="ListParagraph"/>
        <w:numPr>
          <w:ilvl w:val="0"/>
          <w:numId w:val="30"/>
        </w:numPr>
        <w:autoSpaceDE w:val="0"/>
        <w:autoSpaceDN w:val="0"/>
        <w:adjustRightInd w:val="0"/>
        <w:spacing w:after="120"/>
        <w:contextualSpacing w:val="0"/>
        <w:jc w:val="both"/>
        <w:rPr>
          <w:rFonts w:cs="Arial"/>
        </w:rPr>
      </w:pPr>
      <w:r w:rsidRPr="00E10BC8">
        <w:rPr>
          <w:rFonts w:cs="Arial"/>
        </w:rPr>
        <w:t>Special care is needed to handle and exchange personal data</w:t>
      </w:r>
    </w:p>
    <w:p w:rsidR="00802172" w:rsidRPr="00E10BC8" w:rsidRDefault="00802172" w:rsidP="000E353F">
      <w:pPr>
        <w:pStyle w:val="ListParagraph"/>
        <w:numPr>
          <w:ilvl w:val="0"/>
          <w:numId w:val="30"/>
        </w:numPr>
        <w:autoSpaceDE w:val="0"/>
        <w:autoSpaceDN w:val="0"/>
        <w:adjustRightInd w:val="0"/>
        <w:spacing w:after="120"/>
        <w:contextualSpacing w:val="0"/>
        <w:jc w:val="both"/>
        <w:rPr>
          <w:rFonts w:cs="Arial"/>
        </w:rPr>
      </w:pPr>
      <w:r w:rsidRPr="00E10BC8">
        <w:rPr>
          <w:rFonts w:cs="Arial"/>
        </w:rPr>
        <w:t>Absence of clear inter-agency interoperability rules is an obstacle for further progress</w:t>
      </w:r>
    </w:p>
    <w:p w:rsidR="0095291E" w:rsidRDefault="0095291E" w:rsidP="000E353F">
      <w:pPr>
        <w:jc w:val="both"/>
        <w:rPr>
          <w:rFonts w:ascii="Arial" w:hAnsi="Arial" w:cs="Arial"/>
          <w:b/>
          <w:lang w:val="en-US"/>
        </w:rPr>
      </w:pPr>
    </w:p>
    <w:p w:rsidR="00802172" w:rsidRPr="0095291E" w:rsidRDefault="0095291E" w:rsidP="000E353F">
      <w:pPr>
        <w:jc w:val="both"/>
        <w:rPr>
          <w:rFonts w:ascii="Arial" w:hAnsi="Arial" w:cs="Arial"/>
          <w:b/>
          <w:lang w:val="en-US"/>
        </w:rPr>
      </w:pPr>
      <w:r w:rsidRPr="0095291E">
        <w:rPr>
          <w:rFonts w:ascii="Arial" w:hAnsi="Arial" w:cs="Arial"/>
          <w:b/>
          <w:color w:val="333333"/>
        </w:rPr>
        <w:t xml:space="preserve">Capacity Building for the State Social Protection Fund </w:t>
      </w:r>
    </w:p>
    <w:p w:rsidR="00802172" w:rsidRPr="00A8579C" w:rsidRDefault="00802172" w:rsidP="000E353F">
      <w:pPr>
        <w:autoSpaceDE w:val="0"/>
        <w:autoSpaceDN w:val="0"/>
        <w:adjustRightInd w:val="0"/>
        <w:jc w:val="both"/>
        <w:rPr>
          <w:rFonts w:ascii="Arial" w:hAnsi="Arial" w:cs="Arial"/>
          <w:i/>
        </w:rPr>
      </w:pPr>
      <w:r>
        <w:rPr>
          <w:rFonts w:ascii="Arial" w:hAnsi="Arial" w:cs="Arial"/>
          <w:i/>
        </w:rPr>
        <w:t>Key f</w:t>
      </w:r>
      <w:r w:rsidRPr="00A8579C">
        <w:rPr>
          <w:rFonts w:ascii="Arial" w:hAnsi="Arial" w:cs="Arial"/>
          <w:i/>
        </w:rPr>
        <w:t>indings</w:t>
      </w:r>
    </w:p>
    <w:p w:rsidR="00802172" w:rsidRPr="002C6656" w:rsidRDefault="00802172" w:rsidP="000E353F">
      <w:pPr>
        <w:pStyle w:val="ListParagraph"/>
        <w:numPr>
          <w:ilvl w:val="0"/>
          <w:numId w:val="30"/>
        </w:numPr>
        <w:autoSpaceDE w:val="0"/>
        <w:autoSpaceDN w:val="0"/>
        <w:adjustRightInd w:val="0"/>
        <w:spacing w:after="120"/>
        <w:contextualSpacing w:val="0"/>
        <w:jc w:val="both"/>
        <w:rPr>
          <w:rFonts w:cs="Arial"/>
        </w:rPr>
      </w:pPr>
      <w:r w:rsidRPr="002C6656">
        <w:rPr>
          <w:rFonts w:cs="Arial"/>
        </w:rPr>
        <w:t>e-Government solutions are paramount for successful public sector modernization</w:t>
      </w:r>
    </w:p>
    <w:p w:rsidR="00802172" w:rsidRPr="002C6656" w:rsidRDefault="00802172" w:rsidP="000E353F">
      <w:pPr>
        <w:pStyle w:val="ListParagraph"/>
        <w:numPr>
          <w:ilvl w:val="0"/>
          <w:numId w:val="30"/>
        </w:numPr>
        <w:autoSpaceDE w:val="0"/>
        <w:autoSpaceDN w:val="0"/>
        <w:adjustRightInd w:val="0"/>
        <w:spacing w:after="120"/>
        <w:contextualSpacing w:val="0"/>
        <w:jc w:val="both"/>
        <w:rPr>
          <w:rFonts w:cs="Arial"/>
        </w:rPr>
      </w:pPr>
      <w:r w:rsidRPr="002C6656">
        <w:rPr>
          <w:rFonts w:cs="Arial"/>
        </w:rPr>
        <w:t>Excellent example of addressing transparency and accountability of the state entity by raising its administrative efficiency and service quality</w:t>
      </w:r>
    </w:p>
    <w:p w:rsidR="00802172" w:rsidRPr="002C6656" w:rsidRDefault="00802172" w:rsidP="000E353F">
      <w:pPr>
        <w:pStyle w:val="ListParagraph"/>
        <w:numPr>
          <w:ilvl w:val="0"/>
          <w:numId w:val="30"/>
        </w:numPr>
        <w:autoSpaceDE w:val="0"/>
        <w:autoSpaceDN w:val="0"/>
        <w:adjustRightInd w:val="0"/>
        <w:spacing w:after="120"/>
        <w:contextualSpacing w:val="0"/>
        <w:jc w:val="both"/>
        <w:rPr>
          <w:rFonts w:cs="Arial"/>
        </w:rPr>
      </w:pPr>
      <w:r w:rsidRPr="002C6656">
        <w:rPr>
          <w:rFonts w:cs="Arial"/>
        </w:rPr>
        <w:t>ICT-led modernization improves the quality and satisfaction of jobs n the public sector</w:t>
      </w:r>
    </w:p>
    <w:p w:rsidR="00802172" w:rsidRPr="002C6656" w:rsidRDefault="00802172" w:rsidP="000E353F">
      <w:pPr>
        <w:pStyle w:val="ListParagraph"/>
        <w:numPr>
          <w:ilvl w:val="0"/>
          <w:numId w:val="30"/>
        </w:numPr>
        <w:autoSpaceDE w:val="0"/>
        <w:autoSpaceDN w:val="0"/>
        <w:adjustRightInd w:val="0"/>
        <w:spacing w:after="120"/>
        <w:contextualSpacing w:val="0"/>
        <w:jc w:val="both"/>
        <w:rPr>
          <w:rFonts w:cs="Arial"/>
        </w:rPr>
      </w:pPr>
      <w:r w:rsidRPr="002C6656">
        <w:rPr>
          <w:rFonts w:cs="Arial"/>
        </w:rPr>
        <w:t>Minimization of face-to-face contact prevents potential fraud and abuse</w:t>
      </w:r>
    </w:p>
    <w:p w:rsidR="00802172" w:rsidRPr="002C6656" w:rsidRDefault="00802172" w:rsidP="000E353F">
      <w:pPr>
        <w:pStyle w:val="ListParagraph"/>
        <w:numPr>
          <w:ilvl w:val="0"/>
          <w:numId w:val="30"/>
        </w:numPr>
        <w:autoSpaceDE w:val="0"/>
        <w:autoSpaceDN w:val="0"/>
        <w:adjustRightInd w:val="0"/>
        <w:spacing w:after="120"/>
        <w:contextualSpacing w:val="0"/>
        <w:jc w:val="both"/>
        <w:rPr>
          <w:rFonts w:cs="Arial"/>
        </w:rPr>
      </w:pPr>
      <w:r w:rsidRPr="002C6656">
        <w:rPr>
          <w:rFonts w:cs="Arial"/>
        </w:rPr>
        <w:t xml:space="preserve"> UNDP enjoys high degree of trust in the Government for its ability to deliver and recruit professionals . </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 xml:space="preserve">Deserves to be named a Good Practice for broader dissemination and replication to demonstrate how administrative efficiency is interlined with accountability and transparency    </w:t>
      </w:r>
    </w:p>
    <w:p w:rsidR="00802172" w:rsidRPr="00A8579C" w:rsidRDefault="00802172" w:rsidP="000E353F">
      <w:pPr>
        <w:pStyle w:val="ListParagraph"/>
        <w:autoSpaceDE w:val="0"/>
        <w:autoSpaceDN w:val="0"/>
        <w:adjustRightInd w:val="0"/>
        <w:jc w:val="both"/>
        <w:rPr>
          <w:rFonts w:cs="Arial"/>
        </w:rPr>
      </w:pPr>
    </w:p>
    <w:p w:rsidR="00802172" w:rsidRDefault="00802172" w:rsidP="000E353F">
      <w:pPr>
        <w:jc w:val="both"/>
        <w:rPr>
          <w:rFonts w:ascii="Arial" w:hAnsi="Arial" w:cs="Arial"/>
        </w:rPr>
      </w:pPr>
      <w:r>
        <w:rPr>
          <w:rFonts w:ascii="Arial" w:hAnsi="Arial" w:cs="Arial"/>
          <w:i/>
        </w:rPr>
        <w:t>Key r</w:t>
      </w:r>
      <w:r w:rsidRPr="00A8579C">
        <w:rPr>
          <w:rFonts w:ascii="Arial" w:hAnsi="Arial" w:cs="Arial"/>
          <w:i/>
        </w:rPr>
        <w:t>ecommendations</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Capitalize on project’s success and continue by exploring new direction of people-centric services</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Codify project experience and accumulated knowledge in the form of case studies for the use by other state entities.</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lastRenderedPageBreak/>
        <w:t>Prioritize personal data protection and information security</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Contribute to inter-agency interoperability of population and personal data</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 xml:space="preserve">Expand online services to citizens and businesses </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 xml:space="preserve">Explore an Open Data and the (re)use of public sector information </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Broaden partnership base including civil society, business community and UN agencies</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 xml:space="preserve">Address stronger gender dimension </w:t>
      </w:r>
    </w:p>
    <w:p w:rsidR="00802172" w:rsidRPr="00A8579C" w:rsidRDefault="00802172" w:rsidP="000E353F">
      <w:pPr>
        <w:autoSpaceDE w:val="0"/>
        <w:autoSpaceDN w:val="0"/>
        <w:adjustRightInd w:val="0"/>
        <w:jc w:val="both"/>
        <w:rPr>
          <w:rFonts w:ascii="Arial" w:hAnsi="Arial" w:cs="Arial"/>
          <w:i/>
        </w:rPr>
      </w:pPr>
      <w:r>
        <w:rPr>
          <w:rFonts w:ascii="Arial" w:hAnsi="Arial" w:cs="Arial"/>
          <w:i/>
        </w:rPr>
        <w:t>Key l</w:t>
      </w:r>
      <w:r w:rsidRPr="00A8579C">
        <w:rPr>
          <w:rFonts w:ascii="Arial" w:hAnsi="Arial" w:cs="Arial"/>
          <w:i/>
        </w:rPr>
        <w:t>essons learned</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Transparency and accountability are preconditions to administrative efficiency of high public value</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Professional project management is key to success</w:t>
      </w:r>
    </w:p>
    <w:p w:rsidR="00802172" w:rsidRPr="00A8579C" w:rsidRDefault="00802172" w:rsidP="000E353F">
      <w:pPr>
        <w:pStyle w:val="ListParagraph"/>
        <w:numPr>
          <w:ilvl w:val="0"/>
          <w:numId w:val="30"/>
        </w:numPr>
        <w:autoSpaceDE w:val="0"/>
        <w:autoSpaceDN w:val="0"/>
        <w:adjustRightInd w:val="0"/>
        <w:spacing w:after="120"/>
        <w:contextualSpacing w:val="0"/>
        <w:jc w:val="both"/>
        <w:rPr>
          <w:rFonts w:cs="Arial"/>
        </w:rPr>
      </w:pPr>
      <w:r w:rsidRPr="00A8579C">
        <w:rPr>
          <w:rFonts w:cs="Arial"/>
        </w:rPr>
        <w:t xml:space="preserve">Successful projects involving the deployment of large-scale technological infrastructure and solutions require time and consistency in implementation  </w:t>
      </w:r>
    </w:p>
    <w:p w:rsidR="00802172" w:rsidRDefault="00802172" w:rsidP="000E353F">
      <w:pPr>
        <w:jc w:val="both"/>
        <w:rPr>
          <w:rFonts w:ascii="Arial" w:hAnsi="Arial" w:cs="Arial"/>
          <w:lang w:val="en-US"/>
        </w:rPr>
      </w:pPr>
    </w:p>
    <w:p w:rsidR="00802172" w:rsidRPr="0095291E" w:rsidRDefault="0095291E" w:rsidP="000E353F">
      <w:pPr>
        <w:jc w:val="both"/>
        <w:rPr>
          <w:rFonts w:ascii="Arial" w:hAnsi="Arial" w:cs="Arial"/>
          <w:b/>
          <w:lang w:val="en-US"/>
        </w:rPr>
      </w:pPr>
      <w:r w:rsidRPr="0095291E">
        <w:rPr>
          <w:rFonts w:ascii="Arial" w:hAnsi="Arial" w:cs="Arial"/>
          <w:b/>
          <w:color w:val="333333"/>
        </w:rPr>
        <w:t>Establishment of Internet Governance Forum (IGF) Secretariat</w:t>
      </w:r>
    </w:p>
    <w:p w:rsidR="00802172" w:rsidRPr="00A8579C" w:rsidRDefault="00802172" w:rsidP="000E353F">
      <w:pPr>
        <w:autoSpaceDE w:val="0"/>
        <w:autoSpaceDN w:val="0"/>
        <w:adjustRightInd w:val="0"/>
        <w:jc w:val="both"/>
        <w:rPr>
          <w:rFonts w:ascii="Arial" w:hAnsi="Arial" w:cs="Arial"/>
          <w:i/>
        </w:rPr>
      </w:pPr>
      <w:r>
        <w:rPr>
          <w:rFonts w:ascii="Arial" w:hAnsi="Arial" w:cs="Arial"/>
          <w:i/>
        </w:rPr>
        <w:t>Key f</w:t>
      </w:r>
      <w:r w:rsidRPr="00A8579C">
        <w:rPr>
          <w:rFonts w:ascii="Arial" w:hAnsi="Arial" w:cs="Arial"/>
          <w:i/>
        </w:rPr>
        <w:t>indings</w:t>
      </w:r>
    </w:p>
    <w:p w:rsidR="00802172" w:rsidRPr="00A372FE" w:rsidRDefault="00802172" w:rsidP="000E353F">
      <w:pPr>
        <w:pStyle w:val="ListParagraph"/>
        <w:numPr>
          <w:ilvl w:val="0"/>
          <w:numId w:val="30"/>
        </w:numPr>
        <w:autoSpaceDE w:val="0"/>
        <w:autoSpaceDN w:val="0"/>
        <w:adjustRightInd w:val="0"/>
        <w:spacing w:after="120"/>
        <w:contextualSpacing w:val="0"/>
        <w:jc w:val="both"/>
        <w:rPr>
          <w:rFonts w:cs="Arial"/>
        </w:rPr>
      </w:pPr>
      <w:r w:rsidRPr="00A372FE">
        <w:rPr>
          <w:rFonts w:cs="Arial"/>
        </w:rPr>
        <w:t>The success of the Baku IGF Forum should be viewed in a broader context of expanding Azerbaijan’s capacity to manage digital technology for good governance aims in line with the CP development outcome, beyond event organization, which is a serious task in its own right that was delivered perfectly (evidenced by Thank You letters).</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 xml:space="preserve">The focus on the complex relationship between </w:t>
      </w:r>
      <w:r w:rsidRPr="0094585C">
        <w:rPr>
          <w:rFonts w:cs="Arial"/>
        </w:rPr>
        <w:t xml:space="preserve">the internet </w:t>
      </w:r>
      <w:r>
        <w:rPr>
          <w:rFonts w:cs="Arial"/>
        </w:rPr>
        <w:t>and</w:t>
      </w:r>
      <w:r w:rsidRPr="0094585C">
        <w:rPr>
          <w:rFonts w:cs="Arial"/>
        </w:rPr>
        <w:t xml:space="preserve"> human development </w:t>
      </w:r>
      <w:r>
        <w:rPr>
          <w:rFonts w:cs="Arial"/>
        </w:rPr>
        <w:t>(</w:t>
      </w:r>
      <w:r w:rsidRPr="0094585C">
        <w:rPr>
          <w:rFonts w:cs="Arial"/>
        </w:rPr>
        <w:t>improv</w:t>
      </w:r>
      <w:r>
        <w:rPr>
          <w:rFonts w:cs="Arial"/>
        </w:rPr>
        <w:t xml:space="preserve">ing </w:t>
      </w:r>
      <w:r w:rsidRPr="0094585C">
        <w:rPr>
          <w:rFonts w:cs="Arial"/>
        </w:rPr>
        <w:t>the status of vulnerable groups</w:t>
      </w:r>
      <w:r>
        <w:rPr>
          <w:rFonts w:cs="Arial"/>
        </w:rPr>
        <w:t xml:space="preserve">) has been the right strategy to organize the Forum and make UNDP visible. </w:t>
      </w:r>
    </w:p>
    <w:p w:rsidR="00802172" w:rsidRDefault="00802172" w:rsidP="000E353F">
      <w:pPr>
        <w:jc w:val="both"/>
        <w:rPr>
          <w:rFonts w:ascii="Arial" w:hAnsi="Arial" w:cs="Arial"/>
          <w:i/>
        </w:rPr>
      </w:pPr>
    </w:p>
    <w:p w:rsidR="00802172" w:rsidRDefault="00802172" w:rsidP="000E353F">
      <w:pPr>
        <w:jc w:val="both"/>
        <w:rPr>
          <w:rFonts w:ascii="Arial" w:hAnsi="Arial" w:cs="Arial"/>
          <w:i/>
        </w:rPr>
      </w:pPr>
      <w:r>
        <w:rPr>
          <w:rFonts w:ascii="Arial" w:hAnsi="Arial" w:cs="Arial"/>
          <w:i/>
        </w:rPr>
        <w:t>Key r</w:t>
      </w:r>
      <w:r w:rsidRPr="00A8579C">
        <w:rPr>
          <w:rFonts w:ascii="Arial" w:hAnsi="Arial" w:cs="Arial"/>
          <w:i/>
        </w:rPr>
        <w:t>ecommendations</w:t>
      </w:r>
    </w:p>
    <w:p w:rsidR="00802172" w:rsidRPr="00017090" w:rsidRDefault="00802172" w:rsidP="000E353F">
      <w:pPr>
        <w:pStyle w:val="ListParagraph"/>
        <w:numPr>
          <w:ilvl w:val="0"/>
          <w:numId w:val="30"/>
        </w:numPr>
        <w:autoSpaceDE w:val="0"/>
        <w:autoSpaceDN w:val="0"/>
        <w:adjustRightInd w:val="0"/>
        <w:spacing w:after="120"/>
        <w:contextualSpacing w:val="0"/>
        <w:jc w:val="both"/>
        <w:rPr>
          <w:rFonts w:cs="Arial"/>
        </w:rPr>
      </w:pPr>
      <w:r w:rsidRPr="00017090">
        <w:rPr>
          <w:rFonts w:cs="Arial"/>
        </w:rPr>
        <w:t>Capitalize on the IGF success by creating Azerbaijan’s Internet Governance Forum as a platform for multi-stakeholder dialogue on ICT policies and implementation practices to localise global agenda issues.</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 xml:space="preserve">Possible topic for dialogue may include the establishment of an initiative to improve digital literacy in rural areas and small towns, especially in disadvantaged communities (e.g. using a </w:t>
      </w:r>
      <w:r w:rsidRPr="00A372FE">
        <w:rPr>
          <w:rFonts w:cs="Arial"/>
          <w:i/>
        </w:rPr>
        <w:t>Living Lab</w:t>
      </w:r>
      <w:r>
        <w:rPr>
          <w:rFonts w:cs="Arial"/>
        </w:rPr>
        <w:t xml:space="preserve"> concept</w:t>
      </w:r>
      <w:r w:rsidRPr="00A372FE">
        <w:rPr>
          <w:vertAlign w:val="superscript"/>
        </w:rPr>
        <w:footnoteReference w:id="1"/>
      </w:r>
      <w:r>
        <w:rPr>
          <w:rFonts w:cs="Arial"/>
        </w:rPr>
        <w:t xml:space="preserve"> to bring ICT benefits closer to the grassroots level.</w:t>
      </w:r>
    </w:p>
    <w:p w:rsidR="00802172" w:rsidRDefault="00802172" w:rsidP="000E353F">
      <w:pPr>
        <w:autoSpaceDE w:val="0"/>
        <w:autoSpaceDN w:val="0"/>
        <w:adjustRightInd w:val="0"/>
        <w:jc w:val="both"/>
        <w:rPr>
          <w:rFonts w:ascii="Arial" w:hAnsi="Arial" w:cs="Arial"/>
          <w:i/>
        </w:rPr>
      </w:pPr>
      <w:r>
        <w:rPr>
          <w:rFonts w:ascii="Arial" w:hAnsi="Arial" w:cs="Arial"/>
          <w:i/>
        </w:rPr>
        <w:t>Key l</w:t>
      </w:r>
      <w:r w:rsidRPr="00A8579C">
        <w:rPr>
          <w:rFonts w:ascii="Arial" w:hAnsi="Arial" w:cs="Arial"/>
          <w:i/>
        </w:rPr>
        <w:t>essons learned</w:t>
      </w:r>
    </w:p>
    <w:p w:rsidR="00802172" w:rsidRPr="00551122" w:rsidRDefault="00802172" w:rsidP="000E353F">
      <w:pPr>
        <w:pStyle w:val="ListParagraph"/>
        <w:numPr>
          <w:ilvl w:val="0"/>
          <w:numId w:val="30"/>
        </w:numPr>
        <w:autoSpaceDE w:val="0"/>
        <w:autoSpaceDN w:val="0"/>
        <w:adjustRightInd w:val="0"/>
        <w:jc w:val="both"/>
        <w:rPr>
          <w:rFonts w:cs="Arial"/>
        </w:rPr>
      </w:pPr>
      <w:r w:rsidRPr="00551122">
        <w:rPr>
          <w:rFonts w:cs="Arial"/>
        </w:rPr>
        <w:t>Need to plan post-event follow-up from the start</w:t>
      </w:r>
    </w:p>
    <w:p w:rsidR="00802172" w:rsidRDefault="00802172" w:rsidP="000E353F">
      <w:pPr>
        <w:autoSpaceDE w:val="0"/>
        <w:autoSpaceDN w:val="0"/>
        <w:adjustRightInd w:val="0"/>
        <w:jc w:val="both"/>
        <w:rPr>
          <w:rFonts w:ascii="Arial" w:hAnsi="Arial" w:cs="Arial"/>
          <w:b/>
        </w:rPr>
      </w:pPr>
    </w:p>
    <w:p w:rsidR="00802172" w:rsidRPr="0095291E" w:rsidRDefault="0095291E" w:rsidP="000E353F">
      <w:pPr>
        <w:autoSpaceDE w:val="0"/>
        <w:autoSpaceDN w:val="0"/>
        <w:adjustRightInd w:val="0"/>
        <w:jc w:val="both"/>
        <w:rPr>
          <w:rFonts w:ascii="Arial" w:hAnsi="Arial" w:cs="Arial"/>
          <w:b/>
        </w:rPr>
      </w:pPr>
      <w:r w:rsidRPr="0095291E">
        <w:rPr>
          <w:rFonts w:ascii="Arial" w:hAnsi="Arial" w:cs="Arial"/>
          <w:b/>
          <w:color w:val="333333"/>
        </w:rPr>
        <w:t xml:space="preserve">Good Governance through Civil Service Reform </w:t>
      </w:r>
    </w:p>
    <w:p w:rsidR="00802172" w:rsidRPr="00A8579C" w:rsidRDefault="00802172" w:rsidP="000E353F">
      <w:pPr>
        <w:autoSpaceDE w:val="0"/>
        <w:autoSpaceDN w:val="0"/>
        <w:adjustRightInd w:val="0"/>
        <w:jc w:val="both"/>
        <w:rPr>
          <w:rFonts w:ascii="Arial" w:hAnsi="Arial" w:cs="Arial"/>
          <w:i/>
        </w:rPr>
      </w:pPr>
      <w:r>
        <w:rPr>
          <w:rFonts w:ascii="Arial" w:hAnsi="Arial" w:cs="Arial"/>
          <w:i/>
        </w:rPr>
        <w:t>Key f</w:t>
      </w:r>
      <w:r w:rsidRPr="00A8579C">
        <w:rPr>
          <w:rFonts w:ascii="Arial" w:hAnsi="Arial" w:cs="Arial"/>
          <w:i/>
        </w:rPr>
        <w:t>indings</w:t>
      </w:r>
    </w:p>
    <w:p w:rsidR="00802172" w:rsidRPr="00E51468"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 xml:space="preserve">An </w:t>
      </w:r>
      <w:r w:rsidRPr="00B56BB1">
        <w:rPr>
          <w:rFonts w:cs="Arial"/>
        </w:rPr>
        <w:t>impactful</w:t>
      </w:r>
      <w:r>
        <w:rPr>
          <w:rFonts w:cs="Arial"/>
        </w:rPr>
        <w:t xml:space="preserve"> </w:t>
      </w:r>
      <w:r w:rsidRPr="00E51468">
        <w:rPr>
          <w:rFonts w:cs="Arial"/>
        </w:rPr>
        <w:t>value-for-money project</w:t>
      </w:r>
    </w:p>
    <w:p w:rsidR="00802172" w:rsidRPr="00A93670"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Availability of an effective, transparent and objective system of recruitment and performance appraisal of civil servants, including in ethical behaviour</w:t>
      </w:r>
      <w:r w:rsidRPr="00A93670">
        <w:rPr>
          <w:rFonts w:cs="Arial"/>
        </w:rPr>
        <w:t xml:space="preserve"> </w:t>
      </w:r>
    </w:p>
    <w:p w:rsidR="00802172" w:rsidRPr="00802172" w:rsidRDefault="00802172" w:rsidP="000E353F">
      <w:pPr>
        <w:pStyle w:val="ListParagraph"/>
        <w:numPr>
          <w:ilvl w:val="0"/>
          <w:numId w:val="30"/>
        </w:numPr>
        <w:autoSpaceDE w:val="0"/>
        <w:autoSpaceDN w:val="0"/>
        <w:adjustRightInd w:val="0"/>
        <w:spacing w:after="120"/>
        <w:contextualSpacing w:val="0"/>
        <w:jc w:val="both"/>
        <w:rPr>
          <w:rFonts w:cs="Arial"/>
        </w:rPr>
      </w:pPr>
      <w:r w:rsidRPr="00802172">
        <w:rPr>
          <w:rFonts w:cs="Arial"/>
        </w:rPr>
        <w:t>One of the region’s best recruitment systems in terms of fairness and transparency</w:t>
      </w:r>
    </w:p>
    <w:p w:rsidR="00802172" w:rsidRPr="00802172" w:rsidRDefault="00802172" w:rsidP="000E353F">
      <w:pPr>
        <w:pStyle w:val="ListParagraph"/>
        <w:numPr>
          <w:ilvl w:val="0"/>
          <w:numId w:val="30"/>
        </w:numPr>
        <w:autoSpaceDE w:val="0"/>
        <w:autoSpaceDN w:val="0"/>
        <w:adjustRightInd w:val="0"/>
        <w:spacing w:after="120"/>
        <w:contextualSpacing w:val="0"/>
        <w:jc w:val="both"/>
        <w:rPr>
          <w:rFonts w:cs="Arial"/>
        </w:rPr>
      </w:pPr>
      <w:r w:rsidRPr="00802172">
        <w:rPr>
          <w:rFonts w:cs="Arial"/>
        </w:rPr>
        <w:t>Online registration of applicants, participation of independent experts in assessment panels and the use of video recordings ensure greater objectivity, fairness and credibility of appraisal outcome</w:t>
      </w:r>
    </w:p>
    <w:p w:rsidR="00802172" w:rsidRP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 xml:space="preserve">Communicating the results of the work of the State Civil Service Commission  through </w:t>
      </w:r>
      <w:r w:rsidRPr="00802172">
        <w:rPr>
          <w:rFonts w:cs="Arial"/>
        </w:rPr>
        <w:t xml:space="preserve">awareness campaigns, round tables with and for civil society, and trainings in the regions have been important for building its public credibility </w:t>
      </w:r>
    </w:p>
    <w:p w:rsidR="00802172" w:rsidRPr="00B56BB1"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 xml:space="preserve">Availability of the excellent research report on the state of civil service and its gender dimension; </w:t>
      </w:r>
      <w:r w:rsidRPr="00802172">
        <w:rPr>
          <w:rFonts w:cs="Arial"/>
        </w:rPr>
        <w:t>d</w:t>
      </w:r>
      <w:r w:rsidRPr="00B56BB1">
        <w:rPr>
          <w:rFonts w:cs="Arial"/>
        </w:rPr>
        <w:t>eserv</w:t>
      </w:r>
      <w:r>
        <w:rPr>
          <w:rFonts w:cs="Arial"/>
        </w:rPr>
        <w:t xml:space="preserve">es a name of </w:t>
      </w:r>
      <w:r w:rsidRPr="00B56BB1">
        <w:rPr>
          <w:rFonts w:cs="Arial"/>
        </w:rPr>
        <w:t xml:space="preserve">Good Practice.  </w:t>
      </w:r>
    </w:p>
    <w:p w:rsidR="00802172" w:rsidRDefault="00802172" w:rsidP="000E353F">
      <w:pPr>
        <w:pStyle w:val="ListParagraph"/>
        <w:jc w:val="both"/>
        <w:rPr>
          <w:rFonts w:cs="Arial"/>
          <w:b/>
        </w:rPr>
      </w:pPr>
    </w:p>
    <w:p w:rsidR="00802172" w:rsidRDefault="00802172" w:rsidP="000E353F">
      <w:pPr>
        <w:jc w:val="both"/>
        <w:rPr>
          <w:rFonts w:ascii="Arial" w:hAnsi="Arial" w:cs="Arial"/>
        </w:rPr>
      </w:pPr>
      <w:r>
        <w:rPr>
          <w:rFonts w:ascii="Arial" w:hAnsi="Arial" w:cs="Arial"/>
          <w:i/>
        </w:rPr>
        <w:t>Key r</w:t>
      </w:r>
      <w:r w:rsidRPr="00A8579C">
        <w:rPr>
          <w:rFonts w:ascii="Arial" w:hAnsi="Arial" w:cs="Arial"/>
          <w:i/>
        </w:rPr>
        <w:t>ecommendations</w:t>
      </w:r>
    </w:p>
    <w:p w:rsidR="00802172" w:rsidRPr="002F65F7" w:rsidRDefault="00802172" w:rsidP="000E353F">
      <w:pPr>
        <w:pStyle w:val="ListParagraph"/>
        <w:numPr>
          <w:ilvl w:val="0"/>
          <w:numId w:val="30"/>
        </w:numPr>
        <w:autoSpaceDE w:val="0"/>
        <w:autoSpaceDN w:val="0"/>
        <w:adjustRightInd w:val="0"/>
        <w:spacing w:after="120"/>
        <w:contextualSpacing w:val="0"/>
        <w:jc w:val="both"/>
        <w:rPr>
          <w:rFonts w:cs="Arial"/>
        </w:rPr>
      </w:pPr>
      <w:r w:rsidRPr="002F65F7">
        <w:rPr>
          <w:rFonts w:cs="Arial"/>
        </w:rPr>
        <w:t>Capitalize on project’s success by investing in stronger online presence of the competency appraisal system (e.g. testing) provided also to third parties on demand, including for other countries in other languages</w:t>
      </w:r>
    </w:p>
    <w:p w:rsidR="00802172" w:rsidRPr="002F65F7" w:rsidRDefault="00802172" w:rsidP="000E353F">
      <w:pPr>
        <w:pStyle w:val="ListParagraph"/>
        <w:numPr>
          <w:ilvl w:val="0"/>
          <w:numId w:val="30"/>
        </w:numPr>
        <w:autoSpaceDE w:val="0"/>
        <w:autoSpaceDN w:val="0"/>
        <w:adjustRightInd w:val="0"/>
        <w:spacing w:after="120"/>
        <w:contextualSpacing w:val="0"/>
        <w:jc w:val="both"/>
        <w:rPr>
          <w:rFonts w:cs="Arial"/>
        </w:rPr>
      </w:pPr>
      <w:r w:rsidRPr="002F65F7">
        <w:rPr>
          <w:rFonts w:cs="Arial"/>
        </w:rPr>
        <w:t xml:space="preserve">Disseminate wider Azerbaijan’s best practice experience in the field of public sector recruitment regionally and internationally, including consider possibilities of creating an Excellent Centre.   </w:t>
      </w:r>
    </w:p>
    <w:p w:rsidR="00802172" w:rsidRPr="00A8579C" w:rsidRDefault="00802172" w:rsidP="000E353F">
      <w:pPr>
        <w:pStyle w:val="ListParagraph"/>
        <w:autoSpaceDE w:val="0"/>
        <w:autoSpaceDN w:val="0"/>
        <w:adjustRightInd w:val="0"/>
        <w:jc w:val="both"/>
        <w:rPr>
          <w:rFonts w:cs="Arial"/>
        </w:rPr>
      </w:pPr>
    </w:p>
    <w:p w:rsidR="00802172" w:rsidRPr="00A8579C" w:rsidRDefault="00802172" w:rsidP="000E353F">
      <w:pPr>
        <w:pStyle w:val="ListParagraph"/>
        <w:autoSpaceDE w:val="0"/>
        <w:autoSpaceDN w:val="0"/>
        <w:adjustRightInd w:val="0"/>
        <w:jc w:val="both"/>
        <w:rPr>
          <w:rFonts w:cs="Arial"/>
        </w:rPr>
      </w:pPr>
      <w:r w:rsidRPr="00A8579C">
        <w:rPr>
          <w:rFonts w:cs="Arial"/>
        </w:rPr>
        <w:t xml:space="preserve"> </w:t>
      </w:r>
    </w:p>
    <w:p w:rsidR="00802172" w:rsidRPr="00A8579C" w:rsidRDefault="00802172" w:rsidP="000E353F">
      <w:pPr>
        <w:autoSpaceDE w:val="0"/>
        <w:autoSpaceDN w:val="0"/>
        <w:adjustRightInd w:val="0"/>
        <w:jc w:val="both"/>
        <w:rPr>
          <w:rFonts w:ascii="Arial" w:hAnsi="Arial" w:cs="Arial"/>
          <w:i/>
        </w:rPr>
      </w:pPr>
      <w:r>
        <w:rPr>
          <w:rFonts w:ascii="Arial" w:hAnsi="Arial" w:cs="Arial"/>
          <w:i/>
        </w:rPr>
        <w:t>Key l</w:t>
      </w:r>
      <w:r w:rsidRPr="00A8579C">
        <w:rPr>
          <w:rFonts w:ascii="Arial" w:hAnsi="Arial" w:cs="Arial"/>
          <w:i/>
        </w:rPr>
        <w:t>essons learned</w:t>
      </w:r>
    </w:p>
    <w:p w:rsidR="00802172" w:rsidRPr="00B56BB1" w:rsidRDefault="00802172" w:rsidP="000E353F">
      <w:pPr>
        <w:pStyle w:val="ListParagraph"/>
        <w:numPr>
          <w:ilvl w:val="0"/>
          <w:numId w:val="30"/>
        </w:numPr>
        <w:autoSpaceDE w:val="0"/>
        <w:autoSpaceDN w:val="0"/>
        <w:adjustRightInd w:val="0"/>
        <w:spacing w:after="120"/>
        <w:contextualSpacing w:val="0"/>
        <w:jc w:val="both"/>
        <w:rPr>
          <w:rFonts w:cs="Arial"/>
        </w:rPr>
      </w:pPr>
      <w:r w:rsidRPr="00B56BB1">
        <w:rPr>
          <w:rFonts w:cs="Arial"/>
        </w:rPr>
        <w:t>Succe</w:t>
      </w:r>
      <w:r>
        <w:rPr>
          <w:rFonts w:cs="Arial"/>
        </w:rPr>
        <w:t xml:space="preserve">ssful cooperation with UNDP has been catalytic and reputational to attract other donors’ funding (EU, </w:t>
      </w:r>
      <w:r w:rsidRPr="00B56BB1">
        <w:rPr>
          <w:rFonts w:cs="Arial"/>
        </w:rPr>
        <w:t>German</w:t>
      </w:r>
      <w:r>
        <w:rPr>
          <w:rFonts w:cs="Arial"/>
        </w:rPr>
        <w:t>y).</w:t>
      </w:r>
    </w:p>
    <w:p w:rsidR="00802172" w:rsidRPr="002F65F7" w:rsidRDefault="00802172" w:rsidP="000E353F">
      <w:pPr>
        <w:pStyle w:val="ListParagraph"/>
        <w:numPr>
          <w:ilvl w:val="0"/>
          <w:numId w:val="30"/>
        </w:numPr>
        <w:autoSpaceDE w:val="0"/>
        <w:autoSpaceDN w:val="0"/>
        <w:adjustRightInd w:val="0"/>
        <w:spacing w:after="120"/>
        <w:contextualSpacing w:val="0"/>
        <w:jc w:val="both"/>
        <w:rPr>
          <w:rFonts w:cs="Arial"/>
        </w:rPr>
      </w:pPr>
      <w:r w:rsidRPr="002F65F7">
        <w:rPr>
          <w:rFonts w:cs="Arial"/>
        </w:rPr>
        <w:t xml:space="preserve">Critical importance to communicate project results </w:t>
      </w:r>
    </w:p>
    <w:p w:rsidR="00802172" w:rsidRPr="002F65F7" w:rsidRDefault="00802172" w:rsidP="000E353F">
      <w:pPr>
        <w:pStyle w:val="ListParagraph"/>
        <w:numPr>
          <w:ilvl w:val="0"/>
          <w:numId w:val="30"/>
        </w:numPr>
        <w:autoSpaceDE w:val="0"/>
        <w:autoSpaceDN w:val="0"/>
        <w:adjustRightInd w:val="0"/>
        <w:spacing w:after="120"/>
        <w:contextualSpacing w:val="0"/>
        <w:jc w:val="both"/>
        <w:rPr>
          <w:rFonts w:cs="Arial"/>
        </w:rPr>
      </w:pPr>
      <w:r w:rsidRPr="002F65F7">
        <w:rPr>
          <w:rFonts w:cs="Arial"/>
        </w:rPr>
        <w:t>Women are active in applying for senior positions in public offices</w:t>
      </w:r>
    </w:p>
    <w:p w:rsidR="00802172" w:rsidRPr="00972659" w:rsidRDefault="00802172" w:rsidP="000E353F">
      <w:pPr>
        <w:pStyle w:val="ListParagraph"/>
        <w:numPr>
          <w:ilvl w:val="0"/>
          <w:numId w:val="30"/>
        </w:numPr>
        <w:autoSpaceDE w:val="0"/>
        <w:autoSpaceDN w:val="0"/>
        <w:adjustRightInd w:val="0"/>
        <w:spacing w:after="120"/>
        <w:contextualSpacing w:val="0"/>
        <w:jc w:val="both"/>
        <w:rPr>
          <w:rFonts w:cs="Arial"/>
        </w:rPr>
      </w:pPr>
      <w:r w:rsidRPr="00972659">
        <w:rPr>
          <w:rFonts w:cs="Arial"/>
        </w:rPr>
        <w:t>Efficiency in the public sector depends on its transparency and accountability, and vice versa</w:t>
      </w:r>
      <w:r>
        <w:rPr>
          <w:rFonts w:cs="Arial"/>
        </w:rPr>
        <w:t xml:space="preserve"> </w:t>
      </w:r>
    </w:p>
    <w:p w:rsidR="00802172" w:rsidRPr="002F65F7" w:rsidRDefault="00802172" w:rsidP="000E353F">
      <w:pPr>
        <w:pStyle w:val="ListParagraph"/>
        <w:numPr>
          <w:ilvl w:val="0"/>
          <w:numId w:val="30"/>
        </w:numPr>
        <w:autoSpaceDE w:val="0"/>
        <w:autoSpaceDN w:val="0"/>
        <w:adjustRightInd w:val="0"/>
        <w:spacing w:after="120"/>
        <w:contextualSpacing w:val="0"/>
        <w:jc w:val="both"/>
        <w:rPr>
          <w:rFonts w:cs="Arial"/>
        </w:rPr>
      </w:pPr>
      <w:r w:rsidRPr="008C1D9F">
        <w:rPr>
          <w:rFonts w:cs="Arial"/>
        </w:rPr>
        <w:t>Transparency prevents possible corruption through minimized</w:t>
      </w:r>
      <w:r w:rsidRPr="002F65F7">
        <w:rPr>
          <w:rFonts w:cs="Arial"/>
        </w:rPr>
        <w:t xml:space="preserve"> face-to-face interaction during competency assessment tests of applicants</w:t>
      </w:r>
    </w:p>
    <w:p w:rsidR="00802172" w:rsidRPr="00A93670" w:rsidRDefault="00802172" w:rsidP="000E353F">
      <w:pPr>
        <w:pStyle w:val="ListParagraph"/>
        <w:autoSpaceDE w:val="0"/>
        <w:autoSpaceDN w:val="0"/>
        <w:adjustRightInd w:val="0"/>
        <w:jc w:val="both"/>
        <w:rPr>
          <w:rFonts w:cs="Arial"/>
          <w:i/>
        </w:rPr>
      </w:pPr>
    </w:p>
    <w:p w:rsidR="00802172" w:rsidRPr="0095291E" w:rsidRDefault="0095291E" w:rsidP="000E353F">
      <w:pPr>
        <w:autoSpaceDE w:val="0"/>
        <w:autoSpaceDN w:val="0"/>
        <w:adjustRightInd w:val="0"/>
        <w:jc w:val="both"/>
        <w:rPr>
          <w:rFonts w:cs="Arial"/>
          <w:b/>
        </w:rPr>
      </w:pPr>
      <w:r w:rsidRPr="0095291E">
        <w:rPr>
          <w:rFonts w:ascii="Arial" w:hAnsi="Arial" w:cs="Arial"/>
          <w:b/>
          <w:color w:val="333333"/>
        </w:rPr>
        <w:t>National Capacity Building Programme for the Ministry of Foreign Affairs</w:t>
      </w:r>
    </w:p>
    <w:p w:rsidR="00802172" w:rsidRPr="0048607D" w:rsidRDefault="00802172" w:rsidP="000E353F">
      <w:pPr>
        <w:autoSpaceDE w:val="0"/>
        <w:autoSpaceDN w:val="0"/>
        <w:adjustRightInd w:val="0"/>
        <w:jc w:val="both"/>
        <w:rPr>
          <w:rFonts w:ascii="Arial" w:hAnsi="Arial" w:cs="Arial"/>
          <w:i/>
        </w:rPr>
      </w:pPr>
      <w:r>
        <w:rPr>
          <w:rFonts w:ascii="Arial" w:hAnsi="Arial" w:cs="Arial"/>
          <w:i/>
        </w:rPr>
        <w:t>Key f</w:t>
      </w:r>
      <w:r w:rsidRPr="0048607D">
        <w:rPr>
          <w:rFonts w:ascii="Arial" w:hAnsi="Arial" w:cs="Arial"/>
          <w:i/>
        </w:rPr>
        <w:t>indings</w:t>
      </w:r>
    </w:p>
    <w:p w:rsidR="00802172" w:rsidRPr="001A177C" w:rsidRDefault="00802172" w:rsidP="000E353F">
      <w:pPr>
        <w:pStyle w:val="ListParagraph"/>
        <w:numPr>
          <w:ilvl w:val="0"/>
          <w:numId w:val="30"/>
        </w:numPr>
        <w:autoSpaceDE w:val="0"/>
        <w:autoSpaceDN w:val="0"/>
        <w:adjustRightInd w:val="0"/>
        <w:spacing w:after="120"/>
        <w:contextualSpacing w:val="0"/>
        <w:jc w:val="both"/>
        <w:rPr>
          <w:rFonts w:cs="Arial"/>
        </w:rPr>
      </w:pPr>
      <w:r w:rsidRPr="001A177C">
        <w:rPr>
          <w:rFonts w:cs="Arial"/>
        </w:rPr>
        <w:t xml:space="preserve">A reliable, secure and cost-efficient communication system connects almost all embassies, training facility created to train diplomatic staff </w:t>
      </w:r>
      <w:r>
        <w:rPr>
          <w:rFonts w:cs="Arial"/>
        </w:rPr>
        <w:t xml:space="preserve">while the </w:t>
      </w:r>
      <w:r w:rsidRPr="001A177C">
        <w:rPr>
          <w:rFonts w:cs="Arial"/>
        </w:rPr>
        <w:t>intranet allows managing electronically financial and human resources information.</w:t>
      </w:r>
    </w:p>
    <w:p w:rsidR="00802172" w:rsidRPr="001A177C" w:rsidRDefault="00802172" w:rsidP="000E353F">
      <w:pPr>
        <w:pStyle w:val="ListParagraph"/>
        <w:numPr>
          <w:ilvl w:val="0"/>
          <w:numId w:val="30"/>
        </w:numPr>
        <w:autoSpaceDE w:val="0"/>
        <w:autoSpaceDN w:val="0"/>
        <w:adjustRightInd w:val="0"/>
        <w:spacing w:after="120"/>
        <w:contextualSpacing w:val="0"/>
        <w:jc w:val="both"/>
        <w:rPr>
          <w:rFonts w:cs="Arial"/>
        </w:rPr>
      </w:pPr>
      <w:r w:rsidRPr="001A177C">
        <w:rPr>
          <w:rFonts w:cs="Arial"/>
        </w:rPr>
        <w:lastRenderedPageBreak/>
        <w:t>The Ministry has become more open by cooperating with educational institutions and providing opportunities for internships</w:t>
      </w:r>
    </w:p>
    <w:p w:rsidR="00802172" w:rsidRPr="001A177C" w:rsidRDefault="00802172" w:rsidP="000E353F">
      <w:pPr>
        <w:pStyle w:val="ListParagraph"/>
        <w:autoSpaceDE w:val="0"/>
        <w:autoSpaceDN w:val="0"/>
        <w:adjustRightInd w:val="0"/>
        <w:jc w:val="both"/>
        <w:rPr>
          <w:rFonts w:cs="Arial"/>
        </w:rPr>
      </w:pPr>
    </w:p>
    <w:p w:rsidR="00802172" w:rsidRPr="001A177C" w:rsidRDefault="00802172" w:rsidP="000E353F">
      <w:pPr>
        <w:autoSpaceDE w:val="0"/>
        <w:autoSpaceDN w:val="0"/>
        <w:adjustRightInd w:val="0"/>
        <w:jc w:val="both"/>
        <w:rPr>
          <w:rFonts w:ascii="Arial" w:hAnsi="Arial" w:cs="Arial"/>
          <w:i/>
        </w:rPr>
      </w:pPr>
      <w:r w:rsidRPr="001A177C">
        <w:rPr>
          <w:rFonts w:ascii="Arial" w:hAnsi="Arial" w:cs="Arial"/>
          <w:i/>
        </w:rPr>
        <w:t>Key recommendations</w:t>
      </w:r>
    </w:p>
    <w:p w:rsidR="00802172" w:rsidRPr="001A177C" w:rsidRDefault="00802172" w:rsidP="000E353F">
      <w:pPr>
        <w:pStyle w:val="ListParagraph"/>
        <w:numPr>
          <w:ilvl w:val="0"/>
          <w:numId w:val="30"/>
        </w:numPr>
        <w:autoSpaceDE w:val="0"/>
        <w:autoSpaceDN w:val="0"/>
        <w:adjustRightInd w:val="0"/>
        <w:jc w:val="both"/>
        <w:rPr>
          <w:rFonts w:cs="Arial"/>
        </w:rPr>
      </w:pPr>
      <w:r>
        <w:rPr>
          <w:rFonts w:cs="Arial"/>
        </w:rPr>
        <w:t xml:space="preserve">Consider possibilities to further  the Ministry’s openness by providing a discussion platform for </w:t>
      </w:r>
      <w:r w:rsidRPr="001A177C">
        <w:rPr>
          <w:rFonts w:cs="Arial"/>
        </w:rPr>
        <w:t xml:space="preserve">the public </w:t>
      </w:r>
      <w:r>
        <w:rPr>
          <w:rFonts w:cs="Arial"/>
        </w:rPr>
        <w:t>on foreign policy</w:t>
      </w:r>
      <w:r w:rsidRPr="001A177C">
        <w:rPr>
          <w:rFonts w:cs="Arial"/>
        </w:rPr>
        <w:t xml:space="preserve"> </w:t>
      </w:r>
    </w:p>
    <w:p w:rsidR="00802172" w:rsidRDefault="00802172" w:rsidP="000E353F">
      <w:pPr>
        <w:autoSpaceDE w:val="0"/>
        <w:autoSpaceDN w:val="0"/>
        <w:adjustRightInd w:val="0"/>
        <w:jc w:val="both"/>
        <w:rPr>
          <w:rFonts w:ascii="Arial" w:hAnsi="Arial" w:cs="Arial"/>
          <w:i/>
        </w:rPr>
      </w:pPr>
    </w:p>
    <w:p w:rsidR="00802172" w:rsidRPr="0048607D" w:rsidRDefault="00802172" w:rsidP="000E353F">
      <w:pPr>
        <w:autoSpaceDE w:val="0"/>
        <w:autoSpaceDN w:val="0"/>
        <w:adjustRightInd w:val="0"/>
        <w:jc w:val="both"/>
        <w:rPr>
          <w:rFonts w:ascii="Arial" w:hAnsi="Arial" w:cs="Arial"/>
          <w:i/>
        </w:rPr>
      </w:pPr>
      <w:r>
        <w:rPr>
          <w:rFonts w:ascii="Arial" w:hAnsi="Arial" w:cs="Arial"/>
          <w:i/>
        </w:rPr>
        <w:t>Key l</w:t>
      </w:r>
      <w:r w:rsidRPr="0048607D">
        <w:rPr>
          <w:rFonts w:ascii="Arial" w:hAnsi="Arial" w:cs="Arial"/>
          <w:i/>
        </w:rPr>
        <w:t>essons learned</w:t>
      </w:r>
    </w:p>
    <w:p w:rsidR="00802172" w:rsidRPr="001A177C" w:rsidRDefault="00802172" w:rsidP="000E353F">
      <w:pPr>
        <w:pStyle w:val="ListParagraph"/>
        <w:numPr>
          <w:ilvl w:val="0"/>
          <w:numId w:val="30"/>
        </w:numPr>
        <w:autoSpaceDE w:val="0"/>
        <w:autoSpaceDN w:val="0"/>
        <w:adjustRightInd w:val="0"/>
        <w:jc w:val="both"/>
        <w:rPr>
          <w:rFonts w:cs="Arial"/>
        </w:rPr>
      </w:pPr>
      <w:r>
        <w:rPr>
          <w:rFonts w:cs="Arial"/>
        </w:rPr>
        <w:t>The i</w:t>
      </w:r>
      <w:r w:rsidRPr="001A177C">
        <w:rPr>
          <w:rFonts w:cs="Arial"/>
        </w:rPr>
        <w:t xml:space="preserve">mportance </w:t>
      </w:r>
      <w:r>
        <w:rPr>
          <w:rFonts w:cs="Arial"/>
        </w:rPr>
        <w:t xml:space="preserve">of </w:t>
      </w:r>
      <w:r w:rsidRPr="001A177C">
        <w:rPr>
          <w:rFonts w:cs="Arial"/>
        </w:rPr>
        <w:t xml:space="preserve">having access to Best Practices early at the project start </w:t>
      </w:r>
      <w:r>
        <w:rPr>
          <w:rFonts w:cs="Arial"/>
        </w:rPr>
        <w:t>has</w:t>
      </w:r>
      <w:r w:rsidRPr="001A177C">
        <w:rPr>
          <w:rFonts w:cs="Arial"/>
        </w:rPr>
        <w:t xml:space="preserve"> a catalytic </w:t>
      </w:r>
      <w:r>
        <w:rPr>
          <w:rFonts w:cs="Arial"/>
        </w:rPr>
        <w:t xml:space="preserve">and impactful </w:t>
      </w:r>
      <w:r w:rsidRPr="001A177C">
        <w:rPr>
          <w:rFonts w:cs="Arial"/>
        </w:rPr>
        <w:t>effect</w:t>
      </w:r>
    </w:p>
    <w:p w:rsidR="00802172" w:rsidRDefault="00802172" w:rsidP="000E353F">
      <w:pPr>
        <w:autoSpaceDE w:val="0"/>
        <w:autoSpaceDN w:val="0"/>
        <w:adjustRightInd w:val="0"/>
        <w:jc w:val="both"/>
        <w:rPr>
          <w:rFonts w:ascii="Arial" w:hAnsi="Arial" w:cs="Arial"/>
          <w:b/>
        </w:rPr>
      </w:pPr>
    </w:p>
    <w:p w:rsidR="00802172" w:rsidRPr="0095291E" w:rsidRDefault="0095291E" w:rsidP="000E353F">
      <w:pPr>
        <w:autoSpaceDE w:val="0"/>
        <w:autoSpaceDN w:val="0"/>
        <w:adjustRightInd w:val="0"/>
        <w:jc w:val="both"/>
        <w:rPr>
          <w:rFonts w:cs="Arial"/>
          <w:b/>
        </w:rPr>
      </w:pPr>
      <w:r w:rsidRPr="0095291E">
        <w:rPr>
          <w:rFonts w:ascii="Arial" w:hAnsi="Arial" w:cs="Arial"/>
          <w:b/>
          <w:color w:val="333333"/>
        </w:rPr>
        <w:t>Modernizations of Customs Service in the Republic of Azerbaijan</w:t>
      </w:r>
      <w:r w:rsidRPr="0095291E">
        <w:rPr>
          <w:rFonts w:cs="Arial"/>
          <w:b/>
        </w:rPr>
        <w:t xml:space="preserve"> </w:t>
      </w:r>
    </w:p>
    <w:p w:rsidR="00802172" w:rsidRPr="0048607D" w:rsidRDefault="00802172" w:rsidP="000E353F">
      <w:pPr>
        <w:autoSpaceDE w:val="0"/>
        <w:autoSpaceDN w:val="0"/>
        <w:adjustRightInd w:val="0"/>
        <w:jc w:val="both"/>
        <w:rPr>
          <w:rFonts w:ascii="Arial" w:hAnsi="Arial" w:cs="Arial"/>
          <w:i/>
        </w:rPr>
      </w:pPr>
      <w:r>
        <w:rPr>
          <w:rFonts w:ascii="Arial" w:hAnsi="Arial" w:cs="Arial"/>
          <w:i/>
        </w:rPr>
        <w:t>Key f</w:t>
      </w:r>
      <w:r w:rsidRPr="0048607D">
        <w:rPr>
          <w:rFonts w:ascii="Arial" w:hAnsi="Arial" w:cs="Arial"/>
          <w:i/>
        </w:rPr>
        <w:t>indings</w:t>
      </w:r>
    </w:p>
    <w:p w:rsidR="00802172" w:rsidRPr="003F302F" w:rsidRDefault="00802172" w:rsidP="000E353F">
      <w:pPr>
        <w:pStyle w:val="ListParagraph"/>
        <w:numPr>
          <w:ilvl w:val="0"/>
          <w:numId w:val="30"/>
        </w:numPr>
        <w:autoSpaceDE w:val="0"/>
        <w:autoSpaceDN w:val="0"/>
        <w:adjustRightInd w:val="0"/>
        <w:spacing w:after="120"/>
        <w:contextualSpacing w:val="0"/>
        <w:jc w:val="both"/>
        <w:rPr>
          <w:rFonts w:cs="Arial"/>
        </w:rPr>
      </w:pPr>
      <w:r w:rsidRPr="003F302F">
        <w:rPr>
          <w:rFonts w:cs="Arial"/>
        </w:rPr>
        <w:t>The modernization of customs operations such as the introduction of a One Window approach has brought considerable time-saving benefits for cargo carriers whose documents are processed times faster</w:t>
      </w:r>
    </w:p>
    <w:p w:rsidR="00802172" w:rsidRPr="003F302F" w:rsidRDefault="00802172" w:rsidP="000E353F">
      <w:pPr>
        <w:pStyle w:val="ListParagraph"/>
        <w:numPr>
          <w:ilvl w:val="0"/>
          <w:numId w:val="30"/>
        </w:numPr>
        <w:autoSpaceDE w:val="0"/>
        <w:autoSpaceDN w:val="0"/>
        <w:adjustRightInd w:val="0"/>
        <w:spacing w:after="120"/>
        <w:contextualSpacing w:val="0"/>
        <w:jc w:val="both"/>
        <w:rPr>
          <w:rFonts w:cs="Arial"/>
        </w:rPr>
      </w:pPr>
      <w:r w:rsidRPr="003F302F">
        <w:rPr>
          <w:rFonts w:cs="Arial"/>
        </w:rPr>
        <w:t xml:space="preserve">The sector-wide ICT strategy, optimization of information flows and introduction of international standards were the backbone of the customs service modernization in general and in the creation of two Target </w:t>
      </w:r>
      <w:r w:rsidR="00BA2A91" w:rsidRPr="003F302F">
        <w:rPr>
          <w:rFonts w:cs="Arial"/>
        </w:rPr>
        <w:t>Centres</w:t>
      </w:r>
      <w:r w:rsidRPr="003F302F">
        <w:rPr>
          <w:rFonts w:cs="Arial"/>
        </w:rPr>
        <w:t xml:space="preserve"> able to monitor the situation at border check-points in real time</w:t>
      </w:r>
      <w:r w:rsidRPr="005B060E">
        <w:rPr>
          <w:rFonts w:cs="Arial"/>
        </w:rPr>
        <w:t xml:space="preserve"> </w:t>
      </w:r>
    </w:p>
    <w:p w:rsidR="00802172" w:rsidRPr="001A177C" w:rsidRDefault="00802172" w:rsidP="000E353F">
      <w:pPr>
        <w:autoSpaceDE w:val="0"/>
        <w:autoSpaceDN w:val="0"/>
        <w:adjustRightInd w:val="0"/>
        <w:jc w:val="both"/>
        <w:rPr>
          <w:rFonts w:ascii="Arial" w:hAnsi="Arial" w:cs="Arial"/>
          <w:i/>
        </w:rPr>
      </w:pPr>
      <w:r w:rsidRPr="001A177C">
        <w:rPr>
          <w:rFonts w:ascii="Arial" w:hAnsi="Arial" w:cs="Arial"/>
          <w:i/>
        </w:rPr>
        <w:t>Key recommendations</w:t>
      </w:r>
    </w:p>
    <w:p w:rsidR="00802172" w:rsidRDefault="00802172" w:rsidP="000E353F">
      <w:pPr>
        <w:pStyle w:val="ListParagraph"/>
        <w:numPr>
          <w:ilvl w:val="0"/>
          <w:numId w:val="30"/>
        </w:numPr>
        <w:autoSpaceDE w:val="0"/>
        <w:autoSpaceDN w:val="0"/>
        <w:adjustRightInd w:val="0"/>
        <w:spacing w:after="120"/>
        <w:contextualSpacing w:val="0"/>
        <w:jc w:val="both"/>
        <w:rPr>
          <w:rFonts w:cs="Arial"/>
        </w:rPr>
      </w:pPr>
      <w:r>
        <w:rPr>
          <w:rFonts w:cs="Arial"/>
        </w:rPr>
        <w:t>Provide more online client oriented services and increase the accountability of customs operations by incorporating citizens’ feedback on customs performance into decision making</w:t>
      </w:r>
    </w:p>
    <w:p w:rsidR="00802172" w:rsidRPr="003F302F" w:rsidRDefault="00802172" w:rsidP="000E353F">
      <w:pPr>
        <w:pStyle w:val="ListParagraph"/>
        <w:numPr>
          <w:ilvl w:val="0"/>
          <w:numId w:val="30"/>
        </w:numPr>
        <w:autoSpaceDE w:val="0"/>
        <w:autoSpaceDN w:val="0"/>
        <w:adjustRightInd w:val="0"/>
        <w:spacing w:after="120"/>
        <w:contextualSpacing w:val="0"/>
        <w:jc w:val="both"/>
        <w:rPr>
          <w:rFonts w:cs="Arial"/>
        </w:rPr>
      </w:pPr>
      <w:r w:rsidRPr="003F302F">
        <w:rPr>
          <w:rFonts w:cs="Arial"/>
        </w:rPr>
        <w:t>Key lessons learned</w:t>
      </w:r>
    </w:p>
    <w:p w:rsidR="00802172" w:rsidRPr="005B060E" w:rsidRDefault="00802172" w:rsidP="000E353F">
      <w:pPr>
        <w:pStyle w:val="ListParagraph"/>
        <w:numPr>
          <w:ilvl w:val="0"/>
          <w:numId w:val="30"/>
        </w:numPr>
        <w:autoSpaceDE w:val="0"/>
        <w:autoSpaceDN w:val="0"/>
        <w:adjustRightInd w:val="0"/>
        <w:spacing w:after="120"/>
        <w:contextualSpacing w:val="0"/>
        <w:jc w:val="both"/>
        <w:rPr>
          <w:rFonts w:cs="Arial"/>
        </w:rPr>
      </w:pPr>
      <w:r w:rsidRPr="005B060E">
        <w:rPr>
          <w:rFonts w:cs="Arial"/>
        </w:rPr>
        <w:t xml:space="preserve">Consistency </w:t>
      </w:r>
      <w:r>
        <w:rPr>
          <w:rFonts w:cs="Arial"/>
        </w:rPr>
        <w:t xml:space="preserve">of support (through a phased approach) and the sufficient amount of time to implement project objectives are needed to achieve desired impacts </w:t>
      </w:r>
    </w:p>
    <w:p w:rsidR="00802172" w:rsidRDefault="00802172" w:rsidP="000E353F">
      <w:pPr>
        <w:autoSpaceDE w:val="0"/>
        <w:autoSpaceDN w:val="0"/>
        <w:adjustRightInd w:val="0"/>
        <w:jc w:val="both"/>
        <w:rPr>
          <w:rFonts w:ascii="Arial" w:hAnsi="Arial" w:cs="Arial"/>
          <w:b/>
        </w:rPr>
      </w:pPr>
    </w:p>
    <w:p w:rsidR="00802172" w:rsidRPr="0095291E" w:rsidRDefault="0095291E" w:rsidP="000E353F">
      <w:pPr>
        <w:autoSpaceDE w:val="0"/>
        <w:autoSpaceDN w:val="0"/>
        <w:adjustRightInd w:val="0"/>
        <w:jc w:val="both"/>
        <w:rPr>
          <w:rFonts w:ascii="Arial" w:hAnsi="Arial" w:cs="Arial"/>
          <w:b/>
          <w:i/>
        </w:rPr>
      </w:pPr>
      <w:r w:rsidRPr="0095291E">
        <w:rPr>
          <w:rFonts w:ascii="Arial" w:hAnsi="Arial" w:cs="Arial"/>
          <w:b/>
          <w:color w:val="333333"/>
        </w:rPr>
        <w:t xml:space="preserve">Youth Participation in Decision Making and Policy Implementation </w:t>
      </w:r>
    </w:p>
    <w:p w:rsidR="00802172" w:rsidRPr="0048607D" w:rsidRDefault="00802172" w:rsidP="000E353F">
      <w:pPr>
        <w:autoSpaceDE w:val="0"/>
        <w:autoSpaceDN w:val="0"/>
        <w:adjustRightInd w:val="0"/>
        <w:jc w:val="both"/>
        <w:rPr>
          <w:rFonts w:ascii="Arial" w:hAnsi="Arial" w:cs="Arial"/>
          <w:i/>
        </w:rPr>
      </w:pPr>
      <w:r>
        <w:rPr>
          <w:rFonts w:ascii="Arial" w:hAnsi="Arial" w:cs="Arial"/>
          <w:i/>
        </w:rPr>
        <w:t>Key f</w:t>
      </w:r>
      <w:r w:rsidRPr="0048607D">
        <w:rPr>
          <w:rFonts w:ascii="Arial" w:hAnsi="Arial" w:cs="Arial"/>
          <w:i/>
        </w:rPr>
        <w:t>indings</w:t>
      </w:r>
    </w:p>
    <w:p w:rsidR="00802172" w:rsidRDefault="00802172" w:rsidP="000E353F">
      <w:pPr>
        <w:pStyle w:val="ListParagraph"/>
        <w:numPr>
          <w:ilvl w:val="0"/>
          <w:numId w:val="30"/>
        </w:numPr>
        <w:autoSpaceDE w:val="0"/>
        <w:autoSpaceDN w:val="0"/>
        <w:adjustRightInd w:val="0"/>
        <w:jc w:val="both"/>
        <w:rPr>
          <w:rFonts w:cs="Arial"/>
        </w:rPr>
      </w:pPr>
      <w:r>
        <w:rPr>
          <w:rFonts w:cs="Arial"/>
        </w:rPr>
        <w:t>I</w:t>
      </w:r>
      <w:r w:rsidRPr="00BB7FF6">
        <w:rPr>
          <w:rFonts w:cs="Arial"/>
        </w:rPr>
        <w:t>nnovative project, excellent potential to map out new area</w:t>
      </w:r>
      <w:r>
        <w:rPr>
          <w:rFonts w:cs="Arial"/>
        </w:rPr>
        <w:t>s</w:t>
      </w:r>
      <w:r w:rsidRPr="00BB7FF6">
        <w:rPr>
          <w:rFonts w:cs="Arial"/>
        </w:rPr>
        <w:t xml:space="preserve"> of UNDP </w:t>
      </w:r>
      <w:r>
        <w:rPr>
          <w:rFonts w:cs="Arial"/>
        </w:rPr>
        <w:t xml:space="preserve">programming </w:t>
      </w:r>
      <w:r w:rsidRPr="00BB7FF6">
        <w:rPr>
          <w:rFonts w:cs="Arial"/>
        </w:rPr>
        <w:t>in the field of democratic participation</w:t>
      </w:r>
    </w:p>
    <w:p w:rsidR="00802172" w:rsidRPr="00BB7FF6" w:rsidRDefault="00802172" w:rsidP="000E353F">
      <w:pPr>
        <w:pStyle w:val="ListParagraph"/>
        <w:autoSpaceDE w:val="0"/>
        <w:autoSpaceDN w:val="0"/>
        <w:adjustRightInd w:val="0"/>
        <w:jc w:val="both"/>
        <w:rPr>
          <w:rFonts w:cs="Arial"/>
        </w:rPr>
      </w:pPr>
    </w:p>
    <w:p w:rsidR="00802172" w:rsidRPr="0048607D" w:rsidRDefault="00802172" w:rsidP="000E353F">
      <w:pPr>
        <w:autoSpaceDE w:val="0"/>
        <w:autoSpaceDN w:val="0"/>
        <w:adjustRightInd w:val="0"/>
        <w:jc w:val="both"/>
        <w:rPr>
          <w:rFonts w:ascii="Arial" w:hAnsi="Arial" w:cs="Arial"/>
          <w:i/>
        </w:rPr>
      </w:pPr>
      <w:r>
        <w:rPr>
          <w:rFonts w:ascii="Arial" w:hAnsi="Arial" w:cs="Arial"/>
          <w:i/>
        </w:rPr>
        <w:t>Key r</w:t>
      </w:r>
      <w:r w:rsidRPr="0048607D">
        <w:rPr>
          <w:rFonts w:ascii="Arial" w:hAnsi="Arial" w:cs="Arial"/>
          <w:i/>
        </w:rPr>
        <w:t>ecommendations</w:t>
      </w:r>
    </w:p>
    <w:p w:rsidR="00802172" w:rsidRPr="007E4336" w:rsidRDefault="00802172" w:rsidP="000E353F">
      <w:pPr>
        <w:pStyle w:val="ListParagraph"/>
        <w:numPr>
          <w:ilvl w:val="0"/>
          <w:numId w:val="30"/>
        </w:numPr>
        <w:autoSpaceDE w:val="0"/>
        <w:autoSpaceDN w:val="0"/>
        <w:adjustRightInd w:val="0"/>
        <w:spacing w:after="120"/>
        <w:contextualSpacing w:val="0"/>
        <w:jc w:val="both"/>
        <w:rPr>
          <w:rFonts w:cs="Arial"/>
        </w:rPr>
      </w:pPr>
      <w:r w:rsidRPr="007E4336">
        <w:rPr>
          <w:rFonts w:cs="Arial"/>
        </w:rPr>
        <w:t>Continue using pro-actively social media for project implementation and coordination</w:t>
      </w:r>
    </w:p>
    <w:p w:rsidR="00802172" w:rsidRPr="007E4336" w:rsidRDefault="00802172" w:rsidP="000E353F">
      <w:pPr>
        <w:pStyle w:val="ListParagraph"/>
        <w:numPr>
          <w:ilvl w:val="0"/>
          <w:numId w:val="30"/>
        </w:numPr>
        <w:autoSpaceDE w:val="0"/>
        <w:autoSpaceDN w:val="0"/>
        <w:adjustRightInd w:val="0"/>
        <w:spacing w:after="120"/>
        <w:contextualSpacing w:val="0"/>
        <w:jc w:val="both"/>
        <w:rPr>
          <w:rFonts w:cs="Arial"/>
        </w:rPr>
      </w:pPr>
      <w:r w:rsidRPr="007E4336">
        <w:rPr>
          <w:rFonts w:cs="Arial"/>
        </w:rPr>
        <w:t xml:space="preserve">Explore opportunities for web-journalism from a user-generated content (UGC) perspective </w:t>
      </w:r>
    </w:p>
    <w:p w:rsidR="00802172" w:rsidRPr="007E4336" w:rsidRDefault="00802172" w:rsidP="000E353F">
      <w:pPr>
        <w:pStyle w:val="ListParagraph"/>
        <w:numPr>
          <w:ilvl w:val="0"/>
          <w:numId w:val="30"/>
        </w:numPr>
        <w:autoSpaceDE w:val="0"/>
        <w:autoSpaceDN w:val="0"/>
        <w:adjustRightInd w:val="0"/>
        <w:spacing w:after="120"/>
        <w:contextualSpacing w:val="0"/>
        <w:jc w:val="both"/>
        <w:rPr>
          <w:rFonts w:cs="Arial"/>
        </w:rPr>
      </w:pPr>
      <w:r w:rsidRPr="007E4336">
        <w:rPr>
          <w:rFonts w:cs="Arial"/>
        </w:rPr>
        <w:t xml:space="preserve">Develop Roadmaps and Guidelines for organizing public discussions and citizen’s web-journalism </w:t>
      </w:r>
    </w:p>
    <w:p w:rsidR="00802172" w:rsidRPr="0048607D" w:rsidRDefault="00802172" w:rsidP="000E353F">
      <w:pPr>
        <w:autoSpaceDE w:val="0"/>
        <w:autoSpaceDN w:val="0"/>
        <w:adjustRightInd w:val="0"/>
        <w:jc w:val="both"/>
        <w:rPr>
          <w:rFonts w:ascii="Arial" w:hAnsi="Arial" w:cs="Arial"/>
          <w:i/>
        </w:rPr>
      </w:pPr>
      <w:r>
        <w:rPr>
          <w:rFonts w:ascii="Arial" w:hAnsi="Arial" w:cs="Arial"/>
          <w:i/>
        </w:rPr>
        <w:lastRenderedPageBreak/>
        <w:t>Key l</w:t>
      </w:r>
      <w:r w:rsidRPr="0048607D">
        <w:rPr>
          <w:rFonts w:ascii="Arial" w:hAnsi="Arial" w:cs="Arial"/>
          <w:i/>
        </w:rPr>
        <w:t>essons learned</w:t>
      </w:r>
    </w:p>
    <w:p w:rsidR="00802172" w:rsidRPr="00BB7FF6" w:rsidRDefault="00802172" w:rsidP="000E353F">
      <w:pPr>
        <w:pStyle w:val="ListParagraph"/>
        <w:numPr>
          <w:ilvl w:val="0"/>
          <w:numId w:val="30"/>
        </w:numPr>
        <w:autoSpaceDE w:val="0"/>
        <w:autoSpaceDN w:val="0"/>
        <w:adjustRightInd w:val="0"/>
        <w:jc w:val="both"/>
        <w:rPr>
          <w:rFonts w:cs="Arial"/>
        </w:rPr>
      </w:pPr>
      <w:r w:rsidRPr="00BB7FF6">
        <w:rPr>
          <w:rFonts w:cs="Arial"/>
        </w:rPr>
        <w:t xml:space="preserve">Use of social media </w:t>
      </w:r>
      <w:r>
        <w:rPr>
          <w:rFonts w:cs="Arial"/>
        </w:rPr>
        <w:t>is an enabling factor for engaging the youth</w:t>
      </w:r>
    </w:p>
    <w:p w:rsidR="00562442" w:rsidRPr="000E353F" w:rsidRDefault="00562442" w:rsidP="000E353F">
      <w:pPr>
        <w:pStyle w:val="Heading1"/>
        <w:jc w:val="both"/>
        <w:rPr>
          <w:rFonts w:ascii="Arial" w:hAnsi="Arial" w:cs="Arial"/>
          <w:lang w:val="en-US"/>
        </w:rPr>
      </w:pPr>
      <w:bookmarkStart w:id="8" w:name="_Toc346836950"/>
      <w:r w:rsidRPr="000E353F">
        <w:rPr>
          <w:rFonts w:ascii="Arial" w:hAnsi="Arial" w:cs="Arial"/>
          <w:lang w:val="en-US"/>
        </w:rPr>
        <w:t xml:space="preserve">Introduction &amp; </w:t>
      </w:r>
      <w:r w:rsidR="00B97FFA" w:rsidRPr="000E353F">
        <w:rPr>
          <w:rFonts w:ascii="Arial" w:hAnsi="Arial" w:cs="Arial"/>
          <w:lang w:val="en-US"/>
        </w:rPr>
        <w:t>Purpose</w:t>
      </w:r>
      <w:bookmarkEnd w:id="8"/>
    </w:p>
    <w:p w:rsidR="00AB271A" w:rsidRPr="000E353F" w:rsidRDefault="00AB271A" w:rsidP="000E353F">
      <w:pPr>
        <w:jc w:val="both"/>
        <w:rPr>
          <w:rFonts w:ascii="Arial" w:hAnsi="Arial" w:cs="Arial"/>
          <w:lang w:val="en-US"/>
        </w:rPr>
      </w:pPr>
    </w:p>
    <w:p w:rsidR="008B4068" w:rsidRPr="000E353F" w:rsidRDefault="00562442" w:rsidP="000E353F">
      <w:pPr>
        <w:jc w:val="both"/>
        <w:rPr>
          <w:rFonts w:ascii="Arial" w:eastAsia="Times New Roman" w:hAnsi="Arial" w:cs="Arial"/>
          <w:color w:val="333333"/>
          <w:lang w:eastAsia="en-GB"/>
        </w:rPr>
      </w:pPr>
      <w:r w:rsidRPr="000E353F">
        <w:rPr>
          <w:rFonts w:ascii="Arial" w:hAnsi="Arial" w:cs="Arial"/>
          <w:lang w:val="en-US"/>
        </w:rPr>
        <w:t xml:space="preserve">This Report presents findings of the evaluation of </w:t>
      </w:r>
      <w:r w:rsidR="00E2671C" w:rsidRPr="000E353F">
        <w:rPr>
          <w:rFonts w:ascii="Arial" w:hAnsi="Arial" w:cs="Arial"/>
          <w:lang w:val="en-US"/>
        </w:rPr>
        <w:t xml:space="preserve">nominally three </w:t>
      </w:r>
      <w:r w:rsidRPr="000E353F">
        <w:rPr>
          <w:rFonts w:ascii="Arial" w:hAnsi="Arial" w:cs="Arial"/>
          <w:lang w:val="en-US"/>
        </w:rPr>
        <w:t>development outcome</w:t>
      </w:r>
      <w:r w:rsidR="00A71750" w:rsidRPr="000E353F">
        <w:rPr>
          <w:rFonts w:ascii="Arial" w:hAnsi="Arial" w:cs="Arial"/>
          <w:lang w:val="en-US"/>
        </w:rPr>
        <w:t>s</w:t>
      </w:r>
      <w:r w:rsidR="00E2671C" w:rsidRPr="000E353F">
        <w:rPr>
          <w:rFonts w:ascii="Arial" w:hAnsi="Arial" w:cs="Arial"/>
          <w:lang w:val="en-US"/>
        </w:rPr>
        <w:t xml:space="preserve"> as part of </w:t>
      </w:r>
      <w:r w:rsidR="00E2671C" w:rsidRPr="000E353F">
        <w:rPr>
          <w:rFonts w:ascii="Arial" w:eastAsia="Times New Roman" w:hAnsi="Arial" w:cs="Arial"/>
          <w:color w:val="333333"/>
          <w:lang w:eastAsia="en-GB"/>
        </w:rPr>
        <w:t xml:space="preserve">UNDP Azerbaijan Good Governance (GG) Programme </w:t>
      </w:r>
      <w:r w:rsidR="00AE38E6" w:rsidRPr="000E353F">
        <w:rPr>
          <w:rFonts w:ascii="Arial" w:eastAsia="Times New Roman" w:hAnsi="Arial" w:cs="Arial"/>
          <w:color w:val="333333"/>
          <w:lang w:eastAsia="en-GB"/>
        </w:rPr>
        <w:t xml:space="preserve">implemented during the previous (2005-2010) and current (2011-2015) programme periods. The GG Programme’s aim is to </w:t>
      </w:r>
      <w:r w:rsidR="00E2671C" w:rsidRPr="000E353F">
        <w:rPr>
          <w:rFonts w:ascii="Arial" w:eastAsia="Times New Roman" w:hAnsi="Arial" w:cs="Arial"/>
          <w:color w:val="333333"/>
          <w:lang w:eastAsia="en-GB"/>
        </w:rPr>
        <w:t xml:space="preserve">support </w:t>
      </w:r>
      <w:r w:rsidR="00AE38E6" w:rsidRPr="000E353F">
        <w:rPr>
          <w:rFonts w:ascii="Arial" w:eastAsia="Times New Roman" w:hAnsi="Arial" w:cs="Arial"/>
          <w:color w:val="333333"/>
          <w:lang w:eastAsia="en-GB"/>
        </w:rPr>
        <w:t>“</w:t>
      </w:r>
      <w:r w:rsidR="00E2671C" w:rsidRPr="000E353F">
        <w:rPr>
          <w:rFonts w:ascii="Arial" w:eastAsia="Times New Roman" w:hAnsi="Arial" w:cs="Arial"/>
          <w:color w:val="333333"/>
          <w:lang w:eastAsia="en-GB"/>
        </w:rPr>
        <w:t>the Government of Azerbaijan in developing strong, transparent and accountable public institutions, staffed by professional civil servants and guided by appropriate laws</w:t>
      </w:r>
      <w:r w:rsidR="00AE38E6" w:rsidRPr="000E353F">
        <w:rPr>
          <w:rFonts w:ascii="Arial" w:eastAsia="Times New Roman" w:hAnsi="Arial" w:cs="Arial"/>
          <w:color w:val="333333"/>
          <w:lang w:eastAsia="en-GB"/>
        </w:rPr>
        <w:t>”</w:t>
      </w:r>
      <w:r w:rsidR="00E2671C" w:rsidRPr="000E353F">
        <w:rPr>
          <w:rFonts w:ascii="Arial" w:eastAsia="Times New Roman" w:hAnsi="Arial" w:cs="Arial"/>
          <w:color w:val="333333"/>
          <w:lang w:eastAsia="en-GB"/>
        </w:rPr>
        <w:t>.</w:t>
      </w:r>
      <w:r w:rsidR="00AE38E6" w:rsidRPr="000E353F">
        <w:rPr>
          <w:rFonts w:ascii="Arial" w:eastAsia="Times New Roman" w:hAnsi="Arial" w:cs="Arial"/>
          <w:color w:val="333333"/>
          <w:lang w:eastAsia="en-GB"/>
        </w:rPr>
        <w:t xml:space="preserve"> </w:t>
      </w:r>
    </w:p>
    <w:p w:rsidR="00AE38E6" w:rsidRPr="000E353F" w:rsidRDefault="00AE38E6" w:rsidP="000E353F">
      <w:pPr>
        <w:jc w:val="both"/>
        <w:rPr>
          <w:rFonts w:ascii="Arial" w:hAnsi="Arial" w:cs="Arial"/>
          <w:lang w:val="en-US"/>
        </w:rPr>
      </w:pPr>
      <w:r w:rsidRPr="000E353F">
        <w:rPr>
          <w:rFonts w:ascii="Arial" w:eastAsia="Times New Roman" w:hAnsi="Arial" w:cs="Arial"/>
          <w:color w:val="333333"/>
          <w:lang w:eastAsia="en-GB"/>
        </w:rPr>
        <w:t>These outcomes are</w:t>
      </w:r>
      <w:r w:rsidR="00A71750" w:rsidRPr="000E353F">
        <w:rPr>
          <w:rFonts w:ascii="Arial" w:hAnsi="Arial" w:cs="Arial"/>
          <w:lang w:val="en-US"/>
        </w:rPr>
        <w:t>:</w:t>
      </w:r>
      <w:r w:rsidR="00562442" w:rsidRPr="000E353F">
        <w:rPr>
          <w:rFonts w:ascii="Arial" w:hAnsi="Arial" w:cs="Arial"/>
          <w:lang w:val="en-US"/>
        </w:rPr>
        <w:t xml:space="preserve"> </w:t>
      </w:r>
    </w:p>
    <w:p w:rsidR="00AE38E6" w:rsidRPr="000E353F" w:rsidRDefault="000C56EA" w:rsidP="000E353F">
      <w:pPr>
        <w:pStyle w:val="ListParagraph"/>
        <w:numPr>
          <w:ilvl w:val="0"/>
          <w:numId w:val="28"/>
        </w:numPr>
        <w:autoSpaceDE w:val="0"/>
        <w:autoSpaceDN w:val="0"/>
        <w:adjustRightInd w:val="0"/>
        <w:jc w:val="both"/>
        <w:rPr>
          <w:rFonts w:cs="Arial"/>
          <w:szCs w:val="22"/>
          <w:u w:val="single"/>
        </w:rPr>
      </w:pPr>
      <w:r w:rsidRPr="000E353F">
        <w:rPr>
          <w:rFonts w:cs="Arial"/>
          <w:szCs w:val="22"/>
        </w:rPr>
        <w:t>Expected o</w:t>
      </w:r>
      <w:r w:rsidR="00AE38E6" w:rsidRPr="000E353F">
        <w:rPr>
          <w:rFonts w:cs="Arial"/>
          <w:szCs w:val="22"/>
        </w:rPr>
        <w:t xml:space="preserve">utcome 2.3 for 2005-2010: </w:t>
      </w:r>
      <w:r w:rsidR="00AE38E6" w:rsidRPr="000E353F">
        <w:rPr>
          <w:rFonts w:cs="Arial"/>
          <w:szCs w:val="22"/>
          <w:u w:val="single"/>
        </w:rPr>
        <w:t>ICT enhances efficiency, transparency and accountability in the public sector</w:t>
      </w:r>
    </w:p>
    <w:p w:rsidR="000C56EA" w:rsidRPr="000E353F" w:rsidRDefault="000C56EA" w:rsidP="000E353F">
      <w:pPr>
        <w:pStyle w:val="ListParagraph"/>
        <w:numPr>
          <w:ilvl w:val="0"/>
          <w:numId w:val="28"/>
        </w:numPr>
        <w:jc w:val="both"/>
        <w:rPr>
          <w:rFonts w:cs="Arial"/>
          <w:szCs w:val="22"/>
        </w:rPr>
      </w:pPr>
      <w:r w:rsidRPr="000E353F">
        <w:rPr>
          <w:rFonts w:cs="Arial"/>
          <w:szCs w:val="22"/>
        </w:rPr>
        <w:t xml:space="preserve">Expected outcome 2.1 for 2011-2015: </w:t>
      </w:r>
      <w:r w:rsidR="005C0DBC" w:rsidRPr="000E353F">
        <w:rPr>
          <w:rFonts w:cs="Arial"/>
          <w:szCs w:val="22"/>
          <w:u w:val="single"/>
        </w:rPr>
        <w:t>C</w:t>
      </w:r>
      <w:r w:rsidRPr="000E353F">
        <w:rPr>
          <w:rFonts w:cs="Arial"/>
          <w:szCs w:val="22"/>
          <w:u w:val="single"/>
        </w:rPr>
        <w:t>ivil society, media, and vulnerable groups enjoy an increased role in policy formulation and implementation processes</w:t>
      </w:r>
    </w:p>
    <w:p w:rsidR="00AE38E6" w:rsidRPr="000E353F" w:rsidRDefault="000C56EA" w:rsidP="000E353F">
      <w:pPr>
        <w:pStyle w:val="ListParagraph"/>
        <w:numPr>
          <w:ilvl w:val="0"/>
          <w:numId w:val="28"/>
        </w:numPr>
        <w:jc w:val="both"/>
        <w:rPr>
          <w:rFonts w:cs="Arial"/>
          <w:szCs w:val="22"/>
          <w:u w:val="single"/>
        </w:rPr>
      </w:pPr>
      <w:r w:rsidRPr="000E353F">
        <w:rPr>
          <w:rFonts w:cs="Arial"/>
          <w:szCs w:val="22"/>
        </w:rPr>
        <w:t>Expected o</w:t>
      </w:r>
      <w:r w:rsidR="00AE38E6" w:rsidRPr="000E353F">
        <w:rPr>
          <w:rFonts w:cs="Arial"/>
          <w:szCs w:val="22"/>
        </w:rPr>
        <w:t xml:space="preserve">utcome 3.2 for 2011-2015: </w:t>
      </w:r>
      <w:r w:rsidR="00AE38E6" w:rsidRPr="000E353F">
        <w:rPr>
          <w:rFonts w:cs="Arial"/>
          <w:szCs w:val="22"/>
          <w:u w:val="single"/>
        </w:rPr>
        <w:t>Efficiency, accountability and transparency is enhanced through capacity development of State Entities, including gender sensitive approaches</w:t>
      </w:r>
    </w:p>
    <w:p w:rsidR="005C0DBC" w:rsidRPr="000E353F" w:rsidRDefault="005C0DBC" w:rsidP="000E353F">
      <w:pPr>
        <w:jc w:val="both"/>
        <w:rPr>
          <w:rFonts w:ascii="Arial" w:hAnsi="Arial" w:cs="Arial"/>
          <w:lang w:val="en-US"/>
        </w:rPr>
      </w:pPr>
    </w:p>
    <w:p w:rsidR="005C0DBC" w:rsidRPr="000E353F" w:rsidRDefault="005C0DBC" w:rsidP="000E353F">
      <w:pPr>
        <w:jc w:val="both"/>
        <w:rPr>
          <w:rFonts w:ascii="Arial" w:hAnsi="Arial" w:cs="Arial"/>
          <w:lang w:val="en-US"/>
        </w:rPr>
      </w:pPr>
      <w:r w:rsidRPr="000E353F">
        <w:rPr>
          <w:rFonts w:ascii="Arial" w:hAnsi="Arial" w:cs="Arial"/>
          <w:lang w:val="en-US"/>
        </w:rPr>
        <w:t>The corresponding UNDAF outcomes are as follows:</w:t>
      </w:r>
      <w:r w:rsidR="000C56EA" w:rsidRPr="000E353F">
        <w:rPr>
          <w:rFonts w:ascii="Arial" w:hAnsi="Arial" w:cs="Arial"/>
          <w:lang w:val="en-US"/>
        </w:rPr>
        <w:t xml:space="preserve"> </w:t>
      </w:r>
    </w:p>
    <w:p w:rsidR="00650493" w:rsidRPr="000E353F" w:rsidRDefault="00601598" w:rsidP="000E353F">
      <w:pPr>
        <w:pStyle w:val="ListParagraph"/>
        <w:numPr>
          <w:ilvl w:val="0"/>
          <w:numId w:val="7"/>
        </w:numPr>
        <w:jc w:val="both"/>
        <w:rPr>
          <w:rFonts w:cs="Arial"/>
        </w:rPr>
      </w:pPr>
      <w:r w:rsidRPr="000E353F">
        <w:rPr>
          <w:rFonts w:cs="Arial"/>
        </w:rPr>
        <w:t xml:space="preserve">For </w:t>
      </w:r>
      <w:r w:rsidR="00650493" w:rsidRPr="000E353F">
        <w:rPr>
          <w:rFonts w:cs="Arial"/>
        </w:rPr>
        <w:t>p</w:t>
      </w:r>
      <w:r w:rsidR="005C0DBC" w:rsidRPr="000E353F">
        <w:rPr>
          <w:rFonts w:cs="Arial"/>
        </w:rPr>
        <w:t xml:space="preserve">rogramme period 2005-2010: UNDAF Outcome 2 </w:t>
      </w:r>
      <w:r w:rsidR="005C0DBC" w:rsidRPr="000E353F">
        <w:rPr>
          <w:rFonts w:cs="Arial"/>
          <w:u w:val="single"/>
        </w:rPr>
        <w:t xml:space="preserve">The State improves its delivery of services and its protection of rights with the involvement of civil society and in compliance with its international commitments </w:t>
      </w:r>
      <w:r w:rsidR="00650493" w:rsidRPr="000E353F">
        <w:rPr>
          <w:rFonts w:cs="Arial"/>
        </w:rPr>
        <w:t xml:space="preserve">– governs the </w:t>
      </w:r>
      <w:r w:rsidR="005C0DBC" w:rsidRPr="000E353F">
        <w:rPr>
          <w:rFonts w:cs="Arial"/>
        </w:rPr>
        <w:t xml:space="preserve">CP outcome 2.3 </w:t>
      </w:r>
      <w:r w:rsidR="00650493" w:rsidRPr="000E353F">
        <w:rPr>
          <w:rFonts w:cs="Arial"/>
        </w:rPr>
        <w:t>(ICT enhances efficiency, transparency and accountability in the public sector)</w:t>
      </w:r>
    </w:p>
    <w:p w:rsidR="00650493" w:rsidRPr="000E353F" w:rsidRDefault="00601598" w:rsidP="000E353F">
      <w:pPr>
        <w:pStyle w:val="ListParagraph"/>
        <w:numPr>
          <w:ilvl w:val="0"/>
          <w:numId w:val="7"/>
        </w:numPr>
        <w:jc w:val="both"/>
        <w:rPr>
          <w:rFonts w:cs="Arial"/>
        </w:rPr>
      </w:pPr>
      <w:r w:rsidRPr="000E353F">
        <w:rPr>
          <w:rFonts w:cs="Arial"/>
        </w:rPr>
        <w:t xml:space="preserve">For </w:t>
      </w:r>
      <w:r w:rsidR="00650493" w:rsidRPr="000E353F">
        <w:rPr>
          <w:rFonts w:cs="Arial"/>
        </w:rPr>
        <w:t xml:space="preserve">programme period 2011-2015: UNDAF </w:t>
      </w:r>
      <w:r w:rsidR="005C0DBC" w:rsidRPr="000E353F">
        <w:rPr>
          <w:rFonts w:cs="Arial"/>
        </w:rPr>
        <w:t xml:space="preserve">Outcome 3 </w:t>
      </w:r>
      <w:r w:rsidR="005C0DBC" w:rsidRPr="000E353F">
        <w:rPr>
          <w:rFonts w:cs="Arial"/>
          <w:u w:val="single"/>
        </w:rPr>
        <w:t>By 2015, the State strengthens the system of governance with the involvement of Civil Society and in compliance with its international commitments, with particular emphasis on vulnerable groups</w:t>
      </w:r>
      <w:r w:rsidR="00650493" w:rsidRPr="000E353F">
        <w:rPr>
          <w:rFonts w:cs="Arial"/>
        </w:rPr>
        <w:t xml:space="preserve"> – governs CO outcomes 2.1 (Civil society, media, and vulnerable groups enjoy an increased role in policy formulation and implementation processes) and 3.2 (Efficiency, accountability and transparency is enhanced through capacity development of State Entities, including gender sensitive approaches)</w:t>
      </w:r>
    </w:p>
    <w:p w:rsidR="005C0DBC" w:rsidRPr="000E353F" w:rsidRDefault="005C0DBC" w:rsidP="000E353F">
      <w:pPr>
        <w:jc w:val="both"/>
        <w:rPr>
          <w:rFonts w:ascii="Arial" w:hAnsi="Arial" w:cs="Arial"/>
        </w:rPr>
      </w:pPr>
    </w:p>
    <w:p w:rsidR="00674370" w:rsidRPr="000E353F" w:rsidRDefault="00674370" w:rsidP="000E353F">
      <w:pPr>
        <w:jc w:val="both"/>
        <w:rPr>
          <w:rFonts w:ascii="Arial" w:hAnsi="Arial" w:cs="Arial"/>
        </w:rPr>
      </w:pPr>
      <w:r w:rsidRPr="000E353F">
        <w:rPr>
          <w:rFonts w:ascii="Arial" w:hAnsi="Arial" w:cs="Arial"/>
        </w:rPr>
        <w:t xml:space="preserve">The CP outcome 3.2 </w:t>
      </w:r>
      <w:r w:rsidRPr="000E353F">
        <w:rPr>
          <w:rFonts w:ascii="Arial" w:hAnsi="Arial" w:cs="Arial"/>
          <w:u w:val="single"/>
        </w:rPr>
        <w:t>Efficiency, accountability and transparency is enhanced through capacity development of State Entities, including gender sensitive approaches</w:t>
      </w:r>
      <w:r w:rsidRPr="000E353F">
        <w:rPr>
          <w:rFonts w:ascii="Arial" w:hAnsi="Arial" w:cs="Arial"/>
        </w:rPr>
        <w:t xml:space="preserve"> set for the period 2011-2015 is </w:t>
      </w:r>
      <w:r w:rsidRPr="000E353F">
        <w:rPr>
          <w:rFonts w:ascii="Arial" w:hAnsi="Arial" w:cs="Arial"/>
          <w:i/>
        </w:rPr>
        <w:t>de facto</w:t>
      </w:r>
      <w:r w:rsidRPr="000E353F">
        <w:rPr>
          <w:rFonts w:ascii="Arial" w:hAnsi="Arial" w:cs="Arial"/>
        </w:rPr>
        <w:t xml:space="preserve"> the continuation of the previous outcome 2.3 </w:t>
      </w:r>
      <w:r w:rsidRPr="000E353F">
        <w:rPr>
          <w:rFonts w:ascii="Arial" w:hAnsi="Arial" w:cs="Arial"/>
          <w:u w:val="single"/>
        </w:rPr>
        <w:t>ICT enhances efficiency, transparency and accountability in the public sector</w:t>
      </w:r>
      <w:r w:rsidRPr="000E353F">
        <w:rPr>
          <w:rFonts w:ascii="Arial" w:hAnsi="Arial" w:cs="Arial"/>
        </w:rPr>
        <w:t xml:space="preserve">. Both address the issue of the public administration reform in the direction of greater efficiency and accountability by building relevant capacities of state agencies. For simplicity and practical reasons it has been assumed that these two outcomes are considered as one, for it is impossible to modernize public administration without the use of ICTs in today’s technology-driven </w:t>
      </w:r>
      <w:r w:rsidR="006C4AF6" w:rsidRPr="000E353F">
        <w:rPr>
          <w:rFonts w:ascii="Arial" w:hAnsi="Arial" w:cs="Arial"/>
        </w:rPr>
        <w:t xml:space="preserve">world. </w:t>
      </w:r>
    </w:p>
    <w:p w:rsidR="006C4AF6" w:rsidRPr="000E353F" w:rsidRDefault="006C4AF6" w:rsidP="000E353F">
      <w:pPr>
        <w:jc w:val="both"/>
        <w:rPr>
          <w:rFonts w:ascii="Arial" w:hAnsi="Arial" w:cs="Arial"/>
        </w:rPr>
      </w:pPr>
      <w:r w:rsidRPr="000E353F">
        <w:rPr>
          <w:rFonts w:ascii="Arial" w:hAnsi="Arial" w:cs="Arial"/>
        </w:rPr>
        <w:t>One more C</w:t>
      </w:r>
      <w:r w:rsidR="003D343E" w:rsidRPr="000E353F">
        <w:rPr>
          <w:rFonts w:ascii="Arial" w:hAnsi="Arial" w:cs="Arial"/>
        </w:rPr>
        <w:t>P</w:t>
      </w:r>
      <w:r w:rsidRPr="000E353F">
        <w:rPr>
          <w:rFonts w:ascii="Arial" w:hAnsi="Arial" w:cs="Arial"/>
        </w:rPr>
        <w:t xml:space="preserve"> outcome – 2.1</w:t>
      </w:r>
      <w:r w:rsidR="001D21CD" w:rsidRPr="000E353F">
        <w:rPr>
          <w:rFonts w:ascii="Arial" w:hAnsi="Arial" w:cs="Arial"/>
        </w:rPr>
        <w:t xml:space="preserve"> </w:t>
      </w:r>
      <w:r w:rsidRPr="000E353F">
        <w:rPr>
          <w:rFonts w:ascii="Arial" w:hAnsi="Arial" w:cs="Arial"/>
          <w:u w:val="single"/>
        </w:rPr>
        <w:t>Civil society, media, and vulnerable groups enjoy an increased role in policy formulation and implementation processes</w:t>
      </w:r>
      <w:r w:rsidRPr="000E353F">
        <w:rPr>
          <w:rFonts w:ascii="Arial" w:hAnsi="Arial" w:cs="Arial"/>
        </w:rPr>
        <w:t xml:space="preserve"> – </w:t>
      </w:r>
      <w:r w:rsidR="003D343E" w:rsidRPr="000E353F">
        <w:rPr>
          <w:rFonts w:ascii="Arial" w:hAnsi="Arial" w:cs="Arial"/>
        </w:rPr>
        <w:t>also</w:t>
      </w:r>
      <w:r w:rsidRPr="000E353F">
        <w:rPr>
          <w:rFonts w:ascii="Arial" w:hAnsi="Arial" w:cs="Arial"/>
        </w:rPr>
        <w:t xml:space="preserve"> falls under this evaluation </w:t>
      </w:r>
      <w:r w:rsidRPr="000E353F">
        <w:rPr>
          <w:rFonts w:ascii="Arial" w:hAnsi="Arial" w:cs="Arial"/>
        </w:rPr>
        <w:lastRenderedPageBreak/>
        <w:t>deals with participatory governance</w:t>
      </w:r>
      <w:r w:rsidR="00DC2584" w:rsidRPr="000E353F">
        <w:rPr>
          <w:rFonts w:ascii="Arial" w:hAnsi="Arial" w:cs="Arial"/>
        </w:rPr>
        <w:t xml:space="preserve"> and thus transcends a </w:t>
      </w:r>
      <w:r w:rsidR="001D21CD" w:rsidRPr="000E353F">
        <w:rPr>
          <w:rFonts w:ascii="Arial" w:hAnsi="Arial" w:cs="Arial"/>
        </w:rPr>
        <w:t xml:space="preserve">narrower </w:t>
      </w:r>
      <w:r w:rsidR="00DC2584" w:rsidRPr="000E353F">
        <w:rPr>
          <w:rFonts w:ascii="Arial" w:hAnsi="Arial" w:cs="Arial"/>
        </w:rPr>
        <w:t>domain of public sector management</w:t>
      </w:r>
      <w:r w:rsidR="001D21CD" w:rsidRPr="000E353F">
        <w:rPr>
          <w:rFonts w:ascii="Arial" w:hAnsi="Arial" w:cs="Arial"/>
        </w:rPr>
        <w:t xml:space="preserve"> (of state institutions in this context)</w:t>
      </w:r>
      <w:r w:rsidR="00DC2584" w:rsidRPr="000E353F">
        <w:rPr>
          <w:rFonts w:ascii="Arial" w:hAnsi="Arial" w:cs="Arial"/>
        </w:rPr>
        <w:t>.</w:t>
      </w:r>
    </w:p>
    <w:p w:rsidR="00D77AD9" w:rsidRPr="000E353F" w:rsidRDefault="00D77AD9" w:rsidP="000E353F">
      <w:pPr>
        <w:jc w:val="both"/>
        <w:rPr>
          <w:rFonts w:ascii="Arial" w:eastAsia="Times New Roman" w:hAnsi="Arial" w:cs="Arial"/>
          <w:color w:val="333333"/>
          <w:lang w:eastAsia="en-GB"/>
        </w:rPr>
      </w:pPr>
      <w:r w:rsidRPr="000E353F">
        <w:rPr>
          <w:rFonts w:ascii="Arial" w:eastAsia="Times New Roman" w:hAnsi="Arial" w:cs="Arial"/>
          <w:color w:val="333333"/>
          <w:lang w:eastAsia="en-GB"/>
        </w:rPr>
        <w:t>As specified in the assignment’s TOR, the evaluation aim</w:t>
      </w:r>
      <w:r w:rsidRPr="000E353F">
        <w:rPr>
          <w:rFonts w:ascii="Arial" w:hAnsi="Arial" w:cs="Arial"/>
          <w:lang w:val="en-US"/>
        </w:rPr>
        <w:t xml:space="preserve"> </w:t>
      </w:r>
      <w:r w:rsidRPr="000E353F">
        <w:rPr>
          <w:rFonts w:ascii="Arial" w:eastAsia="Times New Roman" w:hAnsi="Arial" w:cs="Arial"/>
          <w:color w:val="333333"/>
          <w:lang w:eastAsia="en-GB"/>
        </w:rPr>
        <w:t xml:space="preserve">has been to assess the relevance and contribution of the GG Programme activities to achieving the above Country Programme outcomes by assessing the efficacy of the programme strategies employed to contribute to the accomplishment of the planned outputs. </w:t>
      </w:r>
    </w:p>
    <w:p w:rsidR="00D77AD9" w:rsidRPr="000E353F" w:rsidRDefault="00D77AD9" w:rsidP="000E353F">
      <w:pPr>
        <w:jc w:val="both"/>
        <w:rPr>
          <w:rFonts w:ascii="Arial" w:eastAsia="Times New Roman" w:hAnsi="Arial" w:cs="Arial"/>
          <w:color w:val="333333"/>
          <w:lang w:eastAsia="en-GB"/>
        </w:rPr>
      </w:pPr>
      <w:r w:rsidRPr="000E353F">
        <w:rPr>
          <w:rFonts w:ascii="Arial" w:eastAsia="Times New Roman" w:hAnsi="Arial" w:cs="Arial"/>
          <w:color w:val="333333"/>
          <w:lang w:eastAsia="en-GB"/>
        </w:rPr>
        <w:t xml:space="preserve">Seven projects fall under the outcomes. These are: </w:t>
      </w:r>
    </w:p>
    <w:p w:rsidR="00D77AD9" w:rsidRPr="000E353F" w:rsidRDefault="00D77AD9" w:rsidP="000E353F">
      <w:pPr>
        <w:pStyle w:val="ListParagraph"/>
        <w:numPr>
          <w:ilvl w:val="0"/>
          <w:numId w:val="31"/>
        </w:numPr>
        <w:jc w:val="both"/>
        <w:rPr>
          <w:rFonts w:cs="Arial"/>
          <w:color w:val="333333"/>
        </w:rPr>
      </w:pPr>
      <w:r w:rsidRPr="000E353F">
        <w:rPr>
          <w:rFonts w:cs="Arial"/>
          <w:color w:val="333333"/>
        </w:rPr>
        <w:t>Population Register</w:t>
      </w:r>
      <w:r w:rsidR="00A63C10" w:rsidRPr="000E353F">
        <w:rPr>
          <w:rFonts w:cs="Arial"/>
          <w:color w:val="333333"/>
        </w:rPr>
        <w:t xml:space="preserve"> (started during programme period 2005-2010)</w:t>
      </w:r>
    </w:p>
    <w:p w:rsidR="00A63C10" w:rsidRPr="000E353F" w:rsidRDefault="00D77AD9" w:rsidP="000E353F">
      <w:pPr>
        <w:pStyle w:val="ListParagraph"/>
        <w:numPr>
          <w:ilvl w:val="0"/>
          <w:numId w:val="31"/>
        </w:numPr>
        <w:jc w:val="both"/>
        <w:rPr>
          <w:rFonts w:cs="Arial"/>
          <w:color w:val="333333"/>
        </w:rPr>
      </w:pPr>
      <w:r w:rsidRPr="000E353F">
        <w:rPr>
          <w:rFonts w:cs="Arial"/>
          <w:color w:val="333333"/>
        </w:rPr>
        <w:t>Social security and pension reform</w:t>
      </w:r>
      <w:r w:rsidR="00A63C10" w:rsidRPr="000E353F">
        <w:rPr>
          <w:rFonts w:cs="Arial"/>
          <w:color w:val="333333"/>
        </w:rPr>
        <w:t xml:space="preserve"> (started during programme period 2005-2010)</w:t>
      </w:r>
    </w:p>
    <w:p w:rsidR="00A63C10" w:rsidRPr="000E353F" w:rsidRDefault="00D77AD9" w:rsidP="000E353F">
      <w:pPr>
        <w:pStyle w:val="ListParagraph"/>
        <w:numPr>
          <w:ilvl w:val="0"/>
          <w:numId w:val="31"/>
        </w:numPr>
        <w:jc w:val="both"/>
        <w:rPr>
          <w:rFonts w:cs="Arial"/>
          <w:color w:val="333333"/>
        </w:rPr>
      </w:pPr>
      <w:r w:rsidRPr="000E353F">
        <w:rPr>
          <w:rFonts w:cs="Arial"/>
          <w:color w:val="333333"/>
        </w:rPr>
        <w:t>Civil service reform</w:t>
      </w:r>
      <w:r w:rsidR="00A63C10" w:rsidRPr="000E353F">
        <w:rPr>
          <w:rFonts w:cs="Arial"/>
          <w:color w:val="333333"/>
        </w:rPr>
        <w:t xml:space="preserve"> (started during programme period 2005-2010)</w:t>
      </w:r>
    </w:p>
    <w:p w:rsidR="00A63C10" w:rsidRPr="000E353F" w:rsidRDefault="00D77AD9" w:rsidP="000E353F">
      <w:pPr>
        <w:pStyle w:val="ListParagraph"/>
        <w:numPr>
          <w:ilvl w:val="0"/>
          <w:numId w:val="31"/>
        </w:numPr>
        <w:jc w:val="both"/>
        <w:rPr>
          <w:rFonts w:cs="Arial"/>
          <w:color w:val="333333"/>
        </w:rPr>
      </w:pPr>
      <w:r w:rsidRPr="000E353F">
        <w:rPr>
          <w:rFonts w:cs="Arial"/>
          <w:color w:val="333333"/>
        </w:rPr>
        <w:t>Customs service modernization</w:t>
      </w:r>
      <w:r w:rsidR="00A63C10" w:rsidRPr="000E353F">
        <w:rPr>
          <w:rFonts w:cs="Arial"/>
          <w:color w:val="333333"/>
        </w:rPr>
        <w:t xml:space="preserve"> (started during programme period 2005-2010)</w:t>
      </w:r>
    </w:p>
    <w:p w:rsidR="00A63C10" w:rsidRPr="000E353F" w:rsidRDefault="00A63C10" w:rsidP="000E353F">
      <w:pPr>
        <w:pStyle w:val="ListParagraph"/>
        <w:numPr>
          <w:ilvl w:val="0"/>
          <w:numId w:val="31"/>
        </w:numPr>
        <w:jc w:val="both"/>
        <w:rPr>
          <w:rFonts w:cs="Arial"/>
          <w:color w:val="333333"/>
        </w:rPr>
      </w:pPr>
      <w:r w:rsidRPr="000E353F">
        <w:rPr>
          <w:rFonts w:cs="Arial"/>
          <w:color w:val="333333"/>
        </w:rPr>
        <w:t>Support to MFA (started during programme period 2005-2010)</w:t>
      </w:r>
    </w:p>
    <w:p w:rsidR="00D77AD9" w:rsidRPr="000E353F" w:rsidRDefault="00D77AD9" w:rsidP="000E353F">
      <w:pPr>
        <w:pStyle w:val="ListParagraph"/>
        <w:numPr>
          <w:ilvl w:val="0"/>
          <w:numId w:val="31"/>
        </w:numPr>
        <w:jc w:val="both"/>
        <w:rPr>
          <w:rFonts w:cs="Arial"/>
          <w:color w:val="333333"/>
        </w:rPr>
      </w:pPr>
      <w:r w:rsidRPr="000E353F">
        <w:rPr>
          <w:rFonts w:cs="Arial"/>
          <w:color w:val="333333"/>
        </w:rPr>
        <w:t xml:space="preserve">Internet </w:t>
      </w:r>
      <w:r w:rsidR="008B4068" w:rsidRPr="000E353F">
        <w:rPr>
          <w:rFonts w:cs="Arial"/>
          <w:color w:val="333333"/>
        </w:rPr>
        <w:t>G</w:t>
      </w:r>
      <w:r w:rsidRPr="000E353F">
        <w:rPr>
          <w:rFonts w:cs="Arial"/>
          <w:color w:val="333333"/>
        </w:rPr>
        <w:t>overnance</w:t>
      </w:r>
      <w:r w:rsidR="00EF206E" w:rsidRPr="000E353F">
        <w:rPr>
          <w:rFonts w:cs="Arial"/>
          <w:color w:val="333333"/>
        </w:rPr>
        <w:t xml:space="preserve"> </w:t>
      </w:r>
      <w:r w:rsidR="008B4068" w:rsidRPr="000E353F">
        <w:rPr>
          <w:rFonts w:cs="Arial"/>
          <w:color w:val="333333"/>
        </w:rPr>
        <w:t xml:space="preserve">Forum </w:t>
      </w:r>
      <w:r w:rsidR="00EF206E" w:rsidRPr="000E353F">
        <w:rPr>
          <w:rFonts w:cs="Arial"/>
          <w:color w:val="333333"/>
        </w:rPr>
        <w:t>(started during programme period 2011-2015)</w:t>
      </w:r>
    </w:p>
    <w:p w:rsidR="00D77AD9" w:rsidRPr="000E353F" w:rsidRDefault="00D77AD9" w:rsidP="000E353F">
      <w:pPr>
        <w:pStyle w:val="ListParagraph"/>
        <w:numPr>
          <w:ilvl w:val="0"/>
          <w:numId w:val="31"/>
        </w:numPr>
        <w:jc w:val="both"/>
        <w:rPr>
          <w:rFonts w:cs="Arial"/>
          <w:color w:val="333333"/>
        </w:rPr>
      </w:pPr>
      <w:r w:rsidRPr="000E353F">
        <w:rPr>
          <w:rFonts w:cs="Arial"/>
          <w:color w:val="333333"/>
        </w:rPr>
        <w:t>Youth participation</w:t>
      </w:r>
      <w:r w:rsidR="00EF206E" w:rsidRPr="000E353F">
        <w:rPr>
          <w:rFonts w:cs="Arial"/>
          <w:color w:val="333333"/>
        </w:rPr>
        <w:t xml:space="preserve"> (started during programme period 2011-2015)</w:t>
      </w:r>
    </w:p>
    <w:p w:rsidR="00D77AD9" w:rsidRPr="000E353F" w:rsidRDefault="00D77AD9" w:rsidP="000E353F">
      <w:pPr>
        <w:jc w:val="both"/>
        <w:rPr>
          <w:rFonts w:ascii="Arial" w:eastAsia="Times New Roman" w:hAnsi="Arial" w:cs="Arial"/>
          <w:color w:val="333333"/>
          <w:lang w:eastAsia="en-GB"/>
        </w:rPr>
      </w:pPr>
    </w:p>
    <w:p w:rsidR="003B170D" w:rsidRPr="000E353F" w:rsidRDefault="00D77AD9" w:rsidP="000E353F">
      <w:pPr>
        <w:jc w:val="both"/>
        <w:rPr>
          <w:rFonts w:ascii="Arial" w:eastAsia="Times New Roman" w:hAnsi="Arial" w:cs="Arial"/>
          <w:color w:val="333333"/>
          <w:lang w:eastAsia="en-GB"/>
        </w:rPr>
      </w:pPr>
      <w:r w:rsidRPr="000E353F">
        <w:rPr>
          <w:rFonts w:ascii="Arial" w:eastAsia="Times New Roman" w:hAnsi="Arial" w:cs="Arial"/>
          <w:color w:val="333333"/>
          <w:lang w:eastAsia="en-GB"/>
        </w:rPr>
        <w:t xml:space="preserve">The findings are </w:t>
      </w:r>
      <w:r w:rsidR="008B4068" w:rsidRPr="000E353F">
        <w:rPr>
          <w:rFonts w:ascii="Arial" w:eastAsia="Times New Roman" w:hAnsi="Arial" w:cs="Arial"/>
          <w:color w:val="333333"/>
          <w:lang w:eastAsia="en-GB"/>
        </w:rPr>
        <w:t xml:space="preserve">represented at </w:t>
      </w:r>
      <w:r w:rsidR="003B7DD0" w:rsidRPr="000E353F">
        <w:rPr>
          <w:rFonts w:ascii="Arial" w:eastAsia="Times New Roman" w:hAnsi="Arial" w:cs="Arial"/>
          <w:color w:val="333333"/>
          <w:lang w:eastAsia="en-GB"/>
        </w:rPr>
        <w:t>three</w:t>
      </w:r>
      <w:r w:rsidR="008B4068" w:rsidRPr="000E353F">
        <w:rPr>
          <w:rFonts w:ascii="Arial" w:eastAsia="Times New Roman" w:hAnsi="Arial" w:cs="Arial"/>
          <w:color w:val="333333"/>
          <w:lang w:eastAsia="en-GB"/>
        </w:rPr>
        <w:t xml:space="preserve"> main analytical levels</w:t>
      </w:r>
      <w:r w:rsidR="00BA5533" w:rsidRPr="000E353F">
        <w:rPr>
          <w:rFonts w:ascii="Arial" w:eastAsia="Times New Roman" w:hAnsi="Arial" w:cs="Arial"/>
          <w:color w:val="333333"/>
          <w:lang w:eastAsia="en-GB"/>
        </w:rPr>
        <w:t xml:space="preserve">: </w:t>
      </w:r>
      <w:r w:rsidR="003B170D" w:rsidRPr="000E353F">
        <w:rPr>
          <w:rFonts w:ascii="Arial" w:eastAsia="Times New Roman" w:hAnsi="Arial" w:cs="Arial"/>
          <w:color w:val="333333"/>
          <w:lang w:eastAsia="en-GB"/>
        </w:rPr>
        <w:t xml:space="preserve">(i) </w:t>
      </w:r>
      <w:r w:rsidR="003B170D" w:rsidRPr="000E353F">
        <w:rPr>
          <w:rFonts w:ascii="Arial" w:eastAsia="Times New Roman" w:hAnsi="Arial" w:cs="Arial"/>
          <w:color w:val="333333"/>
          <w:u w:val="single"/>
          <w:lang w:eastAsia="en-GB"/>
        </w:rPr>
        <w:t>Ou</w:t>
      </w:r>
      <w:r w:rsidR="00BA5533" w:rsidRPr="000E353F">
        <w:rPr>
          <w:rFonts w:ascii="Arial" w:eastAsia="Times New Roman" w:hAnsi="Arial" w:cs="Arial"/>
          <w:color w:val="333333"/>
          <w:u w:val="single"/>
          <w:lang w:eastAsia="en-GB"/>
        </w:rPr>
        <w:t>tcome</w:t>
      </w:r>
      <w:r w:rsidR="00BA5533" w:rsidRPr="000E353F">
        <w:rPr>
          <w:rFonts w:ascii="Arial" w:eastAsia="Times New Roman" w:hAnsi="Arial" w:cs="Arial"/>
          <w:color w:val="333333"/>
          <w:lang w:eastAsia="en-GB"/>
        </w:rPr>
        <w:t xml:space="preserve">, </w:t>
      </w:r>
      <w:r w:rsidR="003B170D" w:rsidRPr="000E353F">
        <w:rPr>
          <w:rFonts w:ascii="Arial" w:eastAsia="Times New Roman" w:hAnsi="Arial" w:cs="Arial"/>
          <w:color w:val="333333"/>
          <w:lang w:eastAsia="en-GB"/>
        </w:rPr>
        <w:t xml:space="preserve">(ii) </w:t>
      </w:r>
      <w:r w:rsidR="003B170D" w:rsidRPr="000E353F">
        <w:rPr>
          <w:rFonts w:ascii="Arial" w:eastAsia="Times New Roman" w:hAnsi="Arial" w:cs="Arial"/>
          <w:color w:val="333333"/>
          <w:u w:val="single"/>
          <w:lang w:eastAsia="en-GB"/>
        </w:rPr>
        <w:t>Out</w:t>
      </w:r>
      <w:r w:rsidR="00BA5533" w:rsidRPr="000E353F">
        <w:rPr>
          <w:rFonts w:ascii="Arial" w:eastAsia="Times New Roman" w:hAnsi="Arial" w:cs="Arial"/>
          <w:color w:val="333333"/>
          <w:u w:val="single"/>
          <w:lang w:eastAsia="en-GB"/>
        </w:rPr>
        <w:t>put</w:t>
      </w:r>
      <w:r w:rsidR="003B7DD0" w:rsidRPr="000E353F">
        <w:rPr>
          <w:rFonts w:ascii="Arial" w:eastAsia="Times New Roman" w:hAnsi="Arial" w:cs="Arial"/>
          <w:color w:val="333333"/>
          <w:u w:val="single"/>
          <w:lang w:eastAsia="en-GB"/>
        </w:rPr>
        <w:t xml:space="preserve"> and Activities</w:t>
      </w:r>
      <w:r w:rsidR="00BA5533" w:rsidRPr="000E353F">
        <w:rPr>
          <w:rFonts w:ascii="Arial" w:eastAsia="Times New Roman" w:hAnsi="Arial" w:cs="Arial"/>
          <w:color w:val="333333"/>
          <w:lang w:eastAsia="en-GB"/>
        </w:rPr>
        <w:t xml:space="preserve">, </w:t>
      </w:r>
      <w:r w:rsidR="003B170D" w:rsidRPr="000E353F">
        <w:rPr>
          <w:rFonts w:ascii="Arial" w:eastAsia="Times New Roman" w:hAnsi="Arial" w:cs="Arial"/>
          <w:color w:val="333333"/>
          <w:lang w:eastAsia="en-GB"/>
        </w:rPr>
        <w:t>(iii)</w:t>
      </w:r>
      <w:r w:rsidR="00BA5533" w:rsidRPr="000E353F">
        <w:rPr>
          <w:rFonts w:ascii="Arial" w:eastAsia="Times New Roman" w:hAnsi="Arial" w:cs="Arial"/>
          <w:color w:val="333333"/>
          <w:lang w:eastAsia="en-GB"/>
        </w:rPr>
        <w:t xml:space="preserve"> </w:t>
      </w:r>
      <w:r w:rsidR="003B170D" w:rsidRPr="000E353F">
        <w:rPr>
          <w:rFonts w:ascii="Arial" w:eastAsia="Times New Roman" w:hAnsi="Arial" w:cs="Arial"/>
          <w:color w:val="333333"/>
          <w:u w:val="single"/>
          <w:lang w:eastAsia="en-GB"/>
        </w:rPr>
        <w:t>Resources, partnerships, management</w:t>
      </w:r>
      <w:r w:rsidR="003B170D" w:rsidRPr="000E353F">
        <w:rPr>
          <w:rFonts w:ascii="Arial" w:eastAsia="Times New Roman" w:hAnsi="Arial" w:cs="Arial"/>
          <w:color w:val="333333"/>
          <w:lang w:eastAsia="en-GB"/>
        </w:rPr>
        <w:t xml:space="preserve"> level. </w:t>
      </w:r>
      <w:r w:rsidR="003B170D" w:rsidRPr="000E353F">
        <w:rPr>
          <w:rFonts w:ascii="Arial" w:eastAsia="Times New Roman" w:hAnsi="Arial" w:cs="Arial"/>
          <w:color w:val="333333"/>
          <w:u w:val="single"/>
          <w:lang w:eastAsia="en-GB"/>
        </w:rPr>
        <w:t>Recommendations</w:t>
      </w:r>
      <w:r w:rsidR="003B170D" w:rsidRPr="000E353F">
        <w:rPr>
          <w:rFonts w:ascii="Arial" w:eastAsia="Times New Roman" w:hAnsi="Arial" w:cs="Arial"/>
          <w:color w:val="333333"/>
          <w:lang w:eastAsia="en-GB"/>
        </w:rPr>
        <w:t xml:space="preserve"> and</w:t>
      </w:r>
      <w:r w:rsidR="003B170D" w:rsidRPr="000E353F">
        <w:rPr>
          <w:rFonts w:ascii="Arial" w:eastAsia="Times New Roman" w:hAnsi="Arial" w:cs="Arial"/>
          <w:color w:val="333333"/>
          <w:u w:val="single"/>
          <w:lang w:eastAsia="en-GB"/>
        </w:rPr>
        <w:t xml:space="preserve"> lessons learnt </w:t>
      </w:r>
      <w:r w:rsidR="003B170D" w:rsidRPr="000E353F">
        <w:rPr>
          <w:rFonts w:ascii="Arial" w:eastAsia="Times New Roman" w:hAnsi="Arial" w:cs="Arial"/>
          <w:color w:val="333333"/>
          <w:lang w:eastAsia="en-GB"/>
        </w:rPr>
        <w:t xml:space="preserve">to dissect the factors that have influenced the progress towards the outcomes conclude the evaluation analysis. </w:t>
      </w:r>
    </w:p>
    <w:p w:rsidR="00D77AD9" w:rsidRPr="000E353F" w:rsidRDefault="00D77AD9" w:rsidP="000E353F">
      <w:pPr>
        <w:spacing w:after="60"/>
        <w:jc w:val="both"/>
        <w:rPr>
          <w:rFonts w:ascii="Arial" w:eastAsia="Times New Roman" w:hAnsi="Arial" w:cs="Arial"/>
          <w:color w:val="333333"/>
          <w:lang w:eastAsia="en-GB"/>
        </w:rPr>
      </w:pPr>
      <w:r w:rsidRPr="000E353F">
        <w:rPr>
          <w:rFonts w:ascii="Arial" w:eastAsia="Times New Roman" w:hAnsi="Arial" w:cs="Arial"/>
          <w:color w:val="333333"/>
          <w:lang w:eastAsia="en-GB"/>
        </w:rPr>
        <w:t xml:space="preserve">Whereas the evaluator has reviewed </w:t>
      </w:r>
      <w:r w:rsidR="003B170D" w:rsidRPr="000E353F">
        <w:rPr>
          <w:rFonts w:ascii="Arial" w:eastAsia="Times New Roman" w:hAnsi="Arial" w:cs="Arial"/>
          <w:color w:val="333333"/>
          <w:lang w:eastAsia="en-GB"/>
        </w:rPr>
        <w:t>individual</w:t>
      </w:r>
      <w:r w:rsidRPr="000E353F">
        <w:rPr>
          <w:rFonts w:ascii="Arial" w:eastAsia="Times New Roman" w:hAnsi="Arial" w:cs="Arial"/>
          <w:color w:val="333333"/>
          <w:lang w:eastAsia="en-GB"/>
        </w:rPr>
        <w:t xml:space="preserve"> projects in terms of the accomplishment of their outputs, the </w:t>
      </w:r>
      <w:r w:rsidR="003B170D" w:rsidRPr="000E353F">
        <w:rPr>
          <w:rFonts w:ascii="Arial" w:eastAsia="Times New Roman" w:hAnsi="Arial" w:cs="Arial"/>
          <w:color w:val="333333"/>
          <w:lang w:eastAsia="en-GB"/>
        </w:rPr>
        <w:t xml:space="preserve">main </w:t>
      </w:r>
      <w:r w:rsidRPr="000E353F">
        <w:rPr>
          <w:rFonts w:ascii="Arial" w:eastAsia="Times New Roman" w:hAnsi="Arial" w:cs="Arial"/>
          <w:color w:val="333333"/>
          <w:lang w:eastAsia="en-GB"/>
        </w:rPr>
        <w:t xml:space="preserve">purpose </w:t>
      </w:r>
      <w:r w:rsidR="003B170D" w:rsidRPr="000E353F">
        <w:rPr>
          <w:rFonts w:ascii="Arial" w:eastAsia="Times New Roman" w:hAnsi="Arial" w:cs="Arial"/>
          <w:color w:val="333333"/>
          <w:lang w:eastAsia="en-GB"/>
        </w:rPr>
        <w:t xml:space="preserve">has been </w:t>
      </w:r>
      <w:r w:rsidRPr="000E353F">
        <w:rPr>
          <w:rFonts w:ascii="Arial" w:eastAsia="Times New Roman" w:hAnsi="Arial" w:cs="Arial"/>
          <w:color w:val="333333"/>
          <w:lang w:eastAsia="en-GB"/>
        </w:rPr>
        <w:t xml:space="preserve">to </w:t>
      </w:r>
      <w:r w:rsidRPr="000E353F">
        <w:rPr>
          <w:rFonts w:ascii="Arial" w:eastAsia="Times New Roman" w:hAnsi="Arial" w:cs="Arial"/>
          <w:color w:val="333333"/>
          <w:u w:val="single"/>
          <w:lang w:eastAsia="en-GB"/>
        </w:rPr>
        <w:t xml:space="preserve">assess the cumulative effect of project impacts </w:t>
      </w:r>
      <w:r w:rsidR="003B170D" w:rsidRPr="000E353F">
        <w:rPr>
          <w:rFonts w:ascii="Arial" w:eastAsia="Times New Roman" w:hAnsi="Arial" w:cs="Arial"/>
          <w:color w:val="333333"/>
          <w:u w:val="single"/>
          <w:lang w:eastAsia="en-GB"/>
        </w:rPr>
        <w:t>towards expected CP and UNDAF outcomes</w:t>
      </w:r>
      <w:r w:rsidRPr="000E353F">
        <w:rPr>
          <w:rFonts w:ascii="Arial" w:eastAsia="Times New Roman" w:hAnsi="Arial" w:cs="Arial"/>
          <w:color w:val="333333"/>
          <w:lang w:eastAsia="en-GB"/>
        </w:rPr>
        <w:t xml:space="preserve">. In doing so, the evaluator has benefited from </w:t>
      </w:r>
      <w:r w:rsidR="003B170D" w:rsidRPr="000E353F">
        <w:rPr>
          <w:rFonts w:ascii="Arial" w:eastAsia="Times New Roman" w:hAnsi="Arial" w:cs="Arial"/>
          <w:color w:val="333333"/>
          <w:lang w:eastAsia="en-GB"/>
        </w:rPr>
        <w:t xml:space="preserve">and used </w:t>
      </w:r>
      <w:r w:rsidRPr="000E353F">
        <w:rPr>
          <w:rFonts w:ascii="Arial" w:eastAsia="Times New Roman" w:hAnsi="Arial" w:cs="Arial"/>
          <w:color w:val="333333"/>
          <w:lang w:eastAsia="en-GB"/>
        </w:rPr>
        <w:t xml:space="preserve">the previously undertaken evaluations of two projects: </w:t>
      </w:r>
      <w:r w:rsidRPr="000E353F">
        <w:rPr>
          <w:rFonts w:ascii="Arial" w:eastAsia="Times New Roman" w:hAnsi="Arial" w:cs="Arial"/>
          <w:i/>
          <w:color w:val="333333"/>
          <w:lang w:eastAsia="en-GB"/>
        </w:rPr>
        <w:t>Establishment and Development of the State Register of Population of the Republic of Azerbaijan</w:t>
      </w:r>
      <w:r w:rsidRPr="000E353F">
        <w:rPr>
          <w:rFonts w:ascii="Arial" w:eastAsia="Times New Roman" w:hAnsi="Arial" w:cs="Arial"/>
          <w:color w:val="333333"/>
          <w:lang w:eastAsia="en-GB"/>
        </w:rPr>
        <w:t xml:space="preserve"> (2006 – 2012) and </w:t>
      </w:r>
      <w:r w:rsidRPr="000E353F">
        <w:rPr>
          <w:rFonts w:ascii="Arial" w:eastAsia="Times New Roman" w:hAnsi="Arial" w:cs="Arial"/>
          <w:i/>
          <w:color w:val="333333"/>
          <w:lang w:eastAsia="en-GB"/>
        </w:rPr>
        <w:t>Capacity Building for the State Social Protection fund Project</w:t>
      </w:r>
      <w:r w:rsidRPr="000E353F">
        <w:rPr>
          <w:rFonts w:ascii="Arial" w:eastAsia="Times New Roman" w:hAnsi="Arial" w:cs="Arial"/>
          <w:color w:val="333333"/>
          <w:lang w:eastAsia="en-GB"/>
        </w:rPr>
        <w:t xml:space="preserve"> (2003 – 2011).</w:t>
      </w:r>
    </w:p>
    <w:p w:rsidR="007E0B59" w:rsidRPr="009F5225" w:rsidRDefault="007E0B59" w:rsidP="000E353F">
      <w:pPr>
        <w:pStyle w:val="Heading1"/>
        <w:jc w:val="both"/>
        <w:rPr>
          <w:rFonts w:ascii="Arial" w:hAnsi="Arial" w:cs="Arial"/>
          <w:lang w:val="en-US"/>
        </w:rPr>
      </w:pPr>
      <w:bookmarkStart w:id="9" w:name="_Toc346836951"/>
      <w:r w:rsidRPr="000E353F">
        <w:rPr>
          <w:rFonts w:ascii="Arial" w:hAnsi="Arial" w:cs="Arial"/>
          <w:lang w:val="en-US"/>
        </w:rPr>
        <w:t>Evaluation methodology</w:t>
      </w:r>
      <w:bookmarkEnd w:id="9"/>
    </w:p>
    <w:p w:rsidR="00AB271A" w:rsidRDefault="00AB271A" w:rsidP="000E353F">
      <w:pPr>
        <w:jc w:val="both"/>
        <w:rPr>
          <w:rFonts w:ascii="Arial" w:hAnsi="Arial" w:cs="Arial"/>
          <w:lang w:val="en-US"/>
        </w:rPr>
      </w:pPr>
    </w:p>
    <w:p w:rsidR="00821853" w:rsidRPr="003D5750" w:rsidRDefault="007E0B59" w:rsidP="000E353F">
      <w:pPr>
        <w:jc w:val="both"/>
        <w:rPr>
          <w:rFonts w:ascii="Arial" w:eastAsia="Times New Roman" w:hAnsi="Arial" w:cs="Arial"/>
          <w:color w:val="333333"/>
          <w:lang w:eastAsia="en-GB"/>
        </w:rPr>
      </w:pPr>
      <w:r w:rsidRPr="003D5750">
        <w:rPr>
          <w:rFonts w:ascii="Arial" w:hAnsi="Arial" w:cs="Arial"/>
          <w:lang w:val="en-US"/>
        </w:rPr>
        <w:t xml:space="preserve">The </w:t>
      </w:r>
      <w:r w:rsidR="00821853" w:rsidRPr="003D5750">
        <w:rPr>
          <w:rFonts w:ascii="Arial" w:hAnsi="Arial" w:cs="Arial"/>
          <w:lang w:val="en-US"/>
        </w:rPr>
        <w:t>evaluation Terms of Reference (</w:t>
      </w:r>
      <w:r w:rsidR="00AB1322" w:rsidRPr="003D5750">
        <w:rPr>
          <w:rFonts w:ascii="Arial" w:hAnsi="Arial" w:cs="Arial"/>
          <w:lang w:val="en-US"/>
        </w:rPr>
        <w:t>attached as Annex 1</w:t>
      </w:r>
      <w:r w:rsidR="00821853" w:rsidRPr="003D5750">
        <w:rPr>
          <w:rFonts w:ascii="Arial" w:hAnsi="Arial" w:cs="Arial"/>
          <w:lang w:val="en-US"/>
        </w:rPr>
        <w:t>)</w:t>
      </w:r>
      <w:r w:rsidR="00AB1322" w:rsidRPr="003D5750">
        <w:rPr>
          <w:rFonts w:ascii="Arial" w:hAnsi="Arial" w:cs="Arial"/>
          <w:lang w:val="en-US"/>
        </w:rPr>
        <w:t xml:space="preserve"> </w:t>
      </w:r>
      <w:r w:rsidR="00D90644" w:rsidRPr="003D5750">
        <w:rPr>
          <w:rFonts w:ascii="Arial" w:hAnsi="Arial" w:cs="Arial"/>
          <w:lang w:val="en-US"/>
        </w:rPr>
        <w:t xml:space="preserve">has </w:t>
      </w:r>
      <w:r w:rsidR="00A35538" w:rsidRPr="003D5750">
        <w:rPr>
          <w:rFonts w:ascii="Arial" w:hAnsi="Arial" w:cs="Arial"/>
          <w:lang w:val="en-US"/>
        </w:rPr>
        <w:t xml:space="preserve">been the main guiding document </w:t>
      </w:r>
      <w:r w:rsidR="00AB1322" w:rsidRPr="003D5750">
        <w:rPr>
          <w:rFonts w:ascii="Arial" w:hAnsi="Arial" w:cs="Arial"/>
          <w:lang w:val="en-US"/>
        </w:rPr>
        <w:t xml:space="preserve">of this </w:t>
      </w:r>
      <w:r w:rsidR="00821853" w:rsidRPr="003D5750">
        <w:rPr>
          <w:rFonts w:ascii="Arial" w:hAnsi="Arial" w:cs="Arial"/>
          <w:lang w:val="en-US"/>
        </w:rPr>
        <w:t>assignment. According to the TOR</w:t>
      </w:r>
      <w:r w:rsidR="004861BE" w:rsidRPr="003D5750">
        <w:rPr>
          <w:rFonts w:ascii="Arial" w:hAnsi="Arial" w:cs="Arial"/>
          <w:lang w:val="en-US"/>
        </w:rPr>
        <w:t>, t</w:t>
      </w:r>
      <w:r w:rsidR="00821853" w:rsidRPr="003D5750">
        <w:rPr>
          <w:rFonts w:ascii="Arial" w:eastAsia="Times New Roman" w:hAnsi="Arial" w:cs="Arial"/>
          <w:color w:val="333333"/>
          <w:lang w:eastAsia="en-GB"/>
        </w:rPr>
        <w:t xml:space="preserve">he </w:t>
      </w:r>
      <w:r w:rsidR="006C32EB">
        <w:rPr>
          <w:rFonts w:ascii="Arial" w:eastAsia="Times New Roman" w:hAnsi="Arial" w:cs="Arial"/>
          <w:color w:val="333333"/>
          <w:lang w:eastAsia="en-GB"/>
        </w:rPr>
        <w:t>evaluation</w:t>
      </w:r>
      <w:r w:rsidR="00821853" w:rsidRPr="003D5750">
        <w:rPr>
          <w:rFonts w:ascii="Arial" w:eastAsia="Times New Roman" w:hAnsi="Arial" w:cs="Arial"/>
          <w:color w:val="333333"/>
          <w:lang w:eastAsia="en-GB"/>
        </w:rPr>
        <w:t xml:space="preserve"> sought answers to the following questions:</w:t>
      </w:r>
    </w:p>
    <w:p w:rsidR="00821853" w:rsidRPr="003D5750" w:rsidRDefault="00821853" w:rsidP="000E353F">
      <w:pPr>
        <w:pStyle w:val="ListParagraph"/>
        <w:numPr>
          <w:ilvl w:val="0"/>
          <w:numId w:val="1"/>
        </w:numPr>
        <w:jc w:val="both"/>
        <w:rPr>
          <w:rFonts w:cs="Arial"/>
          <w:color w:val="333333"/>
          <w:szCs w:val="22"/>
        </w:rPr>
      </w:pPr>
      <w:r w:rsidRPr="003D5750">
        <w:rPr>
          <w:rFonts w:cs="Arial"/>
          <w:color w:val="333333"/>
          <w:szCs w:val="22"/>
        </w:rPr>
        <w:t xml:space="preserve">At the </w:t>
      </w:r>
      <w:r w:rsidRPr="003D5750">
        <w:rPr>
          <w:rFonts w:cs="Arial"/>
          <w:i/>
          <w:color w:val="333333"/>
          <w:szCs w:val="22"/>
        </w:rPr>
        <w:t>Outcome level</w:t>
      </w:r>
      <w:r w:rsidRPr="003D5750">
        <w:rPr>
          <w:rFonts w:cs="Arial"/>
          <w:color w:val="333333"/>
          <w:szCs w:val="22"/>
        </w:rPr>
        <w:t>:</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Are the stated outcome and indicators appropriate for the development situation in Azerbaijan?</w:t>
      </w:r>
    </w:p>
    <w:p w:rsidR="00821853" w:rsidRPr="003D5750" w:rsidRDefault="00821853" w:rsidP="000E353F">
      <w:pPr>
        <w:numPr>
          <w:ilvl w:val="0"/>
          <w:numId w:val="2"/>
        </w:numPr>
        <w:spacing w:before="58"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What and how much progress has been made towards the achievement of the outcome (including contributing factors and constraints)?</w:t>
      </w:r>
    </w:p>
    <w:p w:rsidR="00821853" w:rsidRPr="003D5750" w:rsidRDefault="00821853" w:rsidP="000E353F">
      <w:pPr>
        <w:numPr>
          <w:ilvl w:val="0"/>
          <w:numId w:val="2"/>
        </w:numPr>
        <w:spacing w:before="58"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What are the main factors (positive and negative) that affect achievement of the outcome?</w:t>
      </w:r>
    </w:p>
    <w:p w:rsidR="00821853" w:rsidRPr="003D5750" w:rsidRDefault="00821853" w:rsidP="000E353F">
      <w:pPr>
        <w:numPr>
          <w:ilvl w:val="0"/>
          <w:numId w:val="2"/>
        </w:numPr>
        <w:spacing w:before="58"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Are UNDP’s contributions to the achievement of the outcome appropriate, sufficient, effective and sustainable?</w:t>
      </w:r>
    </w:p>
    <w:p w:rsidR="00821853" w:rsidRPr="003D5750" w:rsidRDefault="00821853" w:rsidP="000E353F">
      <w:pPr>
        <w:numPr>
          <w:ilvl w:val="0"/>
          <w:numId w:val="2"/>
        </w:numPr>
        <w:spacing w:before="58"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Are the monitoring indicators appropriate to measure achievement of the outcome or is there a need for improvement?</w:t>
      </w:r>
    </w:p>
    <w:p w:rsidR="00821853" w:rsidRPr="003D5750" w:rsidRDefault="00821853" w:rsidP="000E353F">
      <w:pPr>
        <w:pStyle w:val="ListParagraph"/>
        <w:numPr>
          <w:ilvl w:val="0"/>
          <w:numId w:val="1"/>
        </w:numPr>
        <w:jc w:val="both"/>
        <w:rPr>
          <w:rFonts w:cs="Arial"/>
          <w:color w:val="333333"/>
          <w:szCs w:val="22"/>
        </w:rPr>
      </w:pPr>
      <w:r w:rsidRPr="003D5750">
        <w:rPr>
          <w:rFonts w:cs="Arial"/>
          <w:color w:val="333333"/>
          <w:szCs w:val="22"/>
        </w:rPr>
        <w:lastRenderedPageBreak/>
        <w:t xml:space="preserve">At the </w:t>
      </w:r>
      <w:r w:rsidRPr="003D5750">
        <w:rPr>
          <w:rFonts w:cs="Arial"/>
          <w:i/>
          <w:color w:val="333333"/>
          <w:szCs w:val="22"/>
        </w:rPr>
        <w:t>Output</w:t>
      </w:r>
      <w:r w:rsidRPr="003D5750">
        <w:rPr>
          <w:rFonts w:cs="Arial"/>
          <w:color w:val="333333"/>
          <w:szCs w:val="22"/>
        </w:rPr>
        <w:t xml:space="preserve"> </w:t>
      </w:r>
      <w:r w:rsidRPr="003D5750">
        <w:rPr>
          <w:rFonts w:cs="Arial"/>
          <w:i/>
          <w:color w:val="333333"/>
          <w:szCs w:val="22"/>
        </w:rPr>
        <w:t>level</w:t>
      </w:r>
      <w:r w:rsidRPr="003D5750">
        <w:rPr>
          <w:rFonts w:cs="Arial"/>
          <w:color w:val="333333"/>
          <w:szCs w:val="22"/>
        </w:rPr>
        <w:t>:</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Are the UNDP outputs relevant to the outcome?</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What progress was made in terms of the achievement of UNDP outputs (including an analysis of both project activities and soft-assistance activities)?</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What are the key outputs that have been or that will most likely be produced by UNDP to contribute to the outcome?</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What are the factors (positive and negative) that affect the accomplishment of the outputs?</w:t>
      </w:r>
    </w:p>
    <w:p w:rsidR="00821853" w:rsidRPr="003D5750" w:rsidRDefault="00821853" w:rsidP="000E353F">
      <w:pPr>
        <w:pStyle w:val="ListParagraph"/>
        <w:numPr>
          <w:ilvl w:val="0"/>
          <w:numId w:val="1"/>
        </w:numPr>
        <w:jc w:val="both"/>
        <w:rPr>
          <w:rFonts w:cs="Arial"/>
          <w:i/>
          <w:color w:val="333333"/>
          <w:szCs w:val="22"/>
        </w:rPr>
      </w:pPr>
      <w:r w:rsidRPr="003D5750">
        <w:rPr>
          <w:rFonts w:cs="Arial"/>
          <w:color w:val="333333"/>
          <w:szCs w:val="22"/>
        </w:rPr>
        <w:t xml:space="preserve">At the </w:t>
      </w:r>
      <w:r w:rsidRPr="003D5750">
        <w:rPr>
          <w:rFonts w:cs="Arial"/>
          <w:i/>
          <w:color w:val="333333"/>
          <w:szCs w:val="22"/>
        </w:rPr>
        <w:t>Output-Outcome interconnection</w:t>
      </w:r>
      <w:r w:rsidR="003D343E">
        <w:rPr>
          <w:rFonts w:cs="Arial"/>
          <w:i/>
          <w:color w:val="333333"/>
          <w:szCs w:val="22"/>
        </w:rPr>
        <w:t xml:space="preserve"> level</w:t>
      </w:r>
      <w:r w:rsidRPr="003D5750">
        <w:rPr>
          <w:rFonts w:cs="Arial"/>
          <w:i/>
          <w:color w:val="333333"/>
          <w:szCs w:val="22"/>
        </w:rPr>
        <w:t>:</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Can UNDP’s outputs or other interventions be credibly linked to the achievement of the outcome (including the key outputs, projects and soft assistance that contributed to the outcome)?</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What has been the role of UNDP soft assistance activities in helping achieve the outcome?</w:t>
      </w:r>
    </w:p>
    <w:p w:rsidR="00821853" w:rsidRPr="003D5750" w:rsidRDefault="00C94C75" w:rsidP="000E353F">
      <w:pPr>
        <w:pStyle w:val="ListParagraph"/>
        <w:numPr>
          <w:ilvl w:val="0"/>
          <w:numId w:val="1"/>
        </w:numPr>
        <w:jc w:val="both"/>
        <w:rPr>
          <w:rFonts w:cs="Arial"/>
          <w:i/>
          <w:color w:val="333333"/>
          <w:szCs w:val="22"/>
        </w:rPr>
      </w:pPr>
      <w:r w:rsidRPr="003D5750">
        <w:rPr>
          <w:rFonts w:cs="Arial"/>
          <w:color w:val="333333"/>
          <w:szCs w:val="22"/>
        </w:rPr>
        <w:t>In the thematic domain of</w:t>
      </w:r>
      <w:r w:rsidRPr="003D5750">
        <w:rPr>
          <w:rFonts w:cs="Arial"/>
          <w:i/>
          <w:color w:val="333333"/>
          <w:szCs w:val="22"/>
        </w:rPr>
        <w:t xml:space="preserve"> </w:t>
      </w:r>
      <w:r w:rsidR="00821853" w:rsidRPr="003D5750">
        <w:rPr>
          <w:rFonts w:cs="Arial"/>
          <w:i/>
          <w:color w:val="333333"/>
          <w:szCs w:val="22"/>
        </w:rPr>
        <w:t>Resources, partnerships and management analysis:</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Is UNDP’s resource mobilization strategy in this field appropriate and likely to be effective in achieving the outcome?</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Is UNDP’s partnership strategy in this field appropriate and likely to be effective in achieving the outcome?</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Are UNDP’s management structures and working methods appropriate and likely to be effective in achieving the outcome?</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Overall, assessment of the scope, relevance, efficiency and sustainability of UNDP’s resource mobilization, partnership and management arrangements in achieving the outcome</w:t>
      </w:r>
    </w:p>
    <w:p w:rsidR="00821853" w:rsidRPr="003D5750" w:rsidRDefault="00C94C75" w:rsidP="000E353F">
      <w:pPr>
        <w:pStyle w:val="ListParagraph"/>
        <w:numPr>
          <w:ilvl w:val="0"/>
          <w:numId w:val="1"/>
        </w:numPr>
        <w:jc w:val="both"/>
        <w:rPr>
          <w:rFonts w:cs="Arial"/>
          <w:i/>
          <w:color w:val="333333"/>
          <w:szCs w:val="22"/>
        </w:rPr>
      </w:pPr>
      <w:r w:rsidRPr="003D5750">
        <w:rPr>
          <w:rFonts w:cs="Arial"/>
          <w:color w:val="333333"/>
          <w:szCs w:val="22"/>
        </w:rPr>
        <w:t xml:space="preserve">In the thematic domain </w:t>
      </w:r>
      <w:r w:rsidR="00F61DD3" w:rsidRPr="003D5750">
        <w:rPr>
          <w:rFonts w:cs="Arial"/>
          <w:color w:val="333333"/>
          <w:szCs w:val="22"/>
        </w:rPr>
        <w:t>of</w:t>
      </w:r>
      <w:r w:rsidR="00F61DD3" w:rsidRPr="003D5750">
        <w:rPr>
          <w:rFonts w:cs="Arial"/>
          <w:i/>
          <w:color w:val="333333"/>
          <w:szCs w:val="22"/>
        </w:rPr>
        <w:t xml:space="preserve"> </w:t>
      </w:r>
      <w:r w:rsidR="00821853" w:rsidRPr="003D5750">
        <w:rPr>
          <w:rFonts w:cs="Arial"/>
          <w:i/>
          <w:color w:val="333333"/>
          <w:szCs w:val="22"/>
        </w:rPr>
        <w:t>Recommendations and lessons learnt:</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Based on the above analysis, how should UNDP adjust its programming, partnership arrangements, resource mobilization strategies, working methods and/or management structures to ensure that the proposed outcome is fully achieved by the end of the CP period?</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Provide recommendations on how the programme can most effectively continue to support the Government and civil society in increasing decent employment in private/non-oil sector, with emphasis on vulnerable people, in a medium to long-term perspective</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Assess possible links to other existing UNDP programmes and those of other UN Agencies</w:t>
      </w:r>
    </w:p>
    <w:p w:rsidR="00821853" w:rsidRPr="003D5750" w:rsidRDefault="00821853" w:rsidP="000E353F">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Summarize the main lessons from the outcome evaluation that may have universal validity</w:t>
      </w:r>
    </w:p>
    <w:p w:rsidR="003D4B4C" w:rsidRPr="003D5750" w:rsidRDefault="005F0ED5" w:rsidP="000E353F">
      <w:pPr>
        <w:autoSpaceDE w:val="0"/>
        <w:autoSpaceDN w:val="0"/>
        <w:adjustRightInd w:val="0"/>
        <w:spacing w:after="0" w:line="240" w:lineRule="auto"/>
        <w:jc w:val="both"/>
        <w:rPr>
          <w:rFonts w:ascii="Arial" w:hAnsi="Arial" w:cs="Arial"/>
          <w:color w:val="000000"/>
        </w:rPr>
      </w:pPr>
      <w:r w:rsidRPr="003D5750">
        <w:rPr>
          <w:rFonts w:ascii="Arial" w:hAnsi="Arial" w:cs="Arial"/>
          <w:lang w:val="en-US"/>
        </w:rPr>
        <w:t xml:space="preserve">The </w:t>
      </w:r>
      <w:r w:rsidR="003D4B4C" w:rsidRPr="003D5750">
        <w:rPr>
          <w:rFonts w:ascii="Arial" w:hAnsi="Arial" w:cs="Arial"/>
          <w:lang w:val="en-US"/>
        </w:rPr>
        <w:t xml:space="preserve">UNDP Handbook on </w:t>
      </w:r>
      <w:r w:rsidR="003D4B4C" w:rsidRPr="003D5750">
        <w:rPr>
          <w:rFonts w:ascii="Arial" w:hAnsi="Arial" w:cs="Arial"/>
          <w:i/>
          <w:lang w:val="en-US"/>
        </w:rPr>
        <w:t>Planning, Monitoring and Evaluating for Development Results</w:t>
      </w:r>
      <w:r w:rsidR="003D4B4C" w:rsidRPr="003D5750">
        <w:rPr>
          <w:rFonts w:ascii="Arial" w:hAnsi="Arial" w:cs="Arial"/>
          <w:lang w:val="en-US"/>
        </w:rPr>
        <w:t xml:space="preserve">, particularly Chapter 5 </w:t>
      </w:r>
      <w:r w:rsidR="003D4B4C" w:rsidRPr="003D5750">
        <w:rPr>
          <w:rFonts w:ascii="Arial" w:hAnsi="Arial" w:cs="Arial"/>
          <w:i/>
          <w:lang w:val="en-US"/>
        </w:rPr>
        <w:t xml:space="preserve">Evaluating for Results </w:t>
      </w:r>
      <w:r w:rsidR="003D4B4C" w:rsidRPr="003D5750">
        <w:rPr>
          <w:rFonts w:ascii="Arial" w:hAnsi="Arial" w:cs="Arial"/>
          <w:lang w:val="en-US"/>
        </w:rPr>
        <w:t>has been the key guiding methodological document. In particular, the evaluator sought to obtain and assess the following types of information, namely:</w:t>
      </w:r>
    </w:p>
    <w:p w:rsidR="003D4B4C" w:rsidRPr="004D78D1" w:rsidRDefault="003D4B4C"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 xml:space="preserve">Information on the relevance of intended outputs or outcomes and validity of the results framework and results </w:t>
      </w:r>
    </w:p>
    <w:p w:rsidR="003D4B4C" w:rsidRPr="004D78D1" w:rsidRDefault="003D4B4C"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Information about the status of an outcome and factors affecting it</w:t>
      </w:r>
    </w:p>
    <w:p w:rsidR="003D4B4C" w:rsidRPr="004D78D1" w:rsidRDefault="003D4B4C"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lastRenderedPageBreak/>
        <w:t>Information about the effectiveness of the UNDP partnership strategy</w:t>
      </w:r>
    </w:p>
    <w:p w:rsidR="003D4B4C" w:rsidRPr="004D78D1" w:rsidRDefault="003D4B4C"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Information about the status of project implementation</w:t>
      </w:r>
    </w:p>
    <w:p w:rsidR="003D4B4C" w:rsidRPr="004D78D1" w:rsidRDefault="003D4B4C"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Information on the cost of an initiative relative to the observed benefits</w:t>
      </w:r>
    </w:p>
    <w:p w:rsidR="003D4B4C" w:rsidRPr="004D78D1" w:rsidRDefault="003D4B4C"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Information about lessons learned</w:t>
      </w:r>
    </w:p>
    <w:p w:rsidR="003635FA" w:rsidRPr="003D5750" w:rsidRDefault="003635FA" w:rsidP="000E353F">
      <w:pPr>
        <w:autoSpaceDE w:val="0"/>
        <w:autoSpaceDN w:val="0"/>
        <w:adjustRightInd w:val="0"/>
        <w:spacing w:after="0"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 xml:space="preserve">The main method of information collection has been semi-structured interviews with the project managers/staff and government officials, studying project-related documentation (project documents, budgets, annual work plans, progress reports, other related materials), viewing </w:t>
      </w:r>
      <w:r w:rsidR="003D5750" w:rsidRPr="003D5750">
        <w:rPr>
          <w:rFonts w:ascii="Arial" w:eastAsia="Times New Roman" w:hAnsi="Arial" w:cs="Arial"/>
          <w:color w:val="333333"/>
          <w:lang w:eastAsia="en-GB"/>
        </w:rPr>
        <w:t>relevant</w:t>
      </w:r>
      <w:r w:rsidRPr="003D5750">
        <w:rPr>
          <w:rFonts w:ascii="Arial" w:eastAsia="Times New Roman" w:hAnsi="Arial" w:cs="Arial"/>
          <w:color w:val="333333"/>
          <w:lang w:eastAsia="en-GB"/>
        </w:rPr>
        <w:t xml:space="preserve"> web pages. Each interview lasted on average </w:t>
      </w:r>
      <w:r w:rsidR="003D5750" w:rsidRPr="003D5750">
        <w:rPr>
          <w:rFonts w:ascii="Arial" w:eastAsia="Times New Roman" w:hAnsi="Arial" w:cs="Arial"/>
          <w:color w:val="333333"/>
          <w:lang w:eastAsia="en-GB"/>
        </w:rPr>
        <w:t xml:space="preserve">for </w:t>
      </w:r>
      <w:r w:rsidRPr="003D5750">
        <w:rPr>
          <w:rFonts w:ascii="Arial" w:eastAsia="Times New Roman" w:hAnsi="Arial" w:cs="Arial"/>
          <w:color w:val="333333"/>
          <w:lang w:eastAsia="en-GB"/>
        </w:rPr>
        <w:t>one hour</w:t>
      </w:r>
      <w:r w:rsidR="003D5750" w:rsidRPr="003D5750">
        <w:rPr>
          <w:rFonts w:ascii="Arial" w:eastAsia="Times New Roman" w:hAnsi="Arial" w:cs="Arial"/>
          <w:color w:val="333333"/>
          <w:lang w:eastAsia="en-GB"/>
        </w:rPr>
        <w:t xml:space="preserve"> and was </w:t>
      </w:r>
      <w:r w:rsidRPr="003D5750">
        <w:rPr>
          <w:rFonts w:ascii="Arial" w:eastAsia="Times New Roman" w:hAnsi="Arial" w:cs="Arial"/>
          <w:color w:val="333333"/>
          <w:lang w:eastAsia="en-GB"/>
        </w:rPr>
        <w:t xml:space="preserve">supplemented in </w:t>
      </w:r>
      <w:r w:rsidR="003D5750" w:rsidRPr="003D5750">
        <w:rPr>
          <w:rFonts w:ascii="Arial" w:eastAsia="Times New Roman" w:hAnsi="Arial" w:cs="Arial"/>
          <w:color w:val="333333"/>
          <w:lang w:eastAsia="en-GB"/>
        </w:rPr>
        <w:t xml:space="preserve">certain </w:t>
      </w:r>
      <w:r w:rsidRPr="003D5750">
        <w:rPr>
          <w:rFonts w:ascii="Arial" w:eastAsia="Times New Roman" w:hAnsi="Arial" w:cs="Arial"/>
          <w:color w:val="333333"/>
          <w:lang w:eastAsia="en-GB"/>
        </w:rPr>
        <w:t>case</w:t>
      </w:r>
      <w:r w:rsidR="003D5750" w:rsidRPr="003D5750">
        <w:rPr>
          <w:rFonts w:ascii="Arial" w:eastAsia="Times New Roman" w:hAnsi="Arial" w:cs="Arial"/>
          <w:color w:val="333333"/>
          <w:lang w:eastAsia="en-GB"/>
        </w:rPr>
        <w:t>s</w:t>
      </w:r>
      <w:r w:rsidRPr="003D5750">
        <w:rPr>
          <w:rFonts w:ascii="Arial" w:eastAsia="Times New Roman" w:hAnsi="Arial" w:cs="Arial"/>
          <w:color w:val="333333"/>
          <w:lang w:eastAsia="en-GB"/>
        </w:rPr>
        <w:t xml:space="preserve"> by the demonstration of </w:t>
      </w:r>
      <w:r w:rsidR="003D5750" w:rsidRPr="003D5750">
        <w:rPr>
          <w:rFonts w:ascii="Arial" w:eastAsia="Times New Roman" w:hAnsi="Arial" w:cs="Arial"/>
          <w:color w:val="333333"/>
          <w:lang w:eastAsia="en-GB"/>
        </w:rPr>
        <w:t xml:space="preserve">tangible </w:t>
      </w:r>
      <w:r w:rsidRPr="003D5750">
        <w:rPr>
          <w:rFonts w:ascii="Arial" w:eastAsia="Times New Roman" w:hAnsi="Arial" w:cs="Arial"/>
          <w:color w:val="333333"/>
          <w:lang w:eastAsia="en-GB"/>
        </w:rPr>
        <w:t xml:space="preserve">project results, such as software solutions and their use by project beneficiaries.  The list of persons met as attached as Annex </w:t>
      </w:r>
      <w:r w:rsidR="0042601B">
        <w:rPr>
          <w:rFonts w:ascii="Arial" w:eastAsia="Times New Roman" w:hAnsi="Arial" w:cs="Arial"/>
          <w:color w:val="333333"/>
          <w:lang w:eastAsia="en-GB"/>
        </w:rPr>
        <w:t>2</w:t>
      </w:r>
      <w:r w:rsidRPr="003D5750">
        <w:rPr>
          <w:rFonts w:ascii="Arial" w:eastAsia="Times New Roman" w:hAnsi="Arial" w:cs="Arial"/>
          <w:color w:val="333333"/>
          <w:lang w:eastAsia="en-GB"/>
        </w:rPr>
        <w:t xml:space="preserve">      </w:t>
      </w:r>
    </w:p>
    <w:p w:rsidR="003D5750" w:rsidRPr="003D5750" w:rsidRDefault="003D5750" w:rsidP="000E353F">
      <w:pPr>
        <w:jc w:val="both"/>
        <w:rPr>
          <w:rFonts w:ascii="Arial" w:hAnsi="Arial" w:cs="Arial"/>
          <w:lang w:val="en-US"/>
        </w:rPr>
      </w:pPr>
    </w:p>
    <w:p w:rsidR="003D343E" w:rsidRDefault="003D343E" w:rsidP="000E353F">
      <w:pPr>
        <w:jc w:val="both"/>
        <w:rPr>
          <w:rFonts w:ascii="Arial" w:eastAsia="Times New Roman" w:hAnsi="Arial" w:cs="Arial"/>
          <w:color w:val="333333"/>
          <w:lang w:eastAsia="en-GB"/>
        </w:rPr>
      </w:pPr>
      <w:r>
        <w:rPr>
          <w:rFonts w:ascii="Arial" w:eastAsia="Times New Roman" w:hAnsi="Arial" w:cs="Arial"/>
          <w:color w:val="333333"/>
          <w:lang w:eastAsia="en-GB"/>
        </w:rPr>
        <w:t>Given the role of modern ICTs in reforming the public sector,</w:t>
      </w:r>
      <w:r w:rsidRPr="00F93ED4">
        <w:rPr>
          <w:rFonts w:ascii="Arial" w:eastAsia="Times New Roman" w:hAnsi="Arial" w:cs="Arial"/>
          <w:color w:val="333333"/>
          <w:lang w:eastAsia="en-GB"/>
        </w:rPr>
        <w:t xml:space="preserve"> </w:t>
      </w:r>
      <w:r w:rsidR="00F93ED4">
        <w:rPr>
          <w:rFonts w:ascii="Arial" w:eastAsia="Times New Roman" w:hAnsi="Arial" w:cs="Arial"/>
          <w:color w:val="333333"/>
          <w:lang w:eastAsia="en-GB"/>
        </w:rPr>
        <w:t xml:space="preserve">special emphasis has been placed on assessing the </w:t>
      </w:r>
      <w:r w:rsidR="00F93ED4" w:rsidRPr="00F93ED4">
        <w:rPr>
          <w:rFonts w:ascii="Arial" w:eastAsia="Times New Roman" w:hAnsi="Arial" w:cs="Arial"/>
          <w:color w:val="333333"/>
          <w:u w:val="single"/>
          <w:lang w:eastAsia="en-GB"/>
        </w:rPr>
        <w:t xml:space="preserve">use and role of </w:t>
      </w:r>
      <w:r w:rsidRPr="00F93ED4">
        <w:rPr>
          <w:rFonts w:ascii="Arial" w:eastAsia="Times New Roman" w:hAnsi="Arial" w:cs="Arial"/>
          <w:color w:val="333333"/>
          <w:u w:val="single"/>
          <w:lang w:eastAsia="en-GB"/>
        </w:rPr>
        <w:t>e-governance solutions</w:t>
      </w:r>
      <w:r w:rsidRPr="00F93ED4">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w:t>
      </w:r>
      <w:r w:rsidR="00F93ED4">
        <w:rPr>
          <w:rFonts w:ascii="Arial" w:eastAsia="Times New Roman" w:hAnsi="Arial" w:cs="Arial"/>
          <w:color w:val="333333"/>
          <w:lang w:eastAsia="en-GB"/>
        </w:rPr>
        <w:t xml:space="preserve">contributing to the development outcomes. </w:t>
      </w:r>
      <w:r w:rsidRPr="00BD4011">
        <w:rPr>
          <w:rFonts w:ascii="Arial" w:eastAsia="Times New Roman" w:hAnsi="Arial" w:cs="Arial"/>
          <w:color w:val="333333"/>
          <w:lang w:eastAsia="en-GB"/>
        </w:rPr>
        <w:t xml:space="preserve"> </w:t>
      </w:r>
    </w:p>
    <w:p w:rsidR="003635FA" w:rsidRPr="003D5750" w:rsidRDefault="003D4B4C" w:rsidP="000E353F">
      <w:pPr>
        <w:jc w:val="both"/>
        <w:rPr>
          <w:rFonts w:ascii="Arial" w:hAnsi="Arial" w:cs="Arial"/>
          <w:lang w:val="en-US"/>
        </w:rPr>
      </w:pPr>
      <w:r w:rsidRPr="003D5750">
        <w:rPr>
          <w:rFonts w:ascii="Arial" w:hAnsi="Arial" w:cs="Arial"/>
          <w:lang w:val="en-US"/>
        </w:rPr>
        <w:t xml:space="preserve">The </w:t>
      </w:r>
      <w:r w:rsidR="003D5750" w:rsidRPr="003D5750">
        <w:rPr>
          <w:rFonts w:ascii="Arial" w:hAnsi="Arial" w:cs="Arial"/>
          <w:lang w:val="en-US"/>
        </w:rPr>
        <w:t xml:space="preserve">evaluator has used the </w:t>
      </w:r>
      <w:r w:rsidRPr="003D5750">
        <w:rPr>
          <w:rFonts w:ascii="Arial" w:hAnsi="Arial" w:cs="Arial"/>
          <w:lang w:val="en-US"/>
        </w:rPr>
        <w:t xml:space="preserve">UNDP </w:t>
      </w:r>
      <w:r w:rsidRPr="003D5750">
        <w:rPr>
          <w:rFonts w:ascii="Arial" w:hAnsi="Arial" w:cs="Arial"/>
          <w:i/>
          <w:lang w:val="en-US"/>
        </w:rPr>
        <w:t>e-Governance Assessment Methodology</w:t>
      </w:r>
      <w:r w:rsidR="003D5750" w:rsidRPr="003D5750">
        <w:rPr>
          <w:rFonts w:ascii="Arial" w:hAnsi="Arial" w:cs="Arial"/>
          <w:lang w:val="en-US"/>
        </w:rPr>
        <w:t xml:space="preserve">. It has </w:t>
      </w:r>
      <w:r w:rsidRPr="003D5750">
        <w:rPr>
          <w:rFonts w:ascii="Arial" w:hAnsi="Arial" w:cs="Arial"/>
          <w:lang w:val="en-US"/>
        </w:rPr>
        <w:t xml:space="preserve">been applied to evaluate activities related to the use of ICTs in the public sector. The main goal has been to assess (and measure when applicable and feasible) the value delivered by e-governance solutions to different stakeholders and beneficiaries, as well as the management effectiveness of exploiting ICTs. </w:t>
      </w:r>
      <w:r w:rsidR="003635FA" w:rsidRPr="003D5750">
        <w:rPr>
          <w:rFonts w:ascii="Arial" w:hAnsi="Arial" w:cs="Arial"/>
        </w:rPr>
        <w:t xml:space="preserve">The </w:t>
      </w:r>
      <w:r w:rsidR="003635FA" w:rsidRPr="003D5750">
        <w:rPr>
          <w:rFonts w:ascii="Arial" w:hAnsi="Arial" w:cs="Arial"/>
          <w:lang w:val="en-US"/>
        </w:rPr>
        <w:t xml:space="preserve">following evaluation criteria have been used to this end: </w:t>
      </w:r>
    </w:p>
    <w:p w:rsidR="003635FA" w:rsidRPr="004D78D1" w:rsidRDefault="003635FA"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Relevance and fulfilment of project goals</w:t>
      </w:r>
    </w:p>
    <w:p w:rsidR="003635FA" w:rsidRPr="004D78D1" w:rsidRDefault="003635FA"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Efficiency and effectiveness of the resources spent, i.e. how inputs were converted into outputs in both quantitative and qualitative terms</w:t>
      </w:r>
    </w:p>
    <w:p w:rsidR="003635FA" w:rsidRPr="004D78D1" w:rsidRDefault="003635FA"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Impacts experienced by beneficiaries and stakeholders</w:t>
      </w:r>
    </w:p>
    <w:p w:rsidR="003635FA" w:rsidRPr="004D78D1" w:rsidRDefault="003635FA"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Sustainability, including follow-up measures and institutionalization</w:t>
      </w:r>
    </w:p>
    <w:p w:rsidR="003635FA" w:rsidRPr="004D78D1" w:rsidRDefault="003635FA" w:rsidP="004D78D1">
      <w:pPr>
        <w:numPr>
          <w:ilvl w:val="0"/>
          <w:numId w:val="2"/>
        </w:numPr>
        <w:spacing w:before="100" w:beforeAutospacing="1" w:after="100" w:afterAutospacing="1" w:line="240" w:lineRule="auto"/>
        <w:jc w:val="both"/>
        <w:rPr>
          <w:rFonts w:ascii="Arial" w:eastAsia="Times New Roman" w:hAnsi="Arial" w:cs="Arial"/>
          <w:color w:val="333333"/>
          <w:lang w:eastAsia="en-GB"/>
        </w:rPr>
      </w:pPr>
      <w:r w:rsidRPr="004D78D1">
        <w:rPr>
          <w:rFonts w:ascii="Arial" w:eastAsia="Times New Roman" w:hAnsi="Arial" w:cs="Arial"/>
          <w:color w:val="333333"/>
          <w:lang w:eastAsia="en-GB"/>
        </w:rPr>
        <w:t xml:space="preserve">Replicability and scalability, including the value for knowledge transfer and exchange </w:t>
      </w:r>
    </w:p>
    <w:p w:rsidR="003635FA" w:rsidRPr="003D5750" w:rsidRDefault="003635FA" w:rsidP="000E353F">
      <w:pPr>
        <w:jc w:val="both"/>
        <w:rPr>
          <w:rFonts w:ascii="Arial" w:hAnsi="Arial" w:cs="Arial"/>
          <w:lang w:val="en-US"/>
        </w:rPr>
      </w:pPr>
    </w:p>
    <w:p w:rsidR="003D4B4C" w:rsidRPr="003D5750" w:rsidRDefault="004955FD" w:rsidP="000E353F">
      <w:pPr>
        <w:jc w:val="both"/>
        <w:rPr>
          <w:rFonts w:ascii="Arial" w:eastAsia="Times New Roman" w:hAnsi="Arial" w:cs="Arial"/>
          <w:color w:val="333333"/>
          <w:lang w:eastAsia="en-GB"/>
        </w:rPr>
      </w:pPr>
      <w:r>
        <w:rPr>
          <w:rFonts w:ascii="Arial" w:hAnsi="Arial" w:cs="Arial"/>
          <w:lang w:val="en-US"/>
        </w:rPr>
        <w:t>T</w:t>
      </w:r>
      <w:r w:rsidR="003D5750" w:rsidRPr="003D5750">
        <w:rPr>
          <w:rFonts w:ascii="Arial" w:hAnsi="Arial" w:cs="Arial"/>
          <w:lang w:val="en-US"/>
        </w:rPr>
        <w:t>o sum up the evaluation findings,</w:t>
      </w:r>
      <w:r w:rsidR="003D4B4C" w:rsidRPr="003D5750">
        <w:rPr>
          <w:rFonts w:ascii="Arial" w:hAnsi="Arial" w:cs="Arial"/>
        </w:rPr>
        <w:t xml:space="preserve"> the following evaluation scales </w:t>
      </w:r>
      <w:r w:rsidR="003D5750" w:rsidRPr="003D5750">
        <w:rPr>
          <w:rFonts w:ascii="Arial" w:hAnsi="Arial" w:cs="Arial"/>
        </w:rPr>
        <w:t>ha</w:t>
      </w:r>
      <w:r>
        <w:rPr>
          <w:rFonts w:ascii="Arial" w:hAnsi="Arial" w:cs="Arial"/>
        </w:rPr>
        <w:t>ve</w:t>
      </w:r>
      <w:r w:rsidR="003D5750" w:rsidRPr="003D5750">
        <w:rPr>
          <w:rFonts w:ascii="Arial" w:hAnsi="Arial" w:cs="Arial"/>
        </w:rPr>
        <w:t xml:space="preserve"> been applied, whenever possible, </w:t>
      </w:r>
      <w:r w:rsidR="003D4B4C" w:rsidRPr="003D5750">
        <w:rPr>
          <w:rFonts w:ascii="Arial" w:hAnsi="Arial" w:cs="Arial"/>
        </w:rPr>
        <w:t>to measure progress made towards achieving project objectives:</w:t>
      </w:r>
    </w:p>
    <w:p w:rsidR="005F09A7" w:rsidRPr="00425EA6" w:rsidRDefault="005F09A7" w:rsidP="000E353F">
      <w:pPr>
        <w:pStyle w:val="BSCoreText"/>
        <w:numPr>
          <w:ilvl w:val="0"/>
          <w:numId w:val="11"/>
        </w:numPr>
        <w:ind w:right="31"/>
        <w:jc w:val="both"/>
        <w:rPr>
          <w:rFonts w:ascii="Arial" w:hAnsi="Arial" w:cs="Arial"/>
          <w:szCs w:val="22"/>
        </w:rPr>
      </w:pPr>
      <w:r>
        <w:rPr>
          <w:rFonts w:ascii="Arial" w:hAnsi="Arial" w:cs="Arial"/>
          <w:szCs w:val="22"/>
        </w:rPr>
        <w:t xml:space="preserve">Good </w:t>
      </w:r>
      <w:r w:rsidRPr="00425EA6">
        <w:rPr>
          <w:rFonts w:ascii="Arial" w:hAnsi="Arial" w:cs="Arial"/>
          <w:szCs w:val="22"/>
        </w:rPr>
        <w:t>progress (</w:t>
      </w:r>
      <w:r>
        <w:rPr>
          <w:rFonts w:ascii="Arial" w:hAnsi="Arial" w:cs="Arial"/>
          <w:szCs w:val="22"/>
        </w:rPr>
        <w:t>all goals been achieved, targets met, activities implemented, no major deviations)</w:t>
      </w:r>
    </w:p>
    <w:p w:rsidR="005F09A7" w:rsidRPr="00425EA6" w:rsidRDefault="005F09A7" w:rsidP="000E353F">
      <w:pPr>
        <w:pStyle w:val="BSCoreText"/>
        <w:numPr>
          <w:ilvl w:val="0"/>
          <w:numId w:val="9"/>
        </w:numPr>
        <w:ind w:right="31"/>
        <w:jc w:val="both"/>
        <w:rPr>
          <w:rFonts w:ascii="Arial" w:hAnsi="Arial" w:cs="Arial"/>
          <w:szCs w:val="22"/>
        </w:rPr>
      </w:pPr>
      <w:r>
        <w:rPr>
          <w:rFonts w:ascii="Arial" w:hAnsi="Arial" w:cs="Arial"/>
          <w:szCs w:val="22"/>
        </w:rPr>
        <w:t xml:space="preserve">Satisfactory </w:t>
      </w:r>
      <w:r w:rsidRPr="00425EA6">
        <w:rPr>
          <w:rFonts w:ascii="Arial" w:hAnsi="Arial" w:cs="Arial"/>
          <w:szCs w:val="22"/>
        </w:rPr>
        <w:t>progress (</w:t>
      </w:r>
      <w:r>
        <w:rPr>
          <w:rFonts w:ascii="Arial" w:hAnsi="Arial" w:cs="Arial"/>
          <w:szCs w:val="22"/>
        </w:rPr>
        <w:t>most goals achieved, targets met, activities implemented, minor deviations)</w:t>
      </w:r>
      <w:r w:rsidRPr="00425EA6">
        <w:rPr>
          <w:rFonts w:ascii="Arial" w:hAnsi="Arial" w:cs="Arial"/>
          <w:szCs w:val="22"/>
        </w:rPr>
        <w:t xml:space="preserve"> </w:t>
      </w:r>
    </w:p>
    <w:p w:rsidR="005F09A7" w:rsidRPr="00425EA6" w:rsidRDefault="005F09A7" w:rsidP="000E353F">
      <w:pPr>
        <w:pStyle w:val="BSCoreText"/>
        <w:numPr>
          <w:ilvl w:val="0"/>
          <w:numId w:val="9"/>
        </w:numPr>
        <w:ind w:right="31"/>
        <w:jc w:val="both"/>
        <w:rPr>
          <w:rFonts w:ascii="Arial" w:hAnsi="Arial" w:cs="Arial"/>
          <w:szCs w:val="22"/>
        </w:rPr>
      </w:pPr>
      <w:r>
        <w:rPr>
          <w:rFonts w:ascii="Arial" w:hAnsi="Arial" w:cs="Arial"/>
          <w:szCs w:val="22"/>
        </w:rPr>
        <w:t>U</w:t>
      </w:r>
      <w:r w:rsidRPr="00425EA6">
        <w:rPr>
          <w:rFonts w:ascii="Arial" w:hAnsi="Arial" w:cs="Arial"/>
          <w:szCs w:val="22"/>
        </w:rPr>
        <w:t>nsatisfactory progress (</w:t>
      </w:r>
      <w:r>
        <w:rPr>
          <w:rFonts w:ascii="Arial" w:hAnsi="Arial" w:cs="Arial"/>
          <w:szCs w:val="22"/>
        </w:rPr>
        <w:t>some goals achieved, targets met, activities implemented, significant deviations and failures)</w:t>
      </w:r>
    </w:p>
    <w:p w:rsidR="003D4B4C" w:rsidRPr="005F09A7" w:rsidRDefault="003D4B4C" w:rsidP="000E353F">
      <w:pPr>
        <w:autoSpaceDE w:val="0"/>
        <w:autoSpaceDN w:val="0"/>
        <w:adjustRightInd w:val="0"/>
        <w:spacing w:after="0" w:line="240" w:lineRule="auto"/>
        <w:jc w:val="both"/>
        <w:rPr>
          <w:rFonts w:ascii="Arial" w:eastAsia="Times New Roman" w:hAnsi="Arial" w:cs="Arial"/>
          <w:color w:val="333333"/>
          <w:lang w:eastAsia="en-GB"/>
        </w:rPr>
      </w:pPr>
    </w:p>
    <w:p w:rsidR="00307524" w:rsidRDefault="00307524" w:rsidP="000E353F">
      <w:pPr>
        <w:autoSpaceDE w:val="0"/>
        <w:autoSpaceDN w:val="0"/>
        <w:adjustRightInd w:val="0"/>
        <w:spacing w:after="0" w:line="240" w:lineRule="auto"/>
        <w:jc w:val="both"/>
        <w:rPr>
          <w:rFonts w:ascii="Arial" w:eastAsia="Times New Roman" w:hAnsi="Arial" w:cs="Arial"/>
          <w:color w:val="333333"/>
          <w:lang w:eastAsia="en-GB"/>
        </w:rPr>
      </w:pPr>
    </w:p>
    <w:p w:rsidR="004D1DAB" w:rsidRDefault="004D1DAB" w:rsidP="000E353F">
      <w:pPr>
        <w:jc w:val="both"/>
      </w:pPr>
      <w:r>
        <w:br w:type="page"/>
      </w:r>
    </w:p>
    <w:p w:rsidR="006E4CA9" w:rsidRPr="009F5225" w:rsidRDefault="006E4CA9" w:rsidP="000E353F">
      <w:pPr>
        <w:pStyle w:val="Heading1"/>
        <w:jc w:val="both"/>
        <w:rPr>
          <w:rFonts w:ascii="Arial" w:hAnsi="Arial" w:cs="Arial"/>
        </w:rPr>
      </w:pPr>
      <w:bookmarkStart w:id="10" w:name="_Toc346836952"/>
      <w:r w:rsidRPr="009F5225">
        <w:rPr>
          <w:rFonts w:ascii="Arial" w:hAnsi="Arial" w:cs="Arial"/>
        </w:rPr>
        <w:lastRenderedPageBreak/>
        <w:t>Evaluation results</w:t>
      </w:r>
      <w:bookmarkEnd w:id="10"/>
    </w:p>
    <w:p w:rsidR="0005073D" w:rsidRPr="009F5225" w:rsidRDefault="006E4CA9" w:rsidP="000E353F">
      <w:pPr>
        <w:pStyle w:val="Heading2"/>
        <w:jc w:val="both"/>
        <w:rPr>
          <w:rFonts w:ascii="Arial" w:hAnsi="Arial" w:cs="Arial"/>
        </w:rPr>
      </w:pPr>
      <w:bookmarkStart w:id="11" w:name="_Toc346836953"/>
      <w:r w:rsidRPr="009F5225">
        <w:rPr>
          <w:rFonts w:ascii="Arial" w:hAnsi="Arial" w:cs="Arial"/>
        </w:rPr>
        <w:t xml:space="preserve">Findings at </w:t>
      </w:r>
      <w:r w:rsidR="004D1DAB" w:rsidRPr="009F5225">
        <w:rPr>
          <w:rFonts w:ascii="Arial" w:hAnsi="Arial" w:cs="Arial"/>
        </w:rPr>
        <w:t>Outcome level</w:t>
      </w:r>
      <w:bookmarkEnd w:id="11"/>
    </w:p>
    <w:p w:rsidR="004D1DAB" w:rsidRDefault="004D1DAB" w:rsidP="000E353F">
      <w:pPr>
        <w:jc w:val="both"/>
      </w:pPr>
      <w:r>
        <w:t xml:space="preserve"> </w:t>
      </w:r>
    </w:p>
    <w:p w:rsidR="00852021" w:rsidRPr="00150A78" w:rsidRDefault="00852021" w:rsidP="000E353F">
      <w:pPr>
        <w:jc w:val="both"/>
        <w:rPr>
          <w:rFonts w:ascii="Arial" w:hAnsi="Arial" w:cs="Arial"/>
        </w:rPr>
      </w:pPr>
      <w:r w:rsidRPr="00150A78">
        <w:rPr>
          <w:rFonts w:ascii="Arial" w:hAnsi="Arial" w:cs="Arial"/>
        </w:rPr>
        <w:t xml:space="preserve">As mentioned in the Introduction section, the current Good Governance programme –   formulated for the period 2011-2015 – is firmly based on the achievements of the previous programme implemented during 2005-2010 and is its direct continuation for all projects except two (Youth Participation and Internet Governance Forum).  </w:t>
      </w:r>
    </w:p>
    <w:p w:rsidR="0032367C" w:rsidRPr="00150A78" w:rsidRDefault="00852021" w:rsidP="000E353F">
      <w:pPr>
        <w:jc w:val="both"/>
        <w:rPr>
          <w:rFonts w:ascii="Arial" w:hAnsi="Arial" w:cs="Arial"/>
        </w:rPr>
      </w:pPr>
      <w:r w:rsidRPr="00150A78">
        <w:rPr>
          <w:rFonts w:ascii="Arial" w:hAnsi="Arial" w:cs="Arial"/>
        </w:rPr>
        <w:t>All in all, five development outcome</w:t>
      </w:r>
      <w:r w:rsidR="00975303" w:rsidRPr="00150A78">
        <w:rPr>
          <w:rFonts w:ascii="Arial" w:hAnsi="Arial" w:cs="Arial"/>
        </w:rPr>
        <w:t>s</w:t>
      </w:r>
      <w:r w:rsidRPr="00150A78">
        <w:rPr>
          <w:rFonts w:ascii="Arial" w:hAnsi="Arial" w:cs="Arial"/>
        </w:rPr>
        <w:t xml:space="preserve"> have guided the GG programme since 2005 (at least) – two UNDAF and three Country Programme outcomes.</w:t>
      </w:r>
      <w:r w:rsidR="00975303" w:rsidRPr="00150A78">
        <w:rPr>
          <w:rFonts w:ascii="Arial" w:hAnsi="Arial" w:cs="Arial"/>
        </w:rPr>
        <w:t xml:space="preserve"> </w:t>
      </w:r>
      <w:r w:rsidRPr="00150A78">
        <w:rPr>
          <w:rFonts w:ascii="Arial" w:hAnsi="Arial" w:cs="Arial"/>
        </w:rPr>
        <w:t>F</w:t>
      </w:r>
      <w:r w:rsidR="00DB492C" w:rsidRPr="00150A78">
        <w:rPr>
          <w:rFonts w:ascii="Arial" w:hAnsi="Arial" w:cs="Arial"/>
        </w:rPr>
        <w:t>or practical and su</w:t>
      </w:r>
      <w:r w:rsidR="00B85F66" w:rsidRPr="00150A78">
        <w:rPr>
          <w:rFonts w:ascii="Arial" w:hAnsi="Arial" w:cs="Arial"/>
        </w:rPr>
        <w:t xml:space="preserve">bstantive </w:t>
      </w:r>
      <w:r w:rsidR="00DB492C" w:rsidRPr="00150A78">
        <w:rPr>
          <w:rFonts w:ascii="Arial" w:hAnsi="Arial" w:cs="Arial"/>
        </w:rPr>
        <w:t xml:space="preserve">reasons, the </w:t>
      </w:r>
      <w:r w:rsidR="00DB492C" w:rsidRPr="00150A78">
        <w:rPr>
          <w:rFonts w:ascii="Arial" w:hAnsi="Arial" w:cs="Arial"/>
          <w:u w:val="single"/>
        </w:rPr>
        <w:t xml:space="preserve">primary attention </w:t>
      </w:r>
      <w:r w:rsidRPr="00150A78">
        <w:rPr>
          <w:rFonts w:ascii="Arial" w:hAnsi="Arial" w:cs="Arial"/>
          <w:u w:val="single"/>
        </w:rPr>
        <w:t xml:space="preserve">in this evaluation has been given to the </w:t>
      </w:r>
      <w:r w:rsidR="00DB492C" w:rsidRPr="00150A78">
        <w:rPr>
          <w:rFonts w:ascii="Arial" w:hAnsi="Arial" w:cs="Arial"/>
          <w:u w:val="single"/>
        </w:rPr>
        <w:t xml:space="preserve">those </w:t>
      </w:r>
      <w:r w:rsidR="0032367C" w:rsidRPr="00150A78">
        <w:rPr>
          <w:rFonts w:ascii="Arial" w:hAnsi="Arial" w:cs="Arial"/>
          <w:u w:val="single"/>
        </w:rPr>
        <w:t xml:space="preserve">Country Programme </w:t>
      </w:r>
      <w:r w:rsidR="00B85F66" w:rsidRPr="00150A78">
        <w:rPr>
          <w:rFonts w:ascii="Arial" w:hAnsi="Arial" w:cs="Arial"/>
          <w:u w:val="single"/>
        </w:rPr>
        <w:t xml:space="preserve">outcomes </w:t>
      </w:r>
      <w:r w:rsidR="00DB492C" w:rsidRPr="00150A78">
        <w:rPr>
          <w:rFonts w:ascii="Arial" w:hAnsi="Arial" w:cs="Arial"/>
          <w:u w:val="single"/>
        </w:rPr>
        <w:t xml:space="preserve">that </w:t>
      </w:r>
      <w:r w:rsidR="00E05BAE" w:rsidRPr="00150A78">
        <w:rPr>
          <w:rFonts w:ascii="Arial" w:hAnsi="Arial" w:cs="Arial"/>
          <w:u w:val="single"/>
        </w:rPr>
        <w:t>govern</w:t>
      </w:r>
      <w:r w:rsidR="00DB492C" w:rsidRPr="00150A78">
        <w:rPr>
          <w:rFonts w:ascii="Arial" w:hAnsi="Arial" w:cs="Arial"/>
          <w:u w:val="single"/>
        </w:rPr>
        <w:t xml:space="preserve"> the current programme period (2011-2015)</w:t>
      </w:r>
      <w:r w:rsidR="0032367C" w:rsidRPr="00150A78">
        <w:rPr>
          <w:rFonts w:ascii="Arial" w:hAnsi="Arial" w:cs="Arial"/>
        </w:rPr>
        <w:t>, namely, the outcome 3.2 “Efficiency, accountability and transparency is enhanced through capacity development of State Entities, including gender sensitive approaches” (the corresponding legacy outcome during 2005-2010 was “ICT enhances efficiency, transparency and accountability in the public sector”</w:t>
      </w:r>
      <w:r w:rsidR="00E05BAE" w:rsidRPr="00150A78">
        <w:rPr>
          <w:rFonts w:ascii="Arial" w:hAnsi="Arial" w:cs="Arial"/>
        </w:rPr>
        <w:t xml:space="preserve"> which addresses essentially the same issue of the public sector </w:t>
      </w:r>
      <w:r w:rsidR="00150A78" w:rsidRPr="00150A78">
        <w:rPr>
          <w:rFonts w:ascii="Arial" w:hAnsi="Arial" w:cs="Arial"/>
        </w:rPr>
        <w:t>performance</w:t>
      </w:r>
      <w:r w:rsidR="0032367C" w:rsidRPr="00150A78">
        <w:rPr>
          <w:rFonts w:ascii="Arial" w:hAnsi="Arial" w:cs="Arial"/>
        </w:rPr>
        <w:t>) and 2.1 “Civil society, media, and vulnerable groups enjoy an increased role in policy formulation and implementation processes”. The former covers six projects</w:t>
      </w:r>
      <w:r w:rsidR="00B85F66" w:rsidRPr="00150A78">
        <w:rPr>
          <w:rFonts w:ascii="Arial" w:hAnsi="Arial" w:cs="Arial"/>
        </w:rPr>
        <w:t xml:space="preserve">, </w:t>
      </w:r>
      <w:r w:rsidR="0032367C" w:rsidRPr="00150A78">
        <w:rPr>
          <w:rFonts w:ascii="Arial" w:hAnsi="Arial" w:cs="Arial"/>
        </w:rPr>
        <w:t xml:space="preserve">while the latter – one (see Figures 1 and 2). </w:t>
      </w:r>
    </w:p>
    <w:p w:rsidR="00975303" w:rsidRDefault="00975303" w:rsidP="004D78D1">
      <w:pPr>
        <w:jc w:val="center"/>
        <w:rPr>
          <w:sz w:val="24"/>
          <w:szCs w:val="24"/>
        </w:rPr>
      </w:pPr>
      <w:r w:rsidRPr="00975303">
        <w:rPr>
          <w:noProof/>
          <w:sz w:val="24"/>
          <w:szCs w:val="24"/>
          <w:lang w:val="en-US"/>
        </w:rPr>
        <w:drawing>
          <wp:inline distT="0" distB="0" distL="0" distR="0">
            <wp:extent cx="5569708" cy="3525970"/>
            <wp:effectExtent l="1905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585264" cy="3535818"/>
                    </a:xfrm>
                    <a:prstGeom prst="rect">
                      <a:avLst/>
                    </a:prstGeom>
                    <a:noFill/>
                    <a:ln w="9525">
                      <a:noFill/>
                      <a:miter lim="800000"/>
                      <a:headEnd/>
                      <a:tailEnd/>
                    </a:ln>
                  </pic:spPr>
                </pic:pic>
              </a:graphicData>
            </a:graphic>
          </wp:inline>
        </w:drawing>
      </w:r>
    </w:p>
    <w:p w:rsidR="00975303" w:rsidRDefault="00975303" w:rsidP="000E353F">
      <w:pPr>
        <w:jc w:val="both"/>
        <w:rPr>
          <w:sz w:val="24"/>
          <w:szCs w:val="24"/>
        </w:rPr>
      </w:pPr>
    </w:p>
    <w:p w:rsidR="00975303" w:rsidRPr="00F453CB" w:rsidRDefault="00975303" w:rsidP="000E353F">
      <w:pPr>
        <w:pStyle w:val="Caption"/>
        <w:jc w:val="both"/>
        <w:rPr>
          <w:rFonts w:ascii="Arial" w:hAnsi="Arial" w:cs="Arial"/>
          <w:b w:val="0"/>
          <w:color w:val="auto"/>
          <w:sz w:val="22"/>
          <w:szCs w:val="22"/>
        </w:rPr>
      </w:pPr>
      <w:r w:rsidRPr="00F453CB">
        <w:rPr>
          <w:rFonts w:ascii="Arial" w:hAnsi="Arial" w:cs="Arial"/>
          <w:b w:val="0"/>
          <w:color w:val="auto"/>
          <w:sz w:val="22"/>
          <w:szCs w:val="22"/>
        </w:rPr>
        <w:t xml:space="preserve">Figure </w:t>
      </w:r>
      <w:r w:rsidR="00F453C0" w:rsidRPr="00F453CB">
        <w:rPr>
          <w:rFonts w:ascii="Arial" w:hAnsi="Arial" w:cs="Arial"/>
          <w:b w:val="0"/>
          <w:color w:val="auto"/>
          <w:sz w:val="22"/>
          <w:szCs w:val="22"/>
        </w:rPr>
        <w:fldChar w:fldCharType="begin"/>
      </w:r>
      <w:r w:rsidRPr="00F453CB">
        <w:rPr>
          <w:rFonts w:ascii="Arial" w:hAnsi="Arial" w:cs="Arial"/>
          <w:b w:val="0"/>
          <w:color w:val="auto"/>
          <w:sz w:val="22"/>
          <w:szCs w:val="22"/>
        </w:rPr>
        <w:instrText xml:space="preserve"> SEQ Figure \* ARABIC </w:instrText>
      </w:r>
      <w:r w:rsidR="00F453C0" w:rsidRPr="00F453CB">
        <w:rPr>
          <w:rFonts w:ascii="Arial" w:hAnsi="Arial" w:cs="Arial"/>
          <w:b w:val="0"/>
          <w:color w:val="auto"/>
          <w:sz w:val="22"/>
          <w:szCs w:val="22"/>
        </w:rPr>
        <w:fldChar w:fldCharType="separate"/>
      </w:r>
      <w:r w:rsidR="00C346D5">
        <w:rPr>
          <w:rFonts w:ascii="Arial" w:hAnsi="Arial" w:cs="Arial"/>
          <w:b w:val="0"/>
          <w:noProof/>
          <w:color w:val="auto"/>
          <w:sz w:val="22"/>
          <w:szCs w:val="22"/>
        </w:rPr>
        <w:t>1</w:t>
      </w:r>
      <w:r w:rsidR="00F453C0" w:rsidRPr="00F453CB">
        <w:rPr>
          <w:rFonts w:ascii="Arial" w:hAnsi="Arial" w:cs="Arial"/>
          <w:b w:val="0"/>
          <w:color w:val="auto"/>
          <w:sz w:val="22"/>
          <w:szCs w:val="22"/>
        </w:rPr>
        <w:fldChar w:fldCharType="end"/>
      </w:r>
      <w:r w:rsidRPr="00F453CB">
        <w:rPr>
          <w:rFonts w:ascii="Arial" w:hAnsi="Arial" w:cs="Arial"/>
          <w:b w:val="0"/>
          <w:color w:val="auto"/>
          <w:sz w:val="22"/>
          <w:szCs w:val="22"/>
        </w:rPr>
        <w:t xml:space="preserve"> – The project </w:t>
      </w:r>
      <w:r w:rsidR="00F453CB">
        <w:rPr>
          <w:rFonts w:ascii="Arial" w:hAnsi="Arial" w:cs="Arial"/>
          <w:b w:val="0"/>
          <w:color w:val="auto"/>
          <w:sz w:val="22"/>
          <w:szCs w:val="22"/>
        </w:rPr>
        <w:t xml:space="preserve">thematic </w:t>
      </w:r>
      <w:r w:rsidRPr="00F453CB">
        <w:rPr>
          <w:rFonts w:ascii="Arial" w:hAnsi="Arial" w:cs="Arial"/>
          <w:b w:val="0"/>
          <w:color w:val="auto"/>
          <w:sz w:val="22"/>
          <w:szCs w:val="22"/>
        </w:rPr>
        <w:t>coverage of the CP 2011-2015 development outcome 3.2</w:t>
      </w:r>
    </w:p>
    <w:p w:rsidR="00975303" w:rsidRDefault="00975303" w:rsidP="004D78D1">
      <w:pPr>
        <w:jc w:val="center"/>
        <w:rPr>
          <w:rFonts w:ascii="Arial" w:hAnsi="Arial" w:cs="Arial"/>
          <w:lang w:val="en-US"/>
        </w:rPr>
      </w:pPr>
      <w:r w:rsidRPr="00975303">
        <w:rPr>
          <w:rFonts w:ascii="Arial" w:hAnsi="Arial" w:cs="Arial"/>
          <w:noProof/>
          <w:lang w:val="en-US"/>
        </w:rPr>
        <w:lastRenderedPageBreak/>
        <w:drawing>
          <wp:inline distT="0" distB="0" distL="0" distR="0">
            <wp:extent cx="3228975" cy="1519082"/>
            <wp:effectExtent l="19050" t="0" r="9525"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39212" cy="1523898"/>
                    </a:xfrm>
                    <a:prstGeom prst="rect">
                      <a:avLst/>
                    </a:prstGeom>
                    <a:noFill/>
                    <a:ln w="9525">
                      <a:noFill/>
                      <a:miter lim="800000"/>
                      <a:headEnd/>
                      <a:tailEnd/>
                    </a:ln>
                  </pic:spPr>
                </pic:pic>
              </a:graphicData>
            </a:graphic>
          </wp:inline>
        </w:drawing>
      </w:r>
    </w:p>
    <w:p w:rsidR="00975303" w:rsidRPr="00150A78" w:rsidRDefault="00975303" w:rsidP="000E353F">
      <w:pPr>
        <w:pStyle w:val="Caption"/>
        <w:jc w:val="both"/>
        <w:rPr>
          <w:rFonts w:ascii="Arial" w:hAnsi="Arial" w:cs="Arial"/>
          <w:b w:val="0"/>
          <w:color w:val="auto"/>
          <w:sz w:val="22"/>
          <w:szCs w:val="22"/>
        </w:rPr>
      </w:pPr>
      <w:r w:rsidRPr="00150A78">
        <w:rPr>
          <w:rFonts w:ascii="Arial" w:hAnsi="Arial" w:cs="Arial"/>
          <w:b w:val="0"/>
          <w:color w:val="auto"/>
          <w:sz w:val="22"/>
          <w:szCs w:val="22"/>
        </w:rPr>
        <w:t xml:space="preserve">Figure </w:t>
      </w:r>
      <w:r w:rsidR="00F453C0" w:rsidRPr="00150A78">
        <w:rPr>
          <w:rFonts w:ascii="Arial" w:hAnsi="Arial" w:cs="Arial"/>
          <w:b w:val="0"/>
          <w:color w:val="auto"/>
          <w:sz w:val="22"/>
          <w:szCs w:val="22"/>
        </w:rPr>
        <w:fldChar w:fldCharType="begin"/>
      </w:r>
      <w:r w:rsidRPr="00150A78">
        <w:rPr>
          <w:rFonts w:ascii="Arial" w:hAnsi="Arial" w:cs="Arial"/>
          <w:b w:val="0"/>
          <w:color w:val="auto"/>
          <w:sz w:val="22"/>
          <w:szCs w:val="22"/>
        </w:rPr>
        <w:instrText xml:space="preserve"> SEQ Figure \* ARABIC </w:instrText>
      </w:r>
      <w:r w:rsidR="00F453C0" w:rsidRPr="00150A78">
        <w:rPr>
          <w:rFonts w:ascii="Arial" w:hAnsi="Arial" w:cs="Arial"/>
          <w:b w:val="0"/>
          <w:color w:val="auto"/>
          <w:sz w:val="22"/>
          <w:szCs w:val="22"/>
        </w:rPr>
        <w:fldChar w:fldCharType="separate"/>
      </w:r>
      <w:r w:rsidR="00C346D5">
        <w:rPr>
          <w:rFonts w:ascii="Arial" w:hAnsi="Arial" w:cs="Arial"/>
          <w:b w:val="0"/>
          <w:noProof/>
          <w:color w:val="auto"/>
          <w:sz w:val="22"/>
          <w:szCs w:val="22"/>
        </w:rPr>
        <w:t>2</w:t>
      </w:r>
      <w:r w:rsidR="00F453C0" w:rsidRPr="00150A78">
        <w:rPr>
          <w:rFonts w:ascii="Arial" w:hAnsi="Arial" w:cs="Arial"/>
          <w:b w:val="0"/>
          <w:color w:val="auto"/>
          <w:sz w:val="22"/>
          <w:szCs w:val="22"/>
        </w:rPr>
        <w:fldChar w:fldCharType="end"/>
      </w:r>
      <w:r w:rsidRPr="00150A78">
        <w:rPr>
          <w:rFonts w:ascii="Arial" w:hAnsi="Arial" w:cs="Arial"/>
          <w:b w:val="0"/>
          <w:color w:val="auto"/>
          <w:sz w:val="22"/>
          <w:szCs w:val="22"/>
        </w:rPr>
        <w:t xml:space="preserve"> – The project </w:t>
      </w:r>
      <w:r w:rsidR="00F453CB">
        <w:rPr>
          <w:rFonts w:ascii="Arial" w:hAnsi="Arial" w:cs="Arial"/>
          <w:b w:val="0"/>
          <w:color w:val="auto"/>
          <w:sz w:val="22"/>
          <w:szCs w:val="22"/>
        </w:rPr>
        <w:t xml:space="preserve">thematic </w:t>
      </w:r>
      <w:r w:rsidRPr="00150A78">
        <w:rPr>
          <w:rFonts w:ascii="Arial" w:hAnsi="Arial" w:cs="Arial"/>
          <w:b w:val="0"/>
          <w:color w:val="auto"/>
          <w:sz w:val="22"/>
          <w:szCs w:val="22"/>
        </w:rPr>
        <w:t>coverage of the CP 2011-2015 development outcome 2.1</w:t>
      </w:r>
    </w:p>
    <w:p w:rsidR="00975303" w:rsidRDefault="00975303" w:rsidP="000E353F">
      <w:pPr>
        <w:jc w:val="both"/>
        <w:rPr>
          <w:rFonts w:ascii="Arial" w:hAnsi="Arial" w:cs="Arial"/>
          <w:lang w:val="en-US"/>
        </w:rPr>
      </w:pPr>
    </w:p>
    <w:p w:rsidR="00150A78" w:rsidRDefault="00E05BAE" w:rsidP="000E353F">
      <w:pPr>
        <w:jc w:val="both"/>
        <w:rPr>
          <w:rFonts w:ascii="Arial" w:hAnsi="Arial" w:cs="Arial"/>
          <w:lang w:val="en-US"/>
        </w:rPr>
      </w:pPr>
      <w:r>
        <w:rPr>
          <w:rFonts w:ascii="Arial" w:hAnsi="Arial" w:cs="Arial"/>
          <w:lang w:val="en-US"/>
        </w:rPr>
        <w:t xml:space="preserve">Otherwise speaking, the evaluation of the current CP outcome 3.2 </w:t>
      </w:r>
      <w:r w:rsidRPr="0032367C">
        <w:rPr>
          <w:rFonts w:ascii="Arial" w:hAnsi="Arial" w:cs="Arial"/>
        </w:rPr>
        <w:t>“Efficiency, accountability and transparency is enhanced through capacity development of State Entities, including gender sensitive approaches”</w:t>
      </w:r>
      <w:r>
        <w:rPr>
          <w:rFonts w:ascii="Arial" w:hAnsi="Arial" w:cs="Arial"/>
        </w:rPr>
        <w:t xml:space="preserve"> </w:t>
      </w:r>
      <w:r>
        <w:rPr>
          <w:rFonts w:ascii="Arial" w:hAnsi="Arial" w:cs="Arial"/>
          <w:lang w:val="en-US"/>
        </w:rPr>
        <w:t xml:space="preserve">effectively means the assessment of </w:t>
      </w:r>
      <w:r w:rsidR="00150A78">
        <w:rPr>
          <w:rFonts w:ascii="Arial" w:hAnsi="Arial" w:cs="Arial"/>
          <w:lang w:val="en-US"/>
        </w:rPr>
        <w:t xml:space="preserve">its predecessor </w:t>
      </w:r>
      <w:r>
        <w:rPr>
          <w:rFonts w:ascii="Arial" w:hAnsi="Arial" w:cs="Arial"/>
          <w:lang w:val="en-US"/>
        </w:rPr>
        <w:t>as well taking into account their essential similarity</w:t>
      </w:r>
      <w:r w:rsidR="00150A78">
        <w:rPr>
          <w:rFonts w:ascii="Arial" w:hAnsi="Arial" w:cs="Arial"/>
          <w:lang w:val="en-US"/>
        </w:rPr>
        <w:t xml:space="preserve"> for those five projects that continue pursuing the public administration reform agenda</w:t>
      </w:r>
      <w:r>
        <w:rPr>
          <w:rFonts w:ascii="Arial" w:hAnsi="Arial" w:cs="Arial"/>
          <w:lang w:val="en-US"/>
        </w:rPr>
        <w:t xml:space="preserve">. </w:t>
      </w:r>
      <w:r w:rsidR="00150A78">
        <w:rPr>
          <w:rFonts w:ascii="Arial" w:hAnsi="Arial" w:cs="Arial"/>
          <w:lang w:val="en-US"/>
        </w:rPr>
        <w:t xml:space="preserve">However, such a distinction is not important, for the Internet Governance is a broad topic and covers to a large degree the issues of the role of the state and its capacity to create an enabling for Internet development. </w:t>
      </w:r>
    </w:p>
    <w:p w:rsidR="00EC127D" w:rsidRPr="00650493" w:rsidRDefault="00EC127D" w:rsidP="000E353F">
      <w:pPr>
        <w:jc w:val="both"/>
        <w:rPr>
          <w:rFonts w:ascii="Arial" w:hAnsi="Arial" w:cs="Arial"/>
          <w:lang w:val="en-US"/>
        </w:rPr>
      </w:pPr>
      <w:r>
        <w:rPr>
          <w:rFonts w:ascii="Arial" w:hAnsi="Arial" w:cs="Arial"/>
          <w:lang w:val="en-US"/>
        </w:rPr>
        <w:t>The Internet Governance – as it will be demonstrated below – differs slightly in its objectives and could have been classified under the outcome 2.1</w:t>
      </w:r>
      <w:r>
        <w:rPr>
          <w:rFonts w:ascii="Arial" w:hAnsi="Arial" w:cs="Arial"/>
        </w:rPr>
        <w:t xml:space="preserve"> </w:t>
      </w:r>
      <w:r w:rsidRPr="0032367C">
        <w:rPr>
          <w:rFonts w:ascii="Arial" w:hAnsi="Arial" w:cs="Arial"/>
        </w:rPr>
        <w:t>“Civil society, media, and vulnerable groups enjoy an increased role in policy formulation and implementation processes”</w:t>
      </w:r>
      <w:r>
        <w:rPr>
          <w:rFonts w:ascii="Arial" w:hAnsi="Arial" w:cs="Arial"/>
        </w:rPr>
        <w:t xml:space="preserve"> as is the Youth Participation project</w:t>
      </w:r>
      <w:r w:rsidRPr="0032367C">
        <w:rPr>
          <w:rFonts w:ascii="Arial" w:hAnsi="Arial" w:cs="Arial"/>
        </w:rPr>
        <w:t>.</w:t>
      </w:r>
      <w:r>
        <w:rPr>
          <w:rFonts w:ascii="Arial" w:hAnsi="Arial" w:cs="Arial"/>
          <w:lang w:val="en-US"/>
        </w:rPr>
        <w:t xml:space="preserve"> </w:t>
      </w:r>
      <w:r w:rsidRPr="00650493">
        <w:rPr>
          <w:rFonts w:ascii="Arial" w:hAnsi="Arial" w:cs="Arial"/>
          <w:lang w:val="en-US"/>
        </w:rPr>
        <w:t xml:space="preserve"> </w:t>
      </w:r>
    </w:p>
    <w:p w:rsidR="00EC127D" w:rsidRDefault="00F453CB" w:rsidP="000E353F">
      <w:pPr>
        <w:jc w:val="both"/>
        <w:rPr>
          <w:rFonts w:ascii="Arial" w:hAnsi="Arial" w:cs="Arial"/>
          <w:lang w:val="en-US"/>
        </w:rPr>
      </w:pPr>
      <w:r>
        <w:rPr>
          <w:rFonts w:ascii="Arial" w:hAnsi="Arial" w:cs="Arial"/>
          <w:lang w:val="en-US"/>
        </w:rPr>
        <w:t xml:space="preserve">As the analysis at the level of project outputs and activities demonstrates in the report’s further sections, </w:t>
      </w:r>
      <w:r w:rsidR="00EC127D">
        <w:rPr>
          <w:rFonts w:ascii="Arial" w:hAnsi="Arial" w:cs="Arial"/>
          <w:lang w:val="en-US"/>
        </w:rPr>
        <w:t xml:space="preserve">the </w:t>
      </w:r>
      <w:r w:rsidR="00EC127D" w:rsidRPr="00EC127D">
        <w:rPr>
          <w:rFonts w:ascii="Arial" w:hAnsi="Arial" w:cs="Arial"/>
          <w:u w:val="single"/>
          <w:lang w:val="en-US"/>
        </w:rPr>
        <w:t>CP stated outcomes remain highly relevant and appropriate to the country’s development situation</w:t>
      </w:r>
      <w:r w:rsidR="00EC127D">
        <w:rPr>
          <w:rFonts w:ascii="Arial" w:hAnsi="Arial" w:cs="Arial"/>
          <w:lang w:val="en-US"/>
        </w:rPr>
        <w:t xml:space="preserve">. It is highly </w:t>
      </w:r>
      <w:r w:rsidR="00EC127D" w:rsidRPr="002735CE">
        <w:rPr>
          <w:rFonts w:ascii="Arial" w:hAnsi="Arial" w:cs="Arial"/>
          <w:u w:val="single"/>
          <w:lang w:val="en-US"/>
        </w:rPr>
        <w:t>commendable that the current GG programme has continued and enhanced the previous one for stronger impacts and sustainability of its results</w:t>
      </w:r>
      <w:r w:rsidR="00EC127D">
        <w:rPr>
          <w:rFonts w:ascii="Arial" w:hAnsi="Arial" w:cs="Arial"/>
          <w:lang w:val="en-US"/>
        </w:rPr>
        <w:t xml:space="preserve">. </w:t>
      </w:r>
    </w:p>
    <w:p w:rsidR="0050319D" w:rsidRDefault="00EC127D" w:rsidP="000E353F">
      <w:pPr>
        <w:jc w:val="both"/>
        <w:rPr>
          <w:rFonts w:ascii="Arial" w:hAnsi="Arial" w:cs="Arial"/>
          <w:lang w:val="en-US"/>
        </w:rPr>
      </w:pPr>
      <w:r>
        <w:rPr>
          <w:rFonts w:ascii="Arial" w:hAnsi="Arial" w:cs="Arial"/>
          <w:lang w:val="en-US"/>
        </w:rPr>
        <w:t>Such consistency and continuity are the main factors that have ensured the overall success of the entire programme over the past several years. The</w:t>
      </w:r>
      <w:r w:rsidRPr="00571E13">
        <w:rPr>
          <w:rFonts w:ascii="Arial" w:hAnsi="Arial" w:cs="Arial"/>
          <w:u w:val="single"/>
          <w:lang w:val="en-US"/>
        </w:rPr>
        <w:t xml:space="preserve"> progress in building capacities</w:t>
      </w:r>
      <w:r>
        <w:rPr>
          <w:rFonts w:ascii="Arial" w:hAnsi="Arial" w:cs="Arial"/>
          <w:lang w:val="en-US"/>
        </w:rPr>
        <w:t xml:space="preserve"> of Azerbaijan’s such key state entities as Pension </w:t>
      </w:r>
      <w:r w:rsidR="00F4734E">
        <w:rPr>
          <w:rFonts w:ascii="Arial" w:hAnsi="Arial" w:cs="Arial"/>
          <w:lang w:val="en-US"/>
        </w:rPr>
        <w:t>f</w:t>
      </w:r>
      <w:r>
        <w:rPr>
          <w:rFonts w:ascii="Arial" w:hAnsi="Arial" w:cs="Arial"/>
          <w:lang w:val="en-US"/>
        </w:rPr>
        <w:t xml:space="preserve">und, Population </w:t>
      </w:r>
      <w:r w:rsidR="00F4734E">
        <w:rPr>
          <w:rFonts w:ascii="Arial" w:hAnsi="Arial" w:cs="Arial"/>
          <w:lang w:val="en-US"/>
        </w:rPr>
        <w:t>r</w:t>
      </w:r>
      <w:r>
        <w:rPr>
          <w:rFonts w:ascii="Arial" w:hAnsi="Arial" w:cs="Arial"/>
          <w:lang w:val="en-US"/>
        </w:rPr>
        <w:t xml:space="preserve">egister, Civil </w:t>
      </w:r>
      <w:r w:rsidR="00F4734E">
        <w:rPr>
          <w:rFonts w:ascii="Arial" w:hAnsi="Arial" w:cs="Arial"/>
          <w:lang w:val="en-US"/>
        </w:rPr>
        <w:t>s</w:t>
      </w:r>
      <w:r>
        <w:rPr>
          <w:rFonts w:ascii="Arial" w:hAnsi="Arial" w:cs="Arial"/>
          <w:lang w:val="en-US"/>
        </w:rPr>
        <w:t xml:space="preserve">ervice </w:t>
      </w:r>
      <w:r w:rsidR="00F4734E">
        <w:rPr>
          <w:rFonts w:ascii="Arial" w:hAnsi="Arial" w:cs="Arial"/>
          <w:lang w:val="en-US"/>
        </w:rPr>
        <w:t>c</w:t>
      </w:r>
      <w:r>
        <w:rPr>
          <w:rFonts w:ascii="Arial" w:hAnsi="Arial" w:cs="Arial"/>
          <w:lang w:val="en-US"/>
        </w:rPr>
        <w:t>ommission</w:t>
      </w:r>
      <w:r w:rsidR="00F4734E">
        <w:rPr>
          <w:rFonts w:ascii="Arial" w:hAnsi="Arial" w:cs="Arial"/>
          <w:lang w:val="en-US"/>
        </w:rPr>
        <w:t xml:space="preserve"> (SSC)</w:t>
      </w:r>
      <w:r>
        <w:rPr>
          <w:rFonts w:ascii="Arial" w:hAnsi="Arial" w:cs="Arial"/>
          <w:lang w:val="en-US"/>
        </w:rPr>
        <w:t xml:space="preserve">, MFA, Customs </w:t>
      </w:r>
      <w:r w:rsidR="00F4734E">
        <w:rPr>
          <w:rFonts w:ascii="Arial" w:hAnsi="Arial" w:cs="Arial"/>
          <w:lang w:val="en-US"/>
        </w:rPr>
        <w:t>a</w:t>
      </w:r>
      <w:r>
        <w:rPr>
          <w:rFonts w:ascii="Arial" w:hAnsi="Arial" w:cs="Arial"/>
          <w:lang w:val="en-US"/>
        </w:rPr>
        <w:t xml:space="preserve">dministration </w:t>
      </w:r>
      <w:r w:rsidRPr="00A01EE6">
        <w:rPr>
          <w:rFonts w:ascii="Arial" w:hAnsi="Arial" w:cs="Arial"/>
          <w:u w:val="single"/>
          <w:lang w:val="en-US"/>
        </w:rPr>
        <w:t xml:space="preserve">has been </w:t>
      </w:r>
      <w:r w:rsidR="00571E13" w:rsidRPr="00A01EE6">
        <w:rPr>
          <w:rFonts w:ascii="Arial" w:hAnsi="Arial" w:cs="Arial"/>
          <w:u w:val="single"/>
          <w:lang w:val="en-US"/>
        </w:rPr>
        <w:t>excellent</w:t>
      </w:r>
      <w:r w:rsidR="00F4734E">
        <w:rPr>
          <w:rFonts w:ascii="Arial" w:hAnsi="Arial" w:cs="Arial"/>
          <w:lang w:val="en-US"/>
        </w:rPr>
        <w:t xml:space="preserve">, especially on the side of administrative efficiency. UNDP’s interventions have not only turned around many state agencies, but in fact created them anew or from scratch (e.g. civil registry, pension fund, </w:t>
      </w:r>
      <w:r w:rsidR="00A01EE6">
        <w:rPr>
          <w:rFonts w:ascii="Arial" w:hAnsi="Arial" w:cs="Arial"/>
          <w:lang w:val="en-US"/>
        </w:rPr>
        <w:t>CSC</w:t>
      </w:r>
      <w:r w:rsidR="00F4734E">
        <w:rPr>
          <w:rFonts w:ascii="Arial" w:hAnsi="Arial" w:cs="Arial"/>
          <w:lang w:val="en-US"/>
        </w:rPr>
        <w:t xml:space="preserve">). </w:t>
      </w:r>
    </w:p>
    <w:p w:rsidR="00A01EE6" w:rsidRDefault="0050319D" w:rsidP="000E353F">
      <w:pPr>
        <w:jc w:val="both"/>
        <w:rPr>
          <w:rFonts w:ascii="Arial" w:hAnsi="Arial" w:cs="Arial"/>
          <w:lang w:val="en-US"/>
        </w:rPr>
      </w:pPr>
      <w:r>
        <w:rPr>
          <w:rFonts w:ascii="Arial" w:hAnsi="Arial" w:cs="Arial"/>
          <w:lang w:val="en-US"/>
        </w:rPr>
        <w:t xml:space="preserve">In this light, </w:t>
      </w:r>
      <w:r w:rsidRPr="0050319D">
        <w:rPr>
          <w:rFonts w:ascii="Arial" w:hAnsi="Arial" w:cs="Arial"/>
          <w:u w:val="single"/>
          <w:lang w:val="en-US"/>
        </w:rPr>
        <w:t>UNDP’s contributions to the achievement of the outcome are fully appropriate and sustainable</w:t>
      </w:r>
      <w:r w:rsidRPr="0050319D">
        <w:rPr>
          <w:rFonts w:ascii="Arial" w:hAnsi="Arial" w:cs="Arial"/>
          <w:lang w:val="en-US"/>
        </w:rPr>
        <w:t>,</w:t>
      </w:r>
      <w:r w:rsidRPr="0091574E">
        <w:rPr>
          <w:rFonts w:ascii="Arial" w:hAnsi="Arial" w:cs="Arial"/>
          <w:lang w:val="en-US"/>
        </w:rPr>
        <w:t xml:space="preserve"> </w:t>
      </w:r>
      <w:r w:rsidRPr="0050319D">
        <w:rPr>
          <w:rFonts w:ascii="Arial" w:hAnsi="Arial" w:cs="Arial"/>
          <w:lang w:val="en-US"/>
        </w:rPr>
        <w:t xml:space="preserve">as the national ownership has been ensured from the very start of </w:t>
      </w:r>
      <w:r w:rsidR="001933B7">
        <w:rPr>
          <w:rFonts w:ascii="Arial" w:hAnsi="Arial" w:cs="Arial"/>
          <w:lang w:val="en-US"/>
        </w:rPr>
        <w:t xml:space="preserve">programme and </w:t>
      </w:r>
      <w:r w:rsidRPr="0050319D">
        <w:rPr>
          <w:rFonts w:ascii="Arial" w:hAnsi="Arial" w:cs="Arial"/>
          <w:lang w:val="en-US"/>
        </w:rPr>
        <w:t>project formulation</w:t>
      </w:r>
      <w:r w:rsidR="001933B7">
        <w:rPr>
          <w:rFonts w:ascii="Arial" w:hAnsi="Arial" w:cs="Arial"/>
          <w:lang w:val="en-US"/>
        </w:rPr>
        <w:t xml:space="preserve"> processes</w:t>
      </w:r>
      <w:r w:rsidRPr="0050319D">
        <w:rPr>
          <w:rFonts w:ascii="Arial" w:hAnsi="Arial" w:cs="Arial"/>
          <w:lang w:val="en-US"/>
        </w:rPr>
        <w:t xml:space="preserve">. This is evidenced by </w:t>
      </w:r>
      <w:r w:rsidR="001933B7">
        <w:rPr>
          <w:rFonts w:ascii="Arial" w:hAnsi="Arial" w:cs="Arial"/>
          <w:lang w:val="en-US"/>
        </w:rPr>
        <w:t xml:space="preserve">the fact that </w:t>
      </w:r>
      <w:r w:rsidR="00F63B41">
        <w:rPr>
          <w:rFonts w:ascii="Arial" w:hAnsi="Arial" w:cs="Arial"/>
          <w:lang w:val="en-US"/>
        </w:rPr>
        <w:t xml:space="preserve">83% </w:t>
      </w:r>
      <w:r w:rsidR="001933B7">
        <w:rPr>
          <w:rFonts w:ascii="Arial" w:hAnsi="Arial" w:cs="Arial"/>
          <w:lang w:val="en-US"/>
        </w:rPr>
        <w:t xml:space="preserve">of the GG </w:t>
      </w:r>
      <w:r w:rsidR="00F63B41">
        <w:rPr>
          <w:rFonts w:ascii="Arial" w:hAnsi="Arial" w:cs="Arial"/>
          <w:lang w:val="en-US"/>
        </w:rPr>
        <w:t xml:space="preserve">budget came from </w:t>
      </w:r>
      <w:r w:rsidR="001933B7">
        <w:rPr>
          <w:rFonts w:ascii="Arial" w:hAnsi="Arial" w:cs="Arial"/>
          <w:lang w:val="en-US"/>
        </w:rPr>
        <w:t>the Government of Azerbaijan</w:t>
      </w:r>
      <w:r w:rsidR="00F63B41">
        <w:rPr>
          <w:rFonts w:ascii="Arial" w:hAnsi="Arial" w:cs="Arial"/>
          <w:lang w:val="en-US"/>
        </w:rPr>
        <w:t xml:space="preserve">, or </w:t>
      </w:r>
      <w:r w:rsidR="001933B7">
        <w:rPr>
          <w:rFonts w:ascii="Arial" w:hAnsi="Arial" w:cs="Arial"/>
          <w:lang w:val="en-US"/>
        </w:rPr>
        <w:t>26 million USD since 2005</w:t>
      </w:r>
      <w:r w:rsidR="00F63B41">
        <w:rPr>
          <w:rFonts w:ascii="Arial" w:hAnsi="Arial" w:cs="Arial"/>
          <w:lang w:val="en-US"/>
        </w:rPr>
        <w:t xml:space="preserve"> (</w:t>
      </w:r>
      <w:r w:rsidR="001933B7">
        <w:rPr>
          <w:rFonts w:ascii="Arial" w:hAnsi="Arial" w:cs="Arial"/>
          <w:lang w:val="en-US"/>
        </w:rPr>
        <w:t xml:space="preserve">see Table </w:t>
      </w:r>
      <w:r w:rsidR="00F63B41">
        <w:rPr>
          <w:rFonts w:ascii="Arial" w:hAnsi="Arial" w:cs="Arial"/>
          <w:lang w:val="en-US"/>
        </w:rPr>
        <w:t xml:space="preserve">1 </w:t>
      </w:r>
      <w:r w:rsidR="001933B7">
        <w:rPr>
          <w:rFonts w:ascii="Arial" w:hAnsi="Arial" w:cs="Arial"/>
          <w:lang w:val="en-US"/>
        </w:rPr>
        <w:t xml:space="preserve">and Figure </w:t>
      </w:r>
      <w:r w:rsidR="0042601B">
        <w:rPr>
          <w:rFonts w:ascii="Arial" w:hAnsi="Arial" w:cs="Arial"/>
          <w:lang w:val="en-US"/>
        </w:rPr>
        <w:t xml:space="preserve">2 </w:t>
      </w:r>
      <w:r w:rsidR="001933B7">
        <w:rPr>
          <w:rFonts w:ascii="Arial" w:hAnsi="Arial" w:cs="Arial"/>
          <w:lang w:val="en-US"/>
        </w:rPr>
        <w:t xml:space="preserve">below). </w:t>
      </w:r>
    </w:p>
    <w:p w:rsidR="0050319D" w:rsidRDefault="0050319D" w:rsidP="000E353F">
      <w:pPr>
        <w:jc w:val="both"/>
        <w:rPr>
          <w:rFonts w:ascii="Arial" w:hAnsi="Arial" w:cs="Arial"/>
          <w:lang w:val="en-US"/>
        </w:rPr>
      </w:pPr>
    </w:p>
    <w:p w:rsidR="001933B7" w:rsidRDefault="001933B7" w:rsidP="000E353F">
      <w:pPr>
        <w:jc w:val="both"/>
        <w:rPr>
          <w:rFonts w:ascii="Arial" w:hAnsi="Arial" w:cs="Arial"/>
          <w:lang w:val="en-US"/>
        </w:rPr>
      </w:pPr>
    </w:p>
    <w:p w:rsidR="001933B7" w:rsidRDefault="001933B7" w:rsidP="000E353F">
      <w:pPr>
        <w:jc w:val="both"/>
        <w:rPr>
          <w:rFonts w:ascii="Arial" w:hAnsi="Arial" w:cs="Arial"/>
          <w:lang w:val="en-US"/>
        </w:rPr>
      </w:pPr>
    </w:p>
    <w:p w:rsidR="001933B7" w:rsidRDefault="001933B7" w:rsidP="000E353F">
      <w:pPr>
        <w:jc w:val="both"/>
        <w:rPr>
          <w:rFonts w:ascii="Arial" w:hAnsi="Arial" w:cs="Arial"/>
          <w:lang w:val="en-US"/>
        </w:rPr>
      </w:pPr>
    </w:p>
    <w:p w:rsidR="001933B7" w:rsidRDefault="003B7049" w:rsidP="000E353F">
      <w:pPr>
        <w:jc w:val="both"/>
        <w:rPr>
          <w:rFonts w:ascii="Arial" w:hAnsi="Arial" w:cs="Arial"/>
          <w:lang w:val="en-US"/>
        </w:rPr>
      </w:pPr>
      <w:r>
        <w:rPr>
          <w:rFonts w:ascii="Arial" w:hAnsi="Arial" w:cs="Arial"/>
          <w:lang w:val="en-US"/>
        </w:rPr>
        <w:t xml:space="preserve">Table </w:t>
      </w:r>
      <w:r w:rsidR="00ED0C2A">
        <w:rPr>
          <w:rFonts w:ascii="Arial" w:hAnsi="Arial" w:cs="Arial"/>
          <w:lang w:val="en-US"/>
        </w:rPr>
        <w:t>1 – Outcome budget (</w:t>
      </w:r>
      <w:r w:rsidR="00B010E5">
        <w:rPr>
          <w:rFonts w:ascii="Arial" w:hAnsi="Arial" w:cs="Arial"/>
          <w:lang w:val="en-US"/>
        </w:rPr>
        <w:t xml:space="preserve">breakdown </w:t>
      </w:r>
      <w:r w:rsidR="00ED0C2A">
        <w:rPr>
          <w:rFonts w:ascii="Arial" w:hAnsi="Arial" w:cs="Arial"/>
          <w:lang w:val="en-US"/>
        </w:rPr>
        <w:t>by projects</w:t>
      </w:r>
      <w:r w:rsidR="00B010E5">
        <w:rPr>
          <w:rFonts w:ascii="Arial" w:hAnsi="Arial" w:cs="Arial"/>
          <w:lang w:val="en-US"/>
        </w:rPr>
        <w:t xml:space="preserve"> and inputs</w:t>
      </w:r>
      <w:r w:rsidR="00ED0C2A">
        <w:rPr>
          <w:rFonts w:ascii="Arial" w:hAnsi="Arial" w:cs="Arial"/>
          <w:lang w:val="en-US"/>
        </w:rPr>
        <w:t>)</w:t>
      </w:r>
    </w:p>
    <w:tbl>
      <w:tblPr>
        <w:tblW w:w="5590" w:type="dxa"/>
        <w:jc w:val="center"/>
        <w:tblInd w:w="94" w:type="dxa"/>
        <w:tblLook w:val="04A0"/>
      </w:tblPr>
      <w:tblGrid>
        <w:gridCol w:w="960"/>
        <w:gridCol w:w="2174"/>
        <w:gridCol w:w="1496"/>
        <w:gridCol w:w="960"/>
      </w:tblGrid>
      <w:tr w:rsidR="00DD433C" w:rsidRPr="00DD433C" w:rsidTr="000321DD">
        <w:trPr>
          <w:trHeight w:val="300"/>
          <w:jc w:val="center"/>
        </w:trPr>
        <w:tc>
          <w:tcPr>
            <w:tcW w:w="3134"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bookmarkStart w:id="12" w:name="OLE_LINK3"/>
            <w:r w:rsidRPr="00A64619">
              <w:rPr>
                <w:rFonts w:ascii="Arial" w:eastAsia="Times New Roman" w:hAnsi="Arial" w:cs="Arial"/>
                <w:color w:val="000000"/>
                <w:sz w:val="20"/>
                <w:szCs w:val="20"/>
                <w:lang w:eastAsia="en-GB"/>
              </w:rPr>
              <w:t>Project</w:t>
            </w:r>
          </w:p>
        </w:tc>
        <w:tc>
          <w:tcPr>
            <w:tcW w:w="245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433C" w:rsidRPr="00A64619" w:rsidRDefault="00CB5CDF" w:rsidP="000E353F">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r w:rsidR="00DD433C" w:rsidRPr="00A64619">
              <w:rPr>
                <w:rFonts w:ascii="Arial" w:eastAsia="Times New Roman" w:hAnsi="Arial" w:cs="Arial"/>
                <w:color w:val="000000"/>
                <w:sz w:val="20"/>
                <w:szCs w:val="20"/>
                <w:lang w:eastAsia="en-GB"/>
              </w:rPr>
              <w:t>udget</w:t>
            </w:r>
          </w:p>
        </w:tc>
      </w:tr>
      <w:tr w:rsidR="00DD433C" w:rsidRPr="00DD433C" w:rsidTr="000321DD">
        <w:trPr>
          <w:trHeight w:val="300"/>
          <w:jc w:val="center"/>
        </w:trPr>
        <w:tc>
          <w:tcPr>
            <w:tcW w:w="3134" w:type="dxa"/>
            <w:gridSpan w:val="2"/>
            <w:vMerge/>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14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USD</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per cent</w:t>
            </w:r>
          </w:p>
        </w:tc>
      </w:tr>
      <w:tr w:rsidR="00DD433C" w:rsidRPr="00DD433C" w:rsidTr="000321DD">
        <w:trPr>
          <w:trHeight w:val="300"/>
          <w:jc w:val="center"/>
        </w:trPr>
        <w:tc>
          <w:tcPr>
            <w:tcW w:w="4630" w:type="dxa"/>
            <w:gridSpan w:val="3"/>
            <w:tcBorders>
              <w:top w:val="single" w:sz="8" w:space="0" w:color="auto"/>
              <w:left w:val="single" w:sz="8" w:space="0" w:color="auto"/>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aps/>
                <w:color w:val="000000"/>
                <w:sz w:val="20"/>
                <w:szCs w:val="20"/>
                <w:lang w:eastAsia="en-GB"/>
              </w:rPr>
            </w:pPr>
            <w:r w:rsidRPr="00A64619">
              <w:rPr>
                <w:rFonts w:ascii="Arial" w:eastAsia="Times New Roman" w:hAnsi="Arial" w:cs="Arial"/>
                <w:caps/>
                <w:color w:val="000000"/>
                <w:sz w:val="20"/>
                <w:szCs w:val="20"/>
                <w:lang w:eastAsia="en-GB"/>
              </w:rPr>
              <w:t>Social security and pension reform</w:t>
            </w:r>
          </w:p>
        </w:tc>
        <w:tc>
          <w:tcPr>
            <w:tcW w:w="960" w:type="dxa"/>
            <w:tcBorders>
              <w:top w:val="single" w:sz="8"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r>
      <w:tr w:rsidR="00DD433C" w:rsidRPr="00DD433C" w:rsidTr="000321DD">
        <w:trPr>
          <w:trHeight w:val="300"/>
          <w:jc w:val="center"/>
        </w:trPr>
        <w:tc>
          <w:tcPr>
            <w:tcW w:w="960" w:type="dxa"/>
            <w:tcBorders>
              <w:top w:val="dotted" w:sz="4" w:space="0" w:color="auto"/>
              <w:left w:val="single" w:sz="8" w:space="0" w:color="auto"/>
              <w:bottom w:val="nil"/>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Government input</w:t>
            </w:r>
          </w:p>
        </w:tc>
        <w:tc>
          <w:tcPr>
            <w:tcW w:w="1496" w:type="dxa"/>
            <w:tcBorders>
              <w:top w:val="dotted" w:sz="4" w:space="0" w:color="auto"/>
              <w:left w:val="single" w:sz="8" w:space="0" w:color="auto"/>
              <w:bottom w:val="dotted" w:sz="4" w:space="0" w:color="auto"/>
              <w:right w:val="single" w:sz="8" w:space="0" w:color="auto"/>
            </w:tcBorders>
            <w:shd w:val="clear" w:color="000000" w:fill="FFFFFF" w:themeFill="background1"/>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10,867,041</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r>
      <w:tr w:rsidR="00DD433C" w:rsidRPr="00DD433C" w:rsidTr="000321DD">
        <w:trPr>
          <w:trHeight w:val="300"/>
          <w:jc w:val="center"/>
        </w:trPr>
        <w:tc>
          <w:tcPr>
            <w:tcW w:w="960" w:type="dxa"/>
            <w:tcBorders>
              <w:top w:val="nil"/>
              <w:left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UNDP input</w:t>
            </w:r>
          </w:p>
        </w:tc>
        <w:tc>
          <w:tcPr>
            <w:tcW w:w="1496" w:type="dxa"/>
            <w:tcBorders>
              <w:top w:val="dotted" w:sz="4" w:space="0" w:color="auto"/>
              <w:left w:val="single" w:sz="8" w:space="0" w:color="auto"/>
              <w:bottom w:val="dotted" w:sz="4" w:space="0" w:color="auto"/>
              <w:right w:val="single" w:sz="8" w:space="0" w:color="auto"/>
            </w:tcBorders>
            <w:shd w:val="clear" w:color="000000" w:fill="FFFFFF" w:themeFill="background1"/>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2,159,000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r>
      <w:tr w:rsidR="00DD433C" w:rsidRPr="00DD433C" w:rsidTr="000321DD">
        <w:trPr>
          <w:trHeight w:val="315"/>
          <w:jc w:val="center"/>
        </w:trPr>
        <w:tc>
          <w:tcPr>
            <w:tcW w:w="960" w:type="dxa"/>
            <w:tcBorders>
              <w:top w:val="nil"/>
              <w:left w:val="single" w:sz="8" w:space="0" w:color="auto"/>
              <w:bottom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Total:</w:t>
            </w:r>
          </w:p>
        </w:tc>
        <w:tc>
          <w:tcPr>
            <w:tcW w:w="1496" w:type="dxa"/>
            <w:tcBorders>
              <w:top w:val="dotted" w:sz="4" w:space="0" w:color="auto"/>
              <w:left w:val="single" w:sz="8" w:space="0" w:color="auto"/>
              <w:bottom w:val="single" w:sz="8"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13,026,041</w:t>
            </w:r>
          </w:p>
        </w:tc>
        <w:tc>
          <w:tcPr>
            <w:tcW w:w="960" w:type="dxa"/>
            <w:tcBorders>
              <w:top w:val="dotted" w:sz="4" w:space="0" w:color="auto"/>
              <w:left w:val="single" w:sz="8" w:space="0" w:color="auto"/>
              <w:bottom w:val="single" w:sz="8" w:space="0" w:color="auto"/>
              <w:right w:val="single" w:sz="8" w:space="0" w:color="auto"/>
            </w:tcBorders>
            <w:shd w:val="clear" w:color="auto" w:fill="auto"/>
            <w:noWrap/>
            <w:vAlign w:val="bottom"/>
            <w:hideMark/>
          </w:tcPr>
          <w:p w:rsidR="00DD433C" w:rsidRPr="00ED0C2A" w:rsidRDefault="00DA1A97" w:rsidP="00DA1A97">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39</w:t>
            </w:r>
            <w:r w:rsidR="00DD433C" w:rsidRPr="00ED0C2A">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4</w:t>
            </w:r>
            <w:r w:rsidR="00DD433C" w:rsidRPr="00ED0C2A">
              <w:rPr>
                <w:rFonts w:ascii="Arial" w:eastAsia="Times New Roman" w:hAnsi="Arial" w:cs="Arial"/>
                <w:bCs/>
                <w:color w:val="000000"/>
                <w:sz w:val="20"/>
                <w:szCs w:val="20"/>
                <w:lang w:eastAsia="en-GB"/>
              </w:rPr>
              <w:t>%</w:t>
            </w:r>
          </w:p>
        </w:tc>
      </w:tr>
      <w:tr w:rsidR="00DD433C" w:rsidRPr="00DD433C" w:rsidTr="000321DD">
        <w:trPr>
          <w:trHeight w:val="315"/>
          <w:jc w:val="center"/>
        </w:trPr>
        <w:tc>
          <w:tcPr>
            <w:tcW w:w="3134" w:type="dxa"/>
            <w:gridSpan w:val="2"/>
            <w:tcBorders>
              <w:top w:val="single" w:sz="8" w:space="0" w:color="auto"/>
              <w:left w:val="single" w:sz="8" w:space="0" w:color="auto"/>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aps/>
                <w:color w:val="000000"/>
                <w:sz w:val="20"/>
                <w:szCs w:val="20"/>
                <w:lang w:eastAsia="en-GB"/>
              </w:rPr>
            </w:pPr>
            <w:r w:rsidRPr="00A64619">
              <w:rPr>
                <w:rFonts w:ascii="Arial" w:eastAsia="Times New Roman" w:hAnsi="Arial" w:cs="Arial"/>
                <w:caps/>
                <w:color w:val="000000"/>
                <w:sz w:val="20"/>
                <w:szCs w:val="20"/>
                <w:lang w:eastAsia="en-GB"/>
              </w:rPr>
              <w:t>Youth participation</w:t>
            </w:r>
          </w:p>
        </w:tc>
        <w:tc>
          <w:tcPr>
            <w:tcW w:w="1496" w:type="dxa"/>
            <w:tcBorders>
              <w:top w:val="single" w:sz="8" w:space="0" w:color="auto"/>
              <w:left w:val="nil"/>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960" w:type="dxa"/>
            <w:tcBorders>
              <w:top w:val="single" w:sz="8" w:space="0" w:color="auto"/>
              <w:left w:val="nil"/>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dotted" w:sz="4" w:space="0" w:color="auto"/>
              <w:left w:val="single" w:sz="8" w:space="0" w:color="auto"/>
              <w:bottom w:val="nil"/>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Government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UNDP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A64619" w:rsidP="000E353F">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210,00</w:t>
            </w:r>
            <w:r w:rsidR="00DD433C" w:rsidRPr="00A64619">
              <w:rPr>
                <w:rFonts w:ascii="Arial" w:eastAsia="Times New Roman" w:hAnsi="Arial" w:cs="Arial"/>
                <w:color w:val="000000"/>
                <w:sz w:val="20"/>
                <w:szCs w:val="20"/>
                <w:lang w:eastAsia="en-GB"/>
              </w:rPr>
              <w:t>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bottom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Total:</w:t>
            </w:r>
          </w:p>
        </w:tc>
        <w:tc>
          <w:tcPr>
            <w:tcW w:w="1496" w:type="dxa"/>
            <w:tcBorders>
              <w:top w:val="dotted" w:sz="4" w:space="0" w:color="auto"/>
              <w:left w:val="single" w:sz="8" w:space="0" w:color="auto"/>
              <w:bottom w:val="single" w:sz="8" w:space="0" w:color="auto"/>
              <w:right w:val="single" w:sz="8" w:space="0" w:color="auto"/>
            </w:tcBorders>
            <w:shd w:val="clear" w:color="000000" w:fill="auto"/>
            <w:noWrap/>
            <w:vAlign w:val="bottom"/>
            <w:hideMark/>
          </w:tcPr>
          <w:p w:rsidR="00DD433C" w:rsidRPr="00A64619" w:rsidRDefault="00A64619" w:rsidP="000E353F">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21</w:t>
            </w:r>
            <w:r w:rsidR="00DD433C" w:rsidRPr="00A64619">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,000</w:t>
            </w:r>
          </w:p>
        </w:tc>
        <w:tc>
          <w:tcPr>
            <w:tcW w:w="960" w:type="dxa"/>
            <w:tcBorders>
              <w:top w:val="dotted" w:sz="4" w:space="0" w:color="auto"/>
              <w:left w:val="single" w:sz="8" w:space="0" w:color="auto"/>
              <w:bottom w:val="single" w:sz="8" w:space="0" w:color="auto"/>
              <w:right w:val="single" w:sz="8" w:space="0" w:color="auto"/>
            </w:tcBorders>
            <w:shd w:val="clear" w:color="auto" w:fill="auto"/>
            <w:noWrap/>
            <w:vAlign w:val="bottom"/>
            <w:hideMark/>
          </w:tcPr>
          <w:p w:rsidR="00DD433C" w:rsidRPr="00ED0C2A" w:rsidRDefault="00DD433C" w:rsidP="00DA1A97">
            <w:pPr>
              <w:spacing w:after="0" w:line="240" w:lineRule="auto"/>
              <w:jc w:val="both"/>
              <w:rPr>
                <w:rFonts w:ascii="Arial" w:eastAsia="Times New Roman" w:hAnsi="Arial" w:cs="Arial"/>
                <w:bCs/>
                <w:color w:val="000000"/>
                <w:sz w:val="20"/>
                <w:szCs w:val="20"/>
                <w:lang w:eastAsia="en-GB"/>
              </w:rPr>
            </w:pPr>
            <w:r w:rsidRPr="00ED0C2A">
              <w:rPr>
                <w:rFonts w:ascii="Arial" w:eastAsia="Times New Roman" w:hAnsi="Arial" w:cs="Arial"/>
                <w:bCs/>
                <w:color w:val="000000"/>
                <w:sz w:val="20"/>
                <w:szCs w:val="20"/>
                <w:lang w:eastAsia="en-GB"/>
              </w:rPr>
              <w:t>0.</w:t>
            </w:r>
            <w:r w:rsidR="00DA1A97">
              <w:rPr>
                <w:rFonts w:ascii="Arial" w:eastAsia="Times New Roman" w:hAnsi="Arial" w:cs="Arial"/>
                <w:bCs/>
                <w:color w:val="000000"/>
                <w:sz w:val="20"/>
                <w:szCs w:val="20"/>
                <w:lang w:eastAsia="en-GB"/>
              </w:rPr>
              <w:t>6</w:t>
            </w:r>
            <w:r w:rsidRPr="00ED0C2A">
              <w:rPr>
                <w:rFonts w:ascii="Arial" w:eastAsia="Times New Roman" w:hAnsi="Arial" w:cs="Arial"/>
                <w:bCs/>
                <w:color w:val="000000"/>
                <w:sz w:val="20"/>
                <w:szCs w:val="20"/>
                <w:lang w:eastAsia="en-GB"/>
              </w:rPr>
              <w:t>%</w:t>
            </w:r>
          </w:p>
        </w:tc>
      </w:tr>
      <w:tr w:rsidR="00DD433C" w:rsidRPr="00DD433C" w:rsidTr="000321DD">
        <w:trPr>
          <w:trHeight w:val="315"/>
          <w:jc w:val="center"/>
        </w:trPr>
        <w:tc>
          <w:tcPr>
            <w:tcW w:w="3134" w:type="dxa"/>
            <w:gridSpan w:val="2"/>
            <w:tcBorders>
              <w:top w:val="single" w:sz="8" w:space="0" w:color="auto"/>
              <w:left w:val="single" w:sz="8" w:space="0" w:color="auto"/>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aps/>
                <w:color w:val="000000"/>
                <w:sz w:val="20"/>
                <w:szCs w:val="20"/>
                <w:lang w:eastAsia="en-GB"/>
              </w:rPr>
            </w:pPr>
            <w:r w:rsidRPr="00A64619">
              <w:rPr>
                <w:rFonts w:ascii="Arial" w:eastAsia="Times New Roman" w:hAnsi="Arial" w:cs="Arial"/>
                <w:caps/>
                <w:color w:val="000000"/>
                <w:sz w:val="20"/>
                <w:szCs w:val="20"/>
                <w:lang w:eastAsia="en-GB"/>
              </w:rPr>
              <w:t>Population register</w:t>
            </w:r>
          </w:p>
        </w:tc>
        <w:tc>
          <w:tcPr>
            <w:tcW w:w="1496" w:type="dxa"/>
            <w:tcBorders>
              <w:top w:val="single" w:sz="8" w:space="0" w:color="auto"/>
              <w:left w:val="nil"/>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960" w:type="dxa"/>
            <w:tcBorders>
              <w:top w:val="single" w:sz="8" w:space="0" w:color="auto"/>
              <w:left w:val="nil"/>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dotted" w:sz="4" w:space="0" w:color="auto"/>
              <w:left w:val="single" w:sz="8" w:space="0" w:color="auto"/>
              <w:bottom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Government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8,030,000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UNDP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980,000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bottom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Total:</w:t>
            </w:r>
          </w:p>
        </w:tc>
        <w:tc>
          <w:tcPr>
            <w:tcW w:w="1496" w:type="dxa"/>
            <w:tcBorders>
              <w:top w:val="dotted" w:sz="4" w:space="0" w:color="auto"/>
              <w:left w:val="single" w:sz="8" w:space="0" w:color="auto"/>
              <w:bottom w:val="single" w:sz="8"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9,010,000</w:t>
            </w:r>
          </w:p>
        </w:tc>
        <w:tc>
          <w:tcPr>
            <w:tcW w:w="960" w:type="dxa"/>
            <w:tcBorders>
              <w:top w:val="dotted" w:sz="4" w:space="0" w:color="auto"/>
              <w:left w:val="single" w:sz="8" w:space="0" w:color="auto"/>
              <w:bottom w:val="single" w:sz="8" w:space="0" w:color="auto"/>
              <w:right w:val="single" w:sz="8" w:space="0" w:color="auto"/>
            </w:tcBorders>
            <w:shd w:val="clear" w:color="auto" w:fill="auto"/>
            <w:noWrap/>
            <w:vAlign w:val="bottom"/>
            <w:hideMark/>
          </w:tcPr>
          <w:p w:rsidR="00DD433C" w:rsidRPr="00ED0C2A" w:rsidRDefault="00DD433C" w:rsidP="00DA1A97">
            <w:pPr>
              <w:spacing w:after="0" w:line="240" w:lineRule="auto"/>
              <w:jc w:val="both"/>
              <w:rPr>
                <w:rFonts w:ascii="Arial" w:eastAsia="Times New Roman" w:hAnsi="Arial" w:cs="Arial"/>
                <w:bCs/>
                <w:color w:val="000000"/>
                <w:sz w:val="20"/>
                <w:szCs w:val="20"/>
                <w:lang w:eastAsia="en-GB"/>
              </w:rPr>
            </w:pPr>
            <w:r w:rsidRPr="00ED0C2A">
              <w:rPr>
                <w:rFonts w:ascii="Arial" w:eastAsia="Times New Roman" w:hAnsi="Arial" w:cs="Arial"/>
                <w:bCs/>
                <w:color w:val="000000"/>
                <w:sz w:val="20"/>
                <w:szCs w:val="20"/>
                <w:lang w:eastAsia="en-GB"/>
              </w:rPr>
              <w:t>2</w:t>
            </w:r>
            <w:r w:rsidR="00DA1A97">
              <w:rPr>
                <w:rFonts w:ascii="Arial" w:eastAsia="Times New Roman" w:hAnsi="Arial" w:cs="Arial"/>
                <w:bCs/>
                <w:color w:val="000000"/>
                <w:sz w:val="20"/>
                <w:szCs w:val="20"/>
                <w:lang w:eastAsia="en-GB"/>
              </w:rPr>
              <w:t>7</w:t>
            </w:r>
            <w:r w:rsidRPr="00ED0C2A">
              <w:rPr>
                <w:rFonts w:ascii="Arial" w:eastAsia="Times New Roman" w:hAnsi="Arial" w:cs="Arial"/>
                <w:bCs/>
                <w:color w:val="000000"/>
                <w:sz w:val="20"/>
                <w:szCs w:val="20"/>
                <w:lang w:eastAsia="en-GB"/>
              </w:rPr>
              <w:t>.</w:t>
            </w:r>
            <w:r w:rsidR="00E52A14">
              <w:rPr>
                <w:rFonts w:ascii="Arial" w:eastAsia="Times New Roman" w:hAnsi="Arial" w:cs="Arial"/>
                <w:bCs/>
                <w:color w:val="000000"/>
                <w:sz w:val="20"/>
                <w:szCs w:val="20"/>
                <w:lang w:eastAsia="en-GB"/>
              </w:rPr>
              <w:t>3</w:t>
            </w:r>
            <w:r w:rsidRPr="00ED0C2A">
              <w:rPr>
                <w:rFonts w:ascii="Arial" w:eastAsia="Times New Roman" w:hAnsi="Arial" w:cs="Arial"/>
                <w:bCs/>
                <w:color w:val="000000"/>
                <w:sz w:val="20"/>
                <w:szCs w:val="20"/>
                <w:lang w:eastAsia="en-GB"/>
              </w:rPr>
              <w:t>%</w:t>
            </w:r>
          </w:p>
        </w:tc>
      </w:tr>
      <w:tr w:rsidR="00DD433C" w:rsidRPr="00DD433C" w:rsidTr="000321DD">
        <w:trPr>
          <w:trHeight w:val="315"/>
          <w:jc w:val="center"/>
        </w:trPr>
        <w:tc>
          <w:tcPr>
            <w:tcW w:w="4630" w:type="dxa"/>
            <w:gridSpan w:val="3"/>
            <w:tcBorders>
              <w:top w:val="single" w:sz="8" w:space="0" w:color="auto"/>
              <w:left w:val="single" w:sz="8" w:space="0" w:color="auto"/>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aps/>
                <w:color w:val="000000"/>
                <w:sz w:val="20"/>
                <w:szCs w:val="20"/>
                <w:lang w:eastAsia="en-GB"/>
              </w:rPr>
            </w:pPr>
            <w:r w:rsidRPr="00A64619">
              <w:rPr>
                <w:rFonts w:ascii="Arial" w:eastAsia="Times New Roman" w:hAnsi="Arial" w:cs="Arial"/>
                <w:caps/>
                <w:color w:val="000000"/>
                <w:sz w:val="20"/>
                <w:szCs w:val="20"/>
                <w:lang w:eastAsia="en-GB"/>
              </w:rPr>
              <w:t>Customs modernization</w:t>
            </w:r>
          </w:p>
        </w:tc>
        <w:tc>
          <w:tcPr>
            <w:tcW w:w="960" w:type="dxa"/>
            <w:tcBorders>
              <w:top w:val="single" w:sz="8" w:space="0" w:color="auto"/>
              <w:left w:val="nil"/>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dotted" w:sz="4" w:space="0" w:color="auto"/>
              <w:left w:val="single" w:sz="8" w:space="0" w:color="auto"/>
              <w:bottom w:val="nil"/>
              <w:right w:val="dotted" w:sz="4"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dotted" w:sz="4" w:space="0" w:color="auto"/>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Government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E52A14" w:rsidP="000E353F">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920</w:t>
            </w:r>
            <w:r w:rsidR="00DD433C" w:rsidRPr="00A64619">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000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bottom w:val="nil"/>
              <w:right w:val="dotted" w:sz="4"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dotted" w:sz="4" w:space="0" w:color="auto"/>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UNDP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E52A14" w:rsidP="000E353F">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97263A">
              <w:rPr>
                <w:rFonts w:ascii="Arial" w:eastAsia="Times New Roman" w:hAnsi="Arial" w:cs="Arial"/>
                <w:color w:val="000000"/>
                <w:sz w:val="20"/>
                <w:szCs w:val="20"/>
                <w:lang w:eastAsia="en-GB"/>
              </w:rPr>
              <w:t>80</w:t>
            </w:r>
            <w:r w:rsidR="00DD433C" w:rsidRPr="00A64619">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000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bottom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single" w:sz="8" w:space="0" w:color="auto"/>
              <w:right w:val="single" w:sz="8" w:space="0" w:color="auto"/>
            </w:tcBorders>
            <w:shd w:val="clear" w:color="auto" w:fill="auto"/>
            <w:noWrap/>
            <w:vAlign w:val="bottom"/>
            <w:hideMark/>
          </w:tcPr>
          <w:p w:rsidR="00DD433C" w:rsidRPr="00A64619" w:rsidRDefault="00042E01"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Total:</w:t>
            </w:r>
          </w:p>
        </w:tc>
        <w:tc>
          <w:tcPr>
            <w:tcW w:w="1496" w:type="dxa"/>
            <w:tcBorders>
              <w:top w:val="dotted" w:sz="4" w:space="0" w:color="auto"/>
              <w:left w:val="single" w:sz="8" w:space="0" w:color="auto"/>
              <w:bottom w:val="single" w:sz="8" w:space="0" w:color="auto"/>
              <w:right w:val="single" w:sz="8" w:space="0" w:color="auto"/>
            </w:tcBorders>
            <w:shd w:val="clear" w:color="000000" w:fill="auto"/>
            <w:noWrap/>
            <w:vAlign w:val="bottom"/>
            <w:hideMark/>
          </w:tcPr>
          <w:p w:rsidR="00DD433C" w:rsidRPr="00A64619" w:rsidRDefault="00E52A14" w:rsidP="000E353F">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1,10</w:t>
            </w:r>
            <w:r w:rsidR="0097263A">
              <w:rPr>
                <w:rFonts w:ascii="Arial" w:eastAsia="Times New Roman" w:hAnsi="Arial" w:cs="Arial"/>
                <w:color w:val="000000"/>
                <w:sz w:val="20"/>
                <w:szCs w:val="20"/>
                <w:lang w:eastAsia="en-GB"/>
              </w:rPr>
              <w:t>0</w:t>
            </w:r>
            <w:r w:rsidR="00DD433C" w:rsidRPr="00A64619">
              <w:rPr>
                <w:rFonts w:ascii="Arial" w:eastAsia="Times New Roman" w:hAnsi="Arial" w:cs="Arial"/>
                <w:color w:val="000000"/>
                <w:sz w:val="20"/>
                <w:szCs w:val="20"/>
                <w:lang w:eastAsia="en-GB"/>
              </w:rPr>
              <w:t>0,</w:t>
            </w:r>
            <w:r w:rsidR="0097263A">
              <w:rPr>
                <w:rFonts w:ascii="Arial" w:eastAsia="Times New Roman" w:hAnsi="Arial" w:cs="Arial"/>
                <w:color w:val="000000"/>
                <w:sz w:val="20"/>
                <w:szCs w:val="20"/>
                <w:lang w:eastAsia="en-GB"/>
              </w:rPr>
              <w:t>000</w:t>
            </w:r>
          </w:p>
        </w:tc>
        <w:tc>
          <w:tcPr>
            <w:tcW w:w="960" w:type="dxa"/>
            <w:tcBorders>
              <w:top w:val="dotted" w:sz="4" w:space="0" w:color="auto"/>
              <w:left w:val="single" w:sz="8" w:space="0" w:color="auto"/>
              <w:bottom w:val="single" w:sz="8" w:space="0" w:color="auto"/>
              <w:right w:val="single" w:sz="8" w:space="0" w:color="auto"/>
            </w:tcBorders>
            <w:shd w:val="clear" w:color="auto" w:fill="auto"/>
            <w:noWrap/>
            <w:vAlign w:val="bottom"/>
            <w:hideMark/>
          </w:tcPr>
          <w:p w:rsidR="00DD433C" w:rsidRPr="00ED0C2A" w:rsidRDefault="00E52A14" w:rsidP="00DA1A97">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3</w:t>
            </w:r>
            <w:r w:rsidR="00DD433C" w:rsidRPr="00ED0C2A">
              <w:rPr>
                <w:rFonts w:ascii="Arial" w:eastAsia="Times New Roman" w:hAnsi="Arial" w:cs="Arial"/>
                <w:bCs/>
                <w:color w:val="000000"/>
                <w:sz w:val="20"/>
                <w:szCs w:val="20"/>
                <w:lang w:eastAsia="en-GB"/>
              </w:rPr>
              <w:t>.</w:t>
            </w:r>
            <w:r w:rsidR="00DA1A97">
              <w:rPr>
                <w:rFonts w:ascii="Arial" w:eastAsia="Times New Roman" w:hAnsi="Arial" w:cs="Arial"/>
                <w:bCs/>
                <w:color w:val="000000"/>
                <w:sz w:val="20"/>
                <w:szCs w:val="20"/>
                <w:lang w:eastAsia="en-GB"/>
              </w:rPr>
              <w:t>3</w:t>
            </w:r>
            <w:r w:rsidR="00DD433C" w:rsidRPr="00ED0C2A">
              <w:rPr>
                <w:rFonts w:ascii="Arial" w:eastAsia="Times New Roman" w:hAnsi="Arial" w:cs="Arial"/>
                <w:bCs/>
                <w:color w:val="000000"/>
                <w:sz w:val="20"/>
                <w:szCs w:val="20"/>
                <w:lang w:eastAsia="en-GB"/>
              </w:rPr>
              <w:t>%</w:t>
            </w:r>
          </w:p>
        </w:tc>
      </w:tr>
      <w:tr w:rsidR="00DD433C" w:rsidRPr="00DD433C" w:rsidTr="000321DD">
        <w:trPr>
          <w:trHeight w:val="315"/>
          <w:jc w:val="center"/>
        </w:trPr>
        <w:tc>
          <w:tcPr>
            <w:tcW w:w="3134" w:type="dxa"/>
            <w:gridSpan w:val="2"/>
            <w:tcBorders>
              <w:top w:val="single" w:sz="8" w:space="0" w:color="auto"/>
              <w:left w:val="single" w:sz="8" w:space="0" w:color="auto"/>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aps/>
                <w:color w:val="000000"/>
                <w:sz w:val="20"/>
                <w:szCs w:val="20"/>
                <w:lang w:eastAsia="en-GB"/>
              </w:rPr>
            </w:pPr>
            <w:r w:rsidRPr="00A64619">
              <w:rPr>
                <w:rFonts w:ascii="Arial" w:eastAsia="Times New Roman" w:hAnsi="Arial" w:cs="Arial"/>
                <w:caps/>
                <w:color w:val="000000"/>
                <w:sz w:val="20"/>
                <w:szCs w:val="20"/>
                <w:lang w:eastAsia="en-GB"/>
              </w:rPr>
              <w:t>Support to MFA</w:t>
            </w:r>
          </w:p>
        </w:tc>
        <w:tc>
          <w:tcPr>
            <w:tcW w:w="1496" w:type="dxa"/>
            <w:tcBorders>
              <w:top w:val="single" w:sz="8" w:space="0" w:color="auto"/>
              <w:left w:val="nil"/>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960" w:type="dxa"/>
            <w:tcBorders>
              <w:top w:val="single" w:sz="8" w:space="0" w:color="auto"/>
              <w:left w:val="nil"/>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dotted" w:sz="4" w:space="0" w:color="auto"/>
              <w:left w:val="single" w:sz="8" w:space="0" w:color="auto"/>
              <w:bottom w:val="nil"/>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Government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97263A" w:rsidP="000E353F">
            <w:pPr>
              <w:spacing w:after="0" w:line="240" w:lineRule="auto"/>
              <w:jc w:val="both"/>
              <w:rPr>
                <w:rFonts w:ascii="Arial" w:eastAsia="Times New Roman" w:hAnsi="Arial" w:cs="Arial"/>
                <w:color w:val="000000"/>
                <w:sz w:val="20"/>
                <w:szCs w:val="20"/>
                <w:lang w:eastAsia="en-GB"/>
              </w:rPr>
            </w:pPr>
            <w:r w:rsidRPr="0097263A">
              <w:rPr>
                <w:rFonts w:ascii="Arial" w:eastAsia="Times New Roman" w:hAnsi="Arial" w:cs="Arial"/>
                <w:color w:val="000000"/>
                <w:sz w:val="20"/>
                <w:szCs w:val="20"/>
                <w:lang w:eastAsia="en-GB"/>
              </w:rPr>
              <w:t>5</w:t>
            </w:r>
            <w:r>
              <w:rPr>
                <w:rFonts w:ascii="Arial" w:eastAsia="Times New Roman" w:hAnsi="Arial" w:cs="Arial"/>
                <w:color w:val="000000"/>
                <w:sz w:val="20"/>
                <w:szCs w:val="20"/>
                <w:lang w:eastAsia="en-GB"/>
              </w:rPr>
              <w:t>,</w:t>
            </w:r>
            <w:r w:rsidRPr="0097263A">
              <w:rPr>
                <w:rFonts w:ascii="Arial" w:eastAsia="Times New Roman" w:hAnsi="Arial" w:cs="Arial"/>
                <w:color w:val="000000"/>
                <w:sz w:val="20"/>
                <w:szCs w:val="20"/>
                <w:lang w:eastAsia="en-GB"/>
              </w:rPr>
              <w:t>192</w:t>
            </w:r>
            <w:r>
              <w:rPr>
                <w:rFonts w:ascii="Arial" w:eastAsia="Times New Roman" w:hAnsi="Arial" w:cs="Arial"/>
                <w:color w:val="000000"/>
                <w:sz w:val="20"/>
                <w:szCs w:val="20"/>
                <w:lang w:eastAsia="en-GB"/>
              </w:rPr>
              <w:t>,</w:t>
            </w:r>
            <w:r w:rsidRPr="0097263A">
              <w:rPr>
                <w:rFonts w:ascii="Arial" w:eastAsia="Times New Roman" w:hAnsi="Arial" w:cs="Arial"/>
                <w:color w:val="000000"/>
                <w:sz w:val="20"/>
                <w:szCs w:val="20"/>
                <w:lang w:eastAsia="en-GB"/>
              </w:rPr>
              <w:t>522</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UNDP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97263A" w:rsidP="000E353F">
            <w:pPr>
              <w:spacing w:after="0" w:line="240" w:lineRule="auto"/>
              <w:jc w:val="both"/>
              <w:rPr>
                <w:rFonts w:ascii="Arial" w:eastAsia="Times New Roman" w:hAnsi="Arial" w:cs="Arial"/>
                <w:color w:val="000000"/>
                <w:sz w:val="20"/>
                <w:szCs w:val="20"/>
                <w:lang w:eastAsia="en-GB"/>
              </w:rPr>
            </w:pPr>
            <w:r w:rsidRPr="0097263A">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w:t>
            </w:r>
            <w:r w:rsidRPr="0097263A">
              <w:rPr>
                <w:rFonts w:ascii="Arial" w:eastAsia="Times New Roman" w:hAnsi="Arial" w:cs="Arial"/>
                <w:color w:val="000000"/>
                <w:sz w:val="20"/>
                <w:szCs w:val="20"/>
                <w:lang w:eastAsia="en-GB"/>
              </w:rPr>
              <w:t>269</w:t>
            </w:r>
            <w:r>
              <w:rPr>
                <w:rFonts w:ascii="Arial" w:eastAsia="Times New Roman" w:hAnsi="Arial" w:cs="Arial"/>
                <w:color w:val="000000"/>
                <w:sz w:val="20"/>
                <w:szCs w:val="20"/>
                <w:lang w:eastAsia="en-GB"/>
              </w:rPr>
              <w:t>,</w:t>
            </w:r>
            <w:r w:rsidRPr="0097263A">
              <w:rPr>
                <w:rFonts w:ascii="Arial" w:eastAsia="Times New Roman" w:hAnsi="Arial" w:cs="Arial"/>
                <w:color w:val="000000"/>
                <w:sz w:val="20"/>
                <w:szCs w:val="20"/>
                <w:lang w:eastAsia="en-GB"/>
              </w:rPr>
              <w:t>982</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97263A" w:rsidRPr="00DD433C" w:rsidTr="000321DD">
        <w:trPr>
          <w:trHeight w:val="315"/>
          <w:jc w:val="center"/>
        </w:trPr>
        <w:tc>
          <w:tcPr>
            <w:tcW w:w="960" w:type="dxa"/>
            <w:tcBorders>
              <w:top w:val="nil"/>
              <w:left w:val="single" w:sz="8" w:space="0" w:color="auto"/>
              <w:right w:val="nil"/>
            </w:tcBorders>
            <w:shd w:val="clear" w:color="auto" w:fill="auto"/>
            <w:noWrap/>
            <w:vAlign w:val="bottom"/>
            <w:hideMark/>
          </w:tcPr>
          <w:p w:rsidR="0097263A" w:rsidRPr="00A64619" w:rsidRDefault="0097263A"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right w:val="single" w:sz="8" w:space="0" w:color="auto"/>
            </w:tcBorders>
            <w:shd w:val="clear" w:color="auto" w:fill="auto"/>
            <w:noWrap/>
            <w:vAlign w:val="bottom"/>
            <w:hideMark/>
          </w:tcPr>
          <w:p w:rsidR="0097263A" w:rsidRPr="00A64619" w:rsidRDefault="0097263A" w:rsidP="000E353F">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Other (AGFUND)</w:t>
            </w:r>
            <w:r w:rsidRPr="00A64619">
              <w:rPr>
                <w:rFonts w:ascii="Arial" w:eastAsia="Times New Roman" w:hAnsi="Arial" w:cs="Arial"/>
                <w:color w:val="000000"/>
                <w:sz w:val="20"/>
                <w:szCs w:val="20"/>
                <w:lang w:eastAsia="en-GB"/>
              </w:rPr>
              <w:t>:</w:t>
            </w:r>
          </w:p>
        </w:tc>
        <w:tc>
          <w:tcPr>
            <w:tcW w:w="1496" w:type="dxa"/>
            <w:tcBorders>
              <w:top w:val="dotted" w:sz="4" w:space="0" w:color="auto"/>
              <w:left w:val="single" w:sz="8" w:space="0" w:color="auto"/>
              <w:right w:val="single" w:sz="8" w:space="0" w:color="auto"/>
            </w:tcBorders>
            <w:shd w:val="clear" w:color="000000" w:fill="auto"/>
            <w:noWrap/>
            <w:vAlign w:val="bottom"/>
            <w:hideMark/>
          </w:tcPr>
          <w:p w:rsidR="0097263A" w:rsidRPr="00A64619" w:rsidRDefault="0097263A"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168,000</w:t>
            </w:r>
          </w:p>
        </w:tc>
        <w:tc>
          <w:tcPr>
            <w:tcW w:w="960" w:type="dxa"/>
            <w:tcBorders>
              <w:top w:val="dotted" w:sz="4" w:space="0" w:color="auto"/>
              <w:left w:val="single" w:sz="8" w:space="0" w:color="auto"/>
              <w:right w:val="single" w:sz="8" w:space="0" w:color="auto"/>
            </w:tcBorders>
            <w:shd w:val="clear" w:color="auto" w:fill="auto"/>
            <w:noWrap/>
            <w:vAlign w:val="bottom"/>
            <w:hideMark/>
          </w:tcPr>
          <w:p w:rsidR="0097263A" w:rsidRPr="00ED0C2A" w:rsidRDefault="0097263A"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left w:val="single" w:sz="8" w:space="0" w:color="auto"/>
              <w:bottom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left w:val="nil"/>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Total:</w:t>
            </w:r>
          </w:p>
        </w:tc>
        <w:tc>
          <w:tcPr>
            <w:tcW w:w="1496" w:type="dxa"/>
            <w:tcBorders>
              <w:left w:val="single" w:sz="8" w:space="0" w:color="auto"/>
              <w:bottom w:val="single" w:sz="8" w:space="0" w:color="auto"/>
              <w:right w:val="single" w:sz="8" w:space="0" w:color="auto"/>
            </w:tcBorders>
            <w:shd w:val="clear" w:color="000000" w:fill="auto"/>
            <w:noWrap/>
            <w:vAlign w:val="bottom"/>
            <w:hideMark/>
          </w:tcPr>
          <w:p w:rsidR="00DD433C" w:rsidRPr="00A64619" w:rsidRDefault="0097263A" w:rsidP="000E353F">
            <w:pPr>
              <w:spacing w:after="0" w:line="240" w:lineRule="auto"/>
              <w:jc w:val="both"/>
              <w:rPr>
                <w:rFonts w:ascii="Arial" w:eastAsia="Times New Roman" w:hAnsi="Arial" w:cs="Arial"/>
                <w:color w:val="000000"/>
                <w:sz w:val="20"/>
                <w:szCs w:val="20"/>
                <w:lang w:eastAsia="en-GB"/>
              </w:rPr>
            </w:pPr>
            <w:r w:rsidRPr="0097263A">
              <w:rPr>
                <w:rFonts w:ascii="Arial" w:eastAsia="Times New Roman" w:hAnsi="Arial" w:cs="Arial"/>
                <w:color w:val="000000"/>
                <w:sz w:val="20"/>
                <w:szCs w:val="20"/>
                <w:lang w:eastAsia="en-GB"/>
              </w:rPr>
              <w:t>6</w:t>
            </w:r>
            <w:r>
              <w:rPr>
                <w:rFonts w:ascii="Arial" w:eastAsia="Times New Roman" w:hAnsi="Arial" w:cs="Arial"/>
                <w:color w:val="000000"/>
                <w:sz w:val="20"/>
                <w:szCs w:val="20"/>
                <w:lang w:eastAsia="en-GB"/>
              </w:rPr>
              <w:t>,</w:t>
            </w:r>
            <w:r w:rsidRPr="0097263A">
              <w:rPr>
                <w:rFonts w:ascii="Arial" w:eastAsia="Times New Roman" w:hAnsi="Arial" w:cs="Arial"/>
                <w:color w:val="000000"/>
                <w:sz w:val="20"/>
                <w:szCs w:val="20"/>
                <w:lang w:eastAsia="en-GB"/>
              </w:rPr>
              <w:t>630</w:t>
            </w:r>
            <w:r>
              <w:rPr>
                <w:rFonts w:ascii="Arial" w:eastAsia="Times New Roman" w:hAnsi="Arial" w:cs="Arial"/>
                <w:color w:val="000000"/>
                <w:sz w:val="20"/>
                <w:szCs w:val="20"/>
                <w:lang w:eastAsia="en-GB"/>
              </w:rPr>
              <w:t>,</w:t>
            </w:r>
            <w:r w:rsidRPr="0097263A">
              <w:rPr>
                <w:rFonts w:ascii="Arial" w:eastAsia="Times New Roman" w:hAnsi="Arial" w:cs="Arial"/>
                <w:color w:val="000000"/>
                <w:sz w:val="20"/>
                <w:szCs w:val="20"/>
                <w:lang w:eastAsia="en-GB"/>
              </w:rPr>
              <w:t>504</w:t>
            </w:r>
          </w:p>
        </w:tc>
        <w:tc>
          <w:tcPr>
            <w:tcW w:w="960" w:type="dxa"/>
            <w:tcBorders>
              <w:left w:val="single" w:sz="8" w:space="0" w:color="auto"/>
              <w:bottom w:val="single" w:sz="8" w:space="0" w:color="auto"/>
              <w:right w:val="single" w:sz="8" w:space="0" w:color="auto"/>
            </w:tcBorders>
            <w:shd w:val="clear" w:color="auto" w:fill="auto"/>
            <w:noWrap/>
            <w:vAlign w:val="bottom"/>
            <w:hideMark/>
          </w:tcPr>
          <w:p w:rsidR="00DD433C" w:rsidRPr="00ED0C2A" w:rsidRDefault="00B0111B" w:rsidP="00DA1A97">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2</w:t>
            </w:r>
            <w:r w:rsidR="00E52A14">
              <w:rPr>
                <w:rFonts w:ascii="Arial" w:eastAsia="Times New Roman" w:hAnsi="Arial" w:cs="Arial"/>
                <w:bCs/>
                <w:color w:val="000000"/>
                <w:sz w:val="20"/>
                <w:szCs w:val="20"/>
                <w:lang w:eastAsia="en-GB"/>
              </w:rPr>
              <w:t>0</w:t>
            </w:r>
            <w:r w:rsidR="0097263A">
              <w:rPr>
                <w:rFonts w:ascii="Arial" w:eastAsia="Times New Roman" w:hAnsi="Arial" w:cs="Arial"/>
                <w:bCs/>
                <w:color w:val="000000"/>
                <w:sz w:val="20"/>
                <w:szCs w:val="20"/>
                <w:lang w:eastAsia="en-GB"/>
              </w:rPr>
              <w:t>.</w:t>
            </w:r>
            <w:r w:rsidR="00DA1A97">
              <w:rPr>
                <w:rFonts w:ascii="Arial" w:eastAsia="Times New Roman" w:hAnsi="Arial" w:cs="Arial"/>
                <w:bCs/>
                <w:color w:val="000000"/>
                <w:sz w:val="20"/>
                <w:szCs w:val="20"/>
                <w:lang w:eastAsia="en-GB"/>
              </w:rPr>
              <w:t>1</w:t>
            </w:r>
            <w:r w:rsidR="00DD433C" w:rsidRPr="00ED0C2A">
              <w:rPr>
                <w:rFonts w:ascii="Arial" w:eastAsia="Times New Roman" w:hAnsi="Arial" w:cs="Arial"/>
                <w:bCs/>
                <w:color w:val="000000"/>
                <w:sz w:val="20"/>
                <w:szCs w:val="20"/>
                <w:lang w:eastAsia="en-GB"/>
              </w:rPr>
              <w:t>%</w:t>
            </w:r>
          </w:p>
        </w:tc>
      </w:tr>
      <w:tr w:rsidR="00DD433C" w:rsidRPr="00DD433C" w:rsidTr="000321DD">
        <w:trPr>
          <w:trHeight w:val="315"/>
          <w:jc w:val="center"/>
        </w:trPr>
        <w:tc>
          <w:tcPr>
            <w:tcW w:w="4630" w:type="dxa"/>
            <w:gridSpan w:val="3"/>
            <w:tcBorders>
              <w:top w:val="single" w:sz="8" w:space="0" w:color="auto"/>
              <w:left w:val="single" w:sz="8" w:space="0" w:color="auto"/>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aps/>
                <w:color w:val="000000"/>
                <w:sz w:val="20"/>
                <w:szCs w:val="20"/>
                <w:lang w:eastAsia="en-GB"/>
              </w:rPr>
            </w:pPr>
            <w:r w:rsidRPr="00A64619">
              <w:rPr>
                <w:rFonts w:ascii="Arial" w:eastAsia="Times New Roman" w:hAnsi="Arial" w:cs="Arial"/>
                <w:caps/>
                <w:color w:val="000000"/>
                <w:sz w:val="20"/>
                <w:szCs w:val="20"/>
                <w:lang w:eastAsia="en-GB"/>
              </w:rPr>
              <w:t>Internet Governance Forum</w:t>
            </w:r>
          </w:p>
        </w:tc>
        <w:tc>
          <w:tcPr>
            <w:tcW w:w="960" w:type="dxa"/>
            <w:tcBorders>
              <w:top w:val="single" w:sz="8" w:space="0" w:color="auto"/>
              <w:left w:val="nil"/>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dotted" w:sz="4" w:space="0" w:color="auto"/>
              <w:left w:val="single" w:sz="8" w:space="0" w:color="auto"/>
              <w:bottom w:val="nil"/>
              <w:right w:val="dotted" w:sz="4"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dotted" w:sz="4" w:space="0" w:color="auto"/>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Government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512599" w:rsidP="00512599">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DD433C" w:rsidRPr="00A64619">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720</w:t>
            </w:r>
            <w:r w:rsidR="00DD433C" w:rsidRPr="00A64619">
              <w:rPr>
                <w:rFonts w:ascii="Arial" w:eastAsia="Times New Roman" w:hAnsi="Arial" w:cs="Arial"/>
                <w:color w:val="000000"/>
                <w:sz w:val="20"/>
                <w:szCs w:val="20"/>
                <w:lang w:eastAsia="en-GB"/>
              </w:rPr>
              <w:t>,000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right w:val="dotted" w:sz="4"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dotted" w:sz="4" w:space="0" w:color="auto"/>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UNDP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150,000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bottom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Total:</w:t>
            </w:r>
          </w:p>
        </w:tc>
        <w:tc>
          <w:tcPr>
            <w:tcW w:w="1496" w:type="dxa"/>
            <w:tcBorders>
              <w:top w:val="dotted" w:sz="4" w:space="0" w:color="auto"/>
              <w:left w:val="single" w:sz="8" w:space="0" w:color="auto"/>
              <w:bottom w:val="single" w:sz="8" w:space="0" w:color="auto"/>
              <w:right w:val="single" w:sz="8" w:space="0" w:color="auto"/>
            </w:tcBorders>
            <w:shd w:val="clear" w:color="000000" w:fill="auto"/>
            <w:noWrap/>
            <w:vAlign w:val="bottom"/>
            <w:hideMark/>
          </w:tcPr>
          <w:p w:rsidR="00DD433C" w:rsidRPr="00A64619" w:rsidRDefault="00DA1A97" w:rsidP="00DA1A97">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DD433C" w:rsidRPr="00A64619">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870</w:t>
            </w:r>
            <w:r w:rsidR="00DD433C" w:rsidRPr="00A64619">
              <w:rPr>
                <w:rFonts w:ascii="Arial" w:eastAsia="Times New Roman" w:hAnsi="Arial" w:cs="Arial"/>
                <w:color w:val="000000"/>
                <w:sz w:val="20"/>
                <w:szCs w:val="20"/>
                <w:lang w:eastAsia="en-GB"/>
              </w:rPr>
              <w:t>,000</w:t>
            </w:r>
          </w:p>
        </w:tc>
        <w:tc>
          <w:tcPr>
            <w:tcW w:w="960" w:type="dxa"/>
            <w:tcBorders>
              <w:top w:val="dotted" w:sz="4" w:space="0" w:color="auto"/>
              <w:left w:val="single" w:sz="8" w:space="0" w:color="auto"/>
              <w:bottom w:val="single" w:sz="8" w:space="0" w:color="auto"/>
              <w:right w:val="single" w:sz="8" w:space="0" w:color="auto"/>
            </w:tcBorders>
            <w:shd w:val="clear" w:color="auto" w:fill="auto"/>
            <w:noWrap/>
            <w:vAlign w:val="bottom"/>
            <w:hideMark/>
          </w:tcPr>
          <w:p w:rsidR="00DD433C" w:rsidRPr="00ED0C2A" w:rsidRDefault="00DA1A97" w:rsidP="00DA1A97">
            <w:pPr>
              <w:spacing w:after="0" w:line="240" w:lineRule="auto"/>
              <w:jc w:val="both"/>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8</w:t>
            </w:r>
            <w:r w:rsidR="00DD433C" w:rsidRPr="00ED0C2A">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7</w:t>
            </w:r>
            <w:r w:rsidR="00DD433C" w:rsidRPr="00ED0C2A">
              <w:rPr>
                <w:rFonts w:ascii="Arial" w:eastAsia="Times New Roman" w:hAnsi="Arial" w:cs="Arial"/>
                <w:bCs/>
                <w:color w:val="000000"/>
                <w:sz w:val="20"/>
                <w:szCs w:val="20"/>
                <w:lang w:eastAsia="en-GB"/>
              </w:rPr>
              <w:t>%</w:t>
            </w:r>
          </w:p>
        </w:tc>
      </w:tr>
      <w:tr w:rsidR="00DD433C" w:rsidRPr="00DD433C" w:rsidTr="000321DD">
        <w:trPr>
          <w:trHeight w:val="315"/>
          <w:jc w:val="center"/>
        </w:trPr>
        <w:tc>
          <w:tcPr>
            <w:tcW w:w="3134" w:type="dxa"/>
            <w:gridSpan w:val="2"/>
            <w:tcBorders>
              <w:top w:val="single" w:sz="8" w:space="0" w:color="auto"/>
              <w:left w:val="single" w:sz="8" w:space="0" w:color="auto"/>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aps/>
                <w:color w:val="000000"/>
                <w:sz w:val="20"/>
                <w:szCs w:val="20"/>
                <w:lang w:eastAsia="en-GB"/>
              </w:rPr>
            </w:pPr>
            <w:r w:rsidRPr="00A64619">
              <w:rPr>
                <w:rFonts w:ascii="Arial" w:eastAsia="Times New Roman" w:hAnsi="Arial" w:cs="Arial"/>
                <w:caps/>
                <w:color w:val="000000"/>
                <w:sz w:val="20"/>
                <w:szCs w:val="20"/>
                <w:lang w:eastAsia="en-GB"/>
              </w:rPr>
              <w:t>Civil service reform</w:t>
            </w:r>
          </w:p>
        </w:tc>
        <w:tc>
          <w:tcPr>
            <w:tcW w:w="1496" w:type="dxa"/>
            <w:tcBorders>
              <w:top w:val="single" w:sz="8" w:space="0" w:color="auto"/>
              <w:left w:val="nil"/>
              <w:bottom w:val="dotted" w:sz="4"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960" w:type="dxa"/>
            <w:tcBorders>
              <w:top w:val="single" w:sz="8" w:space="0" w:color="auto"/>
              <w:left w:val="nil"/>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dotted" w:sz="4" w:space="0" w:color="auto"/>
              <w:left w:val="single" w:sz="8" w:space="0" w:color="auto"/>
              <w:bottom w:val="nil"/>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Government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100,000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UNDP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100,000</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p>
        </w:tc>
      </w:tr>
      <w:tr w:rsidR="00DD433C" w:rsidRPr="00DD433C" w:rsidTr="000321DD">
        <w:trPr>
          <w:trHeight w:val="315"/>
          <w:jc w:val="center"/>
        </w:trPr>
        <w:tc>
          <w:tcPr>
            <w:tcW w:w="960" w:type="dxa"/>
            <w:tcBorders>
              <w:top w:val="nil"/>
              <w:left w:val="single" w:sz="8" w:space="0" w:color="auto"/>
              <w:bottom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Total:</w:t>
            </w:r>
          </w:p>
        </w:tc>
        <w:tc>
          <w:tcPr>
            <w:tcW w:w="1496" w:type="dxa"/>
            <w:tcBorders>
              <w:top w:val="dotted" w:sz="4" w:space="0" w:color="auto"/>
              <w:left w:val="single" w:sz="8" w:space="0" w:color="auto"/>
              <w:bottom w:val="single" w:sz="8"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r w:rsidRPr="00A64619">
              <w:rPr>
                <w:rFonts w:ascii="Arial" w:eastAsia="Times New Roman" w:hAnsi="Arial" w:cs="Arial"/>
                <w:color w:val="000000"/>
                <w:sz w:val="20"/>
                <w:szCs w:val="20"/>
                <w:lang w:eastAsia="en-GB"/>
              </w:rPr>
              <w:t>200,000</w:t>
            </w:r>
          </w:p>
        </w:tc>
        <w:tc>
          <w:tcPr>
            <w:tcW w:w="960" w:type="dxa"/>
            <w:tcBorders>
              <w:top w:val="dotted" w:sz="4" w:space="0" w:color="auto"/>
              <w:left w:val="single" w:sz="8" w:space="0" w:color="auto"/>
              <w:bottom w:val="single" w:sz="8" w:space="0" w:color="auto"/>
              <w:right w:val="single" w:sz="8" w:space="0" w:color="auto"/>
            </w:tcBorders>
            <w:shd w:val="clear" w:color="auto" w:fill="auto"/>
            <w:noWrap/>
            <w:vAlign w:val="bottom"/>
            <w:hideMark/>
          </w:tcPr>
          <w:p w:rsidR="00DD433C" w:rsidRPr="00ED0C2A" w:rsidRDefault="00DD433C" w:rsidP="000E353F">
            <w:pPr>
              <w:spacing w:after="0" w:line="240" w:lineRule="auto"/>
              <w:jc w:val="both"/>
              <w:rPr>
                <w:rFonts w:ascii="Arial" w:eastAsia="Times New Roman" w:hAnsi="Arial" w:cs="Arial"/>
                <w:bCs/>
                <w:color w:val="000000"/>
                <w:sz w:val="20"/>
                <w:szCs w:val="20"/>
                <w:lang w:eastAsia="en-GB"/>
              </w:rPr>
            </w:pPr>
            <w:r w:rsidRPr="00ED0C2A">
              <w:rPr>
                <w:rFonts w:ascii="Arial" w:eastAsia="Times New Roman" w:hAnsi="Arial" w:cs="Arial"/>
                <w:bCs/>
                <w:color w:val="000000"/>
                <w:sz w:val="20"/>
                <w:szCs w:val="20"/>
                <w:lang w:eastAsia="en-GB"/>
              </w:rPr>
              <w:t>0.6%</w:t>
            </w:r>
          </w:p>
        </w:tc>
      </w:tr>
      <w:tr w:rsidR="00A64619" w:rsidRPr="00DD433C" w:rsidTr="000321DD">
        <w:trPr>
          <w:trHeight w:val="375"/>
          <w:jc w:val="center"/>
        </w:trPr>
        <w:tc>
          <w:tcPr>
            <w:tcW w:w="3134" w:type="dxa"/>
            <w:gridSpan w:val="2"/>
            <w:tcBorders>
              <w:top w:val="single" w:sz="8" w:space="0" w:color="auto"/>
              <w:left w:val="single" w:sz="8" w:space="0" w:color="auto"/>
              <w:bottom w:val="dotted" w:sz="4" w:space="0" w:color="auto"/>
              <w:right w:val="nil"/>
            </w:tcBorders>
            <w:shd w:val="clear" w:color="auto" w:fill="auto"/>
            <w:noWrap/>
            <w:vAlign w:val="bottom"/>
            <w:hideMark/>
          </w:tcPr>
          <w:p w:rsidR="00A64619" w:rsidRPr="00A64619" w:rsidRDefault="00A64619" w:rsidP="000E353F">
            <w:pPr>
              <w:spacing w:after="0" w:line="240" w:lineRule="auto"/>
              <w:jc w:val="both"/>
              <w:rPr>
                <w:rFonts w:ascii="Arial" w:eastAsia="Times New Roman" w:hAnsi="Arial" w:cs="Arial"/>
                <w:b/>
                <w:caps/>
                <w:color w:val="000000"/>
                <w:sz w:val="20"/>
                <w:szCs w:val="20"/>
                <w:lang w:eastAsia="en-GB"/>
              </w:rPr>
            </w:pPr>
            <w:r w:rsidRPr="00A64619">
              <w:rPr>
                <w:rFonts w:ascii="Arial" w:eastAsia="Times New Roman" w:hAnsi="Arial" w:cs="Arial"/>
                <w:b/>
                <w:caps/>
                <w:color w:val="000000"/>
                <w:sz w:val="20"/>
                <w:szCs w:val="20"/>
                <w:lang w:eastAsia="en-GB"/>
              </w:rPr>
              <w:t>All projects</w:t>
            </w:r>
          </w:p>
        </w:tc>
        <w:tc>
          <w:tcPr>
            <w:tcW w:w="1496" w:type="dxa"/>
            <w:tcBorders>
              <w:top w:val="single" w:sz="8" w:space="0" w:color="auto"/>
              <w:left w:val="nil"/>
              <w:bottom w:val="dotted" w:sz="4" w:space="0" w:color="auto"/>
              <w:right w:val="nil"/>
            </w:tcBorders>
            <w:shd w:val="clear" w:color="000000" w:fill="auto"/>
            <w:noWrap/>
            <w:vAlign w:val="bottom"/>
            <w:hideMark/>
          </w:tcPr>
          <w:p w:rsidR="00A64619" w:rsidRPr="00A64619" w:rsidRDefault="00A64619" w:rsidP="000E353F">
            <w:pPr>
              <w:spacing w:after="0" w:line="240" w:lineRule="auto"/>
              <w:jc w:val="both"/>
              <w:rPr>
                <w:rFonts w:ascii="Arial" w:eastAsia="Times New Roman" w:hAnsi="Arial" w:cs="Arial"/>
                <w:b/>
                <w:bCs/>
                <w:color w:val="000000"/>
                <w:sz w:val="20"/>
                <w:szCs w:val="20"/>
                <w:lang w:eastAsia="en-GB"/>
              </w:rPr>
            </w:pPr>
          </w:p>
        </w:tc>
        <w:tc>
          <w:tcPr>
            <w:tcW w:w="960" w:type="dxa"/>
            <w:tcBorders>
              <w:top w:val="single" w:sz="8" w:space="0" w:color="auto"/>
              <w:left w:val="nil"/>
              <w:bottom w:val="dotted" w:sz="4" w:space="0" w:color="auto"/>
              <w:right w:val="single" w:sz="8" w:space="0" w:color="auto"/>
            </w:tcBorders>
            <w:shd w:val="clear" w:color="auto" w:fill="auto"/>
            <w:noWrap/>
            <w:vAlign w:val="bottom"/>
            <w:hideMark/>
          </w:tcPr>
          <w:p w:rsidR="00A64619" w:rsidRPr="00A64619" w:rsidRDefault="00A64619" w:rsidP="000E353F">
            <w:pPr>
              <w:spacing w:after="0" w:line="240" w:lineRule="auto"/>
              <w:jc w:val="both"/>
              <w:rPr>
                <w:rFonts w:ascii="Arial" w:eastAsia="Times New Roman" w:hAnsi="Arial" w:cs="Arial"/>
                <w:b/>
                <w:bCs/>
                <w:color w:val="000000"/>
                <w:sz w:val="20"/>
                <w:szCs w:val="20"/>
                <w:lang w:eastAsia="en-GB"/>
              </w:rPr>
            </w:pPr>
          </w:p>
        </w:tc>
      </w:tr>
      <w:tr w:rsidR="00DD433C" w:rsidRPr="00DD433C" w:rsidTr="000321DD">
        <w:trPr>
          <w:trHeight w:val="375"/>
          <w:jc w:val="center"/>
        </w:trPr>
        <w:tc>
          <w:tcPr>
            <w:tcW w:w="960" w:type="dxa"/>
            <w:tcBorders>
              <w:top w:val="dotted" w:sz="4" w:space="0" w:color="auto"/>
              <w:left w:val="single" w:sz="8" w:space="0" w:color="auto"/>
              <w:bottom w:val="nil"/>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b/>
                <w:color w:val="000000"/>
                <w:sz w:val="20"/>
                <w:szCs w:val="20"/>
                <w:lang w:eastAsia="en-GB"/>
              </w:rPr>
            </w:pPr>
            <w:r w:rsidRPr="00A64619">
              <w:rPr>
                <w:rFonts w:ascii="Arial" w:eastAsia="Times New Roman" w:hAnsi="Arial" w:cs="Arial"/>
                <w:b/>
                <w:color w:val="000000"/>
                <w:sz w:val="20"/>
                <w:szCs w:val="20"/>
                <w:lang w:eastAsia="en-GB"/>
              </w:rPr>
              <w:t>Government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E52A14" w:rsidP="00DA1A97">
            <w:pPr>
              <w:spacing w:after="0" w:line="240" w:lineRule="auto"/>
              <w:jc w:val="both"/>
              <w:rPr>
                <w:rFonts w:ascii="Arial" w:eastAsia="Times New Roman" w:hAnsi="Arial" w:cs="Arial"/>
                <w:b/>
                <w:bCs/>
                <w:color w:val="000000"/>
                <w:sz w:val="20"/>
                <w:szCs w:val="20"/>
                <w:lang w:eastAsia="en-GB"/>
              </w:rPr>
            </w:pPr>
            <w:r w:rsidRPr="00E52A14">
              <w:rPr>
                <w:rFonts w:ascii="Arial" w:eastAsia="Times New Roman" w:hAnsi="Arial" w:cs="Arial"/>
                <w:b/>
                <w:bCs/>
                <w:color w:val="000000"/>
                <w:sz w:val="20"/>
                <w:szCs w:val="20"/>
                <w:lang w:eastAsia="en-GB"/>
              </w:rPr>
              <w:t>2</w:t>
            </w:r>
            <w:r w:rsidR="00DA1A97">
              <w:rPr>
                <w:rFonts w:ascii="Arial" w:eastAsia="Times New Roman" w:hAnsi="Arial" w:cs="Arial"/>
                <w:b/>
                <w:bCs/>
                <w:color w:val="000000"/>
                <w:sz w:val="20"/>
                <w:szCs w:val="20"/>
                <w:lang w:eastAsia="en-GB"/>
              </w:rPr>
              <w:t>7</w:t>
            </w:r>
            <w:r>
              <w:rPr>
                <w:rFonts w:ascii="Arial" w:eastAsia="Times New Roman" w:hAnsi="Arial" w:cs="Arial"/>
                <w:b/>
                <w:bCs/>
                <w:color w:val="000000"/>
                <w:sz w:val="20"/>
                <w:szCs w:val="20"/>
                <w:lang w:eastAsia="en-GB"/>
              </w:rPr>
              <w:t>,</w:t>
            </w:r>
            <w:r w:rsidR="00DA1A97">
              <w:rPr>
                <w:rFonts w:ascii="Arial" w:eastAsia="Times New Roman" w:hAnsi="Arial" w:cs="Arial"/>
                <w:b/>
                <w:bCs/>
                <w:color w:val="000000"/>
                <w:sz w:val="20"/>
                <w:szCs w:val="20"/>
                <w:lang w:eastAsia="en-GB"/>
              </w:rPr>
              <w:t>82</w:t>
            </w:r>
            <w:r w:rsidRPr="00E52A14">
              <w:rPr>
                <w:rFonts w:ascii="Arial" w:eastAsia="Times New Roman" w:hAnsi="Arial" w:cs="Arial"/>
                <w:b/>
                <w:bCs/>
                <w:color w:val="000000"/>
                <w:sz w:val="20"/>
                <w:szCs w:val="20"/>
                <w:lang w:eastAsia="en-GB"/>
              </w:rPr>
              <w:t>9</w:t>
            </w:r>
            <w:r>
              <w:rPr>
                <w:rFonts w:ascii="Arial" w:eastAsia="Times New Roman" w:hAnsi="Arial" w:cs="Arial"/>
                <w:b/>
                <w:bCs/>
                <w:color w:val="000000"/>
                <w:sz w:val="20"/>
                <w:szCs w:val="20"/>
                <w:lang w:eastAsia="en-GB"/>
              </w:rPr>
              <w:t>,</w:t>
            </w:r>
            <w:r w:rsidRPr="00E52A14">
              <w:rPr>
                <w:rFonts w:ascii="Arial" w:eastAsia="Times New Roman" w:hAnsi="Arial" w:cs="Arial"/>
                <w:b/>
                <w:bCs/>
                <w:color w:val="000000"/>
                <w:sz w:val="20"/>
                <w:szCs w:val="20"/>
                <w:lang w:eastAsia="en-GB"/>
              </w:rPr>
              <w:t>563</w:t>
            </w:r>
          </w:p>
        </w:tc>
        <w:tc>
          <w:tcPr>
            <w:tcW w:w="960" w:type="dxa"/>
            <w:tcBorders>
              <w:top w:val="dotted" w:sz="4" w:space="0" w:color="auto"/>
              <w:left w:val="single" w:sz="8" w:space="0" w:color="auto"/>
              <w:bottom w:val="dotted" w:sz="4" w:space="0" w:color="auto"/>
              <w:right w:val="single" w:sz="8" w:space="0" w:color="auto"/>
            </w:tcBorders>
            <w:shd w:val="clear" w:color="auto" w:fill="auto"/>
            <w:noWrap/>
            <w:vAlign w:val="bottom"/>
            <w:hideMark/>
          </w:tcPr>
          <w:p w:rsidR="00DD433C" w:rsidRPr="00A64619" w:rsidRDefault="00DD433C" w:rsidP="00DA1A97">
            <w:pPr>
              <w:spacing w:after="0" w:line="240" w:lineRule="auto"/>
              <w:jc w:val="both"/>
              <w:rPr>
                <w:rFonts w:ascii="Arial" w:eastAsia="Times New Roman" w:hAnsi="Arial" w:cs="Arial"/>
                <w:b/>
                <w:bCs/>
                <w:color w:val="000000"/>
                <w:sz w:val="20"/>
                <w:szCs w:val="20"/>
                <w:lang w:eastAsia="en-GB"/>
              </w:rPr>
            </w:pPr>
            <w:r w:rsidRPr="00A64619">
              <w:rPr>
                <w:rFonts w:ascii="Arial" w:eastAsia="Times New Roman" w:hAnsi="Arial" w:cs="Arial"/>
                <w:b/>
                <w:bCs/>
                <w:color w:val="000000"/>
                <w:sz w:val="20"/>
                <w:szCs w:val="20"/>
                <w:lang w:eastAsia="en-GB"/>
              </w:rPr>
              <w:t>8</w:t>
            </w:r>
            <w:r w:rsidR="00DA1A97">
              <w:rPr>
                <w:rFonts w:ascii="Arial" w:eastAsia="Times New Roman" w:hAnsi="Arial" w:cs="Arial"/>
                <w:b/>
                <w:bCs/>
                <w:color w:val="000000"/>
                <w:sz w:val="20"/>
                <w:szCs w:val="20"/>
                <w:lang w:eastAsia="en-GB"/>
              </w:rPr>
              <w:t>4</w:t>
            </w:r>
            <w:r w:rsidRPr="00A64619">
              <w:rPr>
                <w:rFonts w:ascii="Arial" w:eastAsia="Times New Roman" w:hAnsi="Arial" w:cs="Arial"/>
                <w:b/>
                <w:bCs/>
                <w:color w:val="000000"/>
                <w:sz w:val="20"/>
                <w:szCs w:val="20"/>
                <w:lang w:eastAsia="en-GB"/>
              </w:rPr>
              <w:t>.</w:t>
            </w:r>
            <w:r w:rsidR="00DA1A97">
              <w:rPr>
                <w:rFonts w:ascii="Arial" w:eastAsia="Times New Roman" w:hAnsi="Arial" w:cs="Arial"/>
                <w:b/>
                <w:bCs/>
                <w:color w:val="000000"/>
                <w:sz w:val="20"/>
                <w:szCs w:val="20"/>
                <w:lang w:eastAsia="en-GB"/>
              </w:rPr>
              <w:t>2</w:t>
            </w:r>
            <w:r w:rsidRPr="00A64619">
              <w:rPr>
                <w:rFonts w:ascii="Arial" w:eastAsia="Times New Roman" w:hAnsi="Arial" w:cs="Arial"/>
                <w:b/>
                <w:bCs/>
                <w:color w:val="000000"/>
                <w:sz w:val="20"/>
                <w:szCs w:val="20"/>
                <w:lang w:eastAsia="en-GB"/>
              </w:rPr>
              <w:t>%</w:t>
            </w:r>
          </w:p>
        </w:tc>
      </w:tr>
      <w:tr w:rsidR="00DD433C" w:rsidRPr="00DD433C" w:rsidTr="000321DD">
        <w:trPr>
          <w:trHeight w:val="375"/>
          <w:jc w:val="center"/>
        </w:trPr>
        <w:tc>
          <w:tcPr>
            <w:tcW w:w="960" w:type="dxa"/>
            <w:tcBorders>
              <w:top w:val="nil"/>
              <w:left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dotted" w:sz="4"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b/>
                <w:color w:val="000000"/>
                <w:sz w:val="20"/>
                <w:szCs w:val="20"/>
                <w:lang w:eastAsia="en-GB"/>
              </w:rPr>
            </w:pPr>
            <w:r w:rsidRPr="00A64619">
              <w:rPr>
                <w:rFonts w:ascii="Arial" w:eastAsia="Times New Roman" w:hAnsi="Arial" w:cs="Arial"/>
                <w:b/>
                <w:color w:val="000000"/>
                <w:sz w:val="20"/>
                <w:szCs w:val="20"/>
                <w:lang w:eastAsia="en-GB"/>
              </w:rPr>
              <w:t>UNDP input</w:t>
            </w:r>
          </w:p>
        </w:tc>
        <w:tc>
          <w:tcPr>
            <w:tcW w:w="1496"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DA1A97" w:rsidP="00DA1A97">
            <w:pPr>
              <w:spacing w:after="0" w:line="240" w:lineRule="auto"/>
              <w:jc w:val="both"/>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w:t>
            </w:r>
            <w:r w:rsidR="00E52A14">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04</w:t>
            </w:r>
            <w:r w:rsidR="00E52A14" w:rsidRPr="00E52A14">
              <w:rPr>
                <w:rFonts w:ascii="Arial" w:eastAsia="Times New Roman" w:hAnsi="Arial" w:cs="Arial"/>
                <w:b/>
                <w:bCs/>
                <w:color w:val="000000"/>
                <w:sz w:val="20"/>
                <w:szCs w:val="20"/>
                <w:lang w:eastAsia="en-GB"/>
              </w:rPr>
              <w:t>8</w:t>
            </w:r>
            <w:r w:rsidR="00E52A14">
              <w:rPr>
                <w:rFonts w:ascii="Arial" w:eastAsia="Times New Roman" w:hAnsi="Arial" w:cs="Arial"/>
                <w:b/>
                <w:bCs/>
                <w:color w:val="000000"/>
                <w:sz w:val="20"/>
                <w:szCs w:val="20"/>
                <w:lang w:eastAsia="en-GB"/>
              </w:rPr>
              <w:t>,</w:t>
            </w:r>
            <w:r w:rsidR="00E52A14" w:rsidRPr="00E52A14">
              <w:rPr>
                <w:rFonts w:ascii="Arial" w:eastAsia="Times New Roman" w:hAnsi="Arial" w:cs="Arial"/>
                <w:b/>
                <w:bCs/>
                <w:color w:val="000000"/>
                <w:sz w:val="20"/>
                <w:szCs w:val="20"/>
                <w:lang w:eastAsia="en-GB"/>
              </w:rPr>
              <w:t>982</w:t>
            </w:r>
          </w:p>
        </w:tc>
        <w:tc>
          <w:tcPr>
            <w:tcW w:w="960" w:type="dxa"/>
            <w:tcBorders>
              <w:top w:val="dotted" w:sz="4" w:space="0" w:color="auto"/>
              <w:left w:val="single" w:sz="8" w:space="0" w:color="auto"/>
              <w:bottom w:val="dotted" w:sz="4" w:space="0" w:color="auto"/>
              <w:right w:val="single" w:sz="8" w:space="0" w:color="auto"/>
            </w:tcBorders>
            <w:shd w:val="clear" w:color="000000" w:fill="auto"/>
            <w:noWrap/>
            <w:vAlign w:val="bottom"/>
            <w:hideMark/>
          </w:tcPr>
          <w:p w:rsidR="00DD433C" w:rsidRPr="00A64619" w:rsidRDefault="00DD433C" w:rsidP="000E353F">
            <w:pPr>
              <w:spacing w:after="0" w:line="240" w:lineRule="auto"/>
              <w:jc w:val="both"/>
              <w:rPr>
                <w:rFonts w:ascii="Arial" w:eastAsia="Times New Roman" w:hAnsi="Arial" w:cs="Arial"/>
                <w:b/>
                <w:bCs/>
                <w:color w:val="000000"/>
                <w:sz w:val="20"/>
                <w:szCs w:val="20"/>
                <w:lang w:eastAsia="en-GB"/>
              </w:rPr>
            </w:pPr>
            <w:r w:rsidRPr="00A64619">
              <w:rPr>
                <w:rFonts w:ascii="Arial" w:eastAsia="Times New Roman" w:hAnsi="Arial" w:cs="Arial"/>
                <w:b/>
                <w:bCs/>
                <w:color w:val="000000"/>
                <w:sz w:val="20"/>
                <w:szCs w:val="20"/>
                <w:lang w:eastAsia="en-GB"/>
              </w:rPr>
              <w:t>15.</w:t>
            </w:r>
            <w:r w:rsidR="00DA1A97">
              <w:rPr>
                <w:rFonts w:ascii="Arial" w:eastAsia="Times New Roman" w:hAnsi="Arial" w:cs="Arial"/>
                <w:b/>
                <w:bCs/>
                <w:color w:val="000000"/>
                <w:sz w:val="20"/>
                <w:szCs w:val="20"/>
                <w:lang w:eastAsia="en-GB"/>
              </w:rPr>
              <w:t>3</w:t>
            </w:r>
            <w:r w:rsidRPr="00A64619">
              <w:rPr>
                <w:rFonts w:ascii="Arial" w:eastAsia="Times New Roman" w:hAnsi="Arial" w:cs="Arial"/>
                <w:b/>
                <w:bCs/>
                <w:color w:val="000000"/>
                <w:sz w:val="20"/>
                <w:szCs w:val="20"/>
                <w:lang w:eastAsia="en-GB"/>
              </w:rPr>
              <w:t>%</w:t>
            </w:r>
          </w:p>
        </w:tc>
      </w:tr>
      <w:tr w:rsidR="00DD433C" w:rsidRPr="00DD433C" w:rsidTr="000321DD">
        <w:trPr>
          <w:trHeight w:val="375"/>
          <w:jc w:val="center"/>
        </w:trPr>
        <w:tc>
          <w:tcPr>
            <w:tcW w:w="960" w:type="dxa"/>
            <w:tcBorders>
              <w:top w:val="nil"/>
              <w:left w:val="single" w:sz="8" w:space="0" w:color="auto"/>
              <w:bottom w:val="single" w:sz="8" w:space="0" w:color="auto"/>
              <w:right w:val="nil"/>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color w:val="000000"/>
                <w:sz w:val="20"/>
                <w:szCs w:val="20"/>
                <w:lang w:eastAsia="en-GB"/>
              </w:rPr>
            </w:pPr>
          </w:p>
        </w:tc>
        <w:tc>
          <w:tcPr>
            <w:tcW w:w="2174" w:type="dxa"/>
            <w:tcBorders>
              <w:top w:val="dotted" w:sz="4" w:space="0" w:color="auto"/>
              <w:left w:val="nil"/>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b/>
                <w:color w:val="000000"/>
                <w:sz w:val="20"/>
                <w:szCs w:val="20"/>
                <w:lang w:eastAsia="en-GB"/>
              </w:rPr>
            </w:pPr>
            <w:r w:rsidRPr="00A64619">
              <w:rPr>
                <w:rFonts w:ascii="Arial" w:eastAsia="Times New Roman" w:hAnsi="Arial" w:cs="Arial"/>
                <w:b/>
                <w:color w:val="000000"/>
                <w:sz w:val="20"/>
                <w:szCs w:val="20"/>
                <w:lang w:eastAsia="en-GB"/>
              </w:rPr>
              <w:t>Grand total:</w:t>
            </w:r>
          </w:p>
        </w:tc>
        <w:tc>
          <w:tcPr>
            <w:tcW w:w="1496" w:type="dxa"/>
            <w:tcBorders>
              <w:top w:val="dotted" w:sz="4" w:space="0" w:color="auto"/>
              <w:left w:val="single" w:sz="8" w:space="0" w:color="auto"/>
              <w:bottom w:val="single" w:sz="8" w:space="0" w:color="auto"/>
              <w:right w:val="single" w:sz="8" w:space="0" w:color="auto"/>
            </w:tcBorders>
            <w:shd w:val="clear" w:color="000000" w:fill="auto"/>
            <w:noWrap/>
            <w:vAlign w:val="bottom"/>
            <w:hideMark/>
          </w:tcPr>
          <w:p w:rsidR="00DD433C" w:rsidRPr="00A64619" w:rsidRDefault="00E52A14" w:rsidP="00DA1A97">
            <w:pPr>
              <w:spacing w:after="0" w:line="240" w:lineRule="auto"/>
              <w:jc w:val="both"/>
              <w:rPr>
                <w:rFonts w:ascii="Arial" w:eastAsia="Times New Roman" w:hAnsi="Arial" w:cs="Arial"/>
                <w:b/>
                <w:bCs/>
                <w:color w:val="000000"/>
                <w:sz w:val="20"/>
                <w:szCs w:val="20"/>
                <w:lang w:eastAsia="en-GB"/>
              </w:rPr>
            </w:pPr>
            <w:r w:rsidRPr="00E52A14">
              <w:rPr>
                <w:rFonts w:ascii="Arial" w:eastAsia="Times New Roman" w:hAnsi="Arial" w:cs="Arial"/>
                <w:b/>
                <w:bCs/>
                <w:color w:val="000000"/>
                <w:sz w:val="20"/>
                <w:szCs w:val="20"/>
                <w:lang w:eastAsia="en-GB"/>
              </w:rPr>
              <w:t>3</w:t>
            </w:r>
            <w:r w:rsidR="00DA1A97">
              <w:rPr>
                <w:rFonts w:ascii="Arial" w:eastAsia="Times New Roman" w:hAnsi="Arial" w:cs="Arial"/>
                <w:b/>
                <w:bCs/>
                <w:color w:val="000000"/>
                <w:sz w:val="20"/>
                <w:szCs w:val="20"/>
                <w:lang w:eastAsia="en-GB"/>
              </w:rPr>
              <w:t>3</w:t>
            </w:r>
            <w:r>
              <w:rPr>
                <w:rFonts w:ascii="Arial" w:eastAsia="Times New Roman" w:hAnsi="Arial" w:cs="Arial"/>
                <w:b/>
                <w:bCs/>
                <w:color w:val="000000"/>
                <w:sz w:val="20"/>
                <w:szCs w:val="20"/>
                <w:lang w:eastAsia="en-GB"/>
              </w:rPr>
              <w:t>,</w:t>
            </w:r>
            <w:r w:rsidR="00DA1A97">
              <w:rPr>
                <w:rFonts w:ascii="Arial" w:eastAsia="Times New Roman" w:hAnsi="Arial" w:cs="Arial"/>
                <w:b/>
                <w:bCs/>
                <w:color w:val="000000"/>
                <w:sz w:val="20"/>
                <w:szCs w:val="20"/>
                <w:lang w:eastAsia="en-GB"/>
              </w:rPr>
              <w:t>04</w:t>
            </w:r>
            <w:r w:rsidRPr="00E52A14">
              <w:rPr>
                <w:rFonts w:ascii="Arial" w:eastAsia="Times New Roman" w:hAnsi="Arial" w:cs="Arial"/>
                <w:b/>
                <w:bCs/>
                <w:color w:val="000000"/>
                <w:sz w:val="20"/>
                <w:szCs w:val="20"/>
                <w:lang w:eastAsia="en-GB"/>
              </w:rPr>
              <w:t>6</w:t>
            </w:r>
            <w:r>
              <w:rPr>
                <w:rFonts w:ascii="Arial" w:eastAsia="Times New Roman" w:hAnsi="Arial" w:cs="Arial"/>
                <w:b/>
                <w:bCs/>
                <w:color w:val="000000"/>
                <w:sz w:val="20"/>
                <w:szCs w:val="20"/>
                <w:lang w:eastAsia="en-GB"/>
              </w:rPr>
              <w:t>,</w:t>
            </w:r>
            <w:r w:rsidRPr="00E52A14">
              <w:rPr>
                <w:rFonts w:ascii="Arial" w:eastAsia="Times New Roman" w:hAnsi="Arial" w:cs="Arial"/>
                <w:b/>
                <w:bCs/>
                <w:color w:val="000000"/>
                <w:sz w:val="20"/>
                <w:szCs w:val="20"/>
                <w:lang w:eastAsia="en-GB"/>
              </w:rPr>
              <w:t>545</w:t>
            </w:r>
          </w:p>
        </w:tc>
        <w:tc>
          <w:tcPr>
            <w:tcW w:w="960" w:type="dxa"/>
            <w:tcBorders>
              <w:top w:val="dotted" w:sz="4" w:space="0" w:color="auto"/>
              <w:left w:val="single" w:sz="8" w:space="0" w:color="auto"/>
              <w:bottom w:val="single" w:sz="8" w:space="0" w:color="auto"/>
              <w:right w:val="single" w:sz="8" w:space="0" w:color="auto"/>
            </w:tcBorders>
            <w:shd w:val="clear" w:color="auto" w:fill="auto"/>
            <w:noWrap/>
            <w:vAlign w:val="bottom"/>
            <w:hideMark/>
          </w:tcPr>
          <w:p w:rsidR="00DD433C" w:rsidRPr="00A64619" w:rsidRDefault="00DD433C" w:rsidP="000E353F">
            <w:pPr>
              <w:spacing w:after="0" w:line="240" w:lineRule="auto"/>
              <w:jc w:val="both"/>
              <w:rPr>
                <w:rFonts w:ascii="Arial" w:eastAsia="Times New Roman" w:hAnsi="Arial" w:cs="Arial"/>
                <w:b/>
                <w:color w:val="000000"/>
                <w:sz w:val="20"/>
                <w:szCs w:val="20"/>
                <w:lang w:eastAsia="en-GB"/>
              </w:rPr>
            </w:pPr>
            <w:r w:rsidRPr="00A64619">
              <w:rPr>
                <w:rFonts w:ascii="Arial" w:eastAsia="Times New Roman" w:hAnsi="Arial" w:cs="Arial"/>
                <w:b/>
                <w:color w:val="000000"/>
                <w:sz w:val="20"/>
                <w:szCs w:val="20"/>
                <w:lang w:eastAsia="en-GB"/>
              </w:rPr>
              <w:t>100.0%</w:t>
            </w:r>
          </w:p>
        </w:tc>
      </w:tr>
      <w:bookmarkEnd w:id="12"/>
    </w:tbl>
    <w:p w:rsidR="003B7049" w:rsidRDefault="003B7049" w:rsidP="000E353F">
      <w:pPr>
        <w:jc w:val="both"/>
        <w:rPr>
          <w:rFonts w:ascii="Arial" w:hAnsi="Arial" w:cs="Arial"/>
          <w:lang w:val="en-US"/>
        </w:rPr>
      </w:pPr>
    </w:p>
    <w:p w:rsidR="00DD433C" w:rsidRDefault="00DD433C" w:rsidP="000E353F">
      <w:pPr>
        <w:jc w:val="both"/>
        <w:rPr>
          <w:rFonts w:ascii="Arial" w:hAnsi="Arial" w:cs="Arial"/>
          <w:lang w:val="en-US"/>
        </w:rPr>
      </w:pPr>
    </w:p>
    <w:p w:rsidR="00DD433C" w:rsidRDefault="00DD433C" w:rsidP="000E353F">
      <w:pPr>
        <w:jc w:val="both"/>
        <w:rPr>
          <w:rFonts w:ascii="Arial" w:hAnsi="Arial" w:cs="Arial"/>
          <w:lang w:val="en-US"/>
        </w:rPr>
      </w:pPr>
    </w:p>
    <w:p w:rsidR="0050319D" w:rsidRDefault="002C752B" w:rsidP="004D78D1">
      <w:pPr>
        <w:jc w:val="center"/>
        <w:rPr>
          <w:rFonts w:ascii="Arial" w:hAnsi="Arial" w:cs="Arial"/>
          <w:lang w:val="en-US"/>
        </w:rPr>
      </w:pPr>
      <w:r w:rsidRPr="002C752B">
        <w:rPr>
          <w:rFonts w:ascii="Arial" w:hAnsi="Arial" w:cs="Arial"/>
          <w:noProof/>
          <w:lang w:val="en-US"/>
        </w:rPr>
        <w:lastRenderedPageBreak/>
        <w:drawing>
          <wp:inline distT="0" distB="0" distL="0" distR="0">
            <wp:extent cx="5731510" cy="4646763"/>
            <wp:effectExtent l="19050" t="285750" r="0" b="1437"/>
            <wp:docPr id="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rFonts w:ascii="Arial" w:hAnsi="Arial" w:cs="Arial"/>
          <w:lang w:val="en-US"/>
        </w:rPr>
        <w:t>E</w:t>
      </w:r>
    </w:p>
    <w:p w:rsidR="0050319D" w:rsidRPr="009E6624" w:rsidRDefault="009E6624" w:rsidP="000E353F">
      <w:pPr>
        <w:jc w:val="both"/>
        <w:rPr>
          <w:rFonts w:ascii="Arial" w:hAnsi="Arial" w:cs="Arial"/>
          <w:lang w:val="en-US"/>
        </w:rPr>
      </w:pPr>
      <w:r w:rsidRPr="009E6624">
        <w:rPr>
          <w:rFonts w:ascii="Arial" w:hAnsi="Arial" w:cs="Arial"/>
        </w:rPr>
        <w:t xml:space="preserve">Figure </w:t>
      </w:r>
      <w:r w:rsidR="0042601B">
        <w:rPr>
          <w:rFonts w:ascii="Arial" w:hAnsi="Arial" w:cs="Arial"/>
        </w:rPr>
        <w:t>2</w:t>
      </w:r>
      <w:r w:rsidRPr="009E6624">
        <w:rPr>
          <w:rFonts w:ascii="Arial" w:hAnsi="Arial" w:cs="Arial"/>
        </w:rPr>
        <w:t xml:space="preserve"> – The </w:t>
      </w:r>
      <w:r>
        <w:rPr>
          <w:rFonts w:ascii="Arial" w:hAnsi="Arial" w:cs="Arial"/>
        </w:rPr>
        <w:t>outcome priority themes (by project size)</w:t>
      </w:r>
    </w:p>
    <w:p w:rsidR="001933B7" w:rsidRDefault="00983B94" w:rsidP="000E353F">
      <w:pPr>
        <w:jc w:val="both"/>
        <w:rPr>
          <w:rFonts w:ascii="Arial" w:hAnsi="Arial" w:cs="Arial"/>
          <w:lang w:val="en-US"/>
        </w:rPr>
      </w:pPr>
      <w:r>
        <w:rPr>
          <w:rFonts w:ascii="Arial" w:hAnsi="Arial" w:cs="Arial"/>
          <w:lang w:val="en-US"/>
        </w:rPr>
        <w:t xml:space="preserve">The </w:t>
      </w:r>
      <w:r w:rsidRPr="00A17301">
        <w:rPr>
          <w:rFonts w:ascii="Arial" w:hAnsi="Arial" w:cs="Arial"/>
          <w:u w:val="single"/>
          <w:lang w:val="en-US"/>
        </w:rPr>
        <w:t>size and diversity of the GG programme is a very significant achievement</w:t>
      </w:r>
      <w:r>
        <w:rPr>
          <w:rFonts w:ascii="Arial" w:hAnsi="Arial" w:cs="Arial"/>
          <w:lang w:val="en-US"/>
        </w:rPr>
        <w:t xml:space="preserve">, which would not be possible </w:t>
      </w:r>
      <w:r w:rsidR="00CB5CDF">
        <w:rPr>
          <w:rFonts w:ascii="Arial" w:hAnsi="Arial" w:cs="Arial"/>
          <w:lang w:val="en-US"/>
        </w:rPr>
        <w:t xml:space="preserve">to achieve </w:t>
      </w:r>
      <w:r>
        <w:rPr>
          <w:rFonts w:ascii="Arial" w:hAnsi="Arial" w:cs="Arial"/>
          <w:lang w:val="en-US"/>
        </w:rPr>
        <w:t xml:space="preserve">without </w:t>
      </w:r>
      <w:r w:rsidR="001933B7">
        <w:rPr>
          <w:rFonts w:ascii="Arial" w:hAnsi="Arial" w:cs="Arial"/>
          <w:lang w:val="en-US"/>
        </w:rPr>
        <w:t>a c</w:t>
      </w:r>
      <w:r w:rsidR="001933B7" w:rsidRPr="0050319D">
        <w:rPr>
          <w:rFonts w:ascii="Arial" w:hAnsi="Arial" w:cs="Arial"/>
          <w:lang w:val="en-US"/>
        </w:rPr>
        <w:t>lose part</w:t>
      </w:r>
      <w:r w:rsidR="001933B7">
        <w:rPr>
          <w:rFonts w:ascii="Arial" w:hAnsi="Arial" w:cs="Arial"/>
          <w:lang w:val="en-US"/>
        </w:rPr>
        <w:t xml:space="preserve">nership with </w:t>
      </w:r>
      <w:r>
        <w:rPr>
          <w:rFonts w:ascii="Arial" w:hAnsi="Arial" w:cs="Arial"/>
          <w:lang w:val="en-US"/>
        </w:rPr>
        <w:t>the G</w:t>
      </w:r>
      <w:r w:rsidR="001933B7">
        <w:rPr>
          <w:rFonts w:ascii="Arial" w:hAnsi="Arial" w:cs="Arial"/>
          <w:lang w:val="en-US"/>
        </w:rPr>
        <w:t xml:space="preserve">overnment </w:t>
      </w:r>
      <w:r>
        <w:rPr>
          <w:rFonts w:ascii="Arial" w:hAnsi="Arial" w:cs="Arial"/>
          <w:lang w:val="en-US"/>
        </w:rPr>
        <w:t xml:space="preserve">and its agencies interested in cooperation with UNDP. This is clearly </w:t>
      </w:r>
      <w:r w:rsidR="00CB5CDF">
        <w:rPr>
          <w:rFonts w:ascii="Arial" w:hAnsi="Arial" w:cs="Arial"/>
          <w:lang w:val="en-US"/>
        </w:rPr>
        <w:t>a</w:t>
      </w:r>
      <w:r>
        <w:rPr>
          <w:rFonts w:ascii="Arial" w:hAnsi="Arial" w:cs="Arial"/>
          <w:lang w:val="en-US"/>
        </w:rPr>
        <w:t xml:space="preserve"> </w:t>
      </w:r>
      <w:r w:rsidRPr="00A17301">
        <w:rPr>
          <w:rFonts w:ascii="Arial" w:hAnsi="Arial" w:cs="Arial"/>
          <w:u w:val="single"/>
          <w:lang w:val="en-US"/>
        </w:rPr>
        <w:t>best practice</w:t>
      </w:r>
      <w:r w:rsidR="00A17301" w:rsidRPr="00A17301">
        <w:rPr>
          <w:rFonts w:ascii="Arial" w:hAnsi="Arial" w:cs="Arial"/>
          <w:u w:val="single"/>
          <w:lang w:val="en-US"/>
        </w:rPr>
        <w:t xml:space="preserve"> that deserves wider dissemination and proper acknowledgement</w:t>
      </w:r>
      <w:r w:rsidR="00A17301">
        <w:rPr>
          <w:rFonts w:ascii="Arial" w:hAnsi="Arial" w:cs="Arial"/>
          <w:lang w:val="en-US"/>
        </w:rPr>
        <w:t>.</w:t>
      </w:r>
      <w:r>
        <w:rPr>
          <w:rFonts w:ascii="Arial" w:hAnsi="Arial" w:cs="Arial"/>
          <w:lang w:val="en-US"/>
        </w:rPr>
        <w:t xml:space="preserve"> </w:t>
      </w:r>
      <w:r w:rsidR="001D18F5">
        <w:rPr>
          <w:rFonts w:ascii="Arial" w:hAnsi="Arial" w:cs="Arial"/>
          <w:lang w:val="en-US"/>
        </w:rPr>
        <w:t xml:space="preserve">UNDP’s </w:t>
      </w:r>
      <w:r w:rsidR="001D18F5" w:rsidRPr="001D18F5">
        <w:rPr>
          <w:rFonts w:ascii="Arial" w:hAnsi="Arial" w:cs="Arial"/>
          <w:u w:val="single"/>
          <w:lang w:val="en-US"/>
        </w:rPr>
        <w:t>contribution so far has been appropriate, effective and sustainable, as in the case with the CP outcome 3.2</w:t>
      </w:r>
      <w:r w:rsidR="001D18F5">
        <w:rPr>
          <w:rFonts w:ascii="Arial" w:hAnsi="Arial" w:cs="Arial"/>
          <w:lang w:val="en-US"/>
        </w:rPr>
        <w:t xml:space="preserve">. The </w:t>
      </w:r>
      <w:r w:rsidR="001D18F5" w:rsidRPr="001D18F5">
        <w:rPr>
          <w:rFonts w:ascii="Arial" w:hAnsi="Arial" w:cs="Arial"/>
          <w:u w:val="single"/>
          <w:lang w:val="en-US"/>
        </w:rPr>
        <w:t xml:space="preserve">main factor behind these successes is the close partnership </w:t>
      </w:r>
      <w:r w:rsidR="001D18F5">
        <w:rPr>
          <w:rFonts w:ascii="Arial" w:hAnsi="Arial" w:cs="Arial"/>
          <w:u w:val="single"/>
          <w:lang w:val="en-US"/>
        </w:rPr>
        <w:t xml:space="preserve">with </w:t>
      </w:r>
      <w:r w:rsidR="001D18F5" w:rsidRPr="001D18F5">
        <w:rPr>
          <w:rFonts w:ascii="Arial" w:hAnsi="Arial" w:cs="Arial"/>
          <w:u w:val="single"/>
          <w:lang w:val="en-US"/>
        </w:rPr>
        <w:t xml:space="preserve">and national ownership </w:t>
      </w:r>
      <w:r w:rsidR="001D18F5">
        <w:rPr>
          <w:rFonts w:ascii="Arial" w:hAnsi="Arial" w:cs="Arial"/>
          <w:u w:val="single"/>
          <w:lang w:val="en-US"/>
        </w:rPr>
        <w:t xml:space="preserve">of </w:t>
      </w:r>
      <w:r w:rsidR="001D18F5" w:rsidRPr="001D18F5">
        <w:rPr>
          <w:rFonts w:ascii="Arial" w:hAnsi="Arial" w:cs="Arial"/>
          <w:u w:val="single"/>
          <w:lang w:val="en-US"/>
        </w:rPr>
        <w:t>the host government</w:t>
      </w:r>
      <w:r w:rsidR="001D18F5">
        <w:rPr>
          <w:rFonts w:ascii="Arial" w:hAnsi="Arial" w:cs="Arial"/>
          <w:lang w:val="en-US"/>
        </w:rPr>
        <w:t>.</w:t>
      </w:r>
    </w:p>
    <w:p w:rsidR="00CD55A0" w:rsidRDefault="004B4941" w:rsidP="000E353F">
      <w:pPr>
        <w:jc w:val="both"/>
        <w:rPr>
          <w:rFonts w:ascii="Arial" w:hAnsi="Arial" w:cs="Arial"/>
          <w:lang w:val="en-US"/>
        </w:rPr>
      </w:pPr>
      <w:r>
        <w:rPr>
          <w:rFonts w:ascii="Arial" w:hAnsi="Arial" w:cs="Arial"/>
          <w:lang w:val="en-US"/>
        </w:rPr>
        <w:t>The other aspect of the outcome is transparency and accountability</w:t>
      </w:r>
      <w:r w:rsidR="0050319D">
        <w:rPr>
          <w:rFonts w:ascii="Arial" w:hAnsi="Arial" w:cs="Arial"/>
          <w:lang w:val="en-US"/>
        </w:rPr>
        <w:t xml:space="preserve">. </w:t>
      </w:r>
      <w:r w:rsidR="00A17301">
        <w:rPr>
          <w:rFonts w:ascii="Arial" w:hAnsi="Arial" w:cs="Arial"/>
          <w:lang w:val="en-US"/>
        </w:rPr>
        <w:t>Just as efficiency, t</w:t>
      </w:r>
      <w:r w:rsidR="0050319D">
        <w:rPr>
          <w:rFonts w:ascii="Arial" w:hAnsi="Arial" w:cs="Arial"/>
          <w:lang w:val="en-US"/>
        </w:rPr>
        <w:t>hese are fundamentally important side</w:t>
      </w:r>
      <w:r w:rsidR="00A17301">
        <w:rPr>
          <w:rFonts w:ascii="Arial" w:hAnsi="Arial" w:cs="Arial"/>
          <w:lang w:val="en-US"/>
        </w:rPr>
        <w:t>s</w:t>
      </w:r>
      <w:r w:rsidR="0050319D">
        <w:rPr>
          <w:rFonts w:ascii="Arial" w:hAnsi="Arial" w:cs="Arial"/>
          <w:lang w:val="en-US"/>
        </w:rPr>
        <w:t xml:space="preserve"> of administrative performance</w:t>
      </w:r>
      <w:r w:rsidR="00CB5CDF">
        <w:rPr>
          <w:rFonts w:ascii="Arial" w:hAnsi="Arial" w:cs="Arial"/>
          <w:lang w:val="en-US"/>
        </w:rPr>
        <w:t xml:space="preserve"> which directly relate to good governance agenda</w:t>
      </w:r>
      <w:r w:rsidR="0050319D">
        <w:rPr>
          <w:rFonts w:ascii="Arial" w:hAnsi="Arial" w:cs="Arial"/>
          <w:lang w:val="en-US"/>
        </w:rPr>
        <w:t xml:space="preserve">. </w:t>
      </w:r>
      <w:r w:rsidR="00A17301">
        <w:rPr>
          <w:rFonts w:ascii="Arial" w:hAnsi="Arial" w:cs="Arial"/>
          <w:lang w:val="en-US"/>
        </w:rPr>
        <w:t xml:space="preserve">The evaluator believes that until now </w:t>
      </w:r>
      <w:r w:rsidR="00A17301" w:rsidRPr="00F9015F">
        <w:rPr>
          <w:rFonts w:ascii="Arial" w:hAnsi="Arial" w:cs="Arial"/>
          <w:u w:val="single"/>
          <w:lang w:val="en-US"/>
        </w:rPr>
        <w:t xml:space="preserve">more emphasis has been placed on improving the </w:t>
      </w:r>
      <w:r w:rsidR="00F9015F" w:rsidRPr="00F9015F">
        <w:rPr>
          <w:rFonts w:ascii="Arial" w:hAnsi="Arial" w:cs="Arial"/>
          <w:u w:val="single"/>
          <w:lang w:val="en-US"/>
        </w:rPr>
        <w:t>administrative efficiency</w:t>
      </w:r>
      <w:r w:rsidR="00F9015F">
        <w:rPr>
          <w:rFonts w:ascii="Arial" w:hAnsi="Arial" w:cs="Arial"/>
          <w:lang w:val="en-US"/>
        </w:rPr>
        <w:t xml:space="preserve"> of the </w:t>
      </w:r>
      <w:r w:rsidR="00CB5CDF">
        <w:rPr>
          <w:rFonts w:ascii="Arial" w:hAnsi="Arial" w:cs="Arial"/>
          <w:lang w:val="en-US"/>
        </w:rPr>
        <w:t xml:space="preserve">state </w:t>
      </w:r>
      <w:r w:rsidR="00F9015F">
        <w:rPr>
          <w:rFonts w:ascii="Arial" w:hAnsi="Arial" w:cs="Arial"/>
          <w:lang w:val="en-US"/>
        </w:rPr>
        <w:t xml:space="preserve">by creating a well-functioning, reliable and modernized (or completely overhauled) back-office </w:t>
      </w:r>
      <w:r w:rsidR="00CB5CDF">
        <w:rPr>
          <w:rFonts w:ascii="Arial" w:hAnsi="Arial" w:cs="Arial"/>
          <w:lang w:val="en-US"/>
        </w:rPr>
        <w:t xml:space="preserve">of participating agencies </w:t>
      </w:r>
      <w:r w:rsidR="00F9015F">
        <w:rPr>
          <w:rFonts w:ascii="Arial" w:hAnsi="Arial" w:cs="Arial"/>
          <w:lang w:val="en-US"/>
        </w:rPr>
        <w:t xml:space="preserve">based on the use of </w:t>
      </w:r>
      <w:r w:rsidR="00CB5CDF">
        <w:rPr>
          <w:rFonts w:ascii="Arial" w:hAnsi="Arial" w:cs="Arial"/>
          <w:lang w:val="en-US"/>
        </w:rPr>
        <w:t xml:space="preserve">modern </w:t>
      </w:r>
      <w:r w:rsidR="00F9015F">
        <w:rPr>
          <w:rFonts w:ascii="Arial" w:hAnsi="Arial" w:cs="Arial"/>
          <w:lang w:val="en-US"/>
        </w:rPr>
        <w:t>ICT</w:t>
      </w:r>
      <w:r w:rsidR="00CB5CDF">
        <w:rPr>
          <w:rFonts w:ascii="Arial" w:hAnsi="Arial" w:cs="Arial"/>
          <w:lang w:val="en-US"/>
        </w:rPr>
        <w:t xml:space="preserve">-based e-governance solutions; the latter are usually </w:t>
      </w:r>
      <w:r w:rsidR="00F9015F">
        <w:rPr>
          <w:rFonts w:ascii="Arial" w:hAnsi="Arial" w:cs="Arial"/>
          <w:lang w:val="en-US"/>
        </w:rPr>
        <w:t xml:space="preserve">expensive </w:t>
      </w:r>
      <w:r w:rsidR="00CB5CDF">
        <w:rPr>
          <w:rFonts w:ascii="Arial" w:hAnsi="Arial" w:cs="Arial"/>
          <w:lang w:val="en-US"/>
        </w:rPr>
        <w:t>and take time to plan and realize, hence the big budgets and the extended time frame of several years, which is a usual practice world-wide.</w:t>
      </w:r>
      <w:r w:rsidR="00F9015F">
        <w:rPr>
          <w:rFonts w:ascii="Arial" w:hAnsi="Arial" w:cs="Arial"/>
          <w:lang w:val="en-US"/>
        </w:rPr>
        <w:t xml:space="preserve"> </w:t>
      </w:r>
    </w:p>
    <w:p w:rsidR="004B4941" w:rsidRDefault="008817D6" w:rsidP="000E353F">
      <w:pPr>
        <w:jc w:val="both"/>
        <w:rPr>
          <w:rFonts w:ascii="Arial" w:hAnsi="Arial" w:cs="Arial"/>
          <w:lang w:val="en-US"/>
        </w:rPr>
      </w:pPr>
      <w:r>
        <w:rPr>
          <w:rFonts w:ascii="Arial" w:hAnsi="Arial" w:cs="Arial"/>
          <w:lang w:val="en-US"/>
        </w:rPr>
        <w:lastRenderedPageBreak/>
        <w:t xml:space="preserve">A </w:t>
      </w:r>
      <w:r w:rsidR="00CB5CDF">
        <w:rPr>
          <w:rFonts w:ascii="Arial" w:hAnsi="Arial" w:cs="Arial"/>
          <w:lang w:val="en-US"/>
        </w:rPr>
        <w:t>strategy</w:t>
      </w:r>
      <w:r w:rsidR="00F9015F">
        <w:rPr>
          <w:rFonts w:ascii="Arial" w:hAnsi="Arial" w:cs="Arial"/>
          <w:lang w:val="en-US"/>
        </w:rPr>
        <w:t xml:space="preserve"> </w:t>
      </w:r>
      <w:r>
        <w:rPr>
          <w:rFonts w:ascii="Arial" w:hAnsi="Arial" w:cs="Arial"/>
          <w:lang w:val="en-US"/>
        </w:rPr>
        <w:t xml:space="preserve">to concentrate on the back-office technological modernization was </w:t>
      </w:r>
      <w:r w:rsidR="00F9015F">
        <w:rPr>
          <w:rFonts w:ascii="Arial" w:hAnsi="Arial" w:cs="Arial"/>
          <w:lang w:val="en-US"/>
        </w:rPr>
        <w:t xml:space="preserve">justified </w:t>
      </w:r>
      <w:r w:rsidR="00CB5CDF">
        <w:rPr>
          <w:rFonts w:ascii="Arial" w:hAnsi="Arial" w:cs="Arial"/>
          <w:lang w:val="en-US"/>
        </w:rPr>
        <w:t xml:space="preserve">in order </w:t>
      </w:r>
      <w:r w:rsidR="00F9015F">
        <w:rPr>
          <w:rFonts w:ascii="Arial" w:hAnsi="Arial" w:cs="Arial"/>
          <w:lang w:val="en-US"/>
        </w:rPr>
        <w:t>to depart from a</w:t>
      </w:r>
      <w:r w:rsidR="00CB5CDF">
        <w:rPr>
          <w:rFonts w:ascii="Arial" w:hAnsi="Arial" w:cs="Arial"/>
          <w:lang w:val="en-US"/>
        </w:rPr>
        <w:t>n initial</w:t>
      </w:r>
      <w:r w:rsidR="00F9015F">
        <w:rPr>
          <w:rFonts w:ascii="Arial" w:hAnsi="Arial" w:cs="Arial"/>
          <w:lang w:val="en-US"/>
        </w:rPr>
        <w:t xml:space="preserve"> </w:t>
      </w:r>
      <w:r w:rsidR="00CB5CDF">
        <w:rPr>
          <w:rFonts w:ascii="Arial" w:hAnsi="Arial" w:cs="Arial"/>
          <w:lang w:val="en-US"/>
        </w:rPr>
        <w:t xml:space="preserve">low </w:t>
      </w:r>
      <w:r w:rsidR="00F9015F">
        <w:rPr>
          <w:rFonts w:ascii="Arial" w:hAnsi="Arial" w:cs="Arial"/>
          <w:lang w:val="en-US"/>
        </w:rPr>
        <w:t>baseline</w:t>
      </w:r>
      <w:r w:rsidR="00CB5CDF">
        <w:rPr>
          <w:rFonts w:ascii="Arial" w:hAnsi="Arial" w:cs="Arial"/>
          <w:lang w:val="en-US"/>
        </w:rPr>
        <w:t xml:space="preserve"> of the mid-2000s. T</w:t>
      </w:r>
      <w:r w:rsidR="00F9015F">
        <w:rPr>
          <w:rFonts w:ascii="Arial" w:hAnsi="Arial" w:cs="Arial"/>
          <w:lang w:val="en-US"/>
        </w:rPr>
        <w:t>his is especially evident in the case of the Population Register and Pension Fund</w:t>
      </w:r>
      <w:r w:rsidR="00F44CB7">
        <w:rPr>
          <w:rFonts w:ascii="Arial" w:hAnsi="Arial" w:cs="Arial"/>
          <w:lang w:val="en-US"/>
        </w:rPr>
        <w:t xml:space="preserve"> that has allowed them to leapfrog</w:t>
      </w:r>
      <w:r w:rsidR="00ED7DEC">
        <w:rPr>
          <w:rFonts w:ascii="Arial" w:hAnsi="Arial" w:cs="Arial"/>
          <w:lang w:val="en-US"/>
        </w:rPr>
        <w:t>. Their</w:t>
      </w:r>
      <w:r w:rsidR="00F9015F">
        <w:rPr>
          <w:rFonts w:ascii="Arial" w:hAnsi="Arial" w:cs="Arial"/>
          <w:lang w:val="en-US"/>
        </w:rPr>
        <w:t xml:space="preserve"> hard- and software infrastructure </w:t>
      </w:r>
      <w:r w:rsidR="00F44CB7">
        <w:rPr>
          <w:rFonts w:ascii="Arial" w:hAnsi="Arial" w:cs="Arial"/>
          <w:lang w:val="en-US"/>
        </w:rPr>
        <w:t xml:space="preserve">along with the human resources </w:t>
      </w:r>
      <w:r w:rsidR="00F9015F">
        <w:rPr>
          <w:rFonts w:ascii="Arial" w:hAnsi="Arial" w:cs="Arial"/>
          <w:lang w:val="en-US"/>
        </w:rPr>
        <w:t xml:space="preserve">has been </w:t>
      </w:r>
      <w:r w:rsidR="00F44CB7">
        <w:rPr>
          <w:rFonts w:ascii="Arial" w:hAnsi="Arial" w:cs="Arial"/>
          <w:lang w:val="en-US"/>
        </w:rPr>
        <w:t>re-</w:t>
      </w:r>
      <w:r w:rsidR="00F9015F">
        <w:rPr>
          <w:rFonts w:ascii="Arial" w:hAnsi="Arial" w:cs="Arial"/>
          <w:lang w:val="en-US"/>
        </w:rPr>
        <w:t>created in order to be functional and provide new services.</w:t>
      </w:r>
      <w:r w:rsidR="00F9015F">
        <w:rPr>
          <w:rStyle w:val="FootnoteReference"/>
          <w:rFonts w:ascii="Arial" w:hAnsi="Arial" w:cs="Arial"/>
          <w:lang w:val="en-US"/>
        </w:rPr>
        <w:footnoteReference w:id="2"/>
      </w:r>
      <w:r w:rsidR="00F9015F">
        <w:rPr>
          <w:rFonts w:ascii="Arial" w:hAnsi="Arial" w:cs="Arial"/>
          <w:lang w:val="en-US"/>
        </w:rPr>
        <w:t xml:space="preserve"> </w:t>
      </w:r>
      <w:r w:rsidR="00CD55A0">
        <w:rPr>
          <w:rFonts w:ascii="Arial" w:hAnsi="Arial" w:cs="Arial"/>
          <w:lang w:val="en-US"/>
        </w:rPr>
        <w:t>I</w:t>
      </w:r>
      <w:r w:rsidR="0055036A">
        <w:rPr>
          <w:rFonts w:ascii="Arial" w:hAnsi="Arial" w:cs="Arial"/>
          <w:lang w:val="en-US"/>
        </w:rPr>
        <w:t xml:space="preserve">t is not surprising </w:t>
      </w:r>
      <w:r w:rsidR="00CD55A0">
        <w:rPr>
          <w:rFonts w:ascii="Arial" w:hAnsi="Arial" w:cs="Arial"/>
          <w:lang w:val="en-US"/>
        </w:rPr>
        <w:t xml:space="preserve">therefore </w:t>
      </w:r>
      <w:r w:rsidR="0055036A">
        <w:rPr>
          <w:rFonts w:ascii="Arial" w:hAnsi="Arial" w:cs="Arial"/>
          <w:lang w:val="en-US"/>
        </w:rPr>
        <w:t xml:space="preserve">that </w:t>
      </w:r>
      <w:r w:rsidR="00F44CB7">
        <w:rPr>
          <w:rFonts w:ascii="Arial" w:hAnsi="Arial" w:cs="Arial"/>
          <w:lang w:val="en-US"/>
        </w:rPr>
        <w:t xml:space="preserve">inter-agency </w:t>
      </w:r>
      <w:r w:rsidR="0055036A">
        <w:rPr>
          <w:rFonts w:ascii="Arial" w:hAnsi="Arial" w:cs="Arial"/>
          <w:lang w:val="en-US"/>
        </w:rPr>
        <w:t xml:space="preserve">G2G services </w:t>
      </w:r>
      <w:r w:rsidR="00F44CB7">
        <w:rPr>
          <w:rFonts w:ascii="Arial" w:hAnsi="Arial" w:cs="Arial"/>
          <w:lang w:val="en-US"/>
        </w:rPr>
        <w:t xml:space="preserve">have </w:t>
      </w:r>
      <w:r w:rsidR="0055036A">
        <w:rPr>
          <w:rFonts w:ascii="Arial" w:hAnsi="Arial" w:cs="Arial"/>
          <w:lang w:val="en-US"/>
        </w:rPr>
        <w:t>dominate</w:t>
      </w:r>
      <w:r w:rsidR="00F44CB7">
        <w:rPr>
          <w:rFonts w:ascii="Arial" w:hAnsi="Arial" w:cs="Arial"/>
          <w:lang w:val="en-US"/>
        </w:rPr>
        <w:t>d</w:t>
      </w:r>
      <w:r w:rsidR="0055036A">
        <w:rPr>
          <w:rFonts w:ascii="Arial" w:hAnsi="Arial" w:cs="Arial"/>
          <w:lang w:val="en-US"/>
        </w:rPr>
        <w:t xml:space="preserve"> at this phase (see Figure </w:t>
      </w:r>
      <w:r w:rsidR="0042601B">
        <w:rPr>
          <w:rFonts w:ascii="Arial" w:hAnsi="Arial" w:cs="Arial"/>
          <w:lang w:val="en-US"/>
        </w:rPr>
        <w:t>3</w:t>
      </w:r>
      <w:r w:rsidR="0055036A">
        <w:rPr>
          <w:rFonts w:ascii="Arial" w:hAnsi="Arial" w:cs="Arial"/>
          <w:lang w:val="en-US"/>
        </w:rPr>
        <w:t xml:space="preserve">). </w:t>
      </w:r>
      <w:r w:rsidR="00F9015F">
        <w:rPr>
          <w:rFonts w:ascii="Arial" w:hAnsi="Arial" w:cs="Arial"/>
          <w:lang w:val="en-US"/>
        </w:rPr>
        <w:t xml:space="preserve"> </w:t>
      </w:r>
    </w:p>
    <w:p w:rsidR="00A01EE6" w:rsidRDefault="00592CFF" w:rsidP="004D78D1">
      <w:pPr>
        <w:jc w:val="center"/>
        <w:rPr>
          <w:rFonts w:ascii="Arial" w:hAnsi="Arial" w:cs="Arial"/>
          <w:lang w:val="en-US"/>
        </w:rPr>
      </w:pPr>
      <w:r>
        <w:rPr>
          <w:rFonts w:ascii="Arial" w:hAnsi="Arial" w:cs="Arial"/>
          <w:noProof/>
          <w:lang w:val="en-US"/>
        </w:rPr>
        <w:drawing>
          <wp:inline distT="0" distB="0" distL="0" distR="0">
            <wp:extent cx="3372929" cy="1656272"/>
            <wp:effectExtent l="0" t="0" r="0" b="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92CFF" w:rsidRPr="00F453CB" w:rsidRDefault="00592CFF" w:rsidP="000E353F">
      <w:pPr>
        <w:pStyle w:val="Caption"/>
        <w:jc w:val="both"/>
        <w:rPr>
          <w:rFonts w:ascii="Arial" w:hAnsi="Arial" w:cs="Arial"/>
          <w:b w:val="0"/>
          <w:color w:val="auto"/>
          <w:sz w:val="22"/>
          <w:szCs w:val="22"/>
        </w:rPr>
      </w:pPr>
      <w:r w:rsidRPr="00F453CB">
        <w:rPr>
          <w:rFonts w:ascii="Arial" w:hAnsi="Arial" w:cs="Arial"/>
          <w:b w:val="0"/>
          <w:color w:val="auto"/>
          <w:sz w:val="22"/>
          <w:szCs w:val="22"/>
        </w:rPr>
        <w:t xml:space="preserve">Figure </w:t>
      </w:r>
      <w:r w:rsidR="0042601B">
        <w:rPr>
          <w:rFonts w:ascii="Arial" w:hAnsi="Arial" w:cs="Arial"/>
          <w:b w:val="0"/>
          <w:color w:val="auto"/>
          <w:sz w:val="22"/>
          <w:szCs w:val="22"/>
        </w:rPr>
        <w:t>3</w:t>
      </w:r>
      <w:r w:rsidRPr="00F453CB">
        <w:rPr>
          <w:rFonts w:ascii="Arial" w:hAnsi="Arial" w:cs="Arial"/>
          <w:b w:val="0"/>
          <w:color w:val="auto"/>
          <w:sz w:val="22"/>
          <w:szCs w:val="22"/>
        </w:rPr>
        <w:t xml:space="preserve"> – The project </w:t>
      </w:r>
      <w:r>
        <w:rPr>
          <w:rFonts w:ascii="Arial" w:hAnsi="Arial" w:cs="Arial"/>
          <w:b w:val="0"/>
          <w:color w:val="auto"/>
          <w:sz w:val="22"/>
          <w:szCs w:val="22"/>
        </w:rPr>
        <w:t xml:space="preserve">thematic </w:t>
      </w:r>
      <w:r w:rsidRPr="00F453CB">
        <w:rPr>
          <w:rFonts w:ascii="Arial" w:hAnsi="Arial" w:cs="Arial"/>
          <w:b w:val="0"/>
          <w:color w:val="auto"/>
          <w:sz w:val="22"/>
          <w:szCs w:val="22"/>
        </w:rPr>
        <w:t>coverage of the CP 2011-2015 development outcome 3.2</w:t>
      </w:r>
    </w:p>
    <w:p w:rsidR="00046ACC" w:rsidRDefault="00046ACC" w:rsidP="000E353F">
      <w:pPr>
        <w:jc w:val="both"/>
        <w:rPr>
          <w:rFonts w:ascii="Arial" w:hAnsi="Arial" w:cs="Arial"/>
          <w:lang w:val="en-US"/>
        </w:rPr>
      </w:pPr>
      <w:r>
        <w:rPr>
          <w:rFonts w:ascii="Arial" w:hAnsi="Arial" w:cs="Arial"/>
          <w:lang w:val="en-US"/>
        </w:rPr>
        <w:t>It is</w:t>
      </w:r>
      <w:r w:rsidRPr="001B37E0">
        <w:rPr>
          <w:rFonts w:ascii="Arial" w:hAnsi="Arial" w:cs="Arial"/>
          <w:u w:val="single"/>
          <w:lang w:val="en-US"/>
        </w:rPr>
        <w:t xml:space="preserve"> recommended that while continuing </w:t>
      </w:r>
      <w:r>
        <w:rPr>
          <w:rFonts w:ascii="Arial" w:hAnsi="Arial" w:cs="Arial"/>
          <w:u w:val="single"/>
          <w:lang w:val="en-US"/>
        </w:rPr>
        <w:t>the focus on</w:t>
      </w:r>
      <w:r w:rsidRPr="001B37E0">
        <w:rPr>
          <w:rFonts w:ascii="Arial" w:hAnsi="Arial" w:cs="Arial"/>
          <w:u w:val="single"/>
          <w:lang w:val="en-US"/>
        </w:rPr>
        <w:t xml:space="preserve"> </w:t>
      </w:r>
      <w:r>
        <w:rPr>
          <w:rFonts w:ascii="Arial" w:hAnsi="Arial" w:cs="Arial"/>
          <w:u w:val="single"/>
          <w:lang w:val="en-US"/>
        </w:rPr>
        <w:t xml:space="preserve">raising administrative </w:t>
      </w:r>
      <w:r w:rsidRPr="001B37E0">
        <w:rPr>
          <w:rFonts w:ascii="Arial" w:hAnsi="Arial" w:cs="Arial"/>
          <w:u w:val="single"/>
          <w:lang w:val="en-US"/>
        </w:rPr>
        <w:t>efficiency</w:t>
      </w:r>
      <w:r>
        <w:rPr>
          <w:rFonts w:ascii="Arial" w:hAnsi="Arial" w:cs="Arial"/>
          <w:u w:val="single"/>
          <w:lang w:val="en-US"/>
        </w:rPr>
        <w:t xml:space="preserve"> </w:t>
      </w:r>
      <w:r w:rsidR="00AE105D">
        <w:rPr>
          <w:rFonts w:ascii="Arial" w:hAnsi="Arial" w:cs="Arial"/>
          <w:u w:val="single"/>
          <w:lang w:val="en-US"/>
        </w:rPr>
        <w:t xml:space="preserve">realized on the basis of government-to-government (G2G) solutions – such as, for example, Information Management Systems (MIS) including Electronic Record and Document Management Systems (ERDMS)_- </w:t>
      </w:r>
      <w:r>
        <w:rPr>
          <w:rFonts w:ascii="Arial" w:hAnsi="Arial" w:cs="Arial"/>
          <w:u w:val="single"/>
          <w:lang w:val="en-US"/>
        </w:rPr>
        <w:t>during the remainder of the current programme period</w:t>
      </w:r>
      <w:r w:rsidRPr="001B37E0">
        <w:rPr>
          <w:rFonts w:ascii="Arial" w:hAnsi="Arial" w:cs="Arial"/>
          <w:u w:val="single"/>
          <w:lang w:val="en-US"/>
        </w:rPr>
        <w:t xml:space="preserve">, the GG programme increases its attention to transparency and accountability of </w:t>
      </w:r>
      <w:r>
        <w:rPr>
          <w:rFonts w:ascii="Arial" w:hAnsi="Arial" w:cs="Arial"/>
          <w:u w:val="single"/>
          <w:lang w:val="en-US"/>
        </w:rPr>
        <w:t>the G</w:t>
      </w:r>
      <w:r w:rsidRPr="001B37E0">
        <w:rPr>
          <w:rFonts w:ascii="Arial" w:hAnsi="Arial" w:cs="Arial"/>
          <w:u w:val="single"/>
          <w:lang w:val="en-US"/>
        </w:rPr>
        <w:t xml:space="preserve">overnment </w:t>
      </w:r>
      <w:r>
        <w:rPr>
          <w:rFonts w:ascii="Arial" w:hAnsi="Arial" w:cs="Arial"/>
          <w:u w:val="single"/>
          <w:lang w:val="en-US"/>
        </w:rPr>
        <w:t>by providing more</w:t>
      </w:r>
      <w:r w:rsidRPr="001B37E0">
        <w:rPr>
          <w:rFonts w:ascii="Arial" w:hAnsi="Arial" w:cs="Arial"/>
          <w:u w:val="single"/>
          <w:lang w:val="en-US"/>
        </w:rPr>
        <w:t xml:space="preserve"> </w:t>
      </w:r>
      <w:r w:rsidR="00AE105D">
        <w:rPr>
          <w:rFonts w:ascii="Arial" w:hAnsi="Arial" w:cs="Arial"/>
          <w:u w:val="single"/>
          <w:lang w:val="en-US"/>
        </w:rPr>
        <w:t xml:space="preserve">government-to-citizen (G2C) </w:t>
      </w:r>
      <w:r w:rsidR="0010382A">
        <w:rPr>
          <w:rFonts w:ascii="Arial" w:hAnsi="Arial" w:cs="Arial"/>
          <w:u w:val="single"/>
          <w:lang w:val="en-US"/>
        </w:rPr>
        <w:t xml:space="preserve">and government-to-business (G2B) </w:t>
      </w:r>
      <w:r w:rsidRPr="001B37E0">
        <w:rPr>
          <w:rFonts w:ascii="Arial" w:hAnsi="Arial" w:cs="Arial"/>
          <w:u w:val="single"/>
          <w:lang w:val="en-US"/>
        </w:rPr>
        <w:t>services</w:t>
      </w:r>
      <w:r>
        <w:rPr>
          <w:rFonts w:ascii="Arial" w:hAnsi="Arial" w:cs="Arial"/>
          <w:u w:val="single"/>
          <w:lang w:val="en-US"/>
        </w:rPr>
        <w:t xml:space="preserve"> at the front-office</w:t>
      </w:r>
      <w:r>
        <w:rPr>
          <w:rFonts w:ascii="Arial" w:hAnsi="Arial" w:cs="Arial"/>
          <w:lang w:val="en-US"/>
        </w:rPr>
        <w:t xml:space="preserve">; it can be done, for example, by </w:t>
      </w:r>
      <w:r w:rsidRPr="00046ACC">
        <w:rPr>
          <w:rFonts w:ascii="Arial" w:hAnsi="Arial" w:cs="Arial"/>
          <w:u w:val="single"/>
          <w:lang w:val="en-US"/>
        </w:rPr>
        <w:t>designing increasingly transactional online services to ordinary citizens and entrepreneurs, also by applying gender-sensitive approaches as required by the outcome, to meet their vital needs</w:t>
      </w:r>
      <w:r>
        <w:rPr>
          <w:rFonts w:ascii="Arial" w:hAnsi="Arial" w:cs="Arial"/>
          <w:lang w:val="en-US"/>
        </w:rPr>
        <w:t xml:space="preserve"> and unlocking government data for public use and re-use. </w:t>
      </w:r>
    </w:p>
    <w:p w:rsidR="00046ACC" w:rsidRDefault="00046ACC" w:rsidP="000E353F">
      <w:pPr>
        <w:jc w:val="both"/>
        <w:rPr>
          <w:rFonts w:ascii="Arial" w:hAnsi="Arial" w:cs="Arial"/>
          <w:lang w:val="en-US"/>
        </w:rPr>
      </w:pPr>
      <w:r>
        <w:rPr>
          <w:rFonts w:ascii="Arial" w:hAnsi="Arial" w:cs="Arial"/>
          <w:lang w:val="en-US"/>
        </w:rPr>
        <w:t xml:space="preserve">Such </w:t>
      </w:r>
      <w:r w:rsidRPr="001B37E0">
        <w:rPr>
          <w:rFonts w:ascii="Arial" w:hAnsi="Arial" w:cs="Arial"/>
          <w:u w:val="single"/>
          <w:lang w:val="en-US"/>
        </w:rPr>
        <w:t xml:space="preserve">e-democracy solutions as </w:t>
      </w:r>
      <w:r>
        <w:rPr>
          <w:rFonts w:ascii="Arial" w:hAnsi="Arial" w:cs="Arial"/>
          <w:u w:val="single"/>
          <w:lang w:val="en-US"/>
        </w:rPr>
        <w:t xml:space="preserve">Open Data, </w:t>
      </w:r>
      <w:r w:rsidRPr="001B37E0">
        <w:rPr>
          <w:rFonts w:ascii="Arial" w:hAnsi="Arial" w:cs="Arial"/>
          <w:u w:val="single"/>
          <w:lang w:val="en-US"/>
        </w:rPr>
        <w:t>e-</w:t>
      </w:r>
      <w:r>
        <w:rPr>
          <w:rFonts w:ascii="Arial" w:hAnsi="Arial" w:cs="Arial"/>
          <w:u w:val="single"/>
          <w:lang w:val="en-US"/>
        </w:rPr>
        <w:t>P</w:t>
      </w:r>
      <w:r w:rsidRPr="001B37E0">
        <w:rPr>
          <w:rFonts w:ascii="Arial" w:hAnsi="Arial" w:cs="Arial"/>
          <w:u w:val="single"/>
          <w:lang w:val="en-US"/>
        </w:rPr>
        <w:t>articipation and e-</w:t>
      </w:r>
      <w:r>
        <w:rPr>
          <w:rFonts w:ascii="Arial" w:hAnsi="Arial" w:cs="Arial"/>
          <w:u w:val="single"/>
          <w:lang w:val="en-US"/>
        </w:rPr>
        <w:t>C</w:t>
      </w:r>
      <w:r w:rsidRPr="001B37E0">
        <w:rPr>
          <w:rFonts w:ascii="Arial" w:hAnsi="Arial" w:cs="Arial"/>
          <w:u w:val="single"/>
          <w:lang w:val="en-US"/>
        </w:rPr>
        <w:t xml:space="preserve">onsultations could be </w:t>
      </w:r>
      <w:r>
        <w:rPr>
          <w:rFonts w:ascii="Arial" w:hAnsi="Arial" w:cs="Arial"/>
          <w:u w:val="single"/>
          <w:lang w:val="en-US"/>
        </w:rPr>
        <w:t xml:space="preserve">wider </w:t>
      </w:r>
      <w:r w:rsidRPr="001B37E0">
        <w:rPr>
          <w:rFonts w:ascii="Arial" w:hAnsi="Arial" w:cs="Arial"/>
          <w:u w:val="single"/>
          <w:lang w:val="en-US"/>
        </w:rPr>
        <w:t xml:space="preserve">used </w:t>
      </w:r>
      <w:r>
        <w:rPr>
          <w:rFonts w:ascii="Arial" w:hAnsi="Arial" w:cs="Arial"/>
          <w:u w:val="single"/>
          <w:lang w:val="en-US"/>
        </w:rPr>
        <w:t xml:space="preserve">as new e-services </w:t>
      </w:r>
      <w:r w:rsidRPr="001B37E0">
        <w:rPr>
          <w:rFonts w:ascii="Arial" w:hAnsi="Arial" w:cs="Arial"/>
          <w:u w:val="single"/>
          <w:lang w:val="en-US"/>
        </w:rPr>
        <w:t xml:space="preserve">to encourage citizen engagement </w:t>
      </w:r>
      <w:r>
        <w:rPr>
          <w:rFonts w:ascii="Arial" w:hAnsi="Arial" w:cs="Arial"/>
          <w:u w:val="single"/>
          <w:lang w:val="en-US"/>
        </w:rPr>
        <w:t xml:space="preserve">with the State </w:t>
      </w:r>
      <w:r w:rsidRPr="001B37E0">
        <w:rPr>
          <w:rFonts w:ascii="Arial" w:hAnsi="Arial" w:cs="Arial"/>
          <w:u w:val="single"/>
          <w:lang w:val="en-US"/>
        </w:rPr>
        <w:t>for better and more participatory policy making</w:t>
      </w:r>
      <w:r>
        <w:rPr>
          <w:rFonts w:ascii="Arial" w:hAnsi="Arial" w:cs="Arial"/>
          <w:lang w:val="en-US"/>
        </w:rPr>
        <w:t>. The Youth Participation project is a case in point and a step in the right direction (even through it is governed by a dedicated outcome 2.1</w:t>
      </w:r>
      <w:r w:rsidRPr="0032367C">
        <w:rPr>
          <w:rFonts w:ascii="Arial" w:hAnsi="Arial" w:cs="Arial"/>
        </w:rPr>
        <w:t>“Civil society, media, and vulnerable groups enjoy an increased role in policy formulation and implementation processes”</w:t>
      </w:r>
      <w:r>
        <w:rPr>
          <w:rFonts w:ascii="Arial" w:hAnsi="Arial" w:cs="Arial"/>
        </w:rPr>
        <w:t>).</w:t>
      </w:r>
      <w:r>
        <w:rPr>
          <w:rFonts w:ascii="Arial" w:hAnsi="Arial" w:cs="Arial"/>
          <w:lang w:val="en-US"/>
        </w:rPr>
        <w:t xml:space="preserve"> The e-Government domain offers many opportunities for advancing transparency and accountability of the state agencies through a strategic deployment of relevant public services. </w:t>
      </w:r>
    </w:p>
    <w:p w:rsidR="002735CE" w:rsidRDefault="001B37E0" w:rsidP="000E353F">
      <w:pPr>
        <w:jc w:val="both"/>
        <w:rPr>
          <w:rFonts w:ascii="Arial" w:hAnsi="Arial" w:cs="Arial"/>
          <w:lang w:val="en-US"/>
        </w:rPr>
      </w:pPr>
      <w:r>
        <w:rPr>
          <w:rFonts w:ascii="Arial" w:hAnsi="Arial" w:cs="Arial"/>
          <w:lang w:val="en-US"/>
        </w:rPr>
        <w:t xml:space="preserve">Another important direction of future activities under the outcome </w:t>
      </w:r>
      <w:r w:rsidR="00046ACC" w:rsidRPr="00674370">
        <w:rPr>
          <w:rFonts w:ascii="Arial" w:hAnsi="Arial" w:cs="Arial"/>
        </w:rPr>
        <w:t xml:space="preserve">3.2 </w:t>
      </w:r>
      <w:r w:rsidR="00046ACC" w:rsidRPr="00046ACC">
        <w:rPr>
          <w:rFonts w:ascii="Arial" w:hAnsi="Arial" w:cs="Arial"/>
          <w:u w:val="single"/>
        </w:rPr>
        <w:t>“Efficiency, accountability and transparency is enhanced through capacity development of State Entities, including gender sensitive approaches”</w:t>
      </w:r>
      <w:r w:rsidR="00046ACC">
        <w:rPr>
          <w:rFonts w:ascii="Arial" w:hAnsi="Arial" w:cs="Arial"/>
          <w:lang w:val="en-US"/>
        </w:rPr>
        <w:t xml:space="preserve"> </w:t>
      </w:r>
      <w:r>
        <w:rPr>
          <w:rFonts w:ascii="Arial" w:hAnsi="Arial" w:cs="Arial"/>
          <w:lang w:val="en-US"/>
        </w:rPr>
        <w:t>could be the development and exploitation of e-government interoperability</w:t>
      </w:r>
      <w:r w:rsidR="00BA105B">
        <w:rPr>
          <w:rFonts w:ascii="Arial" w:hAnsi="Arial" w:cs="Arial"/>
          <w:lang w:val="en-US"/>
        </w:rPr>
        <w:t xml:space="preserve">, especially organisational interoperability, which would facilitate inter-agency information exchange based on clear rules, including personal data and privacy </w:t>
      </w:r>
      <w:r w:rsidR="00BA105B">
        <w:rPr>
          <w:rFonts w:ascii="Arial" w:hAnsi="Arial" w:cs="Arial"/>
          <w:lang w:val="en-US"/>
        </w:rPr>
        <w:lastRenderedPageBreak/>
        <w:t>protection.</w:t>
      </w:r>
      <w:r w:rsidR="00BA105B">
        <w:rPr>
          <w:rStyle w:val="FootnoteReference"/>
          <w:rFonts w:ascii="Arial" w:hAnsi="Arial" w:cs="Arial"/>
          <w:lang w:val="en-US"/>
        </w:rPr>
        <w:footnoteReference w:id="3"/>
      </w:r>
      <w:r w:rsidRPr="001B37E0">
        <w:rPr>
          <w:rFonts w:ascii="Arial" w:hAnsi="Arial" w:cs="Arial"/>
          <w:lang w:val="en-US"/>
        </w:rPr>
        <w:t xml:space="preserve"> </w:t>
      </w:r>
      <w:r>
        <w:rPr>
          <w:rFonts w:ascii="Arial" w:hAnsi="Arial" w:cs="Arial"/>
          <w:lang w:val="en-US"/>
        </w:rPr>
        <w:t xml:space="preserve">That would a logical step forward </w:t>
      </w:r>
      <w:r w:rsidR="002735CE">
        <w:rPr>
          <w:rFonts w:ascii="Arial" w:hAnsi="Arial" w:cs="Arial"/>
          <w:lang w:val="en-US"/>
        </w:rPr>
        <w:t xml:space="preserve">in order </w:t>
      </w:r>
      <w:r>
        <w:rPr>
          <w:rFonts w:ascii="Arial" w:hAnsi="Arial" w:cs="Arial"/>
          <w:lang w:val="en-US"/>
        </w:rPr>
        <w:t xml:space="preserve">to benefit from the </w:t>
      </w:r>
      <w:r w:rsidR="002735CE">
        <w:rPr>
          <w:rFonts w:ascii="Arial" w:hAnsi="Arial" w:cs="Arial"/>
          <w:lang w:val="en-US"/>
        </w:rPr>
        <w:t xml:space="preserve">already </w:t>
      </w:r>
      <w:r>
        <w:rPr>
          <w:rFonts w:ascii="Arial" w:hAnsi="Arial" w:cs="Arial"/>
          <w:lang w:val="en-US"/>
        </w:rPr>
        <w:t xml:space="preserve">established back-office infrastructure and </w:t>
      </w:r>
      <w:r w:rsidR="002735CE">
        <w:rPr>
          <w:rFonts w:ascii="Arial" w:hAnsi="Arial" w:cs="Arial"/>
          <w:lang w:val="en-US"/>
        </w:rPr>
        <w:t xml:space="preserve">to </w:t>
      </w:r>
      <w:r>
        <w:rPr>
          <w:rFonts w:ascii="Arial" w:hAnsi="Arial" w:cs="Arial"/>
          <w:lang w:val="en-US"/>
        </w:rPr>
        <w:t>re-balance the two inter-related sides of the outcome.</w:t>
      </w:r>
      <w:r w:rsidR="002735CE">
        <w:rPr>
          <w:rFonts w:ascii="Arial" w:hAnsi="Arial" w:cs="Arial"/>
          <w:lang w:val="en-US"/>
        </w:rPr>
        <w:t xml:space="preserve"> </w:t>
      </w:r>
    </w:p>
    <w:p w:rsidR="0091574E" w:rsidRDefault="00046ACC" w:rsidP="000E353F">
      <w:pPr>
        <w:jc w:val="both"/>
        <w:rPr>
          <w:rFonts w:ascii="Arial" w:hAnsi="Arial" w:cs="Arial"/>
          <w:lang w:val="en-US"/>
        </w:rPr>
      </w:pPr>
      <w:r>
        <w:rPr>
          <w:rFonts w:ascii="Arial" w:hAnsi="Arial" w:cs="Arial"/>
          <w:lang w:val="en-US"/>
        </w:rPr>
        <w:t xml:space="preserve">By doing so the contribution of the GG programme for the accomplishment of this development outcome could be considered fully sufficient and exhaustive. Same applies to the </w:t>
      </w:r>
      <w:r w:rsidR="0091574E" w:rsidRPr="0091574E">
        <w:rPr>
          <w:rFonts w:ascii="Arial" w:hAnsi="Arial" w:cs="Arial"/>
          <w:lang w:val="en-US"/>
        </w:rPr>
        <w:t xml:space="preserve">related </w:t>
      </w:r>
      <w:r w:rsidR="002735CE" w:rsidRPr="0091574E">
        <w:rPr>
          <w:rFonts w:ascii="Arial" w:hAnsi="Arial" w:cs="Arial"/>
          <w:lang w:val="en-US"/>
        </w:rPr>
        <w:t>UNDAF</w:t>
      </w:r>
      <w:r w:rsidR="0091574E" w:rsidRPr="0091574E">
        <w:rPr>
          <w:rFonts w:ascii="Arial" w:hAnsi="Arial" w:cs="Arial"/>
          <w:lang w:val="en-US"/>
        </w:rPr>
        <w:t xml:space="preserve"> outcome 3 “By 2015, the State strengthens the system of governance with the involvement of Civil Society and in compliance with its international commitments, with particular emphasis on vulnerable groups”</w:t>
      </w:r>
      <w:r w:rsidR="001D18F5">
        <w:rPr>
          <w:rFonts w:ascii="Arial" w:hAnsi="Arial" w:cs="Arial"/>
          <w:lang w:val="en-US"/>
        </w:rPr>
        <w:t xml:space="preserve">, which accomplishment shall depend on cooperation with civil society at large beyond the state itself. </w:t>
      </w:r>
    </w:p>
    <w:p w:rsidR="00AB271A" w:rsidRPr="009F5225" w:rsidRDefault="006E4CA9" w:rsidP="000E353F">
      <w:pPr>
        <w:pStyle w:val="Heading2"/>
        <w:jc w:val="both"/>
        <w:rPr>
          <w:rFonts w:ascii="Arial" w:hAnsi="Arial" w:cs="Arial"/>
        </w:rPr>
      </w:pPr>
      <w:bookmarkStart w:id="13" w:name="_Toc346836954"/>
      <w:r w:rsidRPr="009F5225">
        <w:rPr>
          <w:rFonts w:ascii="Arial" w:hAnsi="Arial" w:cs="Arial"/>
        </w:rPr>
        <w:t xml:space="preserve">Findings at </w:t>
      </w:r>
      <w:r w:rsidR="00AB271A" w:rsidRPr="009F5225">
        <w:rPr>
          <w:rFonts w:ascii="Arial" w:hAnsi="Arial" w:cs="Arial"/>
        </w:rPr>
        <w:t>Outcome-</w:t>
      </w:r>
      <w:r w:rsidRPr="009F5225">
        <w:rPr>
          <w:rFonts w:ascii="Arial" w:hAnsi="Arial" w:cs="Arial"/>
        </w:rPr>
        <w:t>O</w:t>
      </w:r>
      <w:r w:rsidR="00AB271A" w:rsidRPr="009F5225">
        <w:rPr>
          <w:rFonts w:ascii="Arial" w:hAnsi="Arial" w:cs="Arial"/>
        </w:rPr>
        <w:t>utput level</w:t>
      </w:r>
      <w:bookmarkEnd w:id="13"/>
    </w:p>
    <w:p w:rsidR="004816B3" w:rsidRDefault="004816B3" w:rsidP="000E353F">
      <w:pPr>
        <w:pStyle w:val="ListParagraph"/>
        <w:jc w:val="both"/>
        <w:rPr>
          <w:sz w:val="24"/>
        </w:rPr>
      </w:pPr>
    </w:p>
    <w:p w:rsidR="00975303" w:rsidRDefault="004816B3" w:rsidP="000E353F">
      <w:pPr>
        <w:jc w:val="both"/>
        <w:rPr>
          <w:sz w:val="24"/>
          <w:szCs w:val="24"/>
        </w:rPr>
      </w:pPr>
      <w:r>
        <w:rPr>
          <w:sz w:val="24"/>
          <w:szCs w:val="24"/>
        </w:rPr>
        <w:t xml:space="preserve">The GG Programme is formulated in such a way that each </w:t>
      </w:r>
      <w:r w:rsidR="00F24014">
        <w:rPr>
          <w:sz w:val="24"/>
          <w:szCs w:val="24"/>
        </w:rPr>
        <w:t xml:space="preserve">individual </w:t>
      </w:r>
      <w:r>
        <w:rPr>
          <w:sz w:val="24"/>
          <w:szCs w:val="24"/>
        </w:rPr>
        <w:t xml:space="preserve">project is as a rule </w:t>
      </w:r>
      <w:r w:rsidR="00180087">
        <w:rPr>
          <w:sz w:val="24"/>
          <w:szCs w:val="24"/>
        </w:rPr>
        <w:t>one</w:t>
      </w:r>
      <w:r w:rsidR="004A63D2">
        <w:rPr>
          <w:sz w:val="24"/>
          <w:szCs w:val="24"/>
        </w:rPr>
        <w:t xml:space="preserve"> </w:t>
      </w:r>
      <w:r w:rsidR="00CF3D9E">
        <w:rPr>
          <w:sz w:val="24"/>
          <w:szCs w:val="24"/>
        </w:rPr>
        <w:t xml:space="preserve">outcome-level </w:t>
      </w:r>
      <w:r>
        <w:rPr>
          <w:sz w:val="24"/>
          <w:szCs w:val="24"/>
        </w:rPr>
        <w:t>output</w:t>
      </w:r>
      <w:r w:rsidR="001A76BB">
        <w:rPr>
          <w:sz w:val="24"/>
          <w:szCs w:val="24"/>
        </w:rPr>
        <w:t xml:space="preserve"> (see Table 2)</w:t>
      </w:r>
      <w:r>
        <w:rPr>
          <w:sz w:val="24"/>
          <w:szCs w:val="24"/>
        </w:rPr>
        <w:t>.</w:t>
      </w:r>
      <w:r w:rsidR="00180087">
        <w:rPr>
          <w:sz w:val="24"/>
          <w:szCs w:val="24"/>
        </w:rPr>
        <w:t xml:space="preserve"> </w:t>
      </w:r>
    </w:p>
    <w:p w:rsidR="004A63D2" w:rsidRDefault="004A63D2" w:rsidP="000E353F">
      <w:pPr>
        <w:spacing w:after="0" w:line="240" w:lineRule="auto"/>
        <w:jc w:val="both"/>
        <w:rPr>
          <w:sz w:val="24"/>
          <w:szCs w:val="24"/>
        </w:rPr>
      </w:pPr>
      <w:r w:rsidRPr="004A63D2">
        <w:rPr>
          <w:sz w:val="24"/>
          <w:szCs w:val="24"/>
        </w:rPr>
        <w:t>Table 2</w:t>
      </w:r>
      <w:r>
        <w:rPr>
          <w:sz w:val="24"/>
          <w:szCs w:val="24"/>
        </w:rPr>
        <w:t xml:space="preserve"> – Projects as outputs </w:t>
      </w:r>
    </w:p>
    <w:p w:rsidR="00F24014" w:rsidRDefault="00F24014" w:rsidP="000E353F">
      <w:pPr>
        <w:spacing w:after="0" w:line="240" w:lineRule="auto"/>
        <w:jc w:val="both"/>
        <w:rPr>
          <w:sz w:val="24"/>
          <w:szCs w:val="24"/>
        </w:rPr>
      </w:pPr>
    </w:p>
    <w:tbl>
      <w:tblPr>
        <w:tblStyle w:val="TableGrid"/>
        <w:tblW w:w="0" w:type="auto"/>
        <w:tblBorders>
          <w:left w:val="none" w:sz="0" w:space="0" w:color="auto"/>
          <w:right w:val="none" w:sz="0" w:space="0" w:color="auto"/>
        </w:tblBorders>
        <w:tblLook w:val="04A0"/>
      </w:tblPr>
      <w:tblGrid>
        <w:gridCol w:w="1540"/>
        <w:gridCol w:w="7448"/>
      </w:tblGrid>
      <w:tr w:rsidR="00E96BAC" w:rsidTr="00F24014">
        <w:tc>
          <w:tcPr>
            <w:tcW w:w="8988" w:type="dxa"/>
            <w:gridSpan w:val="2"/>
          </w:tcPr>
          <w:p w:rsidR="00E96BAC" w:rsidRDefault="00E96BAC" w:rsidP="000E353F">
            <w:pPr>
              <w:jc w:val="both"/>
              <w:rPr>
                <w:sz w:val="24"/>
                <w:szCs w:val="24"/>
              </w:rPr>
            </w:pPr>
            <w:r w:rsidRPr="00E96BAC">
              <w:rPr>
                <w:rFonts w:ascii="Arial" w:hAnsi="Arial" w:cs="Arial"/>
                <w:b/>
                <w:color w:val="000000" w:themeColor="text1"/>
              </w:rPr>
              <w:t>Population register</w:t>
            </w:r>
          </w:p>
        </w:tc>
      </w:tr>
      <w:tr w:rsidR="00E96BAC" w:rsidTr="00F24014">
        <w:tc>
          <w:tcPr>
            <w:tcW w:w="1540"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Output 1</w:t>
            </w:r>
            <w:r>
              <w:rPr>
                <w:rFonts w:ascii="Arial" w:hAnsi="Arial" w:cs="Arial"/>
                <w:color w:val="000000" w:themeColor="text1"/>
              </w:rPr>
              <w:t>:</w:t>
            </w:r>
          </w:p>
        </w:tc>
        <w:tc>
          <w:tcPr>
            <w:tcW w:w="7448"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Centralised State Register of Population containing individual information on citizens established</w:t>
            </w:r>
            <w:r w:rsidR="001815ED">
              <w:rPr>
                <w:rFonts w:ascii="Arial" w:hAnsi="Arial" w:cs="Arial"/>
                <w:color w:val="000000" w:themeColor="text1"/>
              </w:rPr>
              <w:t>, p</w:t>
            </w:r>
            <w:r w:rsidR="001815ED" w:rsidRPr="00E96BAC">
              <w:rPr>
                <w:rFonts w:ascii="Arial" w:hAnsi="Arial" w:cs="Arial"/>
                <w:color w:val="000000" w:themeColor="text1"/>
              </w:rPr>
              <w:t xml:space="preserve">rovision of relevant information to the population improved, </w:t>
            </w:r>
            <w:r w:rsidR="001815ED">
              <w:rPr>
                <w:rFonts w:ascii="Arial" w:hAnsi="Arial" w:cs="Arial"/>
                <w:color w:val="000000" w:themeColor="text1"/>
              </w:rPr>
              <w:t>e</w:t>
            </w:r>
            <w:r w:rsidR="001815ED" w:rsidRPr="00E96BAC">
              <w:rPr>
                <w:rFonts w:ascii="Arial" w:hAnsi="Arial" w:cs="Arial"/>
                <w:color w:val="000000" w:themeColor="text1"/>
              </w:rPr>
              <w:t>ffectiveness of cooperation between government entities maintaining information systems on various population categories increased</w:t>
            </w:r>
          </w:p>
        </w:tc>
      </w:tr>
      <w:tr w:rsidR="00E96BAC" w:rsidTr="00F24014">
        <w:tc>
          <w:tcPr>
            <w:tcW w:w="8988" w:type="dxa"/>
            <w:gridSpan w:val="2"/>
          </w:tcPr>
          <w:p w:rsidR="00E96BAC" w:rsidRPr="00E96BAC" w:rsidRDefault="00E96BAC" w:rsidP="000E353F">
            <w:pPr>
              <w:jc w:val="both"/>
              <w:rPr>
                <w:b/>
                <w:sz w:val="24"/>
                <w:szCs w:val="24"/>
              </w:rPr>
            </w:pPr>
            <w:r w:rsidRPr="00E96BAC">
              <w:rPr>
                <w:rFonts w:ascii="Arial" w:hAnsi="Arial" w:cs="Arial"/>
                <w:b/>
                <w:color w:val="000000" w:themeColor="text1"/>
              </w:rPr>
              <w:t>Social security reform</w:t>
            </w:r>
          </w:p>
        </w:tc>
      </w:tr>
      <w:tr w:rsidR="00E96BAC" w:rsidTr="00F24014">
        <w:tc>
          <w:tcPr>
            <w:tcW w:w="1540"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Output 1</w:t>
            </w:r>
            <w:r>
              <w:rPr>
                <w:rFonts w:ascii="Arial" w:hAnsi="Arial" w:cs="Arial"/>
                <w:color w:val="000000" w:themeColor="text1"/>
              </w:rPr>
              <w:t>:</w:t>
            </w:r>
          </w:p>
        </w:tc>
        <w:tc>
          <w:tcPr>
            <w:tcW w:w="7448"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- 2008-2010: Pension system management processes are automated</w:t>
            </w:r>
          </w:p>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- 2011-2015: Strengthened capacity of the State Social Protection Fund (SSPF) at both central and local levels  to deliver social security services in efficient, accountable and transparent manner</w:t>
            </w:r>
          </w:p>
        </w:tc>
      </w:tr>
      <w:tr w:rsidR="00E96BAC" w:rsidTr="00F24014">
        <w:tc>
          <w:tcPr>
            <w:tcW w:w="8988" w:type="dxa"/>
            <w:gridSpan w:val="2"/>
          </w:tcPr>
          <w:p w:rsidR="00E96BAC" w:rsidRPr="00E96BAC" w:rsidRDefault="00E96BAC" w:rsidP="000E353F">
            <w:pPr>
              <w:jc w:val="both"/>
              <w:rPr>
                <w:b/>
                <w:sz w:val="24"/>
                <w:szCs w:val="24"/>
              </w:rPr>
            </w:pPr>
            <w:r w:rsidRPr="00E96BAC">
              <w:rPr>
                <w:rFonts w:ascii="Arial" w:hAnsi="Arial" w:cs="Arial"/>
                <w:b/>
                <w:color w:val="000000" w:themeColor="text1"/>
              </w:rPr>
              <w:t>Customs service modernization</w:t>
            </w:r>
          </w:p>
        </w:tc>
      </w:tr>
      <w:tr w:rsidR="00E96BAC" w:rsidTr="00F24014">
        <w:tc>
          <w:tcPr>
            <w:tcW w:w="1540"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Output 1</w:t>
            </w:r>
            <w:r>
              <w:rPr>
                <w:rFonts w:ascii="Arial" w:hAnsi="Arial" w:cs="Arial"/>
                <w:color w:val="000000" w:themeColor="text1"/>
              </w:rPr>
              <w:t>:</w:t>
            </w:r>
          </w:p>
        </w:tc>
        <w:tc>
          <w:tcPr>
            <w:tcW w:w="7448"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Capacities of the Customs Administration are enhanced in fight against smuggling and definition of targets at Air Transport on the basis of modern technologies (or in another wording –</w:t>
            </w:r>
            <w:r w:rsidR="00F24014">
              <w:rPr>
                <w:rFonts w:ascii="Arial" w:hAnsi="Arial" w:cs="Arial"/>
                <w:color w:val="000000" w:themeColor="text1"/>
              </w:rPr>
              <w:t xml:space="preserve"> </w:t>
            </w:r>
            <w:r w:rsidRPr="00E96BAC">
              <w:rPr>
                <w:rFonts w:ascii="Arial" w:hAnsi="Arial" w:cs="Arial"/>
                <w:color w:val="000000" w:themeColor="text1"/>
              </w:rPr>
              <w:t>Support to State Customs Committee in establishment of the Target Centre in Head Department of Air Transport)</w:t>
            </w:r>
          </w:p>
        </w:tc>
      </w:tr>
      <w:tr w:rsidR="00E96BAC" w:rsidTr="00F24014">
        <w:tc>
          <w:tcPr>
            <w:tcW w:w="8988" w:type="dxa"/>
            <w:gridSpan w:val="2"/>
          </w:tcPr>
          <w:p w:rsidR="00E96BAC" w:rsidRPr="00E96BAC" w:rsidRDefault="00E96BAC" w:rsidP="000E353F">
            <w:pPr>
              <w:jc w:val="both"/>
              <w:rPr>
                <w:b/>
                <w:sz w:val="24"/>
                <w:szCs w:val="24"/>
              </w:rPr>
            </w:pPr>
            <w:r w:rsidRPr="00E96BAC">
              <w:rPr>
                <w:rFonts w:ascii="Arial" w:hAnsi="Arial" w:cs="Arial"/>
                <w:b/>
                <w:color w:val="000000" w:themeColor="text1"/>
              </w:rPr>
              <w:t>Internet Governance Forum</w:t>
            </w:r>
          </w:p>
        </w:tc>
      </w:tr>
      <w:tr w:rsidR="00E96BAC" w:rsidTr="00F24014">
        <w:tc>
          <w:tcPr>
            <w:tcW w:w="1540"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Output 1</w:t>
            </w:r>
            <w:r>
              <w:rPr>
                <w:rFonts w:ascii="Arial" w:hAnsi="Arial" w:cs="Arial"/>
                <w:color w:val="000000" w:themeColor="text1"/>
              </w:rPr>
              <w:t>:</w:t>
            </w:r>
          </w:p>
        </w:tc>
        <w:tc>
          <w:tcPr>
            <w:tcW w:w="7448"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Strong local capacity is in place to successfully  conduct the IGF 2012 in Baku</w:t>
            </w:r>
          </w:p>
        </w:tc>
      </w:tr>
      <w:tr w:rsidR="00E96BAC" w:rsidTr="00F24014">
        <w:tc>
          <w:tcPr>
            <w:tcW w:w="8988" w:type="dxa"/>
            <w:gridSpan w:val="2"/>
          </w:tcPr>
          <w:p w:rsidR="00E96BAC" w:rsidRPr="00E96BAC" w:rsidRDefault="00E96BAC" w:rsidP="000E353F">
            <w:pPr>
              <w:jc w:val="both"/>
              <w:rPr>
                <w:b/>
                <w:sz w:val="24"/>
                <w:szCs w:val="24"/>
              </w:rPr>
            </w:pPr>
            <w:r w:rsidRPr="00E96BAC">
              <w:rPr>
                <w:rFonts w:ascii="Arial" w:hAnsi="Arial" w:cs="Arial"/>
                <w:b/>
                <w:color w:val="000000" w:themeColor="text1"/>
              </w:rPr>
              <w:t>Civil service reform</w:t>
            </w:r>
          </w:p>
        </w:tc>
      </w:tr>
      <w:tr w:rsidR="00E96BAC" w:rsidTr="00F24014">
        <w:tc>
          <w:tcPr>
            <w:tcW w:w="1540"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Output 1</w:t>
            </w:r>
            <w:r>
              <w:rPr>
                <w:rFonts w:ascii="Arial" w:hAnsi="Arial" w:cs="Arial"/>
                <w:color w:val="000000" w:themeColor="text1"/>
              </w:rPr>
              <w:t>:</w:t>
            </w:r>
          </w:p>
        </w:tc>
        <w:tc>
          <w:tcPr>
            <w:tcW w:w="7448"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Capacity of Civil Service Commission under the President and civil servants from state institutions to implement the ethics code and performance appraisal system increased (or in another wording - Merit-based recruitment of civil servants supported and the CSC’s capacity enhanced)</w:t>
            </w:r>
          </w:p>
        </w:tc>
      </w:tr>
      <w:tr w:rsidR="00E96BAC" w:rsidTr="00F24014">
        <w:tc>
          <w:tcPr>
            <w:tcW w:w="8988" w:type="dxa"/>
            <w:gridSpan w:val="2"/>
          </w:tcPr>
          <w:p w:rsidR="00E96BAC" w:rsidRPr="00E96BAC" w:rsidRDefault="00E96BAC" w:rsidP="000E353F">
            <w:pPr>
              <w:jc w:val="both"/>
              <w:rPr>
                <w:b/>
                <w:sz w:val="24"/>
                <w:szCs w:val="24"/>
              </w:rPr>
            </w:pPr>
            <w:r w:rsidRPr="00E96BAC">
              <w:rPr>
                <w:rFonts w:ascii="Arial" w:hAnsi="Arial" w:cs="Arial"/>
                <w:b/>
                <w:color w:val="000000" w:themeColor="text1"/>
              </w:rPr>
              <w:t>Support to MFA</w:t>
            </w:r>
          </w:p>
        </w:tc>
      </w:tr>
      <w:tr w:rsidR="00E96BAC" w:rsidTr="00F24014">
        <w:tc>
          <w:tcPr>
            <w:tcW w:w="1540"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Output 1</w:t>
            </w:r>
            <w:r>
              <w:rPr>
                <w:rFonts w:ascii="Arial" w:hAnsi="Arial" w:cs="Arial"/>
                <w:color w:val="000000" w:themeColor="text1"/>
              </w:rPr>
              <w:t>:</w:t>
            </w:r>
          </w:p>
        </w:tc>
        <w:tc>
          <w:tcPr>
            <w:tcW w:w="7448"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Operational capacity, business processes and human resources of the MFA further developed and strengthened (or in another wording –  Improved quality, reliability and security of internal communication between the Ministry of Foreign Affairs and its diplomatic missions abroad)</w:t>
            </w:r>
          </w:p>
        </w:tc>
      </w:tr>
      <w:tr w:rsidR="00E96BAC" w:rsidTr="00F24014">
        <w:tc>
          <w:tcPr>
            <w:tcW w:w="8988" w:type="dxa"/>
            <w:gridSpan w:val="2"/>
          </w:tcPr>
          <w:p w:rsidR="00E96BAC" w:rsidRPr="00E96BAC" w:rsidRDefault="00E96BAC" w:rsidP="000E353F">
            <w:pPr>
              <w:jc w:val="both"/>
              <w:rPr>
                <w:b/>
                <w:sz w:val="24"/>
                <w:szCs w:val="24"/>
              </w:rPr>
            </w:pPr>
            <w:r w:rsidRPr="00E96BAC">
              <w:rPr>
                <w:rFonts w:ascii="Arial" w:hAnsi="Arial" w:cs="Arial"/>
                <w:b/>
                <w:color w:val="000000" w:themeColor="text1"/>
              </w:rPr>
              <w:t>Youth participation</w:t>
            </w:r>
          </w:p>
        </w:tc>
      </w:tr>
      <w:tr w:rsidR="00E96BAC" w:rsidTr="00F24014">
        <w:tc>
          <w:tcPr>
            <w:tcW w:w="1540"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Output 1</w:t>
            </w:r>
            <w:r>
              <w:rPr>
                <w:rFonts w:ascii="Arial" w:hAnsi="Arial" w:cs="Arial"/>
                <w:color w:val="000000" w:themeColor="text1"/>
              </w:rPr>
              <w:t>:</w:t>
            </w:r>
          </w:p>
        </w:tc>
        <w:tc>
          <w:tcPr>
            <w:tcW w:w="7448" w:type="dxa"/>
          </w:tcPr>
          <w:p w:rsidR="00E96BAC" w:rsidRPr="00E96BAC" w:rsidRDefault="00E96BAC" w:rsidP="000E353F">
            <w:pPr>
              <w:jc w:val="both"/>
              <w:rPr>
                <w:rFonts w:ascii="Arial" w:hAnsi="Arial" w:cs="Arial"/>
                <w:color w:val="000000" w:themeColor="text1"/>
              </w:rPr>
            </w:pPr>
            <w:r w:rsidRPr="00E96BAC">
              <w:rPr>
                <w:rFonts w:ascii="Arial" w:hAnsi="Arial" w:cs="Arial"/>
                <w:color w:val="000000" w:themeColor="text1"/>
              </w:rPr>
              <w:t>Youth empowered to be more active in the governance sector and their capacities developed as future leaders and public servants</w:t>
            </w:r>
          </w:p>
        </w:tc>
      </w:tr>
    </w:tbl>
    <w:p w:rsidR="00E96BAC" w:rsidRDefault="00E96BAC" w:rsidP="000E353F">
      <w:pPr>
        <w:spacing w:after="0" w:line="240" w:lineRule="auto"/>
        <w:jc w:val="both"/>
        <w:rPr>
          <w:sz w:val="24"/>
          <w:szCs w:val="24"/>
        </w:rPr>
      </w:pPr>
    </w:p>
    <w:p w:rsidR="00C36F8A" w:rsidRPr="001A2D3B" w:rsidRDefault="00AB3444" w:rsidP="000E353F">
      <w:pPr>
        <w:spacing w:after="0" w:line="240" w:lineRule="auto"/>
        <w:jc w:val="both"/>
        <w:rPr>
          <w:rFonts w:ascii="Arial" w:hAnsi="Arial" w:cs="Arial"/>
        </w:rPr>
      </w:pPr>
      <w:r w:rsidRPr="001A2D3B">
        <w:rPr>
          <w:rFonts w:ascii="Arial" w:hAnsi="Arial" w:cs="Arial"/>
        </w:rPr>
        <w:t xml:space="preserve">This logic helps not only to better monitor project performance in producing </w:t>
      </w:r>
      <w:r w:rsidR="00D67251">
        <w:rPr>
          <w:rFonts w:ascii="Arial" w:hAnsi="Arial" w:cs="Arial"/>
        </w:rPr>
        <w:t xml:space="preserve">planned </w:t>
      </w:r>
      <w:r w:rsidRPr="001A2D3B">
        <w:rPr>
          <w:rFonts w:ascii="Arial" w:hAnsi="Arial" w:cs="Arial"/>
        </w:rPr>
        <w:t>outputs but also to eva</w:t>
      </w:r>
      <w:r w:rsidR="00D67251">
        <w:rPr>
          <w:rFonts w:ascii="Arial" w:hAnsi="Arial" w:cs="Arial"/>
        </w:rPr>
        <w:t xml:space="preserve">luate their contribution to respective </w:t>
      </w:r>
      <w:r w:rsidRPr="001A2D3B">
        <w:rPr>
          <w:rFonts w:ascii="Arial" w:hAnsi="Arial" w:cs="Arial"/>
        </w:rPr>
        <w:t xml:space="preserve">outcomes. Schematically, such a logic is reproduced in Figure </w:t>
      </w:r>
      <w:r w:rsidR="0042601B">
        <w:rPr>
          <w:rFonts w:ascii="Arial" w:hAnsi="Arial" w:cs="Arial"/>
        </w:rPr>
        <w:t>4</w:t>
      </w:r>
      <w:r w:rsidRPr="001A2D3B">
        <w:rPr>
          <w:rFonts w:ascii="Arial" w:hAnsi="Arial" w:cs="Arial"/>
        </w:rPr>
        <w:t xml:space="preserve">  It means, in practice, that analysing projects equals analyzing outputs. The GG team should be commended for applying common sense in programme and project formulation</w:t>
      </w:r>
      <w:r w:rsidR="00D67251">
        <w:rPr>
          <w:rFonts w:ascii="Arial" w:hAnsi="Arial" w:cs="Arial"/>
        </w:rPr>
        <w:t xml:space="preserve"> that facilitates assessment and monitoring processes</w:t>
      </w:r>
      <w:r w:rsidRPr="001A2D3B">
        <w:rPr>
          <w:rFonts w:ascii="Arial" w:hAnsi="Arial" w:cs="Arial"/>
        </w:rPr>
        <w:t xml:space="preserve">.      </w:t>
      </w:r>
    </w:p>
    <w:p w:rsidR="00C36F8A" w:rsidRPr="00C36F8A" w:rsidRDefault="00C36F8A" w:rsidP="000E353F">
      <w:pPr>
        <w:jc w:val="both"/>
        <w:sectPr w:rsidR="00C36F8A" w:rsidRPr="00C36F8A" w:rsidSect="00F24014">
          <w:footerReference w:type="default" r:id="rId22"/>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6D19C7" w:rsidRPr="006D19C7" w:rsidRDefault="00A65C2A" w:rsidP="000E353F">
      <w:pPr>
        <w:pStyle w:val="Caption"/>
        <w:jc w:val="both"/>
        <w:rPr>
          <w:rFonts w:ascii="Calibri" w:hAnsi="Calibri"/>
          <w:b w:val="0"/>
          <w:sz w:val="22"/>
          <w:szCs w:val="22"/>
        </w:rPr>
      </w:pPr>
      <w:r>
        <w:rPr>
          <w:noProof/>
          <w:lang w:val="en-US"/>
        </w:rPr>
        <w:lastRenderedPageBreak/>
        <w:drawing>
          <wp:inline distT="0" distB="0" distL="0" distR="0">
            <wp:extent cx="8704355" cy="5240741"/>
            <wp:effectExtent l="19050" t="0" r="1495"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8704652" cy="5240920"/>
                    </a:xfrm>
                    <a:prstGeom prst="rect">
                      <a:avLst/>
                    </a:prstGeom>
                    <a:noFill/>
                    <a:ln w="9525">
                      <a:noFill/>
                      <a:miter lim="800000"/>
                      <a:headEnd/>
                      <a:tailEnd/>
                    </a:ln>
                  </pic:spPr>
                </pic:pic>
              </a:graphicData>
            </a:graphic>
          </wp:inline>
        </w:drawing>
      </w:r>
      <w:r w:rsidR="006D19C7" w:rsidRPr="006D19C7">
        <w:rPr>
          <w:sz w:val="22"/>
          <w:szCs w:val="22"/>
        </w:rPr>
        <w:t xml:space="preserve">Figure </w:t>
      </w:r>
      <w:r w:rsidR="0042601B">
        <w:rPr>
          <w:sz w:val="22"/>
          <w:szCs w:val="22"/>
        </w:rPr>
        <w:t>4</w:t>
      </w:r>
      <w:r w:rsidR="006D19C7" w:rsidRPr="006D19C7">
        <w:rPr>
          <w:sz w:val="22"/>
          <w:szCs w:val="22"/>
        </w:rPr>
        <w:t xml:space="preserve"> </w:t>
      </w:r>
      <w:r w:rsidR="006D19C7">
        <w:rPr>
          <w:sz w:val="22"/>
          <w:szCs w:val="22"/>
        </w:rPr>
        <w:t>–</w:t>
      </w:r>
      <w:r w:rsidR="006D19C7" w:rsidRPr="006D19C7">
        <w:rPr>
          <w:sz w:val="22"/>
          <w:szCs w:val="22"/>
        </w:rPr>
        <w:t xml:space="preserve"> </w:t>
      </w:r>
      <w:r w:rsidR="006D19C7">
        <w:rPr>
          <w:sz w:val="22"/>
          <w:szCs w:val="22"/>
        </w:rPr>
        <w:t>The relationship between outcomes</w:t>
      </w:r>
      <w:r w:rsidR="008F7275">
        <w:rPr>
          <w:sz w:val="22"/>
          <w:szCs w:val="22"/>
        </w:rPr>
        <w:t xml:space="preserve"> and </w:t>
      </w:r>
      <w:r w:rsidR="00F54C99">
        <w:rPr>
          <w:sz w:val="22"/>
          <w:szCs w:val="22"/>
        </w:rPr>
        <w:t xml:space="preserve">outcome </w:t>
      </w:r>
      <w:r w:rsidR="006D19C7">
        <w:rPr>
          <w:sz w:val="22"/>
          <w:szCs w:val="22"/>
        </w:rPr>
        <w:t>outputs</w:t>
      </w:r>
    </w:p>
    <w:p w:rsidR="00367800" w:rsidRPr="00367800" w:rsidRDefault="00367800" w:rsidP="000E353F">
      <w:pPr>
        <w:jc w:val="both"/>
      </w:pPr>
    </w:p>
    <w:p w:rsidR="00A65C2A" w:rsidRPr="0042601B" w:rsidRDefault="00A65C2A" w:rsidP="000E353F">
      <w:pPr>
        <w:jc w:val="both"/>
        <w:sectPr w:rsidR="00A65C2A" w:rsidRPr="0042601B" w:rsidSect="00F24014">
          <w:pgSz w:w="16838" w:h="11906" w:orient="landscape"/>
          <w:pgMar w:top="1440" w:right="1440" w:bottom="1440" w:left="1440" w:header="708" w:footer="708" w:gutter="0"/>
          <w:pgBorders w:offsetFrom="page">
            <w:top w:val="single" w:sz="8" w:space="24" w:color="auto"/>
            <w:bottom w:val="single" w:sz="8" w:space="24" w:color="auto"/>
          </w:pgBorders>
          <w:cols w:space="708"/>
          <w:docGrid w:linePitch="360"/>
        </w:sectPr>
      </w:pPr>
    </w:p>
    <w:p w:rsidR="00F73FF1" w:rsidRDefault="008B077B" w:rsidP="000E353F">
      <w:pPr>
        <w:jc w:val="both"/>
        <w:rPr>
          <w:rFonts w:ascii="Arial" w:hAnsi="Arial" w:cs="Arial"/>
        </w:rPr>
      </w:pPr>
      <w:r w:rsidRPr="00F54C99">
        <w:rPr>
          <w:rFonts w:ascii="Arial" w:hAnsi="Arial" w:cs="Arial"/>
          <w:color w:val="333333"/>
        </w:rPr>
        <w:lastRenderedPageBreak/>
        <w:t xml:space="preserve">As the above Figure </w:t>
      </w:r>
      <w:r w:rsidR="0042601B">
        <w:rPr>
          <w:rFonts w:ascii="Arial" w:hAnsi="Arial" w:cs="Arial"/>
          <w:color w:val="333333"/>
        </w:rPr>
        <w:t xml:space="preserve">4 </w:t>
      </w:r>
      <w:r w:rsidRPr="00F54C99">
        <w:rPr>
          <w:rFonts w:ascii="Arial" w:hAnsi="Arial" w:cs="Arial"/>
          <w:color w:val="333333"/>
        </w:rPr>
        <w:t xml:space="preserve">demonstrates, </w:t>
      </w:r>
      <w:r w:rsidR="00F54C99">
        <w:rPr>
          <w:rFonts w:ascii="Arial" w:hAnsi="Arial" w:cs="Arial"/>
          <w:color w:val="333333"/>
        </w:rPr>
        <w:t xml:space="preserve">all outputs fit well two development outcomes formulated for the current programme period. Among them, </w:t>
      </w:r>
      <w:r w:rsidR="001A2D3B">
        <w:rPr>
          <w:rFonts w:ascii="Arial" w:hAnsi="Arial" w:cs="Arial"/>
          <w:color w:val="333333"/>
        </w:rPr>
        <w:t xml:space="preserve">six out of seven </w:t>
      </w:r>
      <w:r w:rsidR="00F54C99">
        <w:rPr>
          <w:rFonts w:ascii="Arial" w:hAnsi="Arial" w:cs="Arial"/>
          <w:color w:val="333333"/>
        </w:rPr>
        <w:t xml:space="preserve">outputs </w:t>
      </w:r>
      <w:r w:rsidR="001A2D3B">
        <w:rPr>
          <w:rFonts w:ascii="Arial" w:hAnsi="Arial" w:cs="Arial"/>
          <w:color w:val="333333"/>
        </w:rPr>
        <w:t xml:space="preserve">(except for the Internet Governance Forum project) </w:t>
      </w:r>
      <w:r w:rsidR="00F54C99">
        <w:rPr>
          <w:rFonts w:ascii="Arial" w:hAnsi="Arial" w:cs="Arial"/>
          <w:color w:val="333333"/>
        </w:rPr>
        <w:t xml:space="preserve">directly contribute to the </w:t>
      </w:r>
      <w:r w:rsidR="001A2D3B">
        <w:rPr>
          <w:rFonts w:ascii="Arial" w:hAnsi="Arial" w:cs="Arial"/>
          <w:color w:val="333333"/>
        </w:rPr>
        <w:t xml:space="preserve">achievement of the </w:t>
      </w:r>
      <w:r w:rsidR="00F54C99">
        <w:rPr>
          <w:rFonts w:ascii="Arial" w:hAnsi="Arial" w:cs="Arial"/>
          <w:color w:val="333333"/>
        </w:rPr>
        <w:t xml:space="preserve">GG Programme’s key outcome </w:t>
      </w:r>
      <w:r w:rsidR="001A2D3B">
        <w:rPr>
          <w:rFonts w:ascii="Arial" w:hAnsi="Arial" w:cs="Arial"/>
          <w:lang w:val="en-US"/>
        </w:rPr>
        <w:t xml:space="preserve">3.2 </w:t>
      </w:r>
      <w:r w:rsidR="001A2D3B" w:rsidRPr="0032367C">
        <w:rPr>
          <w:rFonts w:ascii="Arial" w:hAnsi="Arial" w:cs="Arial"/>
        </w:rPr>
        <w:t>“Efficiency, accountability and transparency is enhanced through capacity development of State Entities, including gender sensitive approaches”</w:t>
      </w:r>
      <w:r w:rsidR="001A2D3B">
        <w:rPr>
          <w:rFonts w:ascii="Arial" w:hAnsi="Arial" w:cs="Arial"/>
        </w:rPr>
        <w:t xml:space="preserve"> by building capacities of the State for effective performance and greater openness. </w:t>
      </w:r>
    </w:p>
    <w:p w:rsidR="00F73FF1" w:rsidRDefault="001A2D3B" w:rsidP="000E353F">
      <w:pPr>
        <w:jc w:val="both"/>
        <w:rPr>
          <w:rFonts w:ascii="Arial" w:hAnsi="Arial" w:cs="Arial"/>
          <w:color w:val="000000" w:themeColor="text1"/>
        </w:rPr>
      </w:pPr>
      <w:r>
        <w:rPr>
          <w:rFonts w:ascii="Arial" w:hAnsi="Arial" w:cs="Arial"/>
        </w:rPr>
        <w:t>The Youth Participation output (“</w:t>
      </w:r>
      <w:r w:rsidRPr="00E96BAC">
        <w:rPr>
          <w:rFonts w:ascii="Arial" w:hAnsi="Arial" w:cs="Arial"/>
          <w:color w:val="000000" w:themeColor="text1"/>
        </w:rPr>
        <w:t>Youth empowered to be more active in the governance sector and their capacities developed as future leaders and public servant</w:t>
      </w:r>
      <w:r>
        <w:rPr>
          <w:rFonts w:ascii="Arial" w:hAnsi="Arial" w:cs="Arial"/>
          <w:color w:val="000000" w:themeColor="text1"/>
        </w:rPr>
        <w:t>s”) aims at making civil service more just and transparent</w:t>
      </w:r>
      <w:r w:rsidR="00F73FF1">
        <w:rPr>
          <w:rFonts w:ascii="Arial" w:hAnsi="Arial" w:cs="Arial"/>
          <w:color w:val="000000" w:themeColor="text1"/>
        </w:rPr>
        <w:t xml:space="preserve"> by opening new opportunities for young and thus professionally vulnerable people at the very start of their careers. It is recommended that gender sensitivity is stronger manifested</w:t>
      </w:r>
      <w:r>
        <w:rPr>
          <w:rFonts w:ascii="Arial" w:hAnsi="Arial" w:cs="Arial"/>
          <w:color w:val="000000" w:themeColor="text1"/>
        </w:rPr>
        <w:t xml:space="preserve">, </w:t>
      </w:r>
      <w:r w:rsidR="00F73FF1">
        <w:rPr>
          <w:rFonts w:ascii="Arial" w:hAnsi="Arial" w:cs="Arial"/>
          <w:color w:val="000000" w:themeColor="text1"/>
        </w:rPr>
        <w:t xml:space="preserve">as stated by the outcome 2.1 concerned with the engagement of civil society, media and vulnerable groups in policy making. At the same time, this output supports the outcome 3.2, for open and participatory governance systems are </w:t>
      </w:r>
      <w:r w:rsidR="007B2BDE">
        <w:rPr>
          <w:rFonts w:ascii="Arial" w:hAnsi="Arial" w:cs="Arial"/>
          <w:color w:val="000000" w:themeColor="text1"/>
        </w:rPr>
        <w:t xml:space="preserve">the </w:t>
      </w:r>
      <w:r w:rsidR="00F73FF1">
        <w:rPr>
          <w:rFonts w:ascii="Arial" w:hAnsi="Arial" w:cs="Arial"/>
          <w:color w:val="000000" w:themeColor="text1"/>
        </w:rPr>
        <w:t>most effective</w:t>
      </w:r>
      <w:r w:rsidR="007B2BDE">
        <w:rPr>
          <w:rFonts w:ascii="Arial" w:hAnsi="Arial" w:cs="Arial"/>
          <w:color w:val="000000" w:themeColor="text1"/>
        </w:rPr>
        <w:t xml:space="preserve"> and efficient</w:t>
      </w:r>
      <w:r w:rsidR="00F73FF1">
        <w:rPr>
          <w:rFonts w:ascii="Arial" w:hAnsi="Arial" w:cs="Arial"/>
          <w:color w:val="000000" w:themeColor="text1"/>
        </w:rPr>
        <w:t xml:space="preserve">. </w:t>
      </w:r>
    </w:p>
    <w:p w:rsidR="0023464E" w:rsidRPr="009F5225" w:rsidRDefault="00F73FF1" w:rsidP="000E353F">
      <w:pPr>
        <w:jc w:val="both"/>
        <w:rPr>
          <w:rFonts w:ascii="Arial" w:hAnsi="Arial" w:cs="Arial"/>
        </w:rPr>
      </w:pPr>
      <w:r w:rsidRPr="009F5225">
        <w:rPr>
          <w:rFonts w:ascii="Arial" w:hAnsi="Arial" w:cs="Arial"/>
          <w:color w:val="000000" w:themeColor="text1"/>
        </w:rPr>
        <w:t>The Internet Governance Forum project’s output “Strong local capacity is in place to successfully conduct the IGF 2012 in Baku” seems at first glance narrow</w:t>
      </w:r>
      <w:r w:rsidR="007B2BDE" w:rsidRPr="009F5225">
        <w:rPr>
          <w:rFonts w:ascii="Arial" w:hAnsi="Arial" w:cs="Arial"/>
          <w:color w:val="000000" w:themeColor="text1"/>
        </w:rPr>
        <w:t xml:space="preserve">ly formulated. Yet, it directly linked with the outcome 2.1 </w:t>
      </w:r>
      <w:r w:rsidRPr="009F5225">
        <w:rPr>
          <w:rFonts w:ascii="Arial" w:hAnsi="Arial" w:cs="Arial"/>
        </w:rPr>
        <w:t>“Civil society, media, and vulnerable groups enjoy an increased role in policy formulation and implementation processes”</w:t>
      </w:r>
      <w:r w:rsidR="007B2BDE" w:rsidRPr="009F5225">
        <w:rPr>
          <w:rFonts w:ascii="Arial" w:hAnsi="Arial" w:cs="Arial"/>
        </w:rPr>
        <w:t xml:space="preserve">. The Forum’s agenda which was formulated with UNDP’s participation included the participation of several hundreds of civil society representatives and discussed such outcome-relevant issues, among many others, as the Internet’s role for enhancing social integration in an information society, including for young people. </w:t>
      </w:r>
    </w:p>
    <w:p w:rsidR="007B2BDE" w:rsidRDefault="007B2BDE" w:rsidP="000E353F">
      <w:pPr>
        <w:jc w:val="both"/>
        <w:rPr>
          <w:rFonts w:ascii="Arial" w:hAnsi="Arial" w:cs="Arial"/>
        </w:rPr>
      </w:pPr>
      <w:r>
        <w:rPr>
          <w:rFonts w:ascii="Arial" w:hAnsi="Arial" w:cs="Arial"/>
        </w:rPr>
        <w:t xml:space="preserve">The task of UNDP, Government </w:t>
      </w:r>
      <w:r w:rsidR="001C53FB">
        <w:rPr>
          <w:rFonts w:ascii="Arial" w:hAnsi="Arial" w:cs="Arial"/>
        </w:rPr>
        <w:t xml:space="preserve">counterparts </w:t>
      </w:r>
      <w:r>
        <w:rPr>
          <w:rFonts w:ascii="Arial" w:hAnsi="Arial" w:cs="Arial"/>
        </w:rPr>
        <w:t xml:space="preserve">and other stakeholders is to </w:t>
      </w:r>
      <w:r w:rsidRPr="0023464E">
        <w:rPr>
          <w:rFonts w:ascii="Arial" w:hAnsi="Arial" w:cs="Arial"/>
          <w:u w:val="single"/>
        </w:rPr>
        <w:t xml:space="preserve">capitalize on this event and its findings for strengthening good governance through the </w:t>
      </w:r>
      <w:r w:rsidR="0023464E">
        <w:rPr>
          <w:rFonts w:ascii="Arial" w:hAnsi="Arial" w:cs="Arial"/>
          <w:u w:val="single"/>
        </w:rPr>
        <w:t xml:space="preserve">creative </w:t>
      </w:r>
      <w:r w:rsidRPr="0023464E">
        <w:rPr>
          <w:rFonts w:ascii="Arial" w:hAnsi="Arial" w:cs="Arial"/>
          <w:u w:val="single"/>
        </w:rPr>
        <w:t xml:space="preserve">use of </w:t>
      </w:r>
      <w:r w:rsidR="0023464E" w:rsidRPr="0023464E">
        <w:rPr>
          <w:rFonts w:ascii="Arial" w:hAnsi="Arial" w:cs="Arial"/>
          <w:u w:val="single"/>
        </w:rPr>
        <w:t>Information Society technologies</w:t>
      </w:r>
      <w:r w:rsidR="0023464E">
        <w:rPr>
          <w:rFonts w:ascii="Arial" w:hAnsi="Arial" w:cs="Arial"/>
        </w:rPr>
        <w:t xml:space="preserve">. </w:t>
      </w:r>
    </w:p>
    <w:p w:rsidR="005A6955" w:rsidRPr="006E4CA9" w:rsidRDefault="006E4CA9" w:rsidP="000E353F">
      <w:pPr>
        <w:pStyle w:val="Heading2"/>
        <w:jc w:val="both"/>
        <w:rPr>
          <w:rFonts w:ascii="Arial" w:hAnsi="Arial" w:cs="Arial"/>
        </w:rPr>
      </w:pPr>
      <w:bookmarkStart w:id="14" w:name="_Toc346836955"/>
      <w:r w:rsidRPr="006E4CA9">
        <w:rPr>
          <w:rFonts w:ascii="Arial" w:hAnsi="Arial" w:cs="Arial"/>
        </w:rPr>
        <w:t xml:space="preserve">Findings at </w:t>
      </w:r>
      <w:r w:rsidR="005A6955" w:rsidRPr="006E4CA9">
        <w:rPr>
          <w:rFonts w:ascii="Arial" w:hAnsi="Arial" w:cs="Arial"/>
        </w:rPr>
        <w:t>Output</w:t>
      </w:r>
      <w:r w:rsidRPr="006E4CA9">
        <w:rPr>
          <w:rFonts w:ascii="Arial" w:hAnsi="Arial" w:cs="Arial"/>
        </w:rPr>
        <w:t xml:space="preserve"> and Activity </w:t>
      </w:r>
      <w:r w:rsidR="005A6955" w:rsidRPr="006E4CA9">
        <w:rPr>
          <w:rFonts w:ascii="Arial" w:hAnsi="Arial" w:cs="Arial"/>
        </w:rPr>
        <w:t>level</w:t>
      </w:r>
      <w:bookmarkEnd w:id="14"/>
    </w:p>
    <w:p w:rsidR="00D67251" w:rsidRPr="009F5225" w:rsidRDefault="00BA2A91" w:rsidP="000E353F">
      <w:pPr>
        <w:pStyle w:val="Heading4"/>
        <w:jc w:val="both"/>
        <w:rPr>
          <w:rFonts w:ascii="Arial" w:hAnsi="Arial" w:cs="Arial"/>
        </w:rPr>
      </w:pPr>
      <w:r w:rsidRPr="00BA2A91">
        <w:rPr>
          <w:rFonts w:ascii="Arial" w:hAnsi="Arial" w:cs="Arial"/>
        </w:rPr>
        <w:t>Establishment and Development of the State Register</w:t>
      </w:r>
      <w:r>
        <w:rPr>
          <w:rFonts w:ascii="Arial" w:hAnsi="Arial" w:cs="Arial"/>
        </w:rPr>
        <w:t xml:space="preserve"> project</w:t>
      </w:r>
      <w:r w:rsidRPr="00BA2A91">
        <w:rPr>
          <w:rFonts w:ascii="Arial" w:hAnsi="Arial" w:cs="Arial"/>
        </w:rPr>
        <w:t xml:space="preserve"> </w:t>
      </w:r>
    </w:p>
    <w:p w:rsidR="00570D38" w:rsidRPr="009F5225" w:rsidRDefault="00570D38" w:rsidP="000E353F">
      <w:pPr>
        <w:jc w:val="both"/>
        <w:rPr>
          <w:rFonts w:ascii="Arial" w:hAnsi="Arial" w:cs="Arial"/>
        </w:rPr>
      </w:pPr>
    </w:p>
    <w:p w:rsidR="00570D38" w:rsidRPr="00D4595A" w:rsidRDefault="00570D38" w:rsidP="000E353F">
      <w:pPr>
        <w:jc w:val="both"/>
        <w:rPr>
          <w:rFonts w:ascii="Arial" w:hAnsi="Arial" w:cs="Arial"/>
        </w:rPr>
      </w:pPr>
      <w:r w:rsidRPr="0042601B">
        <w:rPr>
          <w:rFonts w:ascii="Arial" w:hAnsi="Arial" w:cs="Arial"/>
          <w:b/>
        </w:rPr>
        <w:t>Output title</w:t>
      </w:r>
      <w:r w:rsidRPr="00D4595A">
        <w:rPr>
          <w:rFonts w:ascii="Arial" w:hAnsi="Arial" w:cs="Arial"/>
        </w:rPr>
        <w:t xml:space="preserve"> – </w:t>
      </w:r>
      <w:r w:rsidRPr="00E70EEC">
        <w:rPr>
          <w:rFonts w:ascii="Arial" w:hAnsi="Arial" w:cs="Arial"/>
          <w:i/>
        </w:rPr>
        <w:t>Centralised State Register of Population containing individual information on citizens established, provision of relevant information to the population improved, effectiveness of cooperation between government entities maintaining information systems on various population categories increased</w:t>
      </w:r>
      <w:r w:rsidRPr="00D4595A">
        <w:rPr>
          <w:rFonts w:ascii="Arial" w:hAnsi="Arial" w:cs="Arial"/>
        </w:rPr>
        <w:t>.</w:t>
      </w:r>
    </w:p>
    <w:p w:rsidR="005A146E" w:rsidRPr="0042601B" w:rsidRDefault="001C53FB" w:rsidP="000E353F">
      <w:pPr>
        <w:jc w:val="both"/>
        <w:rPr>
          <w:rFonts w:ascii="Arial" w:hAnsi="Arial" w:cs="Arial"/>
          <w:b/>
        </w:rPr>
      </w:pPr>
      <w:r w:rsidRPr="0042601B">
        <w:rPr>
          <w:rFonts w:ascii="Arial" w:hAnsi="Arial" w:cs="Arial"/>
          <w:b/>
        </w:rPr>
        <w:t>Output description</w:t>
      </w:r>
      <w:r w:rsidR="0042601B" w:rsidRPr="0042601B">
        <w:rPr>
          <w:rFonts w:ascii="Arial" w:hAnsi="Arial" w:cs="Arial"/>
          <w:b/>
        </w:rPr>
        <w:t xml:space="preserve"> </w:t>
      </w:r>
    </w:p>
    <w:p w:rsidR="00E70EEC" w:rsidRDefault="00570D38" w:rsidP="000E353F">
      <w:pPr>
        <w:autoSpaceDE w:val="0"/>
        <w:autoSpaceDN w:val="0"/>
        <w:adjustRightInd w:val="0"/>
        <w:spacing w:after="0"/>
        <w:jc w:val="both"/>
        <w:rPr>
          <w:rFonts w:ascii="Arial" w:hAnsi="Arial" w:cs="Arial"/>
        </w:rPr>
      </w:pPr>
      <w:r w:rsidRPr="00D4595A">
        <w:rPr>
          <w:rFonts w:ascii="Arial" w:hAnsi="Arial" w:cs="Arial"/>
        </w:rPr>
        <w:t xml:space="preserve">Until 2004, Azerbaijan did not have a </w:t>
      </w:r>
      <w:r w:rsidR="00C852DC" w:rsidRPr="00D4595A">
        <w:rPr>
          <w:rFonts w:ascii="Arial" w:hAnsi="Arial" w:cs="Arial"/>
        </w:rPr>
        <w:t xml:space="preserve">central database </w:t>
      </w:r>
      <w:r w:rsidR="00E70EEC">
        <w:rPr>
          <w:rFonts w:ascii="Arial" w:hAnsi="Arial" w:cs="Arial"/>
        </w:rPr>
        <w:t xml:space="preserve">on </w:t>
      </w:r>
      <w:r w:rsidR="00C852DC" w:rsidRPr="00D4595A">
        <w:rPr>
          <w:rFonts w:ascii="Arial" w:hAnsi="Arial" w:cs="Arial"/>
        </w:rPr>
        <w:t>population</w:t>
      </w:r>
      <w:r w:rsidR="00E70EEC">
        <w:rPr>
          <w:rFonts w:ascii="Arial" w:hAnsi="Arial" w:cs="Arial"/>
        </w:rPr>
        <w:t xml:space="preserve"> data in the digital form</w:t>
      </w:r>
      <w:r w:rsidR="00C852DC" w:rsidRPr="00D4595A">
        <w:rPr>
          <w:rFonts w:ascii="Arial" w:hAnsi="Arial" w:cs="Arial"/>
        </w:rPr>
        <w:t xml:space="preserve">. The available information was split between various government agencies, </w:t>
      </w:r>
      <w:r w:rsidR="002A263D" w:rsidRPr="00D4595A">
        <w:rPr>
          <w:rFonts w:ascii="Arial" w:hAnsi="Arial" w:cs="Arial"/>
        </w:rPr>
        <w:t>was not automated</w:t>
      </w:r>
      <w:r w:rsidR="00C852DC" w:rsidRPr="00D4595A">
        <w:rPr>
          <w:rFonts w:ascii="Arial" w:hAnsi="Arial" w:cs="Arial"/>
        </w:rPr>
        <w:t xml:space="preserve"> and lacked a system of inter-agency exchange. </w:t>
      </w:r>
      <w:r w:rsidR="00BC685E" w:rsidRPr="00D4595A">
        <w:rPr>
          <w:rFonts w:ascii="Arial" w:hAnsi="Arial" w:cs="Arial"/>
        </w:rPr>
        <w:t xml:space="preserve">Civil status acts containing information on population were kept in </w:t>
      </w:r>
      <w:r w:rsidR="00E70EEC">
        <w:rPr>
          <w:rFonts w:ascii="Arial" w:hAnsi="Arial" w:cs="Arial"/>
        </w:rPr>
        <w:t xml:space="preserve">hand-written </w:t>
      </w:r>
      <w:r w:rsidR="00BC685E" w:rsidRPr="00D4595A">
        <w:rPr>
          <w:rFonts w:ascii="Arial" w:hAnsi="Arial" w:cs="Arial"/>
        </w:rPr>
        <w:t xml:space="preserve">hard copies and are stored in poorly maintained archive facilities. </w:t>
      </w:r>
    </w:p>
    <w:p w:rsidR="00BC685E" w:rsidRPr="00D4595A" w:rsidRDefault="00E70EEC" w:rsidP="000E353F">
      <w:pPr>
        <w:autoSpaceDE w:val="0"/>
        <w:autoSpaceDN w:val="0"/>
        <w:adjustRightInd w:val="0"/>
        <w:spacing w:after="0"/>
        <w:jc w:val="both"/>
        <w:rPr>
          <w:rFonts w:ascii="Arial" w:hAnsi="Arial" w:cs="Arial"/>
        </w:rPr>
      </w:pPr>
      <w:r>
        <w:rPr>
          <w:rFonts w:ascii="Arial" w:hAnsi="Arial" w:cs="Arial"/>
        </w:rPr>
        <w:t>N</w:t>
      </w:r>
      <w:r w:rsidRPr="00D4595A">
        <w:rPr>
          <w:rFonts w:ascii="Arial" w:hAnsi="Arial" w:cs="Arial"/>
        </w:rPr>
        <w:t xml:space="preserve">ational identification cards </w:t>
      </w:r>
      <w:r>
        <w:rPr>
          <w:rFonts w:ascii="Arial" w:hAnsi="Arial" w:cs="Arial"/>
        </w:rPr>
        <w:t xml:space="preserve">issued by the Interior Ministry contained mostly </w:t>
      </w:r>
      <w:r w:rsidRPr="00D4595A">
        <w:rPr>
          <w:rFonts w:ascii="Arial" w:hAnsi="Arial" w:cs="Arial"/>
        </w:rPr>
        <w:t>registration information</w:t>
      </w:r>
      <w:r>
        <w:rPr>
          <w:rFonts w:ascii="Arial" w:hAnsi="Arial" w:cs="Arial"/>
        </w:rPr>
        <w:t xml:space="preserve"> and were based on incomplete and often unreliable information covering only </w:t>
      </w:r>
      <w:r w:rsidR="00BC685E" w:rsidRPr="00D4595A">
        <w:rPr>
          <w:rFonts w:ascii="Arial" w:hAnsi="Arial" w:cs="Arial"/>
        </w:rPr>
        <w:t>certain part</w:t>
      </w:r>
      <w:r>
        <w:rPr>
          <w:rFonts w:ascii="Arial" w:hAnsi="Arial" w:cs="Arial"/>
        </w:rPr>
        <w:t>s</w:t>
      </w:r>
      <w:r w:rsidR="00BC685E" w:rsidRPr="00D4595A">
        <w:rPr>
          <w:rFonts w:ascii="Arial" w:hAnsi="Arial" w:cs="Arial"/>
        </w:rPr>
        <w:t xml:space="preserve"> of the population. Moreover, different state entities maintain separate information databases within their field of activity. Data stored in these databases often </w:t>
      </w:r>
      <w:r w:rsidR="00BC685E" w:rsidRPr="00D4595A">
        <w:rPr>
          <w:rFonts w:ascii="Arial" w:hAnsi="Arial" w:cs="Arial"/>
        </w:rPr>
        <w:lastRenderedPageBreak/>
        <w:t>duplicate</w:t>
      </w:r>
      <w:r>
        <w:rPr>
          <w:rFonts w:ascii="Arial" w:hAnsi="Arial" w:cs="Arial"/>
        </w:rPr>
        <w:t>d</w:t>
      </w:r>
      <w:r w:rsidR="00BC685E" w:rsidRPr="00D4595A">
        <w:rPr>
          <w:rFonts w:ascii="Arial" w:hAnsi="Arial" w:cs="Arial"/>
        </w:rPr>
        <w:t xml:space="preserve"> </w:t>
      </w:r>
      <w:r>
        <w:rPr>
          <w:rFonts w:ascii="Arial" w:hAnsi="Arial" w:cs="Arial"/>
        </w:rPr>
        <w:t>each other. I</w:t>
      </w:r>
      <w:r w:rsidR="00BC685E" w:rsidRPr="00D4595A">
        <w:rPr>
          <w:rFonts w:ascii="Arial" w:hAnsi="Arial" w:cs="Arial"/>
        </w:rPr>
        <w:t>nformation sharing among these systems d</w:t>
      </w:r>
      <w:r>
        <w:rPr>
          <w:rFonts w:ascii="Arial" w:hAnsi="Arial" w:cs="Arial"/>
        </w:rPr>
        <w:t>id</w:t>
      </w:r>
      <w:r w:rsidR="00BC685E" w:rsidRPr="00D4595A">
        <w:rPr>
          <w:rFonts w:ascii="Arial" w:hAnsi="Arial" w:cs="Arial"/>
        </w:rPr>
        <w:t xml:space="preserve"> not exist. It </w:t>
      </w:r>
      <w:r w:rsidR="00906E55" w:rsidRPr="00D4595A">
        <w:rPr>
          <w:rFonts w:ascii="Arial" w:hAnsi="Arial" w:cs="Arial"/>
        </w:rPr>
        <w:t>was</w:t>
      </w:r>
      <w:r w:rsidR="00BC685E" w:rsidRPr="00D4595A">
        <w:rPr>
          <w:rFonts w:ascii="Arial" w:hAnsi="Arial" w:cs="Arial"/>
        </w:rPr>
        <w:t xml:space="preserve"> difficult or impossible to obtain necessary information from these databases</w:t>
      </w:r>
      <w:r w:rsidR="00906E55" w:rsidRPr="00D4595A">
        <w:rPr>
          <w:rFonts w:ascii="Arial" w:hAnsi="Arial" w:cs="Arial"/>
        </w:rPr>
        <w:t>.</w:t>
      </w:r>
    </w:p>
    <w:p w:rsidR="002A263D" w:rsidRPr="00D4595A" w:rsidRDefault="00D4595A" w:rsidP="000E353F">
      <w:pPr>
        <w:pStyle w:val="NormalWeb"/>
        <w:spacing w:before="0" w:beforeAutospacing="0" w:after="408" w:afterAutospacing="0" w:line="258" w:lineRule="atLeast"/>
        <w:jc w:val="both"/>
        <w:textAlignment w:val="baseline"/>
        <w:rPr>
          <w:rFonts w:ascii="Arial" w:eastAsiaTheme="minorHAnsi" w:hAnsi="Arial" w:cs="Arial"/>
          <w:sz w:val="22"/>
          <w:szCs w:val="22"/>
          <w:lang w:eastAsia="en-US"/>
        </w:rPr>
      </w:pPr>
      <w:r w:rsidRPr="00D4595A">
        <w:rPr>
          <w:rFonts w:ascii="Arial" w:eastAsiaTheme="minorHAnsi" w:hAnsi="Arial" w:cs="Arial"/>
          <w:sz w:val="22"/>
          <w:szCs w:val="22"/>
          <w:lang w:eastAsia="en-US"/>
        </w:rPr>
        <w:t xml:space="preserve">The lack of reliable factual data on population </w:t>
      </w:r>
      <w:r w:rsidR="00C852DC" w:rsidRPr="00D4595A">
        <w:rPr>
          <w:rFonts w:ascii="Arial" w:eastAsiaTheme="minorHAnsi" w:hAnsi="Arial" w:cs="Arial"/>
          <w:sz w:val="22"/>
          <w:szCs w:val="22"/>
          <w:lang w:eastAsia="en-US"/>
        </w:rPr>
        <w:t>complicated the policy making process when such data were needed for taking properly justified decisions</w:t>
      </w:r>
      <w:r w:rsidRPr="00D4595A">
        <w:rPr>
          <w:rFonts w:ascii="Arial" w:eastAsiaTheme="minorHAnsi" w:hAnsi="Arial" w:cs="Arial"/>
          <w:sz w:val="22"/>
          <w:szCs w:val="22"/>
          <w:lang w:eastAsia="en-US"/>
        </w:rPr>
        <w:t>, for example,</w:t>
      </w:r>
      <w:r w:rsidR="00C852DC" w:rsidRPr="00D4595A">
        <w:rPr>
          <w:rFonts w:ascii="Arial" w:eastAsiaTheme="minorHAnsi" w:hAnsi="Arial" w:cs="Arial"/>
          <w:sz w:val="22"/>
          <w:szCs w:val="22"/>
          <w:lang w:eastAsia="en-US"/>
        </w:rPr>
        <w:t xml:space="preserve"> in the field of social protection, elections, etc.</w:t>
      </w:r>
      <w:r w:rsidR="002A263D" w:rsidRPr="00D4595A">
        <w:rPr>
          <w:rFonts w:ascii="Arial" w:eastAsiaTheme="minorHAnsi" w:hAnsi="Arial" w:cs="Arial"/>
          <w:sz w:val="22"/>
          <w:szCs w:val="22"/>
          <w:lang w:eastAsia="en-US"/>
        </w:rPr>
        <w:t xml:space="preserve"> The President’s 2004 Decree on “Establishment of the State Register of the Population of Azerbaijan” directed the immediate modernization of the existing facility in compliance with recognized international standards on the basis of digital ICTs and placed the Ministry of Justice in charge of such modernization</w:t>
      </w:r>
      <w:r w:rsidR="00570D38" w:rsidRPr="00D4595A">
        <w:rPr>
          <w:rFonts w:ascii="Arial" w:eastAsiaTheme="minorHAnsi" w:hAnsi="Arial" w:cs="Arial"/>
          <w:sz w:val="22"/>
          <w:szCs w:val="22"/>
          <w:lang w:eastAsia="en-US"/>
        </w:rPr>
        <w:t xml:space="preserve">. </w:t>
      </w:r>
    </w:p>
    <w:p w:rsidR="00BC685E" w:rsidRPr="00D4595A" w:rsidRDefault="002A263D" w:rsidP="000E353F">
      <w:pPr>
        <w:pStyle w:val="NormalWeb"/>
        <w:spacing w:before="0" w:beforeAutospacing="0" w:after="408" w:afterAutospacing="0" w:line="258" w:lineRule="atLeast"/>
        <w:jc w:val="both"/>
        <w:textAlignment w:val="baseline"/>
        <w:rPr>
          <w:rFonts w:ascii="Arial" w:eastAsiaTheme="minorHAnsi" w:hAnsi="Arial" w:cs="Arial"/>
          <w:color w:val="000000" w:themeColor="text1"/>
          <w:sz w:val="22"/>
          <w:szCs w:val="22"/>
          <w:lang w:eastAsia="en-US"/>
        </w:rPr>
      </w:pPr>
      <w:r w:rsidRPr="00D4595A">
        <w:rPr>
          <w:rFonts w:ascii="Arial" w:eastAsiaTheme="minorHAnsi" w:hAnsi="Arial" w:cs="Arial"/>
          <w:sz w:val="22"/>
          <w:szCs w:val="22"/>
          <w:lang w:eastAsia="en-US"/>
        </w:rPr>
        <w:t xml:space="preserve">In 2006 UNDP and the Ministry of Justice began </w:t>
      </w:r>
      <w:r w:rsidR="00BC685E" w:rsidRPr="00D4595A">
        <w:rPr>
          <w:rFonts w:ascii="Arial" w:eastAsiaTheme="minorHAnsi" w:hAnsi="Arial" w:cs="Arial"/>
          <w:sz w:val="22"/>
          <w:szCs w:val="22"/>
          <w:lang w:eastAsia="en-US"/>
        </w:rPr>
        <w:t xml:space="preserve">a </w:t>
      </w:r>
      <w:r w:rsidRPr="00D4595A">
        <w:rPr>
          <w:rFonts w:ascii="Arial" w:eastAsiaTheme="minorHAnsi" w:hAnsi="Arial" w:cs="Arial"/>
          <w:sz w:val="22"/>
          <w:szCs w:val="22"/>
          <w:lang w:eastAsia="en-US"/>
        </w:rPr>
        <w:t xml:space="preserve">collaboration </w:t>
      </w:r>
      <w:r w:rsidR="00BC685E" w:rsidRPr="00D4595A">
        <w:rPr>
          <w:rFonts w:ascii="Arial" w:eastAsiaTheme="minorHAnsi" w:hAnsi="Arial" w:cs="Arial"/>
          <w:sz w:val="22"/>
          <w:szCs w:val="22"/>
          <w:lang w:eastAsia="en-US"/>
        </w:rPr>
        <w:t xml:space="preserve">project </w:t>
      </w:r>
      <w:r w:rsidRPr="00D4595A">
        <w:rPr>
          <w:rFonts w:ascii="Arial" w:eastAsiaTheme="minorHAnsi" w:hAnsi="Arial" w:cs="Arial"/>
          <w:sz w:val="22"/>
          <w:szCs w:val="22"/>
          <w:lang w:eastAsia="en-US"/>
        </w:rPr>
        <w:t xml:space="preserve">to support the Ministry with </w:t>
      </w:r>
      <w:r w:rsidRPr="00D4595A">
        <w:rPr>
          <w:rFonts w:ascii="Arial" w:eastAsiaTheme="minorHAnsi" w:hAnsi="Arial" w:cs="Arial"/>
          <w:color w:val="000000" w:themeColor="text1"/>
          <w:sz w:val="22"/>
          <w:szCs w:val="22"/>
          <w:lang w:eastAsia="en-US"/>
        </w:rPr>
        <w:t>this task.</w:t>
      </w:r>
      <w:r w:rsidR="00BC685E" w:rsidRPr="00D4595A">
        <w:rPr>
          <w:rFonts w:ascii="Arial" w:eastAsiaTheme="minorHAnsi" w:hAnsi="Arial" w:cs="Arial"/>
          <w:color w:val="000000" w:themeColor="text1"/>
          <w:sz w:val="22"/>
          <w:szCs w:val="22"/>
          <w:lang w:eastAsia="en-US"/>
        </w:rPr>
        <w:t xml:space="preserve"> The project’s specific goals were to</w:t>
      </w:r>
    </w:p>
    <w:p w:rsidR="00BC685E" w:rsidRPr="00D4595A" w:rsidRDefault="00BC685E"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Establish a single and reliable, full and detailed database on the population of Azerbaijan, in compliance with international best practices and using modern information and communication technologies;</w:t>
      </w:r>
    </w:p>
    <w:p w:rsidR="00BC685E" w:rsidRPr="00D4595A" w:rsidRDefault="00BC685E"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Issue a personal and unique identification number to every individual, and</w:t>
      </w:r>
    </w:p>
    <w:p w:rsidR="00BC685E" w:rsidRPr="00D4595A" w:rsidRDefault="00BC685E"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Setup a nationwide information resource, combining all state information systems in one network through the State Register of Population.</w:t>
      </w:r>
    </w:p>
    <w:p w:rsidR="00BC685E" w:rsidRPr="00D4595A" w:rsidRDefault="00BC685E"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Additionally the centralized system will provide collection, update and when needed reliable protection of information on settlement and composition of population, scope and direction of migration, demography, as well as prevent illegal use of such information.</w:t>
      </w:r>
    </w:p>
    <w:p w:rsidR="00D4595A" w:rsidRPr="00D4595A" w:rsidRDefault="002A263D"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D4595A">
        <w:rPr>
          <w:rFonts w:ascii="Arial" w:hAnsi="Arial" w:cs="Arial"/>
          <w:color w:val="000000" w:themeColor="text1"/>
          <w:sz w:val="22"/>
          <w:szCs w:val="22"/>
        </w:rPr>
        <w:t xml:space="preserve"> </w:t>
      </w:r>
    </w:p>
    <w:p w:rsidR="001A5667" w:rsidRDefault="002A263D"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D4595A">
        <w:rPr>
          <w:rFonts w:ascii="Arial" w:eastAsiaTheme="minorHAnsi" w:hAnsi="Arial" w:cs="Arial"/>
          <w:color w:val="000000" w:themeColor="text1"/>
          <w:sz w:val="22"/>
          <w:szCs w:val="22"/>
          <w:lang w:eastAsia="en-US"/>
        </w:rPr>
        <w:t xml:space="preserve">UNDP’s project provided a structure to build the Ministry’s capacity for the creation of a technologically modern population register that would </w:t>
      </w:r>
      <w:r w:rsidRPr="00D4595A">
        <w:rPr>
          <w:rFonts w:ascii="Arial" w:hAnsi="Arial" w:cs="Arial"/>
          <w:color w:val="000000" w:themeColor="text1"/>
          <w:sz w:val="22"/>
          <w:szCs w:val="22"/>
        </w:rPr>
        <w:t xml:space="preserve">consolidate all state information systems dealing with socio-demographic data </w:t>
      </w:r>
      <w:r w:rsidR="00BC685E" w:rsidRPr="00D4595A">
        <w:rPr>
          <w:rFonts w:ascii="Arial" w:hAnsi="Arial" w:cs="Arial"/>
          <w:color w:val="000000" w:themeColor="text1"/>
          <w:sz w:val="22"/>
          <w:szCs w:val="22"/>
        </w:rPr>
        <w:t xml:space="preserve">on all citizens and foreigners living in Azerbaijan </w:t>
      </w:r>
      <w:r w:rsidRPr="00D4595A">
        <w:rPr>
          <w:rFonts w:ascii="Arial" w:hAnsi="Arial" w:cs="Arial"/>
          <w:color w:val="000000" w:themeColor="text1"/>
          <w:sz w:val="22"/>
          <w:szCs w:val="22"/>
        </w:rPr>
        <w:t xml:space="preserve">in one </w:t>
      </w:r>
      <w:r w:rsidR="00BC685E" w:rsidRPr="00D4595A">
        <w:rPr>
          <w:rFonts w:ascii="Arial" w:hAnsi="Arial" w:cs="Arial"/>
          <w:color w:val="000000" w:themeColor="text1"/>
          <w:sz w:val="22"/>
          <w:szCs w:val="22"/>
        </w:rPr>
        <w:t xml:space="preserve">national Register </w:t>
      </w:r>
      <w:r w:rsidRPr="00D4595A">
        <w:rPr>
          <w:rFonts w:ascii="Arial" w:hAnsi="Arial" w:cs="Arial"/>
          <w:color w:val="000000" w:themeColor="text1"/>
          <w:sz w:val="22"/>
          <w:szCs w:val="22"/>
        </w:rPr>
        <w:t>and serve as a single information resource in this regard.</w:t>
      </w:r>
      <w:r w:rsidR="00570D38" w:rsidRPr="00D4595A">
        <w:rPr>
          <w:rFonts w:ascii="Arial" w:hAnsi="Arial" w:cs="Arial"/>
          <w:color w:val="000000" w:themeColor="text1"/>
          <w:sz w:val="22"/>
          <w:szCs w:val="22"/>
        </w:rPr>
        <w:t xml:space="preserve"> </w:t>
      </w:r>
      <w:r w:rsidR="00906E55" w:rsidRPr="00D4595A">
        <w:rPr>
          <w:rFonts w:ascii="Arial" w:hAnsi="Arial" w:cs="Arial"/>
          <w:color w:val="000000" w:themeColor="text1"/>
          <w:sz w:val="22"/>
          <w:szCs w:val="22"/>
        </w:rPr>
        <w:t>Since 2006, the project has had three phases, with a total budget of over 9 million US dollars, of which 89% were provided by the Government. The project’s 3</w:t>
      </w:r>
      <w:r w:rsidR="00906E55" w:rsidRPr="00D4595A">
        <w:rPr>
          <w:rFonts w:ascii="Arial" w:hAnsi="Arial" w:cs="Arial"/>
          <w:color w:val="000000" w:themeColor="text1"/>
          <w:sz w:val="22"/>
          <w:szCs w:val="22"/>
          <w:vertAlign w:val="superscript"/>
        </w:rPr>
        <w:t>rd</w:t>
      </w:r>
      <w:r w:rsidR="00906E55" w:rsidRPr="00D4595A">
        <w:rPr>
          <w:rFonts w:ascii="Arial" w:hAnsi="Arial" w:cs="Arial"/>
          <w:color w:val="000000" w:themeColor="text1"/>
          <w:sz w:val="22"/>
          <w:szCs w:val="22"/>
        </w:rPr>
        <w:t xml:space="preserve"> and final </w:t>
      </w:r>
      <w:r w:rsidR="00D17B4B" w:rsidRPr="00D4595A">
        <w:rPr>
          <w:rFonts w:ascii="Arial" w:hAnsi="Arial" w:cs="Arial"/>
          <w:color w:val="000000" w:themeColor="text1"/>
          <w:sz w:val="22"/>
          <w:szCs w:val="22"/>
        </w:rPr>
        <w:t>p</w:t>
      </w:r>
      <w:r w:rsidR="00906E55" w:rsidRPr="00D4595A">
        <w:rPr>
          <w:rFonts w:ascii="Arial" w:hAnsi="Arial" w:cs="Arial"/>
          <w:color w:val="000000" w:themeColor="text1"/>
          <w:sz w:val="22"/>
          <w:szCs w:val="22"/>
        </w:rPr>
        <w:t xml:space="preserve">hase concluded during 2010-2012. </w:t>
      </w:r>
    </w:p>
    <w:p w:rsidR="00D17B4B" w:rsidRPr="00D4595A" w:rsidRDefault="00906E55"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D4595A">
        <w:rPr>
          <w:rFonts w:ascii="Arial" w:hAnsi="Arial" w:cs="Arial"/>
          <w:color w:val="000000" w:themeColor="text1"/>
          <w:sz w:val="22"/>
          <w:szCs w:val="22"/>
        </w:rPr>
        <w:t xml:space="preserve">This clearly </w:t>
      </w:r>
      <w:r w:rsidR="00D17B4B" w:rsidRPr="00D4595A">
        <w:rPr>
          <w:rFonts w:ascii="Arial" w:hAnsi="Arial" w:cs="Arial"/>
          <w:color w:val="000000" w:themeColor="text1"/>
          <w:sz w:val="22"/>
          <w:szCs w:val="22"/>
        </w:rPr>
        <w:t>a flagship and successful project</w:t>
      </w:r>
      <w:r w:rsidR="001A5667">
        <w:rPr>
          <w:rFonts w:ascii="Arial" w:hAnsi="Arial" w:cs="Arial"/>
          <w:color w:val="000000" w:themeColor="text1"/>
          <w:sz w:val="22"/>
          <w:szCs w:val="22"/>
        </w:rPr>
        <w:t xml:space="preserve">, </w:t>
      </w:r>
      <w:r w:rsidR="00282664">
        <w:rPr>
          <w:rFonts w:ascii="Arial" w:hAnsi="Arial" w:cs="Arial"/>
          <w:color w:val="000000" w:themeColor="text1"/>
          <w:sz w:val="22"/>
          <w:szCs w:val="22"/>
        </w:rPr>
        <w:t>2</w:t>
      </w:r>
      <w:r w:rsidR="00282664" w:rsidRPr="00282664">
        <w:rPr>
          <w:rFonts w:ascii="Arial" w:hAnsi="Arial" w:cs="Arial"/>
          <w:color w:val="000000" w:themeColor="text1"/>
          <w:sz w:val="22"/>
          <w:szCs w:val="22"/>
          <w:vertAlign w:val="superscript"/>
        </w:rPr>
        <w:t>nd</w:t>
      </w:r>
      <w:r w:rsidR="00282664">
        <w:rPr>
          <w:rFonts w:ascii="Arial" w:hAnsi="Arial" w:cs="Arial"/>
          <w:color w:val="000000" w:themeColor="text1"/>
          <w:sz w:val="22"/>
          <w:szCs w:val="22"/>
        </w:rPr>
        <w:t xml:space="preserve"> largest in budgetary terms </w:t>
      </w:r>
      <w:r w:rsidR="001A5667">
        <w:rPr>
          <w:rFonts w:ascii="Arial" w:hAnsi="Arial" w:cs="Arial"/>
          <w:color w:val="000000" w:themeColor="text1"/>
          <w:sz w:val="22"/>
          <w:szCs w:val="22"/>
        </w:rPr>
        <w:t>accounting for 29% of the total GG budget</w:t>
      </w:r>
      <w:r w:rsidR="00D17B4B" w:rsidRPr="00D4595A">
        <w:rPr>
          <w:rFonts w:ascii="Arial" w:hAnsi="Arial" w:cs="Arial"/>
          <w:color w:val="000000" w:themeColor="text1"/>
          <w:sz w:val="22"/>
          <w:szCs w:val="22"/>
        </w:rPr>
        <w:t xml:space="preserve">. In June 2012, the independent evaluation of the project was positive. This evaluation agrees with this assessment and its major recommendations (to place a stronger emphasis on data security and protection). </w:t>
      </w:r>
    </w:p>
    <w:p w:rsidR="00187D7C" w:rsidRPr="00D4595A" w:rsidRDefault="00187D7C" w:rsidP="000E353F">
      <w:pPr>
        <w:jc w:val="both"/>
        <w:rPr>
          <w:rFonts w:ascii="Arial" w:hAnsi="Arial" w:cs="Arial"/>
          <w:color w:val="000000" w:themeColor="text1"/>
        </w:rPr>
      </w:pPr>
      <w:r w:rsidRPr="00D4595A">
        <w:rPr>
          <w:rFonts w:ascii="Arial" w:hAnsi="Arial" w:cs="Arial"/>
          <w:color w:val="000000" w:themeColor="text1"/>
        </w:rPr>
        <w:t>The State Population Register project is also a highly complex and successful undertaking in terms of changing – and in fact eliminating – traditional outdated business processes.</w:t>
      </w:r>
    </w:p>
    <w:p w:rsidR="00906E55" w:rsidRPr="00D4595A" w:rsidRDefault="00187D7C" w:rsidP="000E353F">
      <w:pPr>
        <w:jc w:val="both"/>
        <w:rPr>
          <w:rFonts w:ascii="Arial" w:hAnsi="Arial" w:cs="Arial"/>
          <w:color w:val="000000" w:themeColor="text1"/>
        </w:rPr>
      </w:pPr>
      <w:r w:rsidRPr="00D4595A">
        <w:rPr>
          <w:rFonts w:ascii="Arial" w:hAnsi="Arial" w:cs="Arial"/>
          <w:color w:val="000000" w:themeColor="text1"/>
        </w:rPr>
        <w:t>T</w:t>
      </w:r>
      <w:r w:rsidR="00906E55" w:rsidRPr="00D4595A">
        <w:rPr>
          <w:rFonts w:ascii="Arial" w:hAnsi="Arial" w:cs="Arial"/>
          <w:color w:val="000000" w:themeColor="text1"/>
        </w:rPr>
        <w:t>o implement the project, several indicators were set to monitor the progress:</w:t>
      </w:r>
    </w:p>
    <w:p w:rsidR="00906E55" w:rsidRPr="00D4595A" w:rsidRDefault="00906E55"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 xml:space="preserve">“Civil Status Acts” Automated Registration Information System enabling automated registration of civil status established;  </w:t>
      </w:r>
    </w:p>
    <w:p w:rsidR="00906E55" w:rsidRPr="00D4595A" w:rsidRDefault="00906E55"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 xml:space="preserve">All country-wide registration offices connected in a single network; </w:t>
      </w:r>
    </w:p>
    <w:p w:rsidR="00906E55" w:rsidRPr="00D4595A" w:rsidRDefault="00906E55"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Information sharing between the “Civil Status Acts” Automated Registration Information System and temporary population register database ensured;</w:t>
      </w:r>
    </w:p>
    <w:p w:rsidR="00906E55" w:rsidRPr="00D4595A" w:rsidRDefault="00906E55"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Data migration to the population register launched;</w:t>
      </w:r>
    </w:p>
    <w:p w:rsidR="00906E55" w:rsidRPr="00D4595A" w:rsidRDefault="00906E55"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Transfer of 7.1 million out of total 17 million civil status acts into electronic format completed and its integration to the respective database achieved;</w:t>
      </w:r>
    </w:p>
    <w:p w:rsidR="00906E55" w:rsidRPr="00D4595A" w:rsidRDefault="00906E55"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lastRenderedPageBreak/>
        <w:t>Software ensuring the performance of the State Register of Population developed and tested</w:t>
      </w:r>
    </w:p>
    <w:p w:rsidR="00906E55" w:rsidRPr="00D4595A" w:rsidRDefault="00906E55" w:rsidP="000E353F">
      <w:pPr>
        <w:numPr>
          <w:ilvl w:val="0"/>
          <w:numId w:val="3"/>
        </w:numPr>
        <w:spacing w:after="0" w:line="258" w:lineRule="atLeast"/>
        <w:ind w:left="679"/>
        <w:jc w:val="both"/>
        <w:textAlignment w:val="baseline"/>
        <w:rPr>
          <w:rFonts w:ascii="Arial" w:hAnsi="Arial" w:cs="Arial"/>
          <w:color w:val="000000" w:themeColor="text1"/>
        </w:rPr>
      </w:pPr>
      <w:r w:rsidRPr="00D4595A">
        <w:rPr>
          <w:rFonts w:ascii="Arial" w:hAnsi="Arial" w:cs="Arial"/>
          <w:color w:val="000000" w:themeColor="text1"/>
        </w:rPr>
        <w:t>Number of staff trained in use of relevant software packages.</w:t>
      </w:r>
    </w:p>
    <w:p w:rsidR="00906E55" w:rsidRPr="00D4595A" w:rsidRDefault="00906E55" w:rsidP="000E353F">
      <w:pPr>
        <w:autoSpaceDE w:val="0"/>
        <w:autoSpaceDN w:val="0"/>
        <w:adjustRightInd w:val="0"/>
        <w:spacing w:after="0"/>
        <w:jc w:val="both"/>
        <w:rPr>
          <w:rFonts w:ascii="Arial" w:hAnsi="Arial" w:cs="Arial"/>
        </w:rPr>
      </w:pPr>
    </w:p>
    <w:p w:rsidR="00CE61F8" w:rsidRPr="0027174E" w:rsidRDefault="00906E55" w:rsidP="000E353F">
      <w:pPr>
        <w:autoSpaceDE w:val="0"/>
        <w:autoSpaceDN w:val="0"/>
        <w:adjustRightInd w:val="0"/>
        <w:spacing w:after="0"/>
        <w:jc w:val="both"/>
        <w:rPr>
          <w:rFonts w:ascii="Arial" w:hAnsi="Arial" w:cs="Arial"/>
        </w:rPr>
      </w:pPr>
      <w:r w:rsidRPr="00D4595A">
        <w:rPr>
          <w:rFonts w:ascii="Arial" w:hAnsi="Arial" w:cs="Arial"/>
        </w:rPr>
        <w:t xml:space="preserve">These indicators were supported by annual output targets and respective activities (Annex </w:t>
      </w:r>
      <w:r w:rsidR="0042601B">
        <w:rPr>
          <w:rFonts w:ascii="Arial" w:hAnsi="Arial" w:cs="Arial"/>
        </w:rPr>
        <w:t>1.1</w:t>
      </w:r>
      <w:r w:rsidRPr="00D4595A">
        <w:rPr>
          <w:rFonts w:ascii="Arial" w:hAnsi="Arial" w:cs="Arial"/>
        </w:rPr>
        <w:t xml:space="preserve">). The Figure </w:t>
      </w:r>
      <w:r w:rsidR="0042601B">
        <w:rPr>
          <w:rFonts w:ascii="Arial" w:hAnsi="Arial" w:cs="Arial"/>
        </w:rPr>
        <w:t>5</w:t>
      </w:r>
      <w:r w:rsidRPr="00D4595A">
        <w:rPr>
          <w:rFonts w:ascii="Arial" w:hAnsi="Arial" w:cs="Arial"/>
        </w:rPr>
        <w:t xml:space="preserve"> below provides detailed description of </w:t>
      </w:r>
      <w:r w:rsidR="00E70EEC">
        <w:rPr>
          <w:rFonts w:ascii="Arial" w:hAnsi="Arial" w:cs="Arial"/>
        </w:rPr>
        <w:t xml:space="preserve">the </w:t>
      </w:r>
      <w:r w:rsidRPr="00D4595A">
        <w:rPr>
          <w:rFonts w:ascii="Arial" w:hAnsi="Arial" w:cs="Arial"/>
        </w:rPr>
        <w:t>undertaken activities. The key among the</w:t>
      </w:r>
      <w:r w:rsidR="00187D7C" w:rsidRPr="00D4595A">
        <w:rPr>
          <w:rFonts w:ascii="Arial" w:hAnsi="Arial" w:cs="Arial"/>
        </w:rPr>
        <w:t>m</w:t>
      </w:r>
      <w:r w:rsidRPr="00D4595A">
        <w:rPr>
          <w:rFonts w:ascii="Arial" w:hAnsi="Arial" w:cs="Arial"/>
        </w:rPr>
        <w:t xml:space="preserve"> w</w:t>
      </w:r>
      <w:r w:rsidR="00E70EEC">
        <w:rPr>
          <w:rFonts w:ascii="Arial" w:hAnsi="Arial" w:cs="Arial"/>
        </w:rPr>
        <w:t xml:space="preserve">as to </w:t>
      </w:r>
      <w:r w:rsidR="00CE61F8">
        <w:rPr>
          <w:rFonts w:ascii="Arial" w:hAnsi="Arial" w:cs="Arial"/>
        </w:rPr>
        <w:t>preserv</w:t>
      </w:r>
      <w:r w:rsidR="00E70EEC">
        <w:rPr>
          <w:rFonts w:ascii="Arial" w:hAnsi="Arial" w:cs="Arial"/>
        </w:rPr>
        <w:t>e</w:t>
      </w:r>
      <w:r w:rsidR="00CE61F8">
        <w:rPr>
          <w:rFonts w:ascii="Arial" w:hAnsi="Arial" w:cs="Arial"/>
        </w:rPr>
        <w:t xml:space="preserve"> </w:t>
      </w:r>
      <w:r w:rsidR="00CE61F8" w:rsidRPr="0027174E">
        <w:rPr>
          <w:rFonts w:ascii="Arial" w:hAnsi="Arial" w:cs="Arial"/>
        </w:rPr>
        <w:t xml:space="preserve">civil status act/record books by </w:t>
      </w:r>
      <w:r w:rsidR="00E70EEC">
        <w:rPr>
          <w:rFonts w:ascii="Arial" w:hAnsi="Arial" w:cs="Arial"/>
        </w:rPr>
        <w:t xml:space="preserve">first </w:t>
      </w:r>
      <w:r w:rsidR="00CE61F8" w:rsidRPr="0027174E">
        <w:rPr>
          <w:rFonts w:ascii="Arial" w:hAnsi="Arial" w:cs="Arial"/>
        </w:rPr>
        <w:t>dismantling the</w:t>
      </w:r>
      <w:r w:rsidR="00E70EEC">
        <w:rPr>
          <w:rFonts w:ascii="Arial" w:hAnsi="Arial" w:cs="Arial"/>
        </w:rPr>
        <w:t>m and then</w:t>
      </w:r>
      <w:r w:rsidR="00CE61F8" w:rsidRPr="0027174E">
        <w:rPr>
          <w:rFonts w:ascii="Arial" w:hAnsi="Arial" w:cs="Arial"/>
        </w:rPr>
        <w:t xml:space="preserve"> scanning, re-bounding and providing with electronic security indicators. This work required thousands of work hours of hundreds of people.</w:t>
      </w:r>
    </w:p>
    <w:p w:rsidR="00906E55" w:rsidRPr="00D4595A" w:rsidRDefault="00906E55" w:rsidP="000E353F">
      <w:pPr>
        <w:autoSpaceDE w:val="0"/>
        <w:autoSpaceDN w:val="0"/>
        <w:adjustRightInd w:val="0"/>
        <w:spacing w:after="0"/>
        <w:jc w:val="both"/>
        <w:rPr>
          <w:rFonts w:ascii="Arial" w:hAnsi="Arial" w:cs="Arial"/>
        </w:rPr>
      </w:pPr>
    </w:p>
    <w:p w:rsidR="00183278" w:rsidRDefault="00187D7C" w:rsidP="000E353F">
      <w:pPr>
        <w:pStyle w:val="NormalWeb"/>
        <w:spacing w:before="0" w:beforeAutospacing="0" w:after="408" w:afterAutospacing="0" w:line="258" w:lineRule="atLeast"/>
        <w:jc w:val="both"/>
        <w:textAlignment w:val="baseline"/>
        <w:rPr>
          <w:rFonts w:ascii="Arial" w:eastAsiaTheme="minorHAnsi" w:hAnsi="Arial" w:cs="Arial"/>
          <w:sz w:val="22"/>
          <w:szCs w:val="22"/>
          <w:lang w:eastAsia="en-US"/>
        </w:rPr>
      </w:pPr>
      <w:r w:rsidRPr="00D4595A">
        <w:rPr>
          <w:rFonts w:ascii="Arial" w:eastAsiaTheme="minorHAnsi" w:hAnsi="Arial" w:cs="Arial"/>
          <w:sz w:val="22"/>
          <w:szCs w:val="22"/>
          <w:lang w:eastAsia="en-US"/>
        </w:rPr>
        <w:t>Suffice to mention that, as a result, the data from 15,000,000 civil status acts were transferred into electronic format. Computer networks and other equipment were installed in key departments of the Ministry of Justice, connecting these working stations to the network of Electronic Information Bank of Civil Status Acts. The State Register of Population was established and made fully operational with the launch of the automated registration Information system that was subsequently installed in various locations</w:t>
      </w:r>
      <w:r w:rsidR="00183278">
        <w:rPr>
          <w:rFonts w:ascii="Arial" w:eastAsiaTheme="minorHAnsi" w:hAnsi="Arial" w:cs="Arial"/>
          <w:sz w:val="22"/>
          <w:szCs w:val="22"/>
          <w:lang w:eastAsia="en-US"/>
        </w:rPr>
        <w:t>, including the</w:t>
      </w:r>
      <w:r w:rsidR="00183278" w:rsidRPr="00183278">
        <w:rPr>
          <w:rFonts w:ascii="Arial" w:eastAsiaTheme="minorHAnsi" w:hAnsi="Arial" w:cs="Arial"/>
          <w:sz w:val="22"/>
          <w:szCs w:val="22"/>
          <w:lang w:eastAsia="en-US"/>
        </w:rPr>
        <w:t xml:space="preserve"> back-up server</w:t>
      </w:r>
      <w:r w:rsidRPr="00D4595A">
        <w:rPr>
          <w:rFonts w:ascii="Arial" w:eastAsiaTheme="minorHAnsi" w:hAnsi="Arial" w:cs="Arial"/>
          <w:sz w:val="22"/>
          <w:szCs w:val="22"/>
          <w:lang w:eastAsia="en-US"/>
        </w:rPr>
        <w:t xml:space="preserve">. </w:t>
      </w:r>
    </w:p>
    <w:p w:rsidR="00BC685E" w:rsidRPr="00D4595A" w:rsidRDefault="00187D7C" w:rsidP="000E353F">
      <w:pPr>
        <w:pStyle w:val="NormalWeb"/>
        <w:spacing w:before="0" w:beforeAutospacing="0" w:after="408" w:afterAutospacing="0" w:line="258" w:lineRule="atLeast"/>
        <w:jc w:val="both"/>
        <w:textAlignment w:val="baseline"/>
        <w:rPr>
          <w:rFonts w:ascii="Arial" w:eastAsiaTheme="minorHAnsi" w:hAnsi="Arial" w:cs="Arial"/>
          <w:sz w:val="22"/>
          <w:szCs w:val="22"/>
          <w:lang w:eastAsia="en-US"/>
        </w:rPr>
      </w:pPr>
      <w:r w:rsidRPr="00D4595A">
        <w:rPr>
          <w:rFonts w:ascii="Arial" w:eastAsiaTheme="minorHAnsi" w:hAnsi="Arial" w:cs="Arial"/>
          <w:sz w:val="22"/>
          <w:szCs w:val="22"/>
          <w:lang w:eastAsia="en-US"/>
        </w:rPr>
        <w:t xml:space="preserve">Apart from a significant investments into hard- and soft-ware infrastructure, a many capacity building activities have been implemented; such as  developing conceptual plans, training </w:t>
      </w:r>
      <w:r w:rsidR="00D4595A" w:rsidRPr="00D4595A">
        <w:rPr>
          <w:rFonts w:ascii="Arial" w:eastAsiaTheme="minorHAnsi" w:hAnsi="Arial" w:cs="Arial"/>
          <w:sz w:val="22"/>
          <w:szCs w:val="22"/>
          <w:lang w:eastAsia="en-US"/>
        </w:rPr>
        <w:t xml:space="preserve">the Register’s staff, establishing rules and frameworks for inter-agency information exchanges, for example, with the information on population migration. </w:t>
      </w:r>
    </w:p>
    <w:p w:rsidR="001122F1" w:rsidRDefault="001C53FB" w:rsidP="000E353F">
      <w:pPr>
        <w:jc w:val="both"/>
        <w:rPr>
          <w:rFonts w:ascii="Arial" w:hAnsi="Arial" w:cs="Arial"/>
        </w:rPr>
      </w:pPr>
      <w:r w:rsidRPr="003E6FC5">
        <w:rPr>
          <w:rFonts w:ascii="Arial" w:hAnsi="Arial" w:cs="Arial"/>
        </w:rPr>
        <w:t>Relevance to the outcome</w:t>
      </w:r>
    </w:p>
    <w:p w:rsidR="001122F1" w:rsidRPr="00425EA6" w:rsidRDefault="001122F1" w:rsidP="000E353F">
      <w:pPr>
        <w:pStyle w:val="BSCoreText"/>
        <w:numPr>
          <w:ilvl w:val="0"/>
          <w:numId w:val="10"/>
        </w:numPr>
        <w:ind w:right="31"/>
        <w:jc w:val="both"/>
        <w:rPr>
          <w:rFonts w:ascii="Arial" w:hAnsi="Arial" w:cs="Arial"/>
          <w:szCs w:val="22"/>
        </w:rPr>
      </w:pPr>
      <w:r>
        <w:rPr>
          <w:rFonts w:ascii="Arial" w:hAnsi="Arial" w:cs="Arial"/>
        </w:rPr>
        <w:t>Fully relevant</w:t>
      </w:r>
    </w:p>
    <w:p w:rsidR="001122F1" w:rsidRPr="00425EA6" w:rsidRDefault="001122F1" w:rsidP="000E353F">
      <w:pPr>
        <w:pStyle w:val="BSCoreText"/>
        <w:numPr>
          <w:ilvl w:val="0"/>
          <w:numId w:val="9"/>
        </w:numPr>
        <w:ind w:right="31"/>
        <w:jc w:val="both"/>
        <w:rPr>
          <w:rFonts w:ascii="Arial" w:hAnsi="Arial" w:cs="Arial"/>
          <w:szCs w:val="22"/>
        </w:rPr>
      </w:pPr>
      <w:r>
        <w:rPr>
          <w:rFonts w:ascii="Arial" w:hAnsi="Arial" w:cs="Arial"/>
          <w:szCs w:val="22"/>
        </w:rPr>
        <w:t>Partly relevant</w:t>
      </w:r>
      <w:r w:rsidRPr="00425EA6">
        <w:rPr>
          <w:rFonts w:ascii="Arial" w:hAnsi="Arial" w:cs="Arial"/>
          <w:szCs w:val="22"/>
        </w:rPr>
        <w:t xml:space="preserve"> </w:t>
      </w:r>
    </w:p>
    <w:p w:rsidR="007666BD" w:rsidRPr="001122F1" w:rsidRDefault="001122F1" w:rsidP="000E353F">
      <w:pPr>
        <w:pStyle w:val="BSCoreText"/>
        <w:numPr>
          <w:ilvl w:val="0"/>
          <w:numId w:val="9"/>
        </w:numPr>
        <w:ind w:right="31"/>
        <w:jc w:val="both"/>
        <w:rPr>
          <w:rFonts w:ascii="Arial" w:hAnsi="Arial" w:cs="Arial"/>
        </w:rPr>
      </w:pPr>
      <w:r w:rsidRPr="001122F1">
        <w:rPr>
          <w:rFonts w:ascii="Arial" w:hAnsi="Arial" w:cs="Arial"/>
          <w:szCs w:val="22"/>
        </w:rPr>
        <w:t>Not relevant</w:t>
      </w:r>
    </w:p>
    <w:p w:rsidR="001122F1" w:rsidRPr="001122F1" w:rsidRDefault="001122F1" w:rsidP="000E353F">
      <w:pPr>
        <w:pStyle w:val="BSCoreText"/>
        <w:ind w:left="1134" w:right="31"/>
        <w:jc w:val="both"/>
        <w:rPr>
          <w:rFonts w:ascii="Arial" w:hAnsi="Arial" w:cs="Arial"/>
        </w:rPr>
      </w:pPr>
    </w:p>
    <w:p w:rsidR="001C53FB" w:rsidRDefault="001C53FB" w:rsidP="000E353F">
      <w:pPr>
        <w:jc w:val="both"/>
        <w:rPr>
          <w:rFonts w:ascii="Arial" w:hAnsi="Arial" w:cs="Arial"/>
        </w:rPr>
      </w:pPr>
      <w:r w:rsidRPr="003E6FC5">
        <w:rPr>
          <w:rFonts w:ascii="Arial" w:hAnsi="Arial" w:cs="Arial"/>
        </w:rPr>
        <w:t xml:space="preserve">Progress </w:t>
      </w:r>
      <w:r w:rsidR="00425EA6">
        <w:rPr>
          <w:rFonts w:ascii="Arial" w:hAnsi="Arial" w:cs="Arial"/>
        </w:rPr>
        <w:t>assessment</w:t>
      </w:r>
      <w:r w:rsidRPr="003E6FC5">
        <w:rPr>
          <w:rFonts w:ascii="Arial" w:hAnsi="Arial" w:cs="Arial"/>
        </w:rPr>
        <w:t xml:space="preserve"> </w:t>
      </w:r>
    </w:p>
    <w:p w:rsidR="00425EA6" w:rsidRPr="00425EA6" w:rsidRDefault="00425EA6" w:rsidP="000E353F">
      <w:pPr>
        <w:pStyle w:val="BSCoreText"/>
        <w:numPr>
          <w:ilvl w:val="0"/>
          <w:numId w:val="10"/>
        </w:numPr>
        <w:ind w:right="31"/>
        <w:jc w:val="both"/>
        <w:rPr>
          <w:rFonts w:ascii="Arial" w:hAnsi="Arial" w:cs="Arial"/>
          <w:szCs w:val="22"/>
        </w:rPr>
      </w:pPr>
      <w:r>
        <w:rPr>
          <w:rFonts w:ascii="Arial" w:hAnsi="Arial" w:cs="Arial"/>
          <w:szCs w:val="22"/>
        </w:rPr>
        <w:t xml:space="preserve">Good </w:t>
      </w:r>
      <w:r w:rsidRPr="00425EA6">
        <w:rPr>
          <w:rFonts w:ascii="Arial" w:hAnsi="Arial" w:cs="Arial"/>
          <w:szCs w:val="22"/>
        </w:rPr>
        <w:t>progress (</w:t>
      </w:r>
      <w:r>
        <w:rPr>
          <w:rFonts w:ascii="Arial" w:hAnsi="Arial" w:cs="Arial"/>
          <w:szCs w:val="22"/>
        </w:rPr>
        <w:t>all goals been achieved, targets met, activities implemented</w:t>
      </w:r>
      <w:r w:rsidR="005F09A7">
        <w:rPr>
          <w:rFonts w:ascii="Arial" w:hAnsi="Arial" w:cs="Arial"/>
          <w:szCs w:val="22"/>
        </w:rPr>
        <w:t>, no major deviations</w:t>
      </w:r>
      <w:r>
        <w:rPr>
          <w:rFonts w:ascii="Arial" w:hAnsi="Arial" w:cs="Arial"/>
          <w:szCs w:val="22"/>
        </w:rPr>
        <w:t>)</w:t>
      </w:r>
    </w:p>
    <w:p w:rsidR="00425EA6" w:rsidRPr="00425EA6" w:rsidRDefault="00425EA6" w:rsidP="000E353F">
      <w:pPr>
        <w:pStyle w:val="BSCoreText"/>
        <w:numPr>
          <w:ilvl w:val="0"/>
          <w:numId w:val="9"/>
        </w:numPr>
        <w:ind w:right="31"/>
        <w:jc w:val="both"/>
        <w:rPr>
          <w:rFonts w:ascii="Arial" w:hAnsi="Arial" w:cs="Arial"/>
          <w:szCs w:val="22"/>
        </w:rPr>
      </w:pPr>
      <w:r>
        <w:rPr>
          <w:rFonts w:ascii="Arial" w:hAnsi="Arial" w:cs="Arial"/>
          <w:szCs w:val="22"/>
        </w:rPr>
        <w:t xml:space="preserve">Satisfactory </w:t>
      </w:r>
      <w:r w:rsidRPr="00425EA6">
        <w:rPr>
          <w:rFonts w:ascii="Arial" w:hAnsi="Arial" w:cs="Arial"/>
          <w:szCs w:val="22"/>
        </w:rPr>
        <w:t>progress (</w:t>
      </w:r>
      <w:r>
        <w:rPr>
          <w:rFonts w:ascii="Arial" w:hAnsi="Arial" w:cs="Arial"/>
          <w:szCs w:val="22"/>
        </w:rPr>
        <w:t>most goals achieved, targets met, activities implemented</w:t>
      </w:r>
      <w:r w:rsidR="005F09A7">
        <w:rPr>
          <w:rFonts w:ascii="Arial" w:hAnsi="Arial" w:cs="Arial"/>
          <w:szCs w:val="22"/>
        </w:rPr>
        <w:t>, minor deviations</w:t>
      </w:r>
      <w:r>
        <w:rPr>
          <w:rFonts w:ascii="Arial" w:hAnsi="Arial" w:cs="Arial"/>
          <w:szCs w:val="22"/>
        </w:rPr>
        <w:t>)</w:t>
      </w:r>
      <w:r w:rsidRPr="00425EA6">
        <w:rPr>
          <w:rFonts w:ascii="Arial" w:hAnsi="Arial" w:cs="Arial"/>
          <w:szCs w:val="22"/>
        </w:rPr>
        <w:t xml:space="preserve"> </w:t>
      </w:r>
    </w:p>
    <w:p w:rsidR="00425EA6" w:rsidRPr="001122F1" w:rsidRDefault="00425EA6" w:rsidP="000E353F">
      <w:pPr>
        <w:pStyle w:val="BSCoreText"/>
        <w:numPr>
          <w:ilvl w:val="0"/>
          <w:numId w:val="9"/>
        </w:numPr>
        <w:ind w:right="31"/>
        <w:jc w:val="both"/>
        <w:rPr>
          <w:rFonts w:ascii="Arial" w:hAnsi="Arial" w:cs="Arial"/>
        </w:rPr>
      </w:pPr>
      <w:r w:rsidRPr="001122F1">
        <w:rPr>
          <w:rFonts w:ascii="Arial" w:hAnsi="Arial" w:cs="Arial"/>
          <w:szCs w:val="22"/>
        </w:rPr>
        <w:t>Unsatisfactory progress (some goals achieved, targets met, activities implemented</w:t>
      </w:r>
      <w:r w:rsidR="005F09A7" w:rsidRPr="001122F1">
        <w:rPr>
          <w:rFonts w:ascii="Arial" w:hAnsi="Arial" w:cs="Arial"/>
          <w:szCs w:val="22"/>
        </w:rPr>
        <w:t>, significant deviations and failures</w:t>
      </w:r>
      <w:r w:rsidRPr="001122F1">
        <w:rPr>
          <w:rFonts w:ascii="Arial" w:hAnsi="Arial" w:cs="Arial"/>
          <w:szCs w:val="22"/>
        </w:rPr>
        <w:t>)</w:t>
      </w:r>
    </w:p>
    <w:p w:rsidR="001C53FB" w:rsidRPr="003E6FC5" w:rsidRDefault="001C53FB" w:rsidP="000E353F">
      <w:pPr>
        <w:jc w:val="both"/>
        <w:rPr>
          <w:rFonts w:ascii="Arial" w:hAnsi="Arial" w:cs="Arial"/>
        </w:rPr>
      </w:pPr>
    </w:p>
    <w:p w:rsidR="007666BD" w:rsidRDefault="007666BD" w:rsidP="000E353F">
      <w:pPr>
        <w:jc w:val="both"/>
        <w:rPr>
          <w:rFonts w:ascii="Arial" w:hAnsi="Arial" w:cs="Arial"/>
        </w:rPr>
        <w:sectPr w:rsidR="007666BD" w:rsidSect="00F24014">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7666BD" w:rsidRDefault="007666BD" w:rsidP="000E353F">
      <w:pPr>
        <w:jc w:val="both"/>
        <w:rPr>
          <w:rFonts w:ascii="Arial" w:hAnsi="Arial" w:cs="Arial"/>
        </w:rPr>
      </w:pPr>
      <w:r w:rsidRPr="007666BD">
        <w:rPr>
          <w:rFonts w:ascii="Arial" w:hAnsi="Arial" w:cs="Arial"/>
          <w:noProof/>
          <w:lang w:val="en-US"/>
        </w:rPr>
        <w:lastRenderedPageBreak/>
        <w:drawing>
          <wp:inline distT="0" distB="0" distL="0" distR="0">
            <wp:extent cx="8863330" cy="4803551"/>
            <wp:effectExtent l="57150" t="0" r="52070" b="0"/>
            <wp:docPr id="40"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666BD" w:rsidRDefault="007666BD" w:rsidP="000E353F">
      <w:pPr>
        <w:pStyle w:val="Caption"/>
        <w:jc w:val="both"/>
        <w:rPr>
          <w:rFonts w:ascii="Calibri" w:hAnsi="Calibri"/>
          <w:sz w:val="20"/>
          <w:szCs w:val="20"/>
        </w:rPr>
      </w:pPr>
      <w:r>
        <w:t xml:space="preserve">Figure </w:t>
      </w:r>
      <w:r w:rsidR="0042601B">
        <w:t>5</w:t>
      </w:r>
      <w:r>
        <w:t xml:space="preserve"> </w:t>
      </w:r>
      <w:r w:rsidR="0042601B">
        <w:t>– Activities of the Population Register project</w:t>
      </w:r>
    </w:p>
    <w:p w:rsidR="007666BD" w:rsidRDefault="007666BD" w:rsidP="000E353F">
      <w:pPr>
        <w:jc w:val="both"/>
        <w:rPr>
          <w:rFonts w:ascii="Arial" w:hAnsi="Arial" w:cs="Arial"/>
        </w:rPr>
        <w:sectPr w:rsidR="007666BD" w:rsidSect="007666BD">
          <w:pgSz w:w="16838" w:h="11906" w:orient="landscape"/>
          <w:pgMar w:top="1440" w:right="1440" w:bottom="1440" w:left="1440" w:header="708" w:footer="708" w:gutter="0"/>
          <w:pgBorders w:offsetFrom="page">
            <w:top w:val="single" w:sz="8" w:space="24" w:color="auto"/>
            <w:bottom w:val="single" w:sz="8" w:space="24" w:color="auto"/>
          </w:pgBorders>
          <w:cols w:space="708"/>
          <w:docGrid w:linePitch="360"/>
        </w:sectPr>
      </w:pPr>
    </w:p>
    <w:p w:rsidR="001C53FB" w:rsidRPr="00A97B89" w:rsidRDefault="001C53FB" w:rsidP="000E353F">
      <w:pPr>
        <w:jc w:val="both"/>
        <w:rPr>
          <w:rFonts w:ascii="Arial" w:hAnsi="Arial" w:cs="Arial"/>
          <w:b/>
        </w:rPr>
      </w:pPr>
      <w:r w:rsidRPr="00A97B89">
        <w:rPr>
          <w:rFonts w:ascii="Arial" w:hAnsi="Arial" w:cs="Arial"/>
          <w:b/>
        </w:rPr>
        <w:lastRenderedPageBreak/>
        <w:t>Influencing factors</w:t>
      </w:r>
    </w:p>
    <w:p w:rsidR="001C53FB" w:rsidRDefault="003E6FC5" w:rsidP="000E353F">
      <w:pPr>
        <w:jc w:val="both"/>
        <w:rPr>
          <w:rFonts w:ascii="Arial" w:hAnsi="Arial" w:cs="Arial"/>
        </w:rPr>
      </w:pPr>
      <w:r>
        <w:rPr>
          <w:rFonts w:ascii="Arial" w:hAnsi="Arial" w:cs="Arial"/>
        </w:rPr>
        <w:t>Close partnership with the Ministry of Justice has been key influencing factor of the excellent progress made</w:t>
      </w:r>
      <w:r w:rsidR="00664405">
        <w:rPr>
          <w:rFonts w:ascii="Arial" w:hAnsi="Arial" w:cs="Arial"/>
        </w:rPr>
        <w:t xml:space="preserve">; this is evidenced by the amount of financial resources that the Government entrusted with UNDP thanks to its good reputation and </w:t>
      </w:r>
      <w:r w:rsidR="00A31674">
        <w:rPr>
          <w:rFonts w:ascii="Arial" w:hAnsi="Arial" w:cs="Arial"/>
        </w:rPr>
        <w:t>rules</w:t>
      </w:r>
      <w:r w:rsidR="00664405">
        <w:rPr>
          <w:rFonts w:ascii="Arial" w:hAnsi="Arial" w:cs="Arial"/>
        </w:rPr>
        <w:t xml:space="preserve"> and procedures</w:t>
      </w:r>
      <w:r>
        <w:rPr>
          <w:rFonts w:ascii="Arial" w:hAnsi="Arial" w:cs="Arial"/>
        </w:rPr>
        <w:t>.</w:t>
      </w:r>
      <w:r w:rsidR="00664405">
        <w:rPr>
          <w:rFonts w:ascii="Arial" w:hAnsi="Arial" w:cs="Arial"/>
        </w:rPr>
        <w:t xml:space="preserve"> </w:t>
      </w:r>
    </w:p>
    <w:p w:rsidR="001122F1" w:rsidRPr="00A97B89" w:rsidRDefault="001122F1" w:rsidP="000E353F">
      <w:pPr>
        <w:jc w:val="both"/>
        <w:rPr>
          <w:rFonts w:ascii="Arial" w:hAnsi="Arial" w:cs="Arial"/>
          <w:b/>
        </w:rPr>
      </w:pPr>
      <w:r w:rsidRPr="00A97B89">
        <w:rPr>
          <w:rFonts w:ascii="Arial" w:hAnsi="Arial" w:cs="Arial"/>
          <w:b/>
        </w:rPr>
        <w:t>Resources, partnerships and management analysis:</w:t>
      </w:r>
    </w:p>
    <w:p w:rsidR="001122F1" w:rsidRPr="003D5750" w:rsidRDefault="001122F1" w:rsidP="000E353F">
      <w:p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 xml:space="preserve">UNDP’s resource mobilization strategy </w:t>
      </w:r>
      <w:r w:rsidR="00F732E1">
        <w:rPr>
          <w:rFonts w:ascii="Arial" w:eastAsia="Times New Roman" w:hAnsi="Arial" w:cs="Arial"/>
          <w:color w:val="333333"/>
          <w:lang w:eastAsia="en-GB"/>
        </w:rPr>
        <w:t>in this field has been highly effective, as evidenced above, in</w:t>
      </w:r>
      <w:r w:rsidRPr="003D5750">
        <w:rPr>
          <w:rFonts w:ascii="Arial" w:eastAsia="Times New Roman" w:hAnsi="Arial" w:cs="Arial"/>
          <w:color w:val="333333"/>
          <w:lang w:eastAsia="en-GB"/>
        </w:rPr>
        <w:t xml:space="preserve"> achieving the outcome</w:t>
      </w:r>
    </w:p>
    <w:p w:rsidR="001122F1" w:rsidRPr="003D5750" w:rsidRDefault="001122F1" w:rsidP="000E353F">
      <w:p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 xml:space="preserve">UNDP’s partnership strategy </w:t>
      </w:r>
      <w:r w:rsidR="00F732E1">
        <w:rPr>
          <w:rFonts w:ascii="Arial" w:eastAsia="Times New Roman" w:hAnsi="Arial" w:cs="Arial"/>
          <w:color w:val="333333"/>
          <w:lang w:eastAsia="en-GB"/>
        </w:rPr>
        <w:t xml:space="preserve">with the Government has been most </w:t>
      </w:r>
      <w:r w:rsidRPr="003D5750">
        <w:rPr>
          <w:rFonts w:ascii="Arial" w:eastAsia="Times New Roman" w:hAnsi="Arial" w:cs="Arial"/>
          <w:color w:val="333333"/>
          <w:lang w:eastAsia="en-GB"/>
        </w:rPr>
        <w:t xml:space="preserve">appropriate </w:t>
      </w:r>
      <w:r w:rsidR="00F732E1">
        <w:rPr>
          <w:rFonts w:ascii="Arial" w:eastAsia="Times New Roman" w:hAnsi="Arial" w:cs="Arial"/>
          <w:color w:val="333333"/>
          <w:lang w:eastAsia="en-GB"/>
        </w:rPr>
        <w:t xml:space="preserve">in </w:t>
      </w:r>
      <w:r w:rsidRPr="003D5750">
        <w:rPr>
          <w:rFonts w:ascii="Arial" w:eastAsia="Times New Roman" w:hAnsi="Arial" w:cs="Arial"/>
          <w:color w:val="333333"/>
          <w:lang w:eastAsia="en-GB"/>
        </w:rPr>
        <w:t>achieving the outcome</w:t>
      </w:r>
      <w:r w:rsidR="00F732E1">
        <w:rPr>
          <w:rFonts w:ascii="Arial" w:eastAsia="Times New Roman" w:hAnsi="Arial" w:cs="Arial"/>
          <w:color w:val="333333"/>
          <w:lang w:eastAsia="en-GB"/>
        </w:rPr>
        <w:t xml:space="preserve"> (evidenced by the substantial amount of mobilized resources</w:t>
      </w:r>
      <w:r w:rsidR="00D97787">
        <w:rPr>
          <w:rFonts w:ascii="Arial" w:eastAsia="Times New Roman" w:hAnsi="Arial" w:cs="Arial"/>
          <w:color w:val="333333"/>
          <w:lang w:eastAsia="en-GB"/>
        </w:rPr>
        <w:t xml:space="preserve"> </w:t>
      </w:r>
      <w:r w:rsidR="00D97787">
        <w:rPr>
          <w:rFonts w:ascii="Arial" w:eastAsia="Times New Roman" w:hAnsi="Arial" w:cs="Arial"/>
          <w:color w:val="000000" w:themeColor="text1"/>
          <w:lang w:eastAsia="en-GB"/>
        </w:rPr>
        <w:t>and the achieved results</w:t>
      </w:r>
      <w:r w:rsidR="00F732E1">
        <w:rPr>
          <w:rFonts w:ascii="Arial" w:eastAsia="Times New Roman" w:hAnsi="Arial" w:cs="Arial"/>
          <w:color w:val="333333"/>
          <w:lang w:eastAsia="en-GB"/>
        </w:rPr>
        <w:t>)</w:t>
      </w:r>
    </w:p>
    <w:p w:rsidR="00C10F2C" w:rsidRDefault="00F732E1" w:rsidP="000E353F">
      <w:pPr>
        <w:spacing w:before="100" w:beforeAutospacing="1" w:after="100" w:afterAutospacing="1" w:line="240" w:lineRule="auto"/>
        <w:jc w:val="both"/>
        <w:rPr>
          <w:rFonts w:ascii="Arial" w:eastAsia="Times New Roman" w:hAnsi="Arial" w:cs="Arial"/>
          <w:color w:val="000000" w:themeColor="text1"/>
          <w:lang w:eastAsia="en-GB"/>
        </w:rPr>
      </w:pPr>
      <w:r>
        <w:rPr>
          <w:rFonts w:ascii="Arial" w:eastAsia="Times New Roman" w:hAnsi="Arial" w:cs="Arial"/>
          <w:color w:val="333333"/>
          <w:lang w:eastAsia="en-GB"/>
        </w:rPr>
        <w:t xml:space="preserve">The project has followed </w:t>
      </w:r>
      <w:r w:rsidR="001122F1" w:rsidRPr="003D5750">
        <w:rPr>
          <w:rFonts w:ascii="Arial" w:eastAsia="Times New Roman" w:hAnsi="Arial" w:cs="Arial"/>
          <w:color w:val="333333"/>
          <w:lang w:eastAsia="en-GB"/>
        </w:rPr>
        <w:t xml:space="preserve">UNDP’s </w:t>
      </w:r>
      <w:r>
        <w:rPr>
          <w:rFonts w:ascii="Arial" w:eastAsia="Times New Roman" w:hAnsi="Arial" w:cs="Arial"/>
          <w:color w:val="333333"/>
          <w:lang w:eastAsia="en-GB"/>
        </w:rPr>
        <w:t xml:space="preserve">project </w:t>
      </w:r>
      <w:r w:rsidR="001122F1" w:rsidRPr="003D5750">
        <w:rPr>
          <w:rFonts w:ascii="Arial" w:eastAsia="Times New Roman" w:hAnsi="Arial" w:cs="Arial"/>
          <w:color w:val="333333"/>
          <w:lang w:eastAsia="en-GB"/>
        </w:rPr>
        <w:t xml:space="preserve">management </w:t>
      </w:r>
      <w:r>
        <w:rPr>
          <w:rFonts w:ascii="Arial" w:eastAsia="Times New Roman" w:hAnsi="Arial" w:cs="Arial"/>
          <w:color w:val="333333"/>
          <w:lang w:eastAsia="en-GB"/>
        </w:rPr>
        <w:t>rules and procedures under NEX by establishing Project Steering Committee and effectively maintaining its work</w:t>
      </w:r>
      <w:r w:rsidR="00252EB0">
        <w:rPr>
          <w:rFonts w:ascii="Arial" w:eastAsia="Times New Roman" w:hAnsi="Arial" w:cs="Arial"/>
          <w:color w:val="333333"/>
          <w:lang w:eastAsia="en-GB"/>
        </w:rPr>
        <w:t xml:space="preserve">. </w:t>
      </w:r>
      <w:r w:rsidR="00252EB0">
        <w:rPr>
          <w:rFonts w:ascii="Arial" w:eastAsia="Times New Roman" w:hAnsi="Arial" w:cs="Arial"/>
          <w:color w:val="000000" w:themeColor="text1"/>
          <w:lang w:eastAsia="en-GB"/>
        </w:rPr>
        <w:t xml:space="preserve">The Committee has met regularly guiding the project timely and adequately by approving Annual Work Plans (AWPs), authorizing necessary changes in fund allocation and activity implementation. All deviations in project course have been minor without affecting the achievement of the stated in the projects’ Results and Resources Framework (RRF). </w:t>
      </w:r>
    </w:p>
    <w:p w:rsidR="001122F1" w:rsidRPr="003D5750" w:rsidRDefault="00C10F2C" w:rsidP="000E353F">
      <w:pPr>
        <w:jc w:val="both"/>
        <w:rPr>
          <w:rFonts w:ascii="Arial" w:eastAsia="Times New Roman" w:hAnsi="Arial" w:cs="Arial"/>
          <w:color w:val="333333"/>
          <w:lang w:eastAsia="en-GB"/>
        </w:rPr>
      </w:pPr>
      <w:r w:rsidRPr="00E94ECF">
        <w:rPr>
          <w:rFonts w:ascii="Arial" w:hAnsi="Arial" w:cs="Arial"/>
        </w:rPr>
        <w:t xml:space="preserve">Project management has been excellent.  </w:t>
      </w:r>
      <w:r w:rsidR="00F732E1">
        <w:rPr>
          <w:rFonts w:ascii="Arial" w:eastAsia="Times New Roman" w:hAnsi="Arial" w:cs="Arial"/>
          <w:color w:val="333333"/>
          <w:lang w:eastAsia="en-GB"/>
        </w:rPr>
        <w:t xml:space="preserve">UNDP’s </w:t>
      </w:r>
      <w:r w:rsidR="0019060D">
        <w:rPr>
          <w:rFonts w:ascii="Arial" w:eastAsia="Times New Roman" w:hAnsi="Arial" w:cs="Arial"/>
          <w:color w:val="333333"/>
          <w:lang w:eastAsia="en-GB"/>
        </w:rPr>
        <w:t xml:space="preserve">support </w:t>
      </w:r>
      <w:r>
        <w:rPr>
          <w:rFonts w:ascii="Arial" w:eastAsia="Times New Roman" w:hAnsi="Arial" w:cs="Arial"/>
          <w:color w:val="333333"/>
          <w:lang w:eastAsia="en-GB"/>
        </w:rPr>
        <w:t xml:space="preserve">and </w:t>
      </w:r>
      <w:r w:rsidR="001122F1" w:rsidRPr="003D5750">
        <w:rPr>
          <w:rFonts w:ascii="Arial" w:eastAsia="Times New Roman" w:hAnsi="Arial" w:cs="Arial"/>
          <w:color w:val="333333"/>
          <w:lang w:eastAsia="en-GB"/>
        </w:rPr>
        <w:t xml:space="preserve">working methods </w:t>
      </w:r>
      <w:r w:rsidR="00F732E1">
        <w:rPr>
          <w:rFonts w:ascii="Arial" w:eastAsia="Times New Roman" w:hAnsi="Arial" w:cs="Arial"/>
          <w:color w:val="333333"/>
          <w:lang w:eastAsia="en-GB"/>
        </w:rPr>
        <w:t xml:space="preserve">have been </w:t>
      </w:r>
      <w:r w:rsidR="001122F1" w:rsidRPr="003D5750">
        <w:rPr>
          <w:rFonts w:ascii="Arial" w:eastAsia="Times New Roman" w:hAnsi="Arial" w:cs="Arial"/>
          <w:color w:val="333333"/>
          <w:lang w:eastAsia="en-GB"/>
        </w:rPr>
        <w:t>appropriate and effective in achieving the outcome</w:t>
      </w:r>
      <w:r>
        <w:rPr>
          <w:rFonts w:ascii="Arial" w:eastAsia="Times New Roman" w:hAnsi="Arial" w:cs="Arial"/>
          <w:color w:val="333333"/>
          <w:lang w:eastAsia="en-GB"/>
        </w:rPr>
        <w:t>.</w:t>
      </w:r>
    </w:p>
    <w:p w:rsidR="001C53FB" w:rsidRPr="00A97B89" w:rsidRDefault="001C53FB" w:rsidP="000E353F">
      <w:pPr>
        <w:jc w:val="both"/>
        <w:rPr>
          <w:rFonts w:ascii="Arial" w:hAnsi="Arial" w:cs="Arial"/>
          <w:b/>
        </w:rPr>
      </w:pPr>
      <w:r w:rsidRPr="00A97B89">
        <w:rPr>
          <w:rFonts w:ascii="Arial" w:hAnsi="Arial" w:cs="Arial"/>
          <w:b/>
        </w:rPr>
        <w:t xml:space="preserve">Key </w:t>
      </w:r>
      <w:r w:rsidR="00570D38" w:rsidRPr="00A97B89">
        <w:rPr>
          <w:rFonts w:ascii="Arial" w:hAnsi="Arial" w:cs="Arial"/>
          <w:b/>
        </w:rPr>
        <w:t xml:space="preserve">evaluation </w:t>
      </w:r>
      <w:r w:rsidRPr="00A97B89">
        <w:rPr>
          <w:rFonts w:ascii="Arial" w:hAnsi="Arial" w:cs="Arial"/>
          <w:b/>
        </w:rPr>
        <w:t>findings</w:t>
      </w:r>
    </w:p>
    <w:p w:rsidR="00A97B89" w:rsidRDefault="00A97B89" w:rsidP="000E353F">
      <w:pPr>
        <w:jc w:val="both"/>
        <w:rPr>
          <w:rFonts w:ascii="Arial" w:hAnsi="Arial" w:cs="Arial"/>
        </w:rPr>
      </w:pPr>
      <w:r w:rsidRPr="00E94ECF">
        <w:rPr>
          <w:rFonts w:ascii="Arial" w:hAnsi="Arial" w:cs="Arial"/>
        </w:rPr>
        <w:t xml:space="preserve">All planned activities have been implemented as planned, output targets met and objectives achieved. The project has made a good progress </w:t>
      </w:r>
      <w:r>
        <w:rPr>
          <w:rFonts w:ascii="Arial" w:hAnsi="Arial" w:cs="Arial"/>
        </w:rPr>
        <w:t xml:space="preserve">and contributed to the appropriate </w:t>
      </w:r>
      <w:r w:rsidRPr="00E94ECF">
        <w:rPr>
          <w:rFonts w:ascii="Arial" w:hAnsi="Arial" w:cs="Arial"/>
        </w:rPr>
        <w:t xml:space="preserve">UNDAF and CP </w:t>
      </w:r>
      <w:r>
        <w:rPr>
          <w:rFonts w:ascii="Arial" w:hAnsi="Arial" w:cs="Arial"/>
        </w:rPr>
        <w:t xml:space="preserve">development </w:t>
      </w:r>
      <w:r w:rsidRPr="00E94ECF">
        <w:rPr>
          <w:rFonts w:ascii="Arial" w:hAnsi="Arial" w:cs="Arial"/>
        </w:rPr>
        <w:t>outcomes</w:t>
      </w:r>
      <w:r>
        <w:rPr>
          <w:rFonts w:ascii="Arial" w:hAnsi="Arial" w:cs="Arial"/>
        </w:rPr>
        <w:t xml:space="preserve">. </w:t>
      </w:r>
      <w:r w:rsidRPr="00A97B89">
        <w:rPr>
          <w:rFonts w:ascii="Arial" w:hAnsi="Arial" w:cs="Arial"/>
          <w:u w:val="single"/>
        </w:rPr>
        <w:t>The project is successful and impactful.</w:t>
      </w:r>
    </w:p>
    <w:p w:rsidR="000C7FDE" w:rsidRDefault="00425EA6" w:rsidP="000E353F">
      <w:pPr>
        <w:jc w:val="both"/>
        <w:rPr>
          <w:rFonts w:ascii="Arial" w:hAnsi="Arial" w:cs="Arial"/>
        </w:rPr>
      </w:pPr>
      <w:r w:rsidRPr="003E6FC5">
        <w:rPr>
          <w:rFonts w:ascii="Arial" w:hAnsi="Arial" w:cs="Arial"/>
        </w:rPr>
        <w:t>The project</w:t>
      </w:r>
      <w:r>
        <w:rPr>
          <w:rFonts w:ascii="Arial" w:hAnsi="Arial" w:cs="Arial"/>
        </w:rPr>
        <w:t xml:space="preserve"> – </w:t>
      </w:r>
      <w:r w:rsidRPr="003E6FC5">
        <w:rPr>
          <w:rFonts w:ascii="Arial" w:hAnsi="Arial" w:cs="Arial"/>
        </w:rPr>
        <w:t xml:space="preserve">its output and related activities at all three phases during 2006-2012 </w:t>
      </w:r>
      <w:r>
        <w:rPr>
          <w:rFonts w:ascii="Arial" w:hAnsi="Arial" w:cs="Arial"/>
        </w:rPr>
        <w:t xml:space="preserve">– </w:t>
      </w:r>
      <w:r w:rsidRPr="003E6FC5">
        <w:rPr>
          <w:rFonts w:ascii="Arial" w:hAnsi="Arial" w:cs="Arial"/>
        </w:rPr>
        <w:t>ha</w:t>
      </w:r>
      <w:r>
        <w:rPr>
          <w:rFonts w:ascii="Arial" w:hAnsi="Arial" w:cs="Arial"/>
        </w:rPr>
        <w:t>s</w:t>
      </w:r>
      <w:r w:rsidRPr="003E6FC5">
        <w:rPr>
          <w:rFonts w:ascii="Arial" w:hAnsi="Arial" w:cs="Arial"/>
        </w:rPr>
        <w:t xml:space="preserve"> been </w:t>
      </w:r>
      <w:r>
        <w:rPr>
          <w:rFonts w:ascii="Arial" w:hAnsi="Arial" w:cs="Arial"/>
        </w:rPr>
        <w:t>fully r</w:t>
      </w:r>
      <w:r w:rsidRPr="003E6FC5">
        <w:rPr>
          <w:rFonts w:ascii="Arial" w:hAnsi="Arial" w:cs="Arial"/>
        </w:rPr>
        <w:t xml:space="preserve">elevant to the respective outcomes </w:t>
      </w:r>
      <w:r>
        <w:rPr>
          <w:rFonts w:ascii="Arial" w:hAnsi="Arial" w:cs="Arial"/>
        </w:rPr>
        <w:t xml:space="preserve">pertaining </w:t>
      </w:r>
      <w:r w:rsidRPr="003E6FC5">
        <w:rPr>
          <w:rFonts w:ascii="Arial" w:hAnsi="Arial" w:cs="Arial"/>
        </w:rPr>
        <w:t xml:space="preserve">for </w:t>
      </w:r>
      <w:r>
        <w:rPr>
          <w:rFonts w:ascii="Arial" w:hAnsi="Arial" w:cs="Arial"/>
        </w:rPr>
        <w:t>both</w:t>
      </w:r>
      <w:r w:rsidRPr="003E6FC5">
        <w:rPr>
          <w:rFonts w:ascii="Arial" w:hAnsi="Arial" w:cs="Arial"/>
        </w:rPr>
        <w:t xml:space="preserve"> programme periods of 2005-2010 and 2011-2015. The creation of the State Register of Population </w:t>
      </w:r>
      <w:r>
        <w:rPr>
          <w:rFonts w:ascii="Arial" w:hAnsi="Arial" w:cs="Arial"/>
        </w:rPr>
        <w:t xml:space="preserve">has </w:t>
      </w:r>
      <w:r w:rsidRPr="003E6FC5">
        <w:rPr>
          <w:rFonts w:ascii="Arial" w:hAnsi="Arial" w:cs="Arial"/>
          <w:u w:val="single"/>
        </w:rPr>
        <w:t>fundamentally changed the situation in the field of socio-demographic statistics and personal data</w:t>
      </w:r>
      <w:r>
        <w:rPr>
          <w:rFonts w:ascii="Arial" w:hAnsi="Arial" w:cs="Arial"/>
        </w:rPr>
        <w:t xml:space="preserve"> – its collection, processing, storing and sharing. </w:t>
      </w:r>
    </w:p>
    <w:p w:rsidR="00425EA6" w:rsidRDefault="00425EA6" w:rsidP="000E353F">
      <w:pPr>
        <w:jc w:val="both"/>
        <w:rPr>
          <w:rFonts w:ascii="Arial" w:hAnsi="Arial" w:cs="Arial"/>
        </w:rPr>
      </w:pPr>
      <w:r>
        <w:rPr>
          <w:rFonts w:ascii="Arial" w:hAnsi="Arial" w:cs="Arial"/>
        </w:rPr>
        <w:t>The</w:t>
      </w:r>
      <w:r w:rsidRPr="003E6FC5">
        <w:rPr>
          <w:rFonts w:ascii="Arial" w:hAnsi="Arial" w:cs="Arial"/>
        </w:rPr>
        <w:t xml:space="preserve"> modernization of business and management processes </w:t>
      </w:r>
      <w:r>
        <w:rPr>
          <w:rFonts w:ascii="Arial" w:hAnsi="Arial" w:cs="Arial"/>
        </w:rPr>
        <w:t xml:space="preserve">that has accompanied the Register’s establishment </w:t>
      </w:r>
      <w:r w:rsidRPr="003E6FC5">
        <w:rPr>
          <w:rFonts w:ascii="Arial" w:hAnsi="Arial" w:cs="Arial"/>
        </w:rPr>
        <w:t>ha</w:t>
      </w:r>
      <w:r>
        <w:rPr>
          <w:rFonts w:ascii="Arial" w:hAnsi="Arial" w:cs="Arial"/>
        </w:rPr>
        <w:t>s</w:t>
      </w:r>
      <w:r w:rsidRPr="003E6FC5">
        <w:rPr>
          <w:rFonts w:ascii="Arial" w:hAnsi="Arial" w:cs="Arial"/>
        </w:rPr>
        <w:t xml:space="preserve"> made a very </w:t>
      </w:r>
      <w:r w:rsidRPr="00425EA6">
        <w:rPr>
          <w:rFonts w:ascii="Arial" w:hAnsi="Arial" w:cs="Arial"/>
          <w:u w:val="single"/>
        </w:rPr>
        <w:t>significant contribution to the outcome’s objective concerned with raising administrative efficiency of state entities</w:t>
      </w:r>
      <w:r w:rsidRPr="003E6FC5">
        <w:rPr>
          <w:rFonts w:ascii="Arial" w:hAnsi="Arial" w:cs="Arial"/>
        </w:rPr>
        <w:t xml:space="preserve">. </w:t>
      </w:r>
    </w:p>
    <w:p w:rsidR="000C7FDE" w:rsidRDefault="00425EA6" w:rsidP="000E353F">
      <w:pPr>
        <w:jc w:val="both"/>
        <w:rPr>
          <w:rFonts w:ascii="Arial" w:hAnsi="Arial" w:cs="Arial"/>
        </w:rPr>
      </w:pPr>
      <w:r>
        <w:rPr>
          <w:rFonts w:ascii="Arial" w:hAnsi="Arial" w:cs="Arial"/>
        </w:rPr>
        <w:t>Project management has been excellent</w:t>
      </w:r>
      <w:r w:rsidR="000C7FDE">
        <w:rPr>
          <w:rFonts w:ascii="Arial" w:hAnsi="Arial" w:cs="Arial"/>
        </w:rPr>
        <w:t>. UNDP’s support has been effective and excellent too.</w:t>
      </w:r>
      <w:r w:rsidR="000C7FDE" w:rsidRPr="000C7FDE">
        <w:rPr>
          <w:rFonts w:ascii="Arial" w:hAnsi="Arial" w:cs="Arial"/>
        </w:rPr>
        <w:t xml:space="preserve"> </w:t>
      </w:r>
    </w:p>
    <w:p w:rsidR="000C7FDE" w:rsidRDefault="000C7FDE" w:rsidP="000E353F">
      <w:pPr>
        <w:jc w:val="both"/>
        <w:rPr>
          <w:rFonts w:ascii="Arial" w:hAnsi="Arial" w:cs="Arial"/>
        </w:rPr>
      </w:pPr>
      <w:r>
        <w:rPr>
          <w:rFonts w:ascii="Arial" w:hAnsi="Arial" w:cs="Arial"/>
        </w:rPr>
        <w:t xml:space="preserve">The project deserves to be named as Good Practice for broader dissemination </w:t>
      </w:r>
    </w:p>
    <w:p w:rsidR="000C7FDE" w:rsidRDefault="000C7FDE" w:rsidP="000E353F">
      <w:pPr>
        <w:jc w:val="both"/>
        <w:rPr>
          <w:rFonts w:ascii="Arial" w:hAnsi="Arial" w:cs="Arial"/>
        </w:rPr>
      </w:pPr>
      <w:r>
        <w:rPr>
          <w:rFonts w:ascii="Arial" w:hAnsi="Arial" w:cs="Arial"/>
        </w:rPr>
        <w:t xml:space="preserve">No </w:t>
      </w:r>
      <w:r w:rsidR="00E167A6">
        <w:rPr>
          <w:rFonts w:ascii="Arial" w:hAnsi="Arial" w:cs="Arial"/>
        </w:rPr>
        <w:t>modifications/</w:t>
      </w:r>
      <w:r>
        <w:rPr>
          <w:rFonts w:ascii="Arial" w:hAnsi="Arial" w:cs="Arial"/>
        </w:rPr>
        <w:t>corrective action required</w:t>
      </w:r>
    </w:p>
    <w:p w:rsidR="00E167A6" w:rsidRPr="003E6FC5" w:rsidRDefault="00E167A6" w:rsidP="000E353F">
      <w:pPr>
        <w:jc w:val="both"/>
        <w:rPr>
          <w:rFonts w:ascii="Arial" w:hAnsi="Arial" w:cs="Arial"/>
        </w:rPr>
      </w:pPr>
      <w:r>
        <w:rPr>
          <w:rFonts w:ascii="Arial" w:hAnsi="Arial" w:cs="Arial"/>
        </w:rPr>
        <w:t xml:space="preserve">The project management and the Ministry have been right not to share information widely (only selectively) containing personal data, including other state entities, until clear exchange and access control rules including data security arrangements have been put in place and properly enforced by law, code of practice, internal job </w:t>
      </w:r>
      <w:r w:rsidR="00D97787">
        <w:rPr>
          <w:rFonts w:ascii="Arial" w:hAnsi="Arial" w:cs="Arial"/>
        </w:rPr>
        <w:t>descriptions.</w:t>
      </w:r>
    </w:p>
    <w:p w:rsidR="003109EB" w:rsidRPr="00A97B89" w:rsidRDefault="003109EB" w:rsidP="000E353F">
      <w:pPr>
        <w:jc w:val="both"/>
        <w:rPr>
          <w:rFonts w:ascii="Arial" w:hAnsi="Arial" w:cs="Arial"/>
          <w:b/>
        </w:rPr>
      </w:pPr>
      <w:r w:rsidRPr="00A97B89">
        <w:rPr>
          <w:rFonts w:ascii="Arial" w:hAnsi="Arial" w:cs="Arial"/>
          <w:b/>
        </w:rPr>
        <w:lastRenderedPageBreak/>
        <w:t>Efficiency and effectiveness of the resources spent</w:t>
      </w:r>
    </w:p>
    <w:p w:rsidR="003109EB" w:rsidRPr="00425EA6" w:rsidRDefault="003109EB" w:rsidP="000E353F">
      <w:pPr>
        <w:pStyle w:val="BSCoreText"/>
        <w:numPr>
          <w:ilvl w:val="0"/>
          <w:numId w:val="10"/>
        </w:numPr>
        <w:ind w:right="31"/>
        <w:jc w:val="both"/>
        <w:rPr>
          <w:rFonts w:ascii="Arial" w:hAnsi="Arial" w:cs="Arial"/>
          <w:szCs w:val="22"/>
        </w:rPr>
      </w:pPr>
      <w:r>
        <w:rPr>
          <w:rFonts w:ascii="Arial" w:hAnsi="Arial" w:cs="Arial"/>
        </w:rPr>
        <w:t>Effective and efficient use of the resources</w:t>
      </w:r>
    </w:p>
    <w:p w:rsidR="003109EB" w:rsidRPr="00425EA6" w:rsidRDefault="003109EB" w:rsidP="000E353F">
      <w:pPr>
        <w:pStyle w:val="BSCoreText"/>
        <w:numPr>
          <w:ilvl w:val="0"/>
          <w:numId w:val="9"/>
        </w:numPr>
        <w:ind w:right="31"/>
        <w:jc w:val="both"/>
        <w:rPr>
          <w:rFonts w:ascii="Arial" w:hAnsi="Arial" w:cs="Arial"/>
          <w:szCs w:val="22"/>
        </w:rPr>
      </w:pPr>
      <w:r>
        <w:rPr>
          <w:rFonts w:ascii="Arial" w:hAnsi="Arial" w:cs="Arial"/>
          <w:szCs w:val="22"/>
        </w:rPr>
        <w:t>Partly e</w:t>
      </w:r>
      <w:r>
        <w:rPr>
          <w:rFonts w:ascii="Arial" w:hAnsi="Arial" w:cs="Arial"/>
        </w:rPr>
        <w:t>ffective and efficient use of the resources</w:t>
      </w:r>
    </w:p>
    <w:p w:rsidR="003109EB" w:rsidRPr="003109EB" w:rsidRDefault="003109EB" w:rsidP="000E353F">
      <w:pPr>
        <w:pStyle w:val="BSCoreText"/>
        <w:numPr>
          <w:ilvl w:val="0"/>
          <w:numId w:val="9"/>
        </w:numPr>
        <w:ind w:right="31"/>
        <w:jc w:val="both"/>
        <w:rPr>
          <w:rFonts w:ascii="Arial" w:hAnsi="Arial" w:cs="Arial"/>
        </w:rPr>
      </w:pPr>
      <w:r>
        <w:rPr>
          <w:rFonts w:ascii="Arial" w:hAnsi="Arial" w:cs="Arial"/>
          <w:szCs w:val="22"/>
        </w:rPr>
        <w:t xml:space="preserve">Not </w:t>
      </w:r>
      <w:r w:rsidRPr="003109EB">
        <w:rPr>
          <w:rFonts w:ascii="Arial" w:hAnsi="Arial" w:cs="Arial"/>
          <w:szCs w:val="22"/>
        </w:rPr>
        <w:t>e</w:t>
      </w:r>
      <w:r w:rsidRPr="003109EB">
        <w:rPr>
          <w:rFonts w:ascii="Arial" w:hAnsi="Arial" w:cs="Arial"/>
        </w:rPr>
        <w:t>ffective and efficient use of the resources</w:t>
      </w:r>
    </w:p>
    <w:p w:rsidR="003109EB" w:rsidRDefault="003109EB" w:rsidP="000E353F">
      <w:pPr>
        <w:jc w:val="both"/>
        <w:rPr>
          <w:rFonts w:cs="Arial"/>
          <w:color w:val="333333"/>
        </w:rPr>
      </w:pPr>
    </w:p>
    <w:p w:rsidR="003109EB" w:rsidRPr="00A97B89" w:rsidRDefault="003109EB" w:rsidP="000E353F">
      <w:pPr>
        <w:jc w:val="both"/>
        <w:rPr>
          <w:rFonts w:ascii="Arial" w:hAnsi="Arial" w:cs="Arial"/>
          <w:b/>
        </w:rPr>
      </w:pPr>
      <w:r w:rsidRPr="00A97B89">
        <w:rPr>
          <w:rFonts w:ascii="Arial" w:hAnsi="Arial" w:cs="Arial"/>
          <w:b/>
        </w:rPr>
        <w:t>Impacts experienced by beneficiaries and stakeholders</w:t>
      </w:r>
    </w:p>
    <w:p w:rsidR="003109EB" w:rsidRPr="00425EA6" w:rsidRDefault="00443228" w:rsidP="000E353F">
      <w:pPr>
        <w:pStyle w:val="BSCoreText"/>
        <w:numPr>
          <w:ilvl w:val="0"/>
          <w:numId w:val="10"/>
        </w:numPr>
        <w:ind w:right="31"/>
        <w:jc w:val="both"/>
        <w:rPr>
          <w:rFonts w:ascii="Arial" w:hAnsi="Arial" w:cs="Arial"/>
          <w:szCs w:val="22"/>
        </w:rPr>
      </w:pPr>
      <w:r>
        <w:rPr>
          <w:rFonts w:ascii="Arial" w:hAnsi="Arial" w:cs="Arial"/>
        </w:rPr>
        <w:t>Already i</w:t>
      </w:r>
      <w:r w:rsidR="003109EB">
        <w:rPr>
          <w:rFonts w:ascii="Arial" w:hAnsi="Arial" w:cs="Arial"/>
        </w:rPr>
        <w:t>mpactful for the State</w:t>
      </w:r>
      <w:r>
        <w:rPr>
          <w:rFonts w:ascii="Arial" w:hAnsi="Arial" w:cs="Arial"/>
        </w:rPr>
        <w:t>, citizens, entrepreneurs</w:t>
      </w:r>
    </w:p>
    <w:p w:rsidR="003109EB" w:rsidRPr="003109EB" w:rsidRDefault="00443228" w:rsidP="000E353F">
      <w:pPr>
        <w:pStyle w:val="BSCoreText"/>
        <w:numPr>
          <w:ilvl w:val="0"/>
          <w:numId w:val="9"/>
        </w:numPr>
        <w:ind w:right="31"/>
        <w:jc w:val="both"/>
        <w:rPr>
          <w:rFonts w:ascii="Arial" w:hAnsi="Arial" w:cs="Arial"/>
          <w:szCs w:val="22"/>
        </w:rPr>
      </w:pPr>
      <w:r>
        <w:rPr>
          <w:rFonts w:ascii="Arial" w:hAnsi="Arial" w:cs="Arial"/>
        </w:rPr>
        <w:t xml:space="preserve">Likely to be impactful for the State, citizens, entrepreneurs </w:t>
      </w:r>
    </w:p>
    <w:p w:rsidR="00443228" w:rsidRPr="00443228" w:rsidRDefault="00443228" w:rsidP="000E353F">
      <w:pPr>
        <w:pStyle w:val="BSCoreText"/>
        <w:numPr>
          <w:ilvl w:val="0"/>
          <w:numId w:val="9"/>
        </w:numPr>
        <w:ind w:right="31"/>
        <w:jc w:val="both"/>
        <w:rPr>
          <w:rFonts w:ascii="Arial" w:hAnsi="Arial" w:cs="Arial"/>
          <w:szCs w:val="22"/>
        </w:rPr>
      </w:pPr>
      <w:r w:rsidRPr="00443228">
        <w:rPr>
          <w:rFonts w:ascii="Arial" w:hAnsi="Arial" w:cs="Arial"/>
        </w:rPr>
        <w:t xml:space="preserve">Not likely to be impactful for the State, citizens, entrepreneurs </w:t>
      </w:r>
    </w:p>
    <w:p w:rsidR="003109EB" w:rsidRDefault="00443228" w:rsidP="000E353F">
      <w:pPr>
        <w:pStyle w:val="BSCoreText"/>
        <w:numPr>
          <w:ilvl w:val="0"/>
          <w:numId w:val="9"/>
        </w:numPr>
        <w:ind w:right="31"/>
        <w:jc w:val="both"/>
        <w:rPr>
          <w:rFonts w:ascii="Arial" w:hAnsi="Arial" w:cs="Arial"/>
        </w:rPr>
      </w:pPr>
      <w:r>
        <w:rPr>
          <w:rFonts w:ascii="Arial" w:hAnsi="Arial" w:cs="Arial"/>
        </w:rPr>
        <w:t xml:space="preserve">No impacts possible </w:t>
      </w:r>
    </w:p>
    <w:p w:rsidR="00801B93" w:rsidRPr="003109EB" w:rsidRDefault="00801B93" w:rsidP="000E353F">
      <w:pPr>
        <w:pStyle w:val="BSCoreText"/>
        <w:numPr>
          <w:ilvl w:val="0"/>
          <w:numId w:val="9"/>
        </w:numPr>
        <w:ind w:right="31"/>
        <w:jc w:val="both"/>
        <w:rPr>
          <w:rFonts w:ascii="Arial" w:hAnsi="Arial" w:cs="Arial"/>
        </w:rPr>
      </w:pPr>
      <w:r>
        <w:rPr>
          <w:rFonts w:ascii="Arial" w:hAnsi="Arial" w:cs="Arial"/>
        </w:rPr>
        <w:t>Not applicable</w:t>
      </w:r>
    </w:p>
    <w:p w:rsidR="00443228" w:rsidRDefault="00443228" w:rsidP="000E353F">
      <w:pPr>
        <w:jc w:val="both"/>
        <w:rPr>
          <w:rFonts w:ascii="Arial" w:hAnsi="Arial" w:cs="Arial"/>
        </w:rPr>
      </w:pPr>
    </w:p>
    <w:p w:rsidR="003109EB" w:rsidRPr="003109EB" w:rsidRDefault="003109EB" w:rsidP="000E353F">
      <w:pPr>
        <w:jc w:val="both"/>
        <w:rPr>
          <w:rFonts w:ascii="Arial" w:hAnsi="Arial" w:cs="Arial"/>
        </w:rPr>
      </w:pPr>
      <w:r w:rsidRPr="003109EB">
        <w:rPr>
          <w:rFonts w:ascii="Arial" w:hAnsi="Arial" w:cs="Arial"/>
        </w:rPr>
        <w:t>Sustainability, including follow-up measures and institutionalization</w:t>
      </w:r>
    </w:p>
    <w:p w:rsidR="003109EB" w:rsidRPr="00425EA6" w:rsidRDefault="003109EB" w:rsidP="000E353F">
      <w:pPr>
        <w:pStyle w:val="BSCoreText"/>
        <w:numPr>
          <w:ilvl w:val="0"/>
          <w:numId w:val="10"/>
        </w:numPr>
        <w:ind w:right="31"/>
        <w:jc w:val="both"/>
        <w:rPr>
          <w:rFonts w:ascii="Arial" w:hAnsi="Arial" w:cs="Arial"/>
          <w:szCs w:val="22"/>
        </w:rPr>
      </w:pPr>
      <w:r>
        <w:rPr>
          <w:rFonts w:ascii="Arial" w:hAnsi="Arial" w:cs="Arial"/>
        </w:rPr>
        <w:t xml:space="preserve">Already fully sustainable and institutionalized </w:t>
      </w:r>
    </w:p>
    <w:p w:rsidR="003109EB" w:rsidRPr="00425EA6" w:rsidRDefault="003109EB" w:rsidP="000E353F">
      <w:pPr>
        <w:pStyle w:val="BSCoreText"/>
        <w:numPr>
          <w:ilvl w:val="0"/>
          <w:numId w:val="9"/>
        </w:numPr>
        <w:ind w:right="31"/>
        <w:jc w:val="both"/>
        <w:rPr>
          <w:rFonts w:ascii="Arial" w:hAnsi="Arial" w:cs="Arial"/>
          <w:szCs w:val="22"/>
        </w:rPr>
      </w:pPr>
      <w:r>
        <w:rPr>
          <w:rFonts w:ascii="Arial" w:hAnsi="Arial" w:cs="Arial"/>
        </w:rPr>
        <w:t>Likely to be sustainable and institutionalized</w:t>
      </w:r>
    </w:p>
    <w:p w:rsidR="003109EB" w:rsidRDefault="003109EB" w:rsidP="000E353F">
      <w:pPr>
        <w:pStyle w:val="BSCoreText"/>
        <w:numPr>
          <w:ilvl w:val="0"/>
          <w:numId w:val="9"/>
        </w:numPr>
        <w:ind w:right="31"/>
        <w:jc w:val="both"/>
        <w:rPr>
          <w:rFonts w:ascii="Arial" w:hAnsi="Arial" w:cs="Arial"/>
        </w:rPr>
      </w:pPr>
      <w:r>
        <w:rPr>
          <w:rFonts w:ascii="Arial" w:hAnsi="Arial" w:cs="Arial"/>
          <w:szCs w:val="22"/>
        </w:rPr>
        <w:t xml:space="preserve">Unlikely to be </w:t>
      </w:r>
      <w:r>
        <w:rPr>
          <w:rFonts w:ascii="Arial" w:hAnsi="Arial" w:cs="Arial"/>
        </w:rPr>
        <w:t>sustainable and institutionalized</w:t>
      </w:r>
    </w:p>
    <w:p w:rsidR="003109EB" w:rsidRDefault="003109EB" w:rsidP="000E353F">
      <w:pPr>
        <w:pStyle w:val="BSCoreText"/>
        <w:numPr>
          <w:ilvl w:val="0"/>
          <w:numId w:val="9"/>
        </w:numPr>
        <w:ind w:right="31"/>
        <w:jc w:val="both"/>
        <w:rPr>
          <w:rFonts w:ascii="Arial" w:hAnsi="Arial" w:cs="Arial"/>
        </w:rPr>
      </w:pPr>
      <w:r>
        <w:rPr>
          <w:rFonts w:ascii="Arial" w:hAnsi="Arial" w:cs="Arial"/>
        </w:rPr>
        <w:t>Cannot be sustainable and/or institutionalized</w:t>
      </w:r>
    </w:p>
    <w:p w:rsidR="00801B93" w:rsidRPr="003109EB" w:rsidRDefault="00801B93" w:rsidP="000E353F">
      <w:pPr>
        <w:pStyle w:val="BSCoreText"/>
        <w:numPr>
          <w:ilvl w:val="0"/>
          <w:numId w:val="9"/>
        </w:numPr>
        <w:ind w:right="31"/>
        <w:jc w:val="both"/>
        <w:rPr>
          <w:rFonts w:ascii="Arial" w:hAnsi="Arial" w:cs="Arial"/>
        </w:rPr>
      </w:pPr>
      <w:r>
        <w:rPr>
          <w:rFonts w:ascii="Arial" w:hAnsi="Arial" w:cs="Arial"/>
        </w:rPr>
        <w:t>Not applicable</w:t>
      </w:r>
    </w:p>
    <w:p w:rsidR="003109EB" w:rsidRPr="003109EB" w:rsidRDefault="003109EB" w:rsidP="000E353F">
      <w:pPr>
        <w:jc w:val="both"/>
        <w:rPr>
          <w:rFonts w:cs="Arial"/>
          <w:color w:val="333333"/>
        </w:rPr>
      </w:pPr>
    </w:p>
    <w:p w:rsidR="003109EB" w:rsidRPr="00443228" w:rsidRDefault="003109EB" w:rsidP="000E353F">
      <w:pPr>
        <w:jc w:val="both"/>
        <w:rPr>
          <w:rFonts w:ascii="Arial" w:hAnsi="Arial" w:cs="Arial"/>
        </w:rPr>
      </w:pPr>
      <w:r w:rsidRPr="00443228">
        <w:rPr>
          <w:rFonts w:ascii="Arial" w:hAnsi="Arial" w:cs="Arial"/>
        </w:rPr>
        <w:t xml:space="preserve">Replicability and scalability, including the value for knowledge transfer and exchange </w:t>
      </w:r>
    </w:p>
    <w:p w:rsidR="003109EB" w:rsidRPr="00425EA6" w:rsidRDefault="003109EB" w:rsidP="000E353F">
      <w:pPr>
        <w:pStyle w:val="BSCoreText"/>
        <w:numPr>
          <w:ilvl w:val="0"/>
          <w:numId w:val="10"/>
        </w:numPr>
        <w:ind w:right="31"/>
        <w:jc w:val="both"/>
        <w:rPr>
          <w:rFonts w:ascii="Arial" w:hAnsi="Arial" w:cs="Arial"/>
          <w:szCs w:val="22"/>
        </w:rPr>
      </w:pPr>
      <w:r>
        <w:rPr>
          <w:rFonts w:ascii="Arial" w:hAnsi="Arial" w:cs="Arial"/>
        </w:rPr>
        <w:t xml:space="preserve">Replicable/ scalable, valuable for knowledge transfer/ exchange </w:t>
      </w:r>
    </w:p>
    <w:p w:rsidR="003109EB" w:rsidRPr="00425EA6" w:rsidRDefault="003109EB" w:rsidP="000E353F">
      <w:pPr>
        <w:pStyle w:val="BSCoreText"/>
        <w:numPr>
          <w:ilvl w:val="0"/>
          <w:numId w:val="9"/>
        </w:numPr>
        <w:ind w:right="31"/>
        <w:jc w:val="both"/>
        <w:rPr>
          <w:rFonts w:ascii="Arial" w:hAnsi="Arial" w:cs="Arial"/>
          <w:szCs w:val="22"/>
        </w:rPr>
      </w:pPr>
      <w:r>
        <w:rPr>
          <w:rFonts w:ascii="Arial" w:hAnsi="Arial" w:cs="Arial"/>
        </w:rPr>
        <w:t xml:space="preserve">Partly replicable/ scalable, valuable for knowledge transfer/ exchange </w:t>
      </w:r>
    </w:p>
    <w:p w:rsidR="003109EB" w:rsidRDefault="003109EB" w:rsidP="000E353F">
      <w:pPr>
        <w:pStyle w:val="BSCoreText"/>
        <w:numPr>
          <w:ilvl w:val="0"/>
          <w:numId w:val="9"/>
        </w:numPr>
        <w:ind w:right="31"/>
        <w:jc w:val="both"/>
        <w:rPr>
          <w:rFonts w:ascii="Arial" w:hAnsi="Arial" w:cs="Arial"/>
        </w:rPr>
      </w:pPr>
      <w:r>
        <w:rPr>
          <w:rFonts w:ascii="Arial" w:hAnsi="Arial" w:cs="Arial"/>
        </w:rPr>
        <w:t xml:space="preserve">Not replicable/ scalable, not valuable for knowledge transfer/ exchange </w:t>
      </w:r>
    </w:p>
    <w:p w:rsidR="003109EB" w:rsidRDefault="003109EB" w:rsidP="000E353F">
      <w:pPr>
        <w:pStyle w:val="BSCoreText"/>
        <w:numPr>
          <w:ilvl w:val="0"/>
          <w:numId w:val="9"/>
        </w:numPr>
        <w:ind w:right="31"/>
        <w:jc w:val="both"/>
        <w:rPr>
          <w:rFonts w:ascii="Arial" w:hAnsi="Arial" w:cs="Arial"/>
        </w:rPr>
      </w:pPr>
      <w:r>
        <w:rPr>
          <w:rFonts w:ascii="Arial" w:hAnsi="Arial" w:cs="Arial"/>
        </w:rPr>
        <w:t xml:space="preserve">Cannot be replicated (unique), still valuable for knowledge transfer/ exchange </w:t>
      </w:r>
    </w:p>
    <w:p w:rsidR="00801B93" w:rsidRPr="003109EB" w:rsidRDefault="00801B93" w:rsidP="000E353F">
      <w:pPr>
        <w:pStyle w:val="BSCoreText"/>
        <w:numPr>
          <w:ilvl w:val="0"/>
          <w:numId w:val="9"/>
        </w:numPr>
        <w:ind w:right="31"/>
        <w:jc w:val="both"/>
        <w:rPr>
          <w:rFonts w:ascii="Arial" w:hAnsi="Arial" w:cs="Arial"/>
        </w:rPr>
      </w:pPr>
      <w:r>
        <w:rPr>
          <w:rFonts w:ascii="Arial" w:hAnsi="Arial" w:cs="Arial"/>
        </w:rPr>
        <w:t>Not applicable</w:t>
      </w:r>
    </w:p>
    <w:p w:rsidR="003109EB" w:rsidRDefault="003109EB" w:rsidP="000E353F">
      <w:pPr>
        <w:jc w:val="both"/>
        <w:rPr>
          <w:rFonts w:ascii="Arial" w:hAnsi="Arial" w:cs="Arial"/>
        </w:rPr>
      </w:pPr>
    </w:p>
    <w:p w:rsidR="005F09A7" w:rsidRPr="00A97B89" w:rsidRDefault="00F732E1" w:rsidP="000E353F">
      <w:pPr>
        <w:jc w:val="both"/>
        <w:rPr>
          <w:rFonts w:ascii="Arial" w:hAnsi="Arial" w:cs="Arial"/>
          <w:b/>
        </w:rPr>
      </w:pPr>
      <w:r w:rsidRPr="00A97B89">
        <w:rPr>
          <w:rFonts w:ascii="Arial" w:hAnsi="Arial" w:cs="Arial"/>
          <w:b/>
        </w:rPr>
        <w:t>Key r</w:t>
      </w:r>
      <w:r w:rsidR="005F09A7" w:rsidRPr="00A97B89">
        <w:rPr>
          <w:rFonts w:ascii="Arial" w:hAnsi="Arial" w:cs="Arial"/>
          <w:b/>
        </w:rPr>
        <w:t>ecommendations and lessons learnt:</w:t>
      </w:r>
    </w:p>
    <w:p w:rsidR="000C7FDE" w:rsidRDefault="000C7FDE" w:rsidP="000E353F">
      <w:pPr>
        <w:jc w:val="both"/>
        <w:rPr>
          <w:rFonts w:ascii="Arial" w:hAnsi="Arial" w:cs="Arial"/>
        </w:rPr>
      </w:pPr>
      <w:r>
        <w:rPr>
          <w:rFonts w:ascii="Arial" w:hAnsi="Arial" w:cs="Arial"/>
        </w:rPr>
        <w:t>Implement recommendations of the Project Evaluation mission in the area of personal data protection and information security</w:t>
      </w:r>
    </w:p>
    <w:p w:rsidR="000C7FDE" w:rsidRDefault="000C7FDE" w:rsidP="000E353F">
      <w:pPr>
        <w:jc w:val="both"/>
        <w:rPr>
          <w:rFonts w:ascii="Arial" w:hAnsi="Arial" w:cs="Arial"/>
        </w:rPr>
      </w:pPr>
      <w:r>
        <w:rPr>
          <w:rFonts w:ascii="Arial" w:hAnsi="Arial" w:cs="Arial"/>
        </w:rPr>
        <w:t>Describe and analyse deeper from the knowledge management and sharing perspective the change in administrative practices that occurred with the use of digital ICTs, both positive and negative</w:t>
      </w:r>
    </w:p>
    <w:p w:rsidR="000C7FDE" w:rsidRDefault="000C7FDE" w:rsidP="000E353F">
      <w:pPr>
        <w:jc w:val="both"/>
        <w:rPr>
          <w:rFonts w:ascii="Arial" w:hAnsi="Arial" w:cs="Arial"/>
        </w:rPr>
      </w:pPr>
      <w:r>
        <w:rPr>
          <w:rFonts w:ascii="Arial" w:hAnsi="Arial" w:cs="Arial"/>
        </w:rPr>
        <w:t xml:space="preserve">Formulate a new project with greater focus on </w:t>
      </w:r>
      <w:r w:rsidR="005F09A7">
        <w:rPr>
          <w:rFonts w:ascii="Arial" w:hAnsi="Arial" w:cs="Arial"/>
        </w:rPr>
        <w:t>modernizing the front-office to provide citizen-centric e-</w:t>
      </w:r>
      <w:r>
        <w:rPr>
          <w:rFonts w:ascii="Arial" w:hAnsi="Arial" w:cs="Arial"/>
        </w:rPr>
        <w:t>service</w:t>
      </w:r>
      <w:r w:rsidR="005F09A7">
        <w:rPr>
          <w:rFonts w:ascii="Arial" w:hAnsi="Arial" w:cs="Arial"/>
        </w:rPr>
        <w:t>s</w:t>
      </w:r>
      <w:r>
        <w:rPr>
          <w:rFonts w:ascii="Arial" w:hAnsi="Arial" w:cs="Arial"/>
        </w:rPr>
        <w:t xml:space="preserve"> </w:t>
      </w:r>
      <w:r w:rsidR="005F09A7">
        <w:rPr>
          <w:rFonts w:ascii="Arial" w:hAnsi="Arial" w:cs="Arial"/>
        </w:rPr>
        <w:t xml:space="preserve">(and for other clients – entrepreneurs, media, etc) </w:t>
      </w:r>
      <w:r>
        <w:rPr>
          <w:rFonts w:ascii="Arial" w:hAnsi="Arial" w:cs="Arial"/>
        </w:rPr>
        <w:t xml:space="preserve">  </w:t>
      </w:r>
    </w:p>
    <w:p w:rsidR="005F09A7" w:rsidRDefault="005F09A7" w:rsidP="000E353F">
      <w:pPr>
        <w:jc w:val="both"/>
        <w:rPr>
          <w:rFonts w:ascii="Arial" w:hAnsi="Arial" w:cs="Arial"/>
        </w:rPr>
      </w:pPr>
      <w:r>
        <w:rPr>
          <w:rFonts w:ascii="Arial" w:hAnsi="Arial" w:cs="Arial"/>
        </w:rPr>
        <w:t>Formulate a new project on Open Data to develop a strategy on public sector information available online and its subsequent use and re-use</w:t>
      </w:r>
    </w:p>
    <w:p w:rsidR="00443228" w:rsidRDefault="00443228" w:rsidP="000E353F">
      <w:pPr>
        <w:jc w:val="both"/>
        <w:rPr>
          <w:rFonts w:ascii="Arial" w:hAnsi="Arial" w:cs="Arial"/>
        </w:rPr>
      </w:pPr>
      <w:r>
        <w:rPr>
          <w:rFonts w:ascii="Arial" w:hAnsi="Arial" w:cs="Arial"/>
        </w:rPr>
        <w:t>In the case of new project in the area of Open Data, expand the scope of partners, especially with civil society, media and individual active citizens and cooperate more closely with UN agencies, including in the field of gender sensitive approaches</w:t>
      </w:r>
    </w:p>
    <w:p w:rsidR="001C53FB" w:rsidRDefault="005F09A7" w:rsidP="000E353F">
      <w:pPr>
        <w:jc w:val="both"/>
        <w:rPr>
          <w:rFonts w:ascii="Arial" w:hAnsi="Arial" w:cs="Arial"/>
        </w:rPr>
      </w:pPr>
      <w:r>
        <w:rPr>
          <w:rFonts w:ascii="Arial" w:hAnsi="Arial" w:cs="Arial"/>
        </w:rPr>
        <w:lastRenderedPageBreak/>
        <w:t>Review the process of information exchange among government agencies by analyzing pluses and minuses of the existing arrangements and by preparing a unified interoperability framework as far as personal data are concerned</w:t>
      </w:r>
      <w:r w:rsidR="00D97787">
        <w:rPr>
          <w:rFonts w:ascii="Arial" w:hAnsi="Arial" w:cs="Arial"/>
        </w:rPr>
        <w:t>.</w:t>
      </w:r>
    </w:p>
    <w:p w:rsidR="005A6955" w:rsidRPr="00560600" w:rsidRDefault="00BA2A91" w:rsidP="000E353F">
      <w:pPr>
        <w:pStyle w:val="Heading4"/>
        <w:jc w:val="both"/>
        <w:rPr>
          <w:rFonts w:ascii="Arial" w:hAnsi="Arial" w:cs="Arial"/>
        </w:rPr>
      </w:pPr>
      <w:r w:rsidRPr="00BA2A91">
        <w:rPr>
          <w:rFonts w:ascii="Arial" w:hAnsi="Arial" w:cs="Arial"/>
        </w:rPr>
        <w:t xml:space="preserve">Capacity Building for the State Social Protection Fund </w:t>
      </w:r>
      <w:r>
        <w:rPr>
          <w:rFonts w:ascii="Arial" w:hAnsi="Arial" w:cs="Arial"/>
        </w:rPr>
        <w:t>project</w:t>
      </w:r>
      <w:r w:rsidR="005A6955" w:rsidRPr="00560600">
        <w:rPr>
          <w:rFonts w:ascii="Arial" w:hAnsi="Arial" w:cs="Arial"/>
        </w:rPr>
        <w:t xml:space="preserve"> </w:t>
      </w:r>
    </w:p>
    <w:p w:rsidR="00B21AA1" w:rsidRDefault="00B21AA1" w:rsidP="000E353F">
      <w:pPr>
        <w:jc w:val="both"/>
        <w:rPr>
          <w:rFonts w:ascii="Arial" w:hAnsi="Arial" w:cs="Arial"/>
        </w:rPr>
      </w:pPr>
    </w:p>
    <w:p w:rsidR="00B21AA1" w:rsidRPr="00A97B89" w:rsidRDefault="005A6955" w:rsidP="000E353F">
      <w:pPr>
        <w:jc w:val="both"/>
        <w:rPr>
          <w:rFonts w:ascii="Arial" w:hAnsi="Arial" w:cs="Arial"/>
          <w:b/>
        </w:rPr>
      </w:pPr>
      <w:r w:rsidRPr="00A97B89">
        <w:rPr>
          <w:rFonts w:ascii="Arial" w:hAnsi="Arial" w:cs="Arial"/>
          <w:b/>
        </w:rPr>
        <w:t xml:space="preserve">Output title  </w:t>
      </w:r>
    </w:p>
    <w:p w:rsidR="00B21AA1" w:rsidRPr="0042601B" w:rsidRDefault="00B21AA1" w:rsidP="000E353F">
      <w:pPr>
        <w:autoSpaceDE w:val="0"/>
        <w:autoSpaceDN w:val="0"/>
        <w:adjustRightInd w:val="0"/>
        <w:spacing w:after="0" w:line="240" w:lineRule="auto"/>
        <w:jc w:val="both"/>
        <w:rPr>
          <w:rFonts w:ascii="Arial" w:hAnsi="Arial" w:cs="Arial"/>
        </w:rPr>
      </w:pPr>
      <w:r w:rsidRPr="0042601B">
        <w:rPr>
          <w:rFonts w:ascii="Arial" w:hAnsi="Arial" w:cs="Arial"/>
          <w:u w:val="single"/>
        </w:rPr>
        <w:t>2008-2010</w:t>
      </w:r>
      <w:r w:rsidRPr="0042601B">
        <w:rPr>
          <w:rFonts w:ascii="Arial" w:hAnsi="Arial" w:cs="Arial"/>
        </w:rPr>
        <w:t xml:space="preserve">: </w:t>
      </w:r>
      <w:r w:rsidRPr="0042601B">
        <w:rPr>
          <w:rFonts w:ascii="Arial" w:hAnsi="Arial" w:cs="Arial"/>
          <w:i/>
        </w:rPr>
        <w:t>Pension system management processes are automated</w:t>
      </w:r>
    </w:p>
    <w:p w:rsidR="00B21AA1" w:rsidRPr="0042601B" w:rsidRDefault="00B21AA1" w:rsidP="000E353F">
      <w:pPr>
        <w:autoSpaceDE w:val="0"/>
        <w:autoSpaceDN w:val="0"/>
        <w:adjustRightInd w:val="0"/>
        <w:spacing w:after="0" w:line="240" w:lineRule="auto"/>
        <w:jc w:val="both"/>
        <w:rPr>
          <w:rFonts w:ascii="Arial" w:hAnsi="Arial" w:cs="Arial"/>
        </w:rPr>
      </w:pPr>
    </w:p>
    <w:p w:rsidR="00B21AA1" w:rsidRPr="0042601B" w:rsidRDefault="00B21AA1" w:rsidP="000E353F">
      <w:pPr>
        <w:autoSpaceDE w:val="0"/>
        <w:autoSpaceDN w:val="0"/>
        <w:adjustRightInd w:val="0"/>
        <w:spacing w:after="0" w:line="240" w:lineRule="auto"/>
        <w:jc w:val="both"/>
        <w:rPr>
          <w:rFonts w:ascii="Arial" w:hAnsi="Arial" w:cs="Arial"/>
        </w:rPr>
      </w:pPr>
      <w:r w:rsidRPr="0042601B">
        <w:rPr>
          <w:rFonts w:ascii="Arial" w:hAnsi="Arial" w:cs="Arial"/>
          <w:u w:val="single"/>
        </w:rPr>
        <w:t xml:space="preserve">2011-2012: </w:t>
      </w:r>
      <w:r w:rsidRPr="0042601B">
        <w:rPr>
          <w:rFonts w:ascii="Arial" w:hAnsi="Arial" w:cs="Arial"/>
        </w:rPr>
        <w:t xml:space="preserve"> </w:t>
      </w:r>
      <w:r w:rsidRPr="0042601B">
        <w:rPr>
          <w:rFonts w:ascii="Arial" w:hAnsi="Arial" w:cs="Arial"/>
          <w:i/>
        </w:rPr>
        <w:t xml:space="preserve">Strengthened capacity of the </w:t>
      </w:r>
      <w:r w:rsidRPr="0042601B">
        <w:rPr>
          <w:rFonts w:ascii="Arial" w:hAnsi="Arial" w:cs="Arial"/>
          <w:bCs/>
          <w:i/>
        </w:rPr>
        <w:t>State Social Protection Fund</w:t>
      </w:r>
      <w:r w:rsidRPr="0042601B">
        <w:rPr>
          <w:rFonts w:ascii="Arial" w:hAnsi="Arial" w:cs="Arial"/>
          <w:i/>
        </w:rPr>
        <w:t xml:space="preserve"> </w:t>
      </w:r>
      <w:r w:rsidR="00CB516E" w:rsidRPr="0042601B">
        <w:rPr>
          <w:rFonts w:ascii="Arial" w:hAnsi="Arial" w:cs="Arial"/>
          <w:i/>
        </w:rPr>
        <w:t xml:space="preserve">(SSPF) </w:t>
      </w:r>
      <w:r w:rsidRPr="0042601B">
        <w:rPr>
          <w:rFonts w:ascii="Arial" w:hAnsi="Arial" w:cs="Arial"/>
          <w:i/>
        </w:rPr>
        <w:t xml:space="preserve">at both central and local levels to deliver social security services in efficient, accountable and transparent manner </w:t>
      </w:r>
    </w:p>
    <w:p w:rsidR="004C01DA" w:rsidRPr="0042601B" w:rsidRDefault="004C01DA" w:rsidP="000E353F">
      <w:pPr>
        <w:jc w:val="both"/>
        <w:rPr>
          <w:rFonts w:ascii="Arial" w:hAnsi="Arial" w:cs="Arial"/>
        </w:rPr>
      </w:pPr>
    </w:p>
    <w:p w:rsidR="005A6955" w:rsidRPr="0042601B" w:rsidRDefault="005A6955" w:rsidP="000E353F">
      <w:pPr>
        <w:jc w:val="both"/>
        <w:rPr>
          <w:rFonts w:ascii="Arial" w:hAnsi="Arial" w:cs="Arial"/>
          <w:b/>
        </w:rPr>
      </w:pPr>
      <w:r w:rsidRPr="0042601B">
        <w:rPr>
          <w:rFonts w:ascii="Arial" w:hAnsi="Arial" w:cs="Arial"/>
          <w:b/>
        </w:rPr>
        <w:t>Output description</w:t>
      </w:r>
    </w:p>
    <w:p w:rsidR="00CB516E" w:rsidRPr="0042601B" w:rsidRDefault="004C01DA" w:rsidP="000E353F">
      <w:pPr>
        <w:autoSpaceDE w:val="0"/>
        <w:autoSpaceDN w:val="0"/>
        <w:adjustRightInd w:val="0"/>
        <w:spacing w:after="0" w:line="240" w:lineRule="auto"/>
        <w:jc w:val="both"/>
        <w:rPr>
          <w:rFonts w:ascii="Arial" w:hAnsi="Arial" w:cs="Arial"/>
        </w:rPr>
      </w:pPr>
      <w:r w:rsidRPr="0042601B">
        <w:rPr>
          <w:rFonts w:ascii="Arial" w:hAnsi="Arial" w:cs="Arial"/>
        </w:rPr>
        <w:t xml:space="preserve">This is project </w:t>
      </w:r>
      <w:r w:rsidR="00CB516E" w:rsidRPr="0042601B">
        <w:rPr>
          <w:rFonts w:ascii="Arial" w:hAnsi="Arial" w:cs="Arial"/>
        </w:rPr>
        <w:t>has two sets of sub</w:t>
      </w:r>
      <w:r w:rsidRPr="0042601B">
        <w:rPr>
          <w:rFonts w:ascii="Arial" w:hAnsi="Arial" w:cs="Arial"/>
        </w:rPr>
        <w:t>-outputs</w:t>
      </w:r>
      <w:r w:rsidR="00CB516E" w:rsidRPr="0042601B">
        <w:rPr>
          <w:rFonts w:ascii="Arial" w:hAnsi="Arial" w:cs="Arial"/>
        </w:rPr>
        <w:t xml:space="preserve"> set for each programme period. </w:t>
      </w:r>
    </w:p>
    <w:p w:rsidR="00CB516E" w:rsidRPr="0042601B" w:rsidRDefault="00CB516E" w:rsidP="000E353F">
      <w:pPr>
        <w:autoSpaceDE w:val="0"/>
        <w:autoSpaceDN w:val="0"/>
        <w:adjustRightInd w:val="0"/>
        <w:spacing w:after="0" w:line="240" w:lineRule="auto"/>
        <w:jc w:val="both"/>
        <w:rPr>
          <w:rFonts w:ascii="Arial" w:hAnsi="Arial" w:cs="Arial"/>
        </w:rPr>
      </w:pPr>
      <w:r w:rsidRPr="0042601B">
        <w:rPr>
          <w:rFonts w:ascii="Arial" w:hAnsi="Arial" w:cs="Arial"/>
        </w:rPr>
        <w:t>2008-2010:</w:t>
      </w:r>
    </w:p>
    <w:p w:rsidR="004C01DA" w:rsidRPr="0042601B"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42601B">
        <w:rPr>
          <w:rFonts w:ascii="Arial" w:hAnsi="Arial" w:cs="Arial"/>
          <w:color w:val="000000" w:themeColor="text1"/>
        </w:rPr>
        <w:t>Rayon offices are renovated and technologically improved</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Internal regulations, manuals and responsibilities are reviewed and improved; private data protection activities and internal digital document management system are developed</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Registration process is simplified</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Regional offices are ready to receive declaration forms from ensured in 2006-2008 population</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Smooth data cleaning and systematization is ensured</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Challenges of social security system are met by the ICT system of SSPF</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Record keeping is properly functioning. Clients of social insurance system participants are aware of the new system</w:t>
      </w:r>
    </w:p>
    <w:p w:rsidR="00CB516E" w:rsidRDefault="00CB516E" w:rsidP="000E353F">
      <w:pPr>
        <w:autoSpaceDE w:val="0"/>
        <w:autoSpaceDN w:val="0"/>
        <w:adjustRightInd w:val="0"/>
        <w:spacing w:after="0" w:line="240" w:lineRule="auto"/>
        <w:jc w:val="both"/>
        <w:rPr>
          <w:rFonts w:ascii="Arial" w:hAnsi="Arial" w:cs="Arial"/>
          <w:sz w:val="20"/>
          <w:szCs w:val="20"/>
        </w:rPr>
      </w:pPr>
    </w:p>
    <w:p w:rsidR="004C01DA" w:rsidRPr="00B21AA1" w:rsidRDefault="00CB516E"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2011-2015 (the project ended in 2012):</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SSPF offices are renovated and ready for establishment of furniture and equipment</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Furniture is established. Offices are ready for establishment of LAN</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Computer network is established. Office is ready for installation of servers and other computer equipment</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Servers, thin clients and other IT equipment are installed; corporate software can be installed</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Corporate software is installed; trainings can be provided</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Trainings are provided and their results are assessed; trained staff is available at SPPF HQ</w:t>
      </w:r>
    </w:p>
    <w:p w:rsidR="004C01DA" w:rsidRPr="00B21AA1" w:rsidRDefault="004C01DA" w:rsidP="000E353F">
      <w:pPr>
        <w:numPr>
          <w:ilvl w:val="0"/>
          <w:numId w:val="3"/>
        </w:numPr>
        <w:spacing w:after="0" w:line="258" w:lineRule="atLeast"/>
        <w:ind w:left="679"/>
        <w:jc w:val="both"/>
        <w:textAlignment w:val="baseline"/>
        <w:rPr>
          <w:rFonts w:ascii="Arial" w:hAnsi="Arial" w:cs="Arial"/>
          <w:color w:val="000000" w:themeColor="text1"/>
        </w:rPr>
      </w:pPr>
      <w:r w:rsidRPr="00B21AA1">
        <w:rPr>
          <w:rFonts w:ascii="Arial" w:hAnsi="Arial" w:cs="Arial"/>
          <w:color w:val="000000" w:themeColor="text1"/>
        </w:rPr>
        <w:t>Consultants are recruited</w:t>
      </w:r>
      <w:r w:rsidR="00CB516E">
        <w:rPr>
          <w:rFonts w:ascii="Arial" w:hAnsi="Arial" w:cs="Arial"/>
          <w:color w:val="000000" w:themeColor="text1"/>
        </w:rPr>
        <w:t>,</w:t>
      </w:r>
      <w:r w:rsidRPr="00B21AA1">
        <w:rPr>
          <w:rFonts w:ascii="Arial" w:hAnsi="Arial" w:cs="Arial"/>
          <w:color w:val="000000" w:themeColor="text1"/>
        </w:rPr>
        <w:t xml:space="preserve"> accurate and clear data are processed into the central database </w:t>
      </w:r>
    </w:p>
    <w:p w:rsidR="00CB516E" w:rsidRDefault="00CB516E" w:rsidP="000E353F">
      <w:pPr>
        <w:pStyle w:val="NormalWeb"/>
        <w:spacing w:before="0" w:beforeAutospacing="0" w:after="265" w:afterAutospacing="0" w:line="168" w:lineRule="atLeast"/>
        <w:jc w:val="both"/>
        <w:textAlignment w:val="baseline"/>
        <w:rPr>
          <w:rFonts w:ascii="Arial" w:hAnsi="Arial" w:cs="Arial"/>
          <w:color w:val="666666"/>
        </w:rPr>
      </w:pPr>
    </w:p>
    <w:p w:rsidR="002A2D76" w:rsidRPr="00302EF6" w:rsidRDefault="00070B82" w:rsidP="000E353F">
      <w:pPr>
        <w:jc w:val="both"/>
        <w:rPr>
          <w:rFonts w:ascii="Arial" w:hAnsi="Arial" w:cs="Arial"/>
        </w:rPr>
      </w:pPr>
      <w:r w:rsidRPr="00302EF6">
        <w:rPr>
          <w:rFonts w:ascii="Arial" w:hAnsi="Arial" w:cs="Arial"/>
        </w:rPr>
        <w:t>During the first years of its independence in 1990s, Azerbaijan witnessed a collapse of the inherited from the Soviet time social safety net. The position of the displaced, the disabled, single mothers, and the elderly became particularly vulnerable. New social policies were needed to protect their security. The new Pension Reform Concept prepared in 2001</w:t>
      </w:r>
      <w:r w:rsidR="002A2D76" w:rsidRPr="00302EF6">
        <w:rPr>
          <w:rFonts w:ascii="Arial" w:hAnsi="Arial" w:cs="Arial"/>
        </w:rPr>
        <w:t xml:space="preserve"> was part of such policies; it </w:t>
      </w:r>
      <w:r w:rsidRPr="00302EF6">
        <w:rPr>
          <w:rFonts w:ascii="Arial" w:hAnsi="Arial" w:cs="Arial"/>
        </w:rPr>
        <w:t>introduce</w:t>
      </w:r>
      <w:r w:rsidR="002A2D76" w:rsidRPr="00302EF6">
        <w:rPr>
          <w:rFonts w:ascii="Arial" w:hAnsi="Arial" w:cs="Arial"/>
        </w:rPr>
        <w:t>d</w:t>
      </w:r>
      <w:r w:rsidRPr="00302EF6">
        <w:rPr>
          <w:rFonts w:ascii="Arial" w:hAnsi="Arial" w:cs="Arial"/>
        </w:rPr>
        <w:t xml:space="preserve"> a new pension system based on individual social insurance accounts. </w:t>
      </w:r>
      <w:r w:rsidR="002A2D76" w:rsidRPr="00302EF6">
        <w:rPr>
          <w:rFonts w:ascii="Arial" w:hAnsi="Arial" w:cs="Arial"/>
        </w:rPr>
        <w:t xml:space="preserve">In 2003 the Government of Azerbaijan and UNDP signed a project to support the national reforms in the pension system and to incorporate advanced ICT </w:t>
      </w:r>
      <w:r w:rsidR="002A2D76" w:rsidRPr="00302EF6">
        <w:rPr>
          <w:rFonts w:ascii="Arial" w:hAnsi="Arial" w:cs="Arial"/>
        </w:rPr>
        <w:lastRenderedPageBreak/>
        <w:t xml:space="preserve">systems into operations of the State Social Protection Fund (SSPF), the government agency in charge of the pension reform. </w:t>
      </w:r>
    </w:p>
    <w:p w:rsidR="00070B82" w:rsidRDefault="00070B82" w:rsidP="000E353F">
      <w:pPr>
        <w:jc w:val="both"/>
        <w:rPr>
          <w:rFonts w:ascii="Arial" w:hAnsi="Arial" w:cs="Arial"/>
        </w:rPr>
      </w:pPr>
      <w:r w:rsidRPr="00302EF6">
        <w:rPr>
          <w:rFonts w:ascii="Arial" w:hAnsi="Arial" w:cs="Arial"/>
        </w:rPr>
        <w:t xml:space="preserve">The </w:t>
      </w:r>
      <w:r w:rsidR="002A2D76" w:rsidRPr="00302EF6">
        <w:rPr>
          <w:rFonts w:ascii="Arial" w:hAnsi="Arial" w:cs="Arial"/>
        </w:rPr>
        <w:t>p</w:t>
      </w:r>
      <w:r w:rsidRPr="00302EF6">
        <w:rPr>
          <w:rFonts w:ascii="Arial" w:hAnsi="Arial" w:cs="Arial"/>
        </w:rPr>
        <w:t>roject</w:t>
      </w:r>
      <w:r w:rsidR="002A2D76" w:rsidRPr="00302EF6">
        <w:rPr>
          <w:rFonts w:ascii="Arial" w:hAnsi="Arial" w:cs="Arial"/>
        </w:rPr>
        <w:t xml:space="preserve">’s aim was to </w:t>
      </w:r>
      <w:r w:rsidRPr="00302EF6">
        <w:rPr>
          <w:rFonts w:ascii="Arial" w:hAnsi="Arial" w:cs="Arial"/>
        </w:rPr>
        <w:t>strengthen the capacity of the SSPF to conduct its responsibilities in efficient, transparent and accountable manner</w:t>
      </w:r>
      <w:r w:rsidR="002A2D76" w:rsidRPr="00302EF6">
        <w:rPr>
          <w:rFonts w:ascii="Arial" w:hAnsi="Arial" w:cs="Arial"/>
        </w:rPr>
        <w:t xml:space="preserve">, including the </w:t>
      </w:r>
      <w:r w:rsidRPr="00302EF6">
        <w:rPr>
          <w:rFonts w:ascii="Arial" w:hAnsi="Arial" w:cs="Arial"/>
        </w:rPr>
        <w:t xml:space="preserve">managerial and data processing capacity, </w:t>
      </w:r>
      <w:r w:rsidR="002A2D76" w:rsidRPr="00302EF6">
        <w:rPr>
          <w:rFonts w:ascii="Arial" w:hAnsi="Arial" w:cs="Arial"/>
        </w:rPr>
        <w:t xml:space="preserve">and </w:t>
      </w:r>
      <w:r w:rsidRPr="00302EF6">
        <w:rPr>
          <w:rFonts w:ascii="Arial" w:hAnsi="Arial" w:cs="Arial"/>
        </w:rPr>
        <w:t xml:space="preserve">establish </w:t>
      </w:r>
      <w:r w:rsidR="002A2D76" w:rsidRPr="00302EF6">
        <w:rPr>
          <w:rFonts w:ascii="Arial" w:hAnsi="Arial" w:cs="Arial"/>
        </w:rPr>
        <w:t xml:space="preserve">on this basis a new </w:t>
      </w:r>
      <w:r w:rsidRPr="00302EF6">
        <w:rPr>
          <w:rFonts w:ascii="Arial" w:hAnsi="Arial" w:cs="Arial"/>
        </w:rPr>
        <w:t>pension system based on individual accounts covering all territory of Azerbaijan.</w:t>
      </w:r>
      <w:r w:rsidR="00302EF6">
        <w:rPr>
          <w:rFonts w:ascii="Arial" w:hAnsi="Arial" w:cs="Arial"/>
        </w:rPr>
        <w:t xml:space="preserve"> </w:t>
      </w:r>
      <w:r w:rsidR="00672585">
        <w:rPr>
          <w:rFonts w:ascii="Arial" w:hAnsi="Arial" w:cs="Arial"/>
        </w:rPr>
        <w:t>Specific goals were</w:t>
      </w:r>
      <w:r w:rsidR="003A29ED">
        <w:rPr>
          <w:rFonts w:ascii="Arial" w:hAnsi="Arial" w:cs="Arial"/>
        </w:rPr>
        <w:t>:</w:t>
      </w:r>
    </w:p>
    <w:p w:rsidR="00672585" w:rsidRPr="00672585" w:rsidRDefault="00672585" w:rsidP="000E353F">
      <w:pPr>
        <w:numPr>
          <w:ilvl w:val="0"/>
          <w:numId w:val="3"/>
        </w:numPr>
        <w:spacing w:after="0" w:line="258" w:lineRule="atLeast"/>
        <w:ind w:left="679"/>
        <w:jc w:val="both"/>
        <w:textAlignment w:val="baseline"/>
        <w:rPr>
          <w:rFonts w:ascii="Arial" w:hAnsi="Arial" w:cs="Arial"/>
          <w:color w:val="000000" w:themeColor="text1"/>
        </w:rPr>
      </w:pPr>
      <w:r w:rsidRPr="00672585">
        <w:rPr>
          <w:rFonts w:ascii="Arial" w:hAnsi="Arial" w:cs="Arial"/>
          <w:color w:val="000000" w:themeColor="text1"/>
        </w:rPr>
        <w:t>Significantly increase the managerial and technological capacity of SSPF;</w:t>
      </w:r>
    </w:p>
    <w:p w:rsidR="00672585" w:rsidRPr="00672585" w:rsidRDefault="00672585" w:rsidP="000E353F">
      <w:pPr>
        <w:numPr>
          <w:ilvl w:val="0"/>
          <w:numId w:val="3"/>
        </w:numPr>
        <w:spacing w:after="0" w:line="258" w:lineRule="atLeast"/>
        <w:ind w:left="679"/>
        <w:jc w:val="both"/>
        <w:textAlignment w:val="baseline"/>
        <w:rPr>
          <w:rFonts w:ascii="Arial" w:hAnsi="Arial" w:cs="Arial"/>
          <w:color w:val="000000" w:themeColor="text1"/>
        </w:rPr>
      </w:pPr>
      <w:r w:rsidRPr="00672585">
        <w:rPr>
          <w:rFonts w:ascii="Arial" w:hAnsi="Arial" w:cs="Arial"/>
          <w:color w:val="000000" w:themeColor="text1"/>
        </w:rPr>
        <w:t>Maintain transparency in and improve efficiency of the social insurance and pension provision systems in Azerbaijan;</w:t>
      </w:r>
    </w:p>
    <w:p w:rsidR="00672585" w:rsidRPr="00672585" w:rsidRDefault="00672585" w:rsidP="000E353F">
      <w:pPr>
        <w:numPr>
          <w:ilvl w:val="0"/>
          <w:numId w:val="3"/>
        </w:numPr>
        <w:spacing w:after="0" w:line="258" w:lineRule="atLeast"/>
        <w:ind w:left="679"/>
        <w:jc w:val="both"/>
        <w:textAlignment w:val="baseline"/>
        <w:rPr>
          <w:rFonts w:ascii="Arial" w:hAnsi="Arial" w:cs="Arial"/>
          <w:color w:val="000000" w:themeColor="text1"/>
        </w:rPr>
      </w:pPr>
      <w:r w:rsidRPr="00672585">
        <w:rPr>
          <w:rFonts w:ascii="Arial" w:hAnsi="Arial" w:cs="Arial"/>
          <w:color w:val="000000" w:themeColor="text1"/>
        </w:rPr>
        <w:t>Automate main operational processes and data exchange procedures;</w:t>
      </w:r>
    </w:p>
    <w:p w:rsidR="00672585" w:rsidRPr="00672585" w:rsidRDefault="00672585" w:rsidP="000E353F">
      <w:pPr>
        <w:numPr>
          <w:ilvl w:val="0"/>
          <w:numId w:val="3"/>
        </w:numPr>
        <w:spacing w:after="0" w:line="258" w:lineRule="atLeast"/>
        <w:ind w:left="679"/>
        <w:jc w:val="both"/>
        <w:textAlignment w:val="baseline"/>
        <w:rPr>
          <w:rFonts w:ascii="Arial" w:hAnsi="Arial" w:cs="Arial"/>
          <w:color w:val="000000" w:themeColor="text1"/>
        </w:rPr>
      </w:pPr>
      <w:r w:rsidRPr="00672585">
        <w:rPr>
          <w:rFonts w:ascii="Arial" w:hAnsi="Arial" w:cs="Arial"/>
          <w:color w:val="000000" w:themeColor="text1"/>
        </w:rPr>
        <w:t>Setup efficient communication between SSPF headquarters and local and regional branches; and</w:t>
      </w:r>
    </w:p>
    <w:p w:rsidR="00672585" w:rsidRPr="00672585" w:rsidRDefault="00672585" w:rsidP="000E353F">
      <w:pPr>
        <w:numPr>
          <w:ilvl w:val="0"/>
          <w:numId w:val="3"/>
        </w:numPr>
        <w:spacing w:after="0" w:line="258" w:lineRule="atLeast"/>
        <w:ind w:left="679"/>
        <w:jc w:val="both"/>
        <w:textAlignment w:val="baseline"/>
        <w:rPr>
          <w:rFonts w:ascii="Arial" w:hAnsi="Arial" w:cs="Arial"/>
          <w:color w:val="000000" w:themeColor="text1"/>
        </w:rPr>
      </w:pPr>
      <w:r w:rsidRPr="00672585">
        <w:rPr>
          <w:rFonts w:ascii="Arial" w:hAnsi="Arial" w:cs="Arial"/>
          <w:color w:val="000000" w:themeColor="text1"/>
        </w:rPr>
        <w:t>Increase efficiency of ICT use though improvement of computer literacy and skills of SSPF personnel.</w:t>
      </w:r>
    </w:p>
    <w:p w:rsidR="00672585" w:rsidRDefault="00672585" w:rsidP="000E353F">
      <w:pPr>
        <w:jc w:val="both"/>
        <w:rPr>
          <w:rFonts w:ascii="Arial" w:hAnsi="Arial" w:cs="Arial"/>
        </w:rPr>
      </w:pPr>
    </w:p>
    <w:p w:rsidR="00302EF6" w:rsidRPr="00302EF6" w:rsidRDefault="00302EF6" w:rsidP="000E353F">
      <w:pPr>
        <w:jc w:val="both"/>
        <w:rPr>
          <w:rFonts w:ascii="Arial" w:hAnsi="Arial" w:cs="Arial"/>
        </w:rPr>
      </w:pPr>
      <w:r>
        <w:rPr>
          <w:rFonts w:ascii="Arial" w:hAnsi="Arial" w:cs="Arial"/>
        </w:rPr>
        <w:t>It was a complex and large-scale task</w:t>
      </w:r>
      <w:r w:rsidR="00440A7E">
        <w:rPr>
          <w:rFonts w:ascii="Arial" w:hAnsi="Arial" w:cs="Arial"/>
        </w:rPr>
        <w:t>, where UNDP and the World Bank coordinated its efforts by working in synergy: UNDP was piloting new systems in 3-4 regions while the WB was purchasing computer equipment and setting up the thin client centres across the country</w:t>
      </w:r>
      <w:r w:rsidR="00EA1A49">
        <w:rPr>
          <w:rFonts w:ascii="Arial" w:hAnsi="Arial" w:cs="Arial"/>
        </w:rPr>
        <w:t xml:space="preserve"> (see Figure </w:t>
      </w:r>
      <w:r w:rsidR="0042601B">
        <w:rPr>
          <w:rFonts w:ascii="Arial" w:hAnsi="Arial" w:cs="Arial"/>
        </w:rPr>
        <w:t>6</w:t>
      </w:r>
      <w:r w:rsidR="00EA1A49">
        <w:rPr>
          <w:rFonts w:ascii="Arial" w:hAnsi="Arial" w:cs="Arial"/>
        </w:rPr>
        <w:t>)</w:t>
      </w:r>
      <w:r w:rsidR="00440A7E">
        <w:rPr>
          <w:rFonts w:ascii="Arial" w:hAnsi="Arial" w:cs="Arial"/>
        </w:rPr>
        <w:t xml:space="preserve">. </w:t>
      </w:r>
    </w:p>
    <w:p w:rsidR="002A2D76" w:rsidRPr="009A41B0" w:rsidRDefault="002A2D76" w:rsidP="000E353F">
      <w:pPr>
        <w:jc w:val="both"/>
        <w:rPr>
          <w:rFonts w:ascii="Arial" w:hAnsi="Arial" w:cs="Arial"/>
          <w:color w:val="000000" w:themeColor="text1"/>
        </w:rPr>
      </w:pPr>
      <w:r w:rsidRPr="00302EF6">
        <w:rPr>
          <w:rFonts w:ascii="Arial" w:hAnsi="Arial" w:cs="Arial"/>
        </w:rPr>
        <w:t>Another less explicit objective was to fight corruption through transparency</w:t>
      </w:r>
      <w:r w:rsidR="00302EF6" w:rsidRPr="00302EF6">
        <w:rPr>
          <w:rFonts w:ascii="Arial" w:hAnsi="Arial" w:cs="Arial"/>
        </w:rPr>
        <w:t xml:space="preserve"> and remote </w:t>
      </w:r>
      <w:r w:rsidR="00302EF6" w:rsidRPr="009A41B0">
        <w:rPr>
          <w:rFonts w:ascii="Arial" w:hAnsi="Arial" w:cs="Arial"/>
        </w:rPr>
        <w:t xml:space="preserve">centralization of processing clients’ documents, which used to be a monopoly of 2,700 local </w:t>
      </w:r>
      <w:r w:rsidRPr="009A41B0">
        <w:rPr>
          <w:rFonts w:ascii="Arial" w:hAnsi="Arial" w:cs="Arial"/>
        </w:rPr>
        <w:t>social</w:t>
      </w:r>
      <w:r w:rsidRPr="009A41B0">
        <w:rPr>
          <w:rFonts w:ascii="Arial" w:hAnsi="Arial" w:cs="Arial"/>
          <w:color w:val="000000" w:themeColor="text1"/>
        </w:rPr>
        <w:t xml:space="preserve"> security inspectors </w:t>
      </w:r>
      <w:r w:rsidR="00302EF6" w:rsidRPr="009A41B0">
        <w:rPr>
          <w:rFonts w:ascii="Arial" w:hAnsi="Arial" w:cs="Arial"/>
          <w:color w:val="000000" w:themeColor="text1"/>
        </w:rPr>
        <w:t xml:space="preserve">working in 86 branches. </w:t>
      </w:r>
    </w:p>
    <w:p w:rsidR="00DF643D" w:rsidRPr="009A41B0" w:rsidRDefault="00DF643D" w:rsidP="000E353F">
      <w:pPr>
        <w:jc w:val="both"/>
        <w:rPr>
          <w:rFonts w:ascii="Arial" w:hAnsi="Arial" w:cs="Arial"/>
          <w:color w:val="000000" w:themeColor="text1"/>
        </w:rPr>
      </w:pPr>
      <w:r w:rsidRPr="009A41B0">
        <w:rPr>
          <w:rFonts w:ascii="Arial" w:hAnsi="Arial" w:cs="Arial"/>
          <w:color w:val="000000" w:themeColor="text1"/>
        </w:rPr>
        <w:t>During the previous programme period</w:t>
      </w:r>
      <w:r w:rsidR="00DF6095" w:rsidRPr="009A41B0">
        <w:rPr>
          <w:rFonts w:ascii="Arial" w:hAnsi="Arial" w:cs="Arial"/>
          <w:color w:val="000000" w:themeColor="text1"/>
        </w:rPr>
        <w:t xml:space="preserve"> (</w:t>
      </w:r>
      <w:r w:rsidRPr="009A41B0">
        <w:rPr>
          <w:rFonts w:ascii="Arial" w:hAnsi="Arial" w:cs="Arial"/>
          <w:color w:val="000000" w:themeColor="text1"/>
        </w:rPr>
        <w:t>in 2008</w:t>
      </w:r>
      <w:r w:rsidR="00DF6095" w:rsidRPr="009A41B0">
        <w:rPr>
          <w:rFonts w:ascii="Arial" w:hAnsi="Arial" w:cs="Arial"/>
          <w:color w:val="000000" w:themeColor="text1"/>
        </w:rPr>
        <w:t>)</w:t>
      </w:r>
      <w:r w:rsidRPr="009A41B0">
        <w:rPr>
          <w:rFonts w:ascii="Arial" w:hAnsi="Arial" w:cs="Arial"/>
          <w:color w:val="000000" w:themeColor="text1"/>
        </w:rPr>
        <w:t xml:space="preserve">, UNDP and the Government started the 5th phase of the project, which was </w:t>
      </w:r>
      <w:r w:rsidR="00DF6095" w:rsidRPr="009A41B0">
        <w:rPr>
          <w:rFonts w:ascii="Arial" w:hAnsi="Arial" w:cs="Arial"/>
          <w:color w:val="000000" w:themeColor="text1"/>
        </w:rPr>
        <w:t xml:space="preserve">later </w:t>
      </w:r>
      <w:r w:rsidRPr="009A41B0">
        <w:rPr>
          <w:rFonts w:ascii="Arial" w:hAnsi="Arial" w:cs="Arial"/>
          <w:color w:val="000000" w:themeColor="text1"/>
        </w:rPr>
        <w:t xml:space="preserve">extended into 20011-2012. At the end of 2012, the project ended upon achieving its </w:t>
      </w:r>
      <w:r w:rsidR="00DF6095" w:rsidRPr="009A41B0">
        <w:rPr>
          <w:rFonts w:ascii="Arial" w:hAnsi="Arial" w:cs="Arial"/>
          <w:color w:val="000000" w:themeColor="text1"/>
        </w:rPr>
        <w:t xml:space="preserve">main </w:t>
      </w:r>
      <w:r w:rsidRPr="009A41B0">
        <w:rPr>
          <w:rFonts w:ascii="Arial" w:hAnsi="Arial" w:cs="Arial"/>
          <w:color w:val="000000" w:themeColor="text1"/>
        </w:rPr>
        <w:t>goals; that is, “</w:t>
      </w:r>
      <w:r w:rsidRPr="009A41B0">
        <w:rPr>
          <w:rFonts w:ascii="Arial" w:hAnsi="Arial" w:cs="Arial"/>
          <w:color w:val="000000" w:themeColor="text1"/>
          <w:u w:val="single"/>
        </w:rPr>
        <w:t>delivering social security services in efficient, accountable and transparent manner</w:t>
      </w:r>
      <w:r w:rsidRPr="009A41B0">
        <w:rPr>
          <w:rFonts w:ascii="Arial" w:hAnsi="Arial" w:cs="Arial"/>
          <w:color w:val="000000" w:themeColor="text1"/>
        </w:rPr>
        <w:t>”</w:t>
      </w:r>
      <w:r w:rsidR="001348AA">
        <w:rPr>
          <w:rFonts w:ascii="Arial" w:hAnsi="Arial" w:cs="Arial"/>
          <w:color w:val="000000" w:themeColor="text1"/>
        </w:rPr>
        <w:t xml:space="preserve">( </w:t>
      </w:r>
      <w:r w:rsidR="001348AA" w:rsidRPr="0042601B">
        <w:rPr>
          <w:rFonts w:ascii="Arial" w:hAnsi="Arial" w:cs="Arial"/>
          <w:color w:val="000000" w:themeColor="text1"/>
        </w:rPr>
        <w:t xml:space="preserve">Annex </w:t>
      </w:r>
      <w:r w:rsidR="0042601B" w:rsidRPr="0042601B">
        <w:rPr>
          <w:rFonts w:ascii="Arial" w:hAnsi="Arial" w:cs="Arial"/>
          <w:color w:val="000000" w:themeColor="text1"/>
        </w:rPr>
        <w:t>1.2</w:t>
      </w:r>
      <w:r w:rsidR="001348AA">
        <w:rPr>
          <w:rFonts w:ascii="Arial" w:hAnsi="Arial" w:cs="Arial"/>
          <w:color w:val="000000" w:themeColor="text1"/>
        </w:rPr>
        <w:t>)</w:t>
      </w:r>
      <w:r w:rsidRPr="009A41B0">
        <w:rPr>
          <w:rFonts w:ascii="Arial" w:hAnsi="Arial" w:cs="Arial"/>
          <w:color w:val="000000" w:themeColor="text1"/>
        </w:rPr>
        <w:t>.</w:t>
      </w:r>
    </w:p>
    <w:p w:rsidR="00EA1A49" w:rsidRDefault="00440A7E" w:rsidP="000E353F">
      <w:pPr>
        <w:jc w:val="both"/>
        <w:rPr>
          <w:rFonts w:ascii="Arial" w:hAnsi="Arial" w:cs="Arial"/>
          <w:color w:val="000000" w:themeColor="text1"/>
        </w:rPr>
      </w:pPr>
      <w:r w:rsidRPr="009A41B0">
        <w:rPr>
          <w:rFonts w:ascii="Arial" w:hAnsi="Arial" w:cs="Arial"/>
          <w:color w:val="000000" w:themeColor="text1"/>
        </w:rPr>
        <w:t xml:space="preserve">The project was a high-profile success </w:t>
      </w:r>
      <w:r w:rsidR="007C71D8" w:rsidRPr="009A41B0">
        <w:rPr>
          <w:rFonts w:ascii="Arial" w:hAnsi="Arial" w:cs="Arial"/>
          <w:color w:val="000000" w:themeColor="text1"/>
        </w:rPr>
        <w:t xml:space="preserve">story </w:t>
      </w:r>
      <w:r w:rsidRPr="009A41B0">
        <w:rPr>
          <w:rFonts w:ascii="Arial" w:hAnsi="Arial" w:cs="Arial"/>
          <w:color w:val="000000" w:themeColor="text1"/>
        </w:rPr>
        <w:t xml:space="preserve">of </w:t>
      </w:r>
      <w:r w:rsidR="007C71D8" w:rsidRPr="009A41B0">
        <w:rPr>
          <w:rFonts w:ascii="Arial" w:hAnsi="Arial" w:cs="Arial"/>
          <w:color w:val="000000" w:themeColor="text1"/>
        </w:rPr>
        <w:t xml:space="preserve">ICT-aided </w:t>
      </w:r>
      <w:r w:rsidRPr="009A41B0">
        <w:rPr>
          <w:rFonts w:ascii="Arial" w:hAnsi="Arial" w:cs="Arial"/>
          <w:color w:val="000000" w:themeColor="text1"/>
        </w:rPr>
        <w:t xml:space="preserve">organizational transformation in Azerbaijan’s modern history. This transformation is convincingly described in a </w:t>
      </w:r>
      <w:r w:rsidR="007C71D8" w:rsidRPr="009A41B0">
        <w:rPr>
          <w:rFonts w:ascii="Arial" w:hAnsi="Arial" w:cs="Arial"/>
          <w:color w:val="000000" w:themeColor="text1"/>
        </w:rPr>
        <w:t xml:space="preserve">number of </w:t>
      </w:r>
      <w:r w:rsidRPr="009A41B0">
        <w:rPr>
          <w:rFonts w:ascii="Arial" w:hAnsi="Arial" w:cs="Arial"/>
          <w:color w:val="000000" w:themeColor="text1"/>
        </w:rPr>
        <w:t>UNDP publication</w:t>
      </w:r>
      <w:r w:rsidR="007C71D8" w:rsidRPr="009A41B0">
        <w:rPr>
          <w:rFonts w:ascii="Arial" w:hAnsi="Arial" w:cs="Arial"/>
          <w:color w:val="000000" w:themeColor="text1"/>
        </w:rPr>
        <w:t>s such as</w:t>
      </w:r>
      <w:r w:rsidRPr="009A41B0">
        <w:rPr>
          <w:rFonts w:ascii="Arial" w:hAnsi="Arial" w:cs="Arial"/>
          <w:color w:val="000000" w:themeColor="text1"/>
        </w:rPr>
        <w:t xml:space="preserve"> “Building an Effective Pension System: Capacity Development of </w:t>
      </w:r>
    </w:p>
    <w:p w:rsidR="00EA1A49" w:rsidRDefault="00EA1A49" w:rsidP="000E353F">
      <w:pPr>
        <w:jc w:val="both"/>
        <w:rPr>
          <w:rFonts w:ascii="Arial" w:hAnsi="Arial" w:cs="Arial"/>
          <w:color w:val="000000" w:themeColor="text1"/>
        </w:rPr>
      </w:pPr>
    </w:p>
    <w:p w:rsidR="00EA1A49" w:rsidRDefault="00EA1A49" w:rsidP="000E353F">
      <w:pPr>
        <w:jc w:val="both"/>
        <w:rPr>
          <w:rFonts w:ascii="Arial" w:hAnsi="Arial" w:cs="Arial"/>
          <w:color w:val="000000" w:themeColor="text1"/>
        </w:rPr>
      </w:pPr>
    </w:p>
    <w:p w:rsidR="00EA1A49" w:rsidRDefault="00EA1A49" w:rsidP="000E353F">
      <w:pPr>
        <w:jc w:val="both"/>
        <w:rPr>
          <w:rFonts w:ascii="Arial" w:hAnsi="Arial" w:cs="Arial"/>
          <w:color w:val="000000" w:themeColor="text1"/>
        </w:rPr>
        <w:sectPr w:rsidR="00EA1A49" w:rsidSect="00F24014">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EA1A49" w:rsidRDefault="00EA1A49" w:rsidP="000E353F">
      <w:pPr>
        <w:jc w:val="both"/>
        <w:rPr>
          <w:rFonts w:ascii="Arial" w:hAnsi="Arial" w:cs="Arial"/>
          <w:color w:val="000000" w:themeColor="text1"/>
        </w:rPr>
      </w:pPr>
    </w:p>
    <w:p w:rsidR="0091318C" w:rsidRDefault="0091318C" w:rsidP="000E353F">
      <w:pPr>
        <w:jc w:val="both"/>
        <w:rPr>
          <w:rFonts w:ascii="Arial" w:hAnsi="Arial" w:cs="Arial"/>
          <w:color w:val="000000" w:themeColor="text1"/>
        </w:rPr>
      </w:pPr>
      <w:r w:rsidRPr="0091318C">
        <w:rPr>
          <w:rFonts w:ascii="Arial" w:hAnsi="Arial" w:cs="Arial"/>
          <w:noProof/>
          <w:color w:val="000000" w:themeColor="text1"/>
          <w:lang w:val="en-US"/>
        </w:rPr>
        <w:drawing>
          <wp:inline distT="0" distB="0" distL="0" distR="0">
            <wp:extent cx="8863330" cy="4447456"/>
            <wp:effectExtent l="57150" t="0" r="52070" b="10244"/>
            <wp:docPr id="41"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A1A49" w:rsidRDefault="00EA1A49" w:rsidP="000E353F">
      <w:pPr>
        <w:jc w:val="both"/>
        <w:rPr>
          <w:rFonts w:ascii="Arial" w:hAnsi="Arial" w:cs="Arial"/>
          <w:color w:val="000000" w:themeColor="text1"/>
        </w:rPr>
      </w:pPr>
    </w:p>
    <w:p w:rsidR="0091318C" w:rsidRDefault="0091318C" w:rsidP="000E353F">
      <w:pPr>
        <w:pStyle w:val="Caption"/>
        <w:jc w:val="both"/>
        <w:rPr>
          <w:rFonts w:ascii="Calibri" w:hAnsi="Calibri"/>
          <w:sz w:val="20"/>
          <w:szCs w:val="20"/>
        </w:rPr>
      </w:pPr>
      <w:r>
        <w:t xml:space="preserve">Figure </w:t>
      </w:r>
      <w:r w:rsidR="0042601B">
        <w:t>6 – Activities of the Social Security and Pension Reform project</w:t>
      </w:r>
    </w:p>
    <w:p w:rsidR="00EA1A49" w:rsidRDefault="00EA1A49" w:rsidP="000E353F">
      <w:pPr>
        <w:jc w:val="both"/>
        <w:rPr>
          <w:rFonts w:ascii="Arial" w:hAnsi="Arial" w:cs="Arial"/>
          <w:color w:val="000000" w:themeColor="text1"/>
        </w:rPr>
        <w:sectPr w:rsidR="00EA1A49" w:rsidSect="00EA1A49">
          <w:pgSz w:w="16838" w:h="11906" w:orient="landscape"/>
          <w:pgMar w:top="1440" w:right="1440" w:bottom="1440" w:left="1440" w:header="708" w:footer="708" w:gutter="0"/>
          <w:pgBorders w:offsetFrom="page">
            <w:top w:val="single" w:sz="8" w:space="24" w:color="auto"/>
            <w:bottom w:val="single" w:sz="8" w:space="24" w:color="auto"/>
          </w:pgBorders>
          <w:cols w:space="708"/>
          <w:docGrid w:linePitch="360"/>
        </w:sectPr>
      </w:pPr>
    </w:p>
    <w:p w:rsidR="00696146" w:rsidRPr="009A41B0" w:rsidRDefault="00BA2A91" w:rsidP="000E353F">
      <w:pPr>
        <w:jc w:val="both"/>
        <w:rPr>
          <w:rFonts w:ascii="Arial" w:hAnsi="Arial" w:cs="Arial"/>
          <w:color w:val="000000" w:themeColor="text1"/>
        </w:rPr>
      </w:pPr>
      <w:r w:rsidRPr="009A41B0">
        <w:rPr>
          <w:rFonts w:ascii="Arial" w:hAnsi="Arial" w:cs="Arial"/>
          <w:color w:val="000000" w:themeColor="text1"/>
        </w:rPr>
        <w:lastRenderedPageBreak/>
        <w:t>Azerbaijan’s</w:t>
      </w:r>
      <w:r w:rsidR="00440A7E" w:rsidRPr="009A41B0">
        <w:rPr>
          <w:rFonts w:ascii="Arial" w:hAnsi="Arial" w:cs="Arial"/>
          <w:color w:val="000000" w:themeColor="text1"/>
        </w:rPr>
        <w:t xml:space="preserve"> State Social Protection Fund as a Core-stone for Improving Age Security”</w:t>
      </w:r>
      <w:r w:rsidR="007C71D8" w:rsidRPr="009A41B0">
        <w:rPr>
          <w:rFonts w:ascii="Arial" w:hAnsi="Arial" w:cs="Arial"/>
          <w:color w:val="000000" w:themeColor="text1"/>
        </w:rPr>
        <w:t xml:space="preserve"> and “</w:t>
      </w:r>
      <w:r w:rsidR="007C71D8" w:rsidRPr="009A41B0">
        <w:rPr>
          <w:rFonts w:ascii="Arial" w:hAnsi="Arial" w:cs="Arial"/>
          <w:bCs/>
          <w:color w:val="000000" w:themeColor="text1"/>
        </w:rPr>
        <w:t>Pension reform in Azerbaijan: challenges and achievements”</w:t>
      </w:r>
      <w:r w:rsidR="00440A7E" w:rsidRPr="009A41B0">
        <w:rPr>
          <w:rStyle w:val="FootnoteReference"/>
          <w:rFonts w:ascii="Arial" w:hAnsi="Arial" w:cs="Arial"/>
          <w:color w:val="000000" w:themeColor="text1"/>
        </w:rPr>
        <w:footnoteReference w:id="4"/>
      </w:r>
      <w:r w:rsidR="00440A7E" w:rsidRPr="009A41B0">
        <w:rPr>
          <w:rFonts w:ascii="Arial" w:hAnsi="Arial" w:cs="Arial"/>
          <w:color w:val="000000" w:themeColor="text1"/>
        </w:rPr>
        <w:t xml:space="preserve">. </w:t>
      </w:r>
    </w:p>
    <w:p w:rsidR="00696146" w:rsidRPr="009A41B0" w:rsidRDefault="003A29ED" w:rsidP="000E353F">
      <w:pPr>
        <w:jc w:val="both"/>
        <w:rPr>
          <w:rFonts w:ascii="Arial" w:hAnsi="Arial" w:cs="Arial"/>
          <w:color w:val="000000" w:themeColor="text1"/>
        </w:rPr>
      </w:pPr>
      <w:r w:rsidRPr="009A41B0">
        <w:rPr>
          <w:rFonts w:ascii="Arial" w:hAnsi="Arial" w:cs="Arial"/>
          <w:color w:val="000000" w:themeColor="text1"/>
        </w:rPr>
        <w:t xml:space="preserve">The use of e-government solutions was paramount. As </w:t>
      </w:r>
      <w:r w:rsidR="00696146" w:rsidRPr="009A41B0">
        <w:rPr>
          <w:rFonts w:ascii="Arial" w:hAnsi="Arial" w:cs="Arial"/>
          <w:color w:val="000000" w:themeColor="text1"/>
        </w:rPr>
        <w:t>one of the</w:t>
      </w:r>
      <w:r w:rsidR="001B110E" w:rsidRPr="009A41B0">
        <w:rPr>
          <w:rFonts w:ascii="Arial" w:hAnsi="Arial" w:cs="Arial"/>
          <w:color w:val="000000" w:themeColor="text1"/>
        </w:rPr>
        <w:t xml:space="preserve"> publication</w:t>
      </w:r>
      <w:r w:rsidR="00696146" w:rsidRPr="009A41B0">
        <w:rPr>
          <w:rFonts w:ascii="Arial" w:hAnsi="Arial" w:cs="Arial"/>
          <w:color w:val="000000" w:themeColor="text1"/>
        </w:rPr>
        <w:t>s</w:t>
      </w:r>
      <w:r w:rsidR="001B110E" w:rsidRPr="009A41B0">
        <w:rPr>
          <w:rFonts w:ascii="Arial" w:hAnsi="Arial" w:cs="Arial"/>
          <w:color w:val="000000" w:themeColor="text1"/>
        </w:rPr>
        <w:t xml:space="preserve"> argued the “</w:t>
      </w:r>
      <w:r w:rsidRPr="009A41B0">
        <w:rPr>
          <w:rFonts w:ascii="Arial" w:hAnsi="Arial" w:cs="Arial"/>
          <w:color w:val="000000" w:themeColor="text1"/>
        </w:rPr>
        <w:t>Development of ICT system</w:t>
      </w:r>
      <w:r w:rsidR="001B110E" w:rsidRPr="009A41B0">
        <w:rPr>
          <w:rFonts w:ascii="Arial" w:hAnsi="Arial" w:cs="Arial"/>
          <w:color w:val="000000" w:themeColor="text1"/>
        </w:rPr>
        <w:t xml:space="preserve"> </w:t>
      </w:r>
      <w:r w:rsidRPr="009A41B0">
        <w:rPr>
          <w:rFonts w:ascii="Arial" w:hAnsi="Arial" w:cs="Arial"/>
          <w:color w:val="000000" w:themeColor="text1"/>
        </w:rPr>
        <w:t>led not only to the higher</w:t>
      </w:r>
      <w:r w:rsidR="001B110E" w:rsidRPr="009A41B0">
        <w:rPr>
          <w:rFonts w:ascii="Arial" w:hAnsi="Arial" w:cs="Arial"/>
          <w:color w:val="000000" w:themeColor="text1"/>
        </w:rPr>
        <w:t xml:space="preserve"> </w:t>
      </w:r>
      <w:r w:rsidRPr="009A41B0">
        <w:rPr>
          <w:rFonts w:ascii="Arial" w:hAnsi="Arial" w:cs="Arial"/>
          <w:color w:val="000000" w:themeColor="text1"/>
        </w:rPr>
        <w:t>efficiency, but also to improved</w:t>
      </w:r>
      <w:r w:rsidR="001B110E" w:rsidRPr="009A41B0">
        <w:rPr>
          <w:rFonts w:ascii="Arial" w:hAnsi="Arial" w:cs="Arial"/>
          <w:color w:val="000000" w:themeColor="text1"/>
        </w:rPr>
        <w:t xml:space="preserve"> </w:t>
      </w:r>
      <w:r w:rsidRPr="009A41B0">
        <w:rPr>
          <w:rFonts w:ascii="Arial" w:hAnsi="Arial" w:cs="Arial"/>
          <w:color w:val="000000" w:themeColor="text1"/>
        </w:rPr>
        <w:t>quality of services to clients</w:t>
      </w:r>
      <w:r w:rsidR="001B110E" w:rsidRPr="009A41B0">
        <w:rPr>
          <w:rFonts w:ascii="Arial" w:hAnsi="Arial" w:cs="Arial"/>
          <w:color w:val="000000" w:themeColor="text1"/>
        </w:rPr>
        <w:t>”</w:t>
      </w:r>
      <w:r w:rsidR="001B110E" w:rsidRPr="009A41B0">
        <w:rPr>
          <w:rFonts w:ascii="Arial" w:hAnsi="Arial" w:cs="Arial"/>
          <w:bCs/>
          <w:color w:val="000000" w:themeColor="text1"/>
        </w:rPr>
        <w:t>.</w:t>
      </w:r>
      <w:r w:rsidR="001B110E" w:rsidRPr="009A41B0">
        <w:rPr>
          <w:rStyle w:val="FootnoteReference"/>
          <w:rFonts w:ascii="Arial" w:hAnsi="Arial" w:cs="Arial"/>
          <w:bCs/>
          <w:color w:val="000000" w:themeColor="text1"/>
        </w:rPr>
        <w:footnoteReference w:id="5"/>
      </w:r>
      <w:r w:rsidR="00696146" w:rsidRPr="009A41B0">
        <w:rPr>
          <w:rFonts w:ascii="Arial" w:hAnsi="Arial" w:cs="Arial"/>
          <w:bCs/>
          <w:color w:val="000000" w:themeColor="text1"/>
        </w:rPr>
        <w:t xml:space="preserve"> It has also allowed </w:t>
      </w:r>
      <w:r w:rsidR="009A41B0" w:rsidRPr="009A41B0">
        <w:rPr>
          <w:rFonts w:ascii="Arial" w:hAnsi="Arial" w:cs="Arial"/>
          <w:bCs/>
          <w:color w:val="000000" w:themeColor="text1"/>
        </w:rPr>
        <w:t>solving</w:t>
      </w:r>
      <w:r w:rsidR="00696146" w:rsidRPr="009A41B0">
        <w:rPr>
          <w:rFonts w:ascii="Arial" w:hAnsi="Arial" w:cs="Arial"/>
          <w:bCs/>
          <w:color w:val="000000" w:themeColor="text1"/>
        </w:rPr>
        <w:t xml:space="preserve"> the main task, i.e. linking social insurance contributions with pensions on the basis of transparency and accountability of the service. While in </w:t>
      </w:r>
      <w:r w:rsidRPr="009A41B0">
        <w:rPr>
          <w:rFonts w:ascii="Arial" w:hAnsi="Arial" w:cs="Arial"/>
          <w:color w:val="000000" w:themeColor="text1"/>
        </w:rPr>
        <w:t>2005 there were no contributors with personal accounts to the social security system</w:t>
      </w:r>
      <w:r w:rsidR="00696146" w:rsidRPr="009A41B0">
        <w:rPr>
          <w:rFonts w:ascii="Arial" w:hAnsi="Arial" w:cs="Arial"/>
          <w:color w:val="000000" w:themeColor="text1"/>
        </w:rPr>
        <w:t xml:space="preserve">, by the end of 2011, over 1.9 million workers – which was 97% of the set target – received their social insurance cards. In many locations, almost all pensioners receive their pensions in an online mode or through mobile ATM machines in remote areas. This is a Good Practice worldwide. </w:t>
      </w:r>
    </w:p>
    <w:p w:rsidR="00696146" w:rsidRPr="009A41B0" w:rsidRDefault="00696146" w:rsidP="000E353F">
      <w:pPr>
        <w:autoSpaceDE w:val="0"/>
        <w:autoSpaceDN w:val="0"/>
        <w:adjustRightInd w:val="0"/>
        <w:spacing w:after="0" w:line="240" w:lineRule="auto"/>
        <w:jc w:val="both"/>
        <w:rPr>
          <w:rFonts w:ascii="Arial" w:hAnsi="Arial" w:cs="Arial"/>
          <w:color w:val="000000" w:themeColor="text1"/>
        </w:rPr>
      </w:pPr>
      <w:r w:rsidRPr="009A41B0">
        <w:rPr>
          <w:rFonts w:ascii="Arial" w:hAnsi="Arial" w:cs="Arial"/>
          <w:color w:val="000000" w:themeColor="text1"/>
        </w:rPr>
        <w:t xml:space="preserve">In addition, </w:t>
      </w:r>
      <w:r w:rsidR="00967B4B" w:rsidRPr="009A41B0">
        <w:rPr>
          <w:rFonts w:ascii="Arial" w:hAnsi="Arial" w:cs="Arial"/>
          <w:color w:val="000000" w:themeColor="text1"/>
        </w:rPr>
        <w:t xml:space="preserve">modern </w:t>
      </w:r>
      <w:r w:rsidRPr="009A41B0">
        <w:rPr>
          <w:rFonts w:ascii="Arial" w:hAnsi="Arial" w:cs="Arial"/>
          <w:color w:val="000000" w:themeColor="text1"/>
        </w:rPr>
        <w:t xml:space="preserve">computer </w:t>
      </w:r>
      <w:r w:rsidR="003A29ED" w:rsidRPr="009A41B0">
        <w:rPr>
          <w:rFonts w:ascii="Arial" w:hAnsi="Arial" w:cs="Arial"/>
          <w:color w:val="000000" w:themeColor="text1"/>
        </w:rPr>
        <w:t>system</w:t>
      </w:r>
      <w:r w:rsidR="00967B4B" w:rsidRPr="009A41B0">
        <w:rPr>
          <w:rFonts w:ascii="Arial" w:hAnsi="Arial" w:cs="Arial"/>
          <w:color w:val="000000" w:themeColor="text1"/>
        </w:rPr>
        <w:t>s</w:t>
      </w:r>
      <w:r w:rsidR="003A29ED" w:rsidRPr="009A41B0">
        <w:rPr>
          <w:rFonts w:ascii="Arial" w:hAnsi="Arial" w:cs="Arial"/>
          <w:color w:val="000000" w:themeColor="text1"/>
        </w:rPr>
        <w:t xml:space="preserve"> ha</w:t>
      </w:r>
      <w:r w:rsidR="00967B4B" w:rsidRPr="009A41B0">
        <w:rPr>
          <w:rFonts w:ascii="Arial" w:hAnsi="Arial" w:cs="Arial"/>
          <w:color w:val="000000" w:themeColor="text1"/>
        </w:rPr>
        <w:t>ve</w:t>
      </w:r>
      <w:r w:rsidR="003A29ED" w:rsidRPr="009A41B0">
        <w:rPr>
          <w:rFonts w:ascii="Arial" w:hAnsi="Arial" w:cs="Arial"/>
          <w:color w:val="000000" w:themeColor="text1"/>
        </w:rPr>
        <w:t xml:space="preserve"> </w:t>
      </w:r>
      <w:r w:rsidRPr="009A41B0">
        <w:rPr>
          <w:rFonts w:ascii="Arial" w:hAnsi="Arial" w:cs="Arial"/>
          <w:color w:val="000000" w:themeColor="text1"/>
        </w:rPr>
        <w:t xml:space="preserve">dramatically reduced </w:t>
      </w:r>
      <w:r w:rsidR="00967B4B" w:rsidRPr="009A41B0">
        <w:rPr>
          <w:rFonts w:ascii="Arial" w:hAnsi="Arial" w:cs="Arial"/>
          <w:color w:val="000000" w:themeColor="text1"/>
        </w:rPr>
        <w:t xml:space="preserve">the use of </w:t>
      </w:r>
      <w:r w:rsidR="003A29ED" w:rsidRPr="009A41B0">
        <w:rPr>
          <w:rFonts w:ascii="Arial" w:hAnsi="Arial" w:cs="Arial"/>
          <w:color w:val="000000" w:themeColor="text1"/>
        </w:rPr>
        <w:t>paper</w:t>
      </w:r>
      <w:r w:rsidR="00967B4B" w:rsidRPr="009A41B0">
        <w:rPr>
          <w:rFonts w:ascii="Arial" w:hAnsi="Arial" w:cs="Arial"/>
          <w:color w:val="000000" w:themeColor="text1"/>
        </w:rPr>
        <w:t xml:space="preserve">, Pension Fund employees enjoy more satisfying jobs, the duration of document processing takes hours instead of weeks in the past which allows paying pensions on time rather than delaying them for 3-4 months, the minimization of face-to-face contact prevents potential </w:t>
      </w:r>
      <w:r w:rsidR="003A29ED" w:rsidRPr="009A41B0">
        <w:rPr>
          <w:rFonts w:ascii="Arial" w:hAnsi="Arial" w:cs="Arial"/>
          <w:color w:val="000000" w:themeColor="text1"/>
        </w:rPr>
        <w:t>fraud and abuse</w:t>
      </w:r>
      <w:r w:rsidR="00967B4B" w:rsidRPr="009A41B0">
        <w:rPr>
          <w:rFonts w:ascii="Arial" w:hAnsi="Arial" w:cs="Arial"/>
          <w:color w:val="000000" w:themeColor="text1"/>
        </w:rPr>
        <w:t xml:space="preserve">. </w:t>
      </w:r>
    </w:p>
    <w:p w:rsidR="00967B4B" w:rsidRPr="009A41B0" w:rsidRDefault="00967B4B" w:rsidP="000E353F">
      <w:pPr>
        <w:autoSpaceDE w:val="0"/>
        <w:autoSpaceDN w:val="0"/>
        <w:adjustRightInd w:val="0"/>
        <w:spacing w:after="0" w:line="240" w:lineRule="auto"/>
        <w:jc w:val="both"/>
        <w:rPr>
          <w:rFonts w:ascii="Arial" w:hAnsi="Arial" w:cs="Arial"/>
          <w:color w:val="000000" w:themeColor="text1"/>
        </w:rPr>
      </w:pPr>
    </w:p>
    <w:p w:rsidR="009C42AD" w:rsidRDefault="009C42AD" w:rsidP="000E353F">
      <w:pPr>
        <w:jc w:val="both"/>
        <w:rPr>
          <w:rFonts w:ascii="Arial" w:hAnsi="Arial" w:cs="Arial"/>
        </w:rPr>
      </w:pPr>
      <w:r w:rsidRPr="009A41B0">
        <w:rPr>
          <w:rFonts w:ascii="Arial" w:hAnsi="Arial" w:cs="Arial"/>
          <w:color w:val="000000" w:themeColor="text1"/>
        </w:rPr>
        <w:t>The independent evaluation of the project undertaken in July 2011 concluded that “This has been a very successful project from all viewpoints... The impact of the software on the social protection systems of Azerbaijan can be seen in the growth in collections, registered</w:t>
      </w:r>
      <w:r w:rsidRPr="009A41B0">
        <w:rPr>
          <w:rFonts w:ascii="Arial" w:hAnsi="Arial" w:cs="Arial"/>
        </w:rPr>
        <w:t xml:space="preserve"> employers, and registered individuals. The increased revenues have enabled SSPF to increase pension payments thus improving the quality of life generally in the country”. This evaluat</w:t>
      </w:r>
      <w:r w:rsidR="00DF6095" w:rsidRPr="009A41B0">
        <w:rPr>
          <w:rFonts w:ascii="Arial" w:hAnsi="Arial" w:cs="Arial"/>
        </w:rPr>
        <w:t xml:space="preserve">ion </w:t>
      </w:r>
      <w:r w:rsidRPr="009A41B0">
        <w:rPr>
          <w:rFonts w:ascii="Arial" w:hAnsi="Arial" w:cs="Arial"/>
        </w:rPr>
        <w:t>supports th</w:t>
      </w:r>
      <w:r w:rsidR="00DF6095" w:rsidRPr="009A41B0">
        <w:rPr>
          <w:rFonts w:ascii="Arial" w:hAnsi="Arial" w:cs="Arial"/>
        </w:rPr>
        <w:t xml:space="preserve">ese conclusions </w:t>
      </w:r>
      <w:r w:rsidRPr="009A41B0">
        <w:rPr>
          <w:rFonts w:ascii="Arial" w:hAnsi="Arial" w:cs="Arial"/>
        </w:rPr>
        <w:t>and agrees that UNDP and the Government should capitalize on th</w:t>
      </w:r>
      <w:r w:rsidR="00DF6095" w:rsidRPr="009A41B0">
        <w:rPr>
          <w:rFonts w:ascii="Arial" w:hAnsi="Arial" w:cs="Arial"/>
        </w:rPr>
        <w:t>e</w:t>
      </w:r>
      <w:r w:rsidRPr="009A41B0">
        <w:rPr>
          <w:rFonts w:ascii="Arial" w:hAnsi="Arial" w:cs="Arial"/>
        </w:rPr>
        <w:t xml:space="preserve"> success by developing a new </w:t>
      </w:r>
      <w:r w:rsidR="00DF6095" w:rsidRPr="009A41B0">
        <w:rPr>
          <w:rFonts w:ascii="Arial" w:hAnsi="Arial" w:cs="Arial"/>
        </w:rPr>
        <w:t>initiative</w:t>
      </w:r>
      <w:r w:rsidR="00070B82" w:rsidRPr="009A41B0">
        <w:rPr>
          <w:rFonts w:ascii="Arial" w:hAnsi="Arial" w:cs="Arial"/>
        </w:rPr>
        <w:t xml:space="preserve"> in order to further exploit the SSFF’s new capacities</w:t>
      </w:r>
      <w:r w:rsidRPr="009A41B0">
        <w:rPr>
          <w:rFonts w:ascii="Arial" w:hAnsi="Arial" w:cs="Arial"/>
        </w:rPr>
        <w:t>.</w:t>
      </w:r>
    </w:p>
    <w:p w:rsidR="00FC29E6" w:rsidRDefault="00FC29E6" w:rsidP="000E353F">
      <w:pPr>
        <w:jc w:val="both"/>
        <w:rPr>
          <w:rFonts w:ascii="Arial" w:hAnsi="Arial" w:cs="Arial"/>
        </w:rPr>
      </w:pPr>
      <w:r>
        <w:rPr>
          <w:rFonts w:ascii="Arial" w:hAnsi="Arial" w:cs="Arial"/>
        </w:rPr>
        <w:t xml:space="preserve">The project is not only the most technologically complex compared with other GG projects, but also by far the largest at the level of 13 million US dollars invested since its start in 2003. </w:t>
      </w:r>
      <w:r w:rsidR="00D93C35">
        <w:rPr>
          <w:rFonts w:ascii="Arial" w:hAnsi="Arial" w:cs="Arial"/>
        </w:rPr>
        <w:t xml:space="preserve">It accounts for 42% of the entire GG programme. </w:t>
      </w:r>
      <w:r>
        <w:rPr>
          <w:rFonts w:ascii="Arial" w:hAnsi="Arial" w:cs="Arial"/>
        </w:rPr>
        <w:t xml:space="preserve">As in the majority of </w:t>
      </w:r>
      <w:r w:rsidR="00D93C35">
        <w:rPr>
          <w:rFonts w:ascii="Arial" w:hAnsi="Arial" w:cs="Arial"/>
        </w:rPr>
        <w:t xml:space="preserve">the </w:t>
      </w:r>
      <w:r>
        <w:rPr>
          <w:rFonts w:ascii="Arial" w:hAnsi="Arial" w:cs="Arial"/>
        </w:rPr>
        <w:t xml:space="preserve">GG projects, the Government has funded over 80% of all project expenses, which shows a </w:t>
      </w:r>
      <w:r w:rsidRPr="00FC29E6">
        <w:rPr>
          <w:rFonts w:ascii="Arial" w:hAnsi="Arial" w:cs="Arial"/>
          <w:u w:val="single"/>
        </w:rPr>
        <w:t>high degree of trust in UNDP’s ability to deliver</w:t>
      </w:r>
      <w:r>
        <w:rPr>
          <w:rFonts w:ascii="Arial" w:hAnsi="Arial" w:cs="Arial"/>
        </w:rPr>
        <w:t>.</w:t>
      </w:r>
      <w:r w:rsidR="004376BF">
        <w:rPr>
          <w:rFonts w:ascii="Arial" w:hAnsi="Arial" w:cs="Arial"/>
        </w:rPr>
        <w:t xml:space="preserve"> </w:t>
      </w:r>
    </w:p>
    <w:p w:rsidR="005A6955" w:rsidRPr="00D97787" w:rsidRDefault="005A6955" w:rsidP="000E353F">
      <w:pPr>
        <w:jc w:val="both"/>
        <w:rPr>
          <w:rFonts w:ascii="Arial" w:hAnsi="Arial" w:cs="Arial"/>
          <w:b/>
        </w:rPr>
      </w:pPr>
      <w:r w:rsidRPr="00D97787">
        <w:rPr>
          <w:rFonts w:ascii="Arial" w:hAnsi="Arial" w:cs="Arial"/>
          <w:b/>
        </w:rPr>
        <w:t>Relevance to the outcome</w:t>
      </w:r>
    </w:p>
    <w:p w:rsidR="005A6955" w:rsidRPr="00425EA6" w:rsidRDefault="005A6955" w:rsidP="000E353F">
      <w:pPr>
        <w:pStyle w:val="BSCoreText"/>
        <w:numPr>
          <w:ilvl w:val="0"/>
          <w:numId w:val="10"/>
        </w:numPr>
        <w:ind w:right="31"/>
        <w:jc w:val="both"/>
        <w:rPr>
          <w:rFonts w:ascii="Arial" w:hAnsi="Arial" w:cs="Arial"/>
          <w:szCs w:val="22"/>
        </w:rPr>
      </w:pPr>
      <w:r>
        <w:rPr>
          <w:rFonts w:ascii="Arial" w:hAnsi="Arial" w:cs="Arial"/>
        </w:rPr>
        <w:t>Fully relevant</w:t>
      </w:r>
    </w:p>
    <w:p w:rsidR="005A6955" w:rsidRPr="00425EA6" w:rsidRDefault="005A6955" w:rsidP="000E353F">
      <w:pPr>
        <w:pStyle w:val="BSCoreText"/>
        <w:numPr>
          <w:ilvl w:val="0"/>
          <w:numId w:val="9"/>
        </w:numPr>
        <w:ind w:right="31"/>
        <w:jc w:val="both"/>
        <w:rPr>
          <w:rFonts w:ascii="Arial" w:hAnsi="Arial" w:cs="Arial"/>
          <w:szCs w:val="22"/>
        </w:rPr>
      </w:pPr>
      <w:r>
        <w:rPr>
          <w:rFonts w:ascii="Arial" w:hAnsi="Arial" w:cs="Arial"/>
          <w:szCs w:val="22"/>
        </w:rPr>
        <w:t>Partly relevant</w:t>
      </w:r>
      <w:r w:rsidRPr="00425EA6">
        <w:rPr>
          <w:rFonts w:ascii="Arial" w:hAnsi="Arial" w:cs="Arial"/>
          <w:szCs w:val="22"/>
        </w:rPr>
        <w:t xml:space="preserve"> </w:t>
      </w:r>
    </w:p>
    <w:p w:rsidR="005A6955" w:rsidRPr="001122F1" w:rsidRDefault="005A6955" w:rsidP="000E353F">
      <w:pPr>
        <w:pStyle w:val="BSCoreText"/>
        <w:numPr>
          <w:ilvl w:val="0"/>
          <w:numId w:val="9"/>
        </w:numPr>
        <w:ind w:right="31"/>
        <w:jc w:val="both"/>
        <w:rPr>
          <w:rFonts w:ascii="Arial" w:hAnsi="Arial" w:cs="Arial"/>
        </w:rPr>
      </w:pPr>
      <w:r w:rsidRPr="001122F1">
        <w:rPr>
          <w:rFonts w:ascii="Arial" w:hAnsi="Arial" w:cs="Arial"/>
          <w:szCs w:val="22"/>
        </w:rPr>
        <w:t>Not relevant</w:t>
      </w:r>
    </w:p>
    <w:p w:rsidR="005A6955" w:rsidRPr="001122F1" w:rsidRDefault="005A6955" w:rsidP="000E353F">
      <w:pPr>
        <w:pStyle w:val="BSCoreText"/>
        <w:ind w:left="1134" w:right="31"/>
        <w:jc w:val="both"/>
        <w:rPr>
          <w:rFonts w:ascii="Arial" w:hAnsi="Arial" w:cs="Arial"/>
        </w:rPr>
      </w:pPr>
    </w:p>
    <w:p w:rsidR="005A6955" w:rsidRPr="00D97787" w:rsidRDefault="005A6955" w:rsidP="000E353F">
      <w:pPr>
        <w:jc w:val="both"/>
        <w:rPr>
          <w:rFonts w:ascii="Arial" w:hAnsi="Arial" w:cs="Arial"/>
          <w:b/>
        </w:rPr>
      </w:pPr>
      <w:r w:rsidRPr="00D97787">
        <w:rPr>
          <w:rFonts w:ascii="Arial" w:hAnsi="Arial" w:cs="Arial"/>
          <w:b/>
        </w:rPr>
        <w:t xml:space="preserve">Progress assessment </w:t>
      </w:r>
    </w:p>
    <w:p w:rsidR="005A6955" w:rsidRPr="00425EA6" w:rsidRDefault="005A6955" w:rsidP="000E353F">
      <w:pPr>
        <w:pStyle w:val="BSCoreText"/>
        <w:numPr>
          <w:ilvl w:val="0"/>
          <w:numId w:val="10"/>
        </w:numPr>
        <w:ind w:right="31"/>
        <w:jc w:val="both"/>
        <w:rPr>
          <w:rFonts w:ascii="Arial" w:hAnsi="Arial" w:cs="Arial"/>
          <w:szCs w:val="22"/>
        </w:rPr>
      </w:pPr>
      <w:r>
        <w:rPr>
          <w:rFonts w:ascii="Arial" w:hAnsi="Arial" w:cs="Arial"/>
          <w:szCs w:val="22"/>
        </w:rPr>
        <w:t xml:space="preserve">Good </w:t>
      </w:r>
      <w:r w:rsidRPr="00425EA6">
        <w:rPr>
          <w:rFonts w:ascii="Arial" w:hAnsi="Arial" w:cs="Arial"/>
          <w:szCs w:val="22"/>
        </w:rPr>
        <w:t>progress (</w:t>
      </w:r>
      <w:r>
        <w:rPr>
          <w:rFonts w:ascii="Arial" w:hAnsi="Arial" w:cs="Arial"/>
          <w:szCs w:val="22"/>
        </w:rPr>
        <w:t>all goals been achieved, targets met, activities implemented, no major deviations)</w:t>
      </w:r>
    </w:p>
    <w:p w:rsidR="005A6955" w:rsidRPr="00425EA6" w:rsidRDefault="005A6955" w:rsidP="000E353F">
      <w:pPr>
        <w:pStyle w:val="BSCoreText"/>
        <w:numPr>
          <w:ilvl w:val="0"/>
          <w:numId w:val="9"/>
        </w:numPr>
        <w:ind w:right="31"/>
        <w:jc w:val="both"/>
        <w:rPr>
          <w:rFonts w:ascii="Arial" w:hAnsi="Arial" w:cs="Arial"/>
          <w:szCs w:val="22"/>
        </w:rPr>
      </w:pPr>
      <w:r>
        <w:rPr>
          <w:rFonts w:ascii="Arial" w:hAnsi="Arial" w:cs="Arial"/>
          <w:szCs w:val="22"/>
        </w:rPr>
        <w:t xml:space="preserve">Satisfactory </w:t>
      </w:r>
      <w:r w:rsidRPr="00425EA6">
        <w:rPr>
          <w:rFonts w:ascii="Arial" w:hAnsi="Arial" w:cs="Arial"/>
          <w:szCs w:val="22"/>
        </w:rPr>
        <w:t>progress (</w:t>
      </w:r>
      <w:r>
        <w:rPr>
          <w:rFonts w:ascii="Arial" w:hAnsi="Arial" w:cs="Arial"/>
          <w:szCs w:val="22"/>
        </w:rPr>
        <w:t>most goals achieved, targets met, activities implemented, minor deviations)</w:t>
      </w:r>
      <w:r w:rsidRPr="00425EA6">
        <w:rPr>
          <w:rFonts w:ascii="Arial" w:hAnsi="Arial" w:cs="Arial"/>
          <w:szCs w:val="22"/>
        </w:rPr>
        <w:t xml:space="preserve"> </w:t>
      </w:r>
    </w:p>
    <w:p w:rsidR="005A6955" w:rsidRPr="001122F1" w:rsidRDefault="005A6955" w:rsidP="000E353F">
      <w:pPr>
        <w:pStyle w:val="BSCoreText"/>
        <w:numPr>
          <w:ilvl w:val="0"/>
          <w:numId w:val="9"/>
        </w:numPr>
        <w:ind w:right="31"/>
        <w:jc w:val="both"/>
        <w:rPr>
          <w:rFonts w:ascii="Arial" w:hAnsi="Arial" w:cs="Arial"/>
        </w:rPr>
      </w:pPr>
      <w:r w:rsidRPr="001122F1">
        <w:rPr>
          <w:rFonts w:ascii="Arial" w:hAnsi="Arial" w:cs="Arial"/>
          <w:szCs w:val="22"/>
        </w:rPr>
        <w:lastRenderedPageBreak/>
        <w:t>Unsatisfactory progress (some goals achieved, targets met, activities implemented, significant deviations and failures)</w:t>
      </w:r>
    </w:p>
    <w:p w:rsidR="005A6955" w:rsidRDefault="005A6955" w:rsidP="000E353F">
      <w:pPr>
        <w:jc w:val="both"/>
        <w:rPr>
          <w:rFonts w:ascii="Arial" w:hAnsi="Arial" w:cs="Arial"/>
          <w:color w:val="000000" w:themeColor="text1"/>
          <w:sz w:val="20"/>
          <w:szCs w:val="20"/>
        </w:rPr>
      </w:pPr>
    </w:p>
    <w:p w:rsidR="005A6955" w:rsidRPr="00A97B89" w:rsidRDefault="005A6955" w:rsidP="000E353F">
      <w:pPr>
        <w:jc w:val="both"/>
        <w:rPr>
          <w:rFonts w:ascii="Arial" w:hAnsi="Arial" w:cs="Arial"/>
          <w:b/>
        </w:rPr>
      </w:pPr>
      <w:r w:rsidRPr="00A97B89">
        <w:rPr>
          <w:rFonts w:ascii="Arial" w:hAnsi="Arial" w:cs="Arial"/>
          <w:b/>
        </w:rPr>
        <w:t>Influencing factors</w:t>
      </w:r>
    </w:p>
    <w:p w:rsidR="005A6955" w:rsidRDefault="005A6955" w:rsidP="000E353F">
      <w:pPr>
        <w:jc w:val="both"/>
        <w:rPr>
          <w:rFonts w:ascii="Arial" w:hAnsi="Arial" w:cs="Arial"/>
        </w:rPr>
      </w:pPr>
      <w:r>
        <w:rPr>
          <w:rFonts w:ascii="Arial" w:hAnsi="Arial" w:cs="Arial"/>
        </w:rPr>
        <w:t xml:space="preserve">Close partnership with the </w:t>
      </w:r>
      <w:r w:rsidR="004376BF">
        <w:rPr>
          <w:rFonts w:ascii="Arial" w:hAnsi="Arial" w:cs="Arial"/>
        </w:rPr>
        <w:t xml:space="preserve">SSPF </w:t>
      </w:r>
      <w:r>
        <w:rPr>
          <w:rFonts w:ascii="Arial" w:hAnsi="Arial" w:cs="Arial"/>
        </w:rPr>
        <w:t xml:space="preserve">has been </w:t>
      </w:r>
      <w:r w:rsidR="004376BF">
        <w:rPr>
          <w:rFonts w:ascii="Arial" w:hAnsi="Arial" w:cs="Arial"/>
        </w:rPr>
        <w:t xml:space="preserve">the main </w:t>
      </w:r>
      <w:r>
        <w:rPr>
          <w:rFonts w:ascii="Arial" w:hAnsi="Arial" w:cs="Arial"/>
        </w:rPr>
        <w:t xml:space="preserve">influencing factor of the excellent progress made; this is evidenced by the amount of financial resources that the Government entrusted with UNDP thanks to its good reputation and </w:t>
      </w:r>
      <w:r w:rsidR="00A31674">
        <w:rPr>
          <w:rFonts w:ascii="Arial" w:hAnsi="Arial" w:cs="Arial"/>
        </w:rPr>
        <w:t>rules</w:t>
      </w:r>
      <w:r>
        <w:rPr>
          <w:rFonts w:ascii="Arial" w:hAnsi="Arial" w:cs="Arial"/>
        </w:rPr>
        <w:t xml:space="preserve"> and procedures. </w:t>
      </w:r>
    </w:p>
    <w:p w:rsidR="005A6955" w:rsidRPr="00A97B89" w:rsidRDefault="005A6955" w:rsidP="000E353F">
      <w:pPr>
        <w:jc w:val="both"/>
        <w:rPr>
          <w:rFonts w:ascii="Arial" w:hAnsi="Arial" w:cs="Arial"/>
          <w:b/>
        </w:rPr>
      </w:pPr>
      <w:r w:rsidRPr="00A97B89">
        <w:rPr>
          <w:rFonts w:ascii="Arial" w:hAnsi="Arial" w:cs="Arial"/>
          <w:b/>
        </w:rPr>
        <w:t>Resources, partnerships and management analysis:</w:t>
      </w:r>
    </w:p>
    <w:p w:rsidR="005A6955" w:rsidRPr="003D5750" w:rsidRDefault="005A6955" w:rsidP="000E353F">
      <w:p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 xml:space="preserve">UNDP’s resource mobilization strategy </w:t>
      </w:r>
      <w:r>
        <w:rPr>
          <w:rFonts w:ascii="Arial" w:eastAsia="Times New Roman" w:hAnsi="Arial" w:cs="Arial"/>
          <w:color w:val="333333"/>
          <w:lang w:eastAsia="en-GB"/>
        </w:rPr>
        <w:t>in this field has been highly effective, as evidenced above, in</w:t>
      </w:r>
      <w:r w:rsidRPr="003D5750">
        <w:rPr>
          <w:rFonts w:ascii="Arial" w:eastAsia="Times New Roman" w:hAnsi="Arial" w:cs="Arial"/>
          <w:color w:val="333333"/>
          <w:lang w:eastAsia="en-GB"/>
        </w:rPr>
        <w:t xml:space="preserve"> achieving the outcome</w:t>
      </w:r>
    </w:p>
    <w:p w:rsidR="005A6955" w:rsidRPr="003D5750" w:rsidRDefault="005A6955" w:rsidP="000E353F">
      <w:pPr>
        <w:spacing w:before="100" w:beforeAutospacing="1" w:after="100" w:afterAutospacing="1" w:line="240" w:lineRule="auto"/>
        <w:jc w:val="both"/>
        <w:rPr>
          <w:rFonts w:ascii="Arial" w:eastAsia="Times New Roman" w:hAnsi="Arial" w:cs="Arial"/>
          <w:color w:val="333333"/>
          <w:lang w:eastAsia="en-GB"/>
        </w:rPr>
      </w:pPr>
      <w:r w:rsidRPr="003D5750">
        <w:rPr>
          <w:rFonts w:ascii="Arial" w:eastAsia="Times New Roman" w:hAnsi="Arial" w:cs="Arial"/>
          <w:color w:val="333333"/>
          <w:lang w:eastAsia="en-GB"/>
        </w:rPr>
        <w:t xml:space="preserve">UNDP’s partnership strategy </w:t>
      </w:r>
      <w:r>
        <w:rPr>
          <w:rFonts w:ascii="Arial" w:eastAsia="Times New Roman" w:hAnsi="Arial" w:cs="Arial"/>
          <w:color w:val="333333"/>
          <w:lang w:eastAsia="en-GB"/>
        </w:rPr>
        <w:t xml:space="preserve">with the Government has been most </w:t>
      </w:r>
      <w:r w:rsidRPr="003D5750">
        <w:rPr>
          <w:rFonts w:ascii="Arial" w:eastAsia="Times New Roman" w:hAnsi="Arial" w:cs="Arial"/>
          <w:color w:val="333333"/>
          <w:lang w:eastAsia="en-GB"/>
        </w:rPr>
        <w:t xml:space="preserve">appropriate </w:t>
      </w:r>
      <w:r>
        <w:rPr>
          <w:rFonts w:ascii="Arial" w:eastAsia="Times New Roman" w:hAnsi="Arial" w:cs="Arial"/>
          <w:color w:val="333333"/>
          <w:lang w:eastAsia="en-GB"/>
        </w:rPr>
        <w:t xml:space="preserve">in </w:t>
      </w:r>
      <w:r w:rsidRPr="003D5750">
        <w:rPr>
          <w:rFonts w:ascii="Arial" w:eastAsia="Times New Roman" w:hAnsi="Arial" w:cs="Arial"/>
          <w:color w:val="333333"/>
          <w:lang w:eastAsia="en-GB"/>
        </w:rPr>
        <w:t>achieving the outcome</w:t>
      </w:r>
      <w:r>
        <w:rPr>
          <w:rFonts w:ascii="Arial" w:eastAsia="Times New Roman" w:hAnsi="Arial" w:cs="Arial"/>
          <w:color w:val="333333"/>
          <w:lang w:eastAsia="en-GB"/>
        </w:rPr>
        <w:t xml:space="preserve"> (evidenced by the substantial amount of mobilized resources</w:t>
      </w:r>
      <w:r w:rsidR="00D97787">
        <w:rPr>
          <w:rFonts w:ascii="Arial" w:eastAsia="Times New Roman" w:hAnsi="Arial" w:cs="Arial"/>
          <w:color w:val="333333"/>
          <w:lang w:eastAsia="en-GB"/>
        </w:rPr>
        <w:t xml:space="preserve"> </w:t>
      </w:r>
      <w:r w:rsidR="00D97787">
        <w:rPr>
          <w:rFonts w:ascii="Arial" w:eastAsia="Times New Roman" w:hAnsi="Arial" w:cs="Arial"/>
          <w:color w:val="000000" w:themeColor="text1"/>
          <w:lang w:eastAsia="en-GB"/>
        </w:rPr>
        <w:t>and the achieved results</w:t>
      </w:r>
      <w:r>
        <w:rPr>
          <w:rFonts w:ascii="Arial" w:eastAsia="Times New Roman" w:hAnsi="Arial" w:cs="Arial"/>
          <w:color w:val="333333"/>
          <w:lang w:eastAsia="en-GB"/>
        </w:rPr>
        <w:t>)</w:t>
      </w:r>
    </w:p>
    <w:p w:rsidR="00C10F2C" w:rsidRDefault="005A6955" w:rsidP="000E353F">
      <w:pPr>
        <w:spacing w:before="100" w:beforeAutospacing="1" w:after="100" w:afterAutospacing="1" w:line="240" w:lineRule="auto"/>
        <w:jc w:val="both"/>
        <w:rPr>
          <w:rFonts w:ascii="Arial" w:eastAsia="Times New Roman" w:hAnsi="Arial" w:cs="Arial"/>
          <w:color w:val="000000" w:themeColor="text1"/>
          <w:lang w:eastAsia="en-GB"/>
        </w:rPr>
      </w:pPr>
      <w:r>
        <w:rPr>
          <w:rFonts w:ascii="Arial" w:eastAsia="Times New Roman" w:hAnsi="Arial" w:cs="Arial"/>
          <w:color w:val="333333"/>
          <w:lang w:eastAsia="en-GB"/>
        </w:rPr>
        <w:t xml:space="preserve">The project has followed </w:t>
      </w:r>
      <w:r w:rsidRPr="003D5750">
        <w:rPr>
          <w:rFonts w:ascii="Arial" w:eastAsia="Times New Roman" w:hAnsi="Arial" w:cs="Arial"/>
          <w:color w:val="333333"/>
          <w:lang w:eastAsia="en-GB"/>
        </w:rPr>
        <w:t xml:space="preserve">UNDP’s </w:t>
      </w:r>
      <w:r>
        <w:rPr>
          <w:rFonts w:ascii="Arial" w:eastAsia="Times New Roman" w:hAnsi="Arial" w:cs="Arial"/>
          <w:color w:val="333333"/>
          <w:lang w:eastAsia="en-GB"/>
        </w:rPr>
        <w:t xml:space="preserve">project </w:t>
      </w:r>
      <w:r w:rsidRPr="003D5750">
        <w:rPr>
          <w:rFonts w:ascii="Arial" w:eastAsia="Times New Roman" w:hAnsi="Arial" w:cs="Arial"/>
          <w:color w:val="333333"/>
          <w:lang w:eastAsia="en-GB"/>
        </w:rPr>
        <w:t xml:space="preserve">management </w:t>
      </w:r>
      <w:r>
        <w:rPr>
          <w:rFonts w:ascii="Arial" w:eastAsia="Times New Roman" w:hAnsi="Arial" w:cs="Arial"/>
          <w:color w:val="333333"/>
          <w:lang w:eastAsia="en-GB"/>
        </w:rPr>
        <w:t>rules and procedures under NEX by establishing Project Steering Committee and effectively maintaining its work</w:t>
      </w:r>
      <w:r w:rsidR="00252EB0">
        <w:rPr>
          <w:rFonts w:ascii="Arial" w:eastAsia="Times New Roman" w:hAnsi="Arial" w:cs="Arial"/>
          <w:color w:val="333333"/>
          <w:lang w:eastAsia="en-GB"/>
        </w:rPr>
        <w:t xml:space="preserve">. </w:t>
      </w:r>
      <w:r w:rsidR="00252EB0">
        <w:rPr>
          <w:rFonts w:ascii="Arial" w:eastAsia="Times New Roman" w:hAnsi="Arial" w:cs="Arial"/>
          <w:color w:val="000000" w:themeColor="text1"/>
          <w:lang w:eastAsia="en-GB"/>
        </w:rPr>
        <w:t xml:space="preserve">The Committee has met regularly guiding the project timely and adequately by approving Annual Work Plans (AWPs), authorizing necessary changes in fund allocation and activity implementation. All deviations in project course have been minor without affecting the achievement of the stated in the projects’ Results and Resources Framework (RRF). </w:t>
      </w:r>
    </w:p>
    <w:p w:rsidR="005A6955" w:rsidRDefault="00C10F2C" w:rsidP="000E353F">
      <w:pPr>
        <w:spacing w:before="100" w:beforeAutospacing="1" w:after="100" w:afterAutospacing="1" w:line="240" w:lineRule="auto"/>
        <w:jc w:val="both"/>
        <w:rPr>
          <w:rFonts w:ascii="Arial" w:eastAsia="Times New Roman" w:hAnsi="Arial" w:cs="Arial"/>
          <w:color w:val="333333"/>
          <w:lang w:eastAsia="en-GB"/>
        </w:rPr>
      </w:pPr>
      <w:r w:rsidRPr="00E94ECF">
        <w:rPr>
          <w:rFonts w:ascii="Arial" w:hAnsi="Arial" w:cs="Arial"/>
        </w:rPr>
        <w:t xml:space="preserve">Project management has been excellent.  </w:t>
      </w:r>
      <w:r w:rsidR="005A6955">
        <w:rPr>
          <w:rFonts w:ascii="Arial" w:eastAsia="Times New Roman" w:hAnsi="Arial" w:cs="Arial"/>
          <w:color w:val="333333"/>
          <w:lang w:eastAsia="en-GB"/>
        </w:rPr>
        <w:t xml:space="preserve">UNDP’s </w:t>
      </w:r>
      <w:r>
        <w:rPr>
          <w:rFonts w:ascii="Arial" w:eastAsia="Times New Roman" w:hAnsi="Arial" w:cs="Arial"/>
          <w:color w:val="333333"/>
          <w:lang w:eastAsia="en-GB"/>
        </w:rPr>
        <w:t xml:space="preserve">support and </w:t>
      </w:r>
      <w:r w:rsidR="005A6955" w:rsidRPr="003D5750">
        <w:rPr>
          <w:rFonts w:ascii="Arial" w:eastAsia="Times New Roman" w:hAnsi="Arial" w:cs="Arial"/>
          <w:color w:val="333333"/>
          <w:lang w:eastAsia="en-GB"/>
        </w:rPr>
        <w:t xml:space="preserve">working methods </w:t>
      </w:r>
      <w:r w:rsidR="005A6955">
        <w:rPr>
          <w:rFonts w:ascii="Arial" w:eastAsia="Times New Roman" w:hAnsi="Arial" w:cs="Arial"/>
          <w:color w:val="333333"/>
          <w:lang w:eastAsia="en-GB"/>
        </w:rPr>
        <w:t xml:space="preserve">have been </w:t>
      </w:r>
      <w:r w:rsidR="005A6955" w:rsidRPr="003D5750">
        <w:rPr>
          <w:rFonts w:ascii="Arial" w:eastAsia="Times New Roman" w:hAnsi="Arial" w:cs="Arial"/>
          <w:color w:val="333333"/>
          <w:lang w:eastAsia="en-GB"/>
        </w:rPr>
        <w:t>appropriate and effective in achieving the outcome</w:t>
      </w:r>
      <w:r>
        <w:rPr>
          <w:rFonts w:ascii="Arial" w:eastAsia="Times New Roman" w:hAnsi="Arial" w:cs="Arial"/>
          <w:color w:val="333333"/>
          <w:lang w:eastAsia="en-GB"/>
        </w:rPr>
        <w:t>.</w:t>
      </w:r>
    </w:p>
    <w:p w:rsidR="001457E9" w:rsidRDefault="001457E9" w:rsidP="000E353F">
      <w:pPr>
        <w:jc w:val="both"/>
        <w:rPr>
          <w:rFonts w:ascii="Arial" w:hAnsi="Arial" w:cs="Arial"/>
        </w:rPr>
      </w:pPr>
      <w:r>
        <w:rPr>
          <w:rFonts w:ascii="Arial" w:eastAsia="Times New Roman" w:hAnsi="Arial" w:cs="Arial"/>
          <w:color w:val="333333"/>
          <w:lang w:eastAsia="en-GB"/>
        </w:rPr>
        <w:t xml:space="preserve">It should be specifically noted that </w:t>
      </w:r>
      <w:r>
        <w:rPr>
          <w:rFonts w:ascii="Arial" w:hAnsi="Arial" w:cs="Arial"/>
        </w:rPr>
        <w:t xml:space="preserve">UNDP has managed to recruit </w:t>
      </w:r>
      <w:r w:rsidR="00C10F2C">
        <w:rPr>
          <w:rFonts w:ascii="Arial" w:hAnsi="Arial" w:cs="Arial"/>
        </w:rPr>
        <w:t xml:space="preserve">for the project </w:t>
      </w:r>
      <w:r>
        <w:rPr>
          <w:rFonts w:ascii="Arial" w:hAnsi="Arial" w:cs="Arial"/>
        </w:rPr>
        <w:t xml:space="preserve">the best professional staff possible, particularly a highly qualified and </w:t>
      </w:r>
      <w:r w:rsidR="00C10F2C">
        <w:rPr>
          <w:rFonts w:ascii="Arial" w:hAnsi="Arial" w:cs="Arial"/>
        </w:rPr>
        <w:t xml:space="preserve">internationally </w:t>
      </w:r>
      <w:r>
        <w:rPr>
          <w:rFonts w:ascii="Arial" w:hAnsi="Arial" w:cs="Arial"/>
        </w:rPr>
        <w:t>respectful Project Manager,</w:t>
      </w:r>
      <w:r>
        <w:rPr>
          <w:rStyle w:val="FootnoteReference"/>
          <w:rFonts w:ascii="Arial" w:hAnsi="Arial" w:cs="Arial"/>
        </w:rPr>
        <w:footnoteReference w:id="6"/>
      </w:r>
      <w:r>
        <w:rPr>
          <w:rFonts w:ascii="Arial" w:hAnsi="Arial" w:cs="Arial"/>
        </w:rPr>
        <w:t xml:space="preserve">  whose vision and managerial capabilities have also been an important success factor. </w:t>
      </w:r>
    </w:p>
    <w:p w:rsidR="005A6955" w:rsidRPr="00A97B89" w:rsidRDefault="005A6955" w:rsidP="000E353F">
      <w:pPr>
        <w:jc w:val="both"/>
        <w:rPr>
          <w:rFonts w:ascii="Arial" w:hAnsi="Arial" w:cs="Arial"/>
          <w:b/>
        </w:rPr>
      </w:pPr>
      <w:r w:rsidRPr="00A97B89">
        <w:rPr>
          <w:rFonts w:ascii="Arial" w:hAnsi="Arial" w:cs="Arial"/>
          <w:b/>
        </w:rPr>
        <w:t>Key evaluation findings</w:t>
      </w:r>
    </w:p>
    <w:p w:rsidR="00A97B89" w:rsidRPr="00E94ECF" w:rsidRDefault="00A97B89" w:rsidP="000E353F">
      <w:pPr>
        <w:jc w:val="both"/>
        <w:rPr>
          <w:rFonts w:ascii="Arial" w:hAnsi="Arial" w:cs="Arial"/>
        </w:rPr>
      </w:pPr>
      <w:r w:rsidRPr="00E94ECF">
        <w:rPr>
          <w:rFonts w:ascii="Arial" w:hAnsi="Arial" w:cs="Arial"/>
        </w:rPr>
        <w:t xml:space="preserve">All planned activities have been implemented as planned, output targets met and objectives achieved. The project has made a good progress </w:t>
      </w:r>
      <w:r>
        <w:rPr>
          <w:rFonts w:ascii="Arial" w:hAnsi="Arial" w:cs="Arial"/>
        </w:rPr>
        <w:t xml:space="preserve">and contributed to the appropriate </w:t>
      </w:r>
      <w:r w:rsidRPr="00E94ECF">
        <w:rPr>
          <w:rFonts w:ascii="Arial" w:hAnsi="Arial" w:cs="Arial"/>
        </w:rPr>
        <w:t xml:space="preserve">UNDAF and CP </w:t>
      </w:r>
      <w:r>
        <w:rPr>
          <w:rFonts w:ascii="Arial" w:hAnsi="Arial" w:cs="Arial"/>
        </w:rPr>
        <w:t xml:space="preserve">development </w:t>
      </w:r>
      <w:r w:rsidRPr="00E94ECF">
        <w:rPr>
          <w:rFonts w:ascii="Arial" w:hAnsi="Arial" w:cs="Arial"/>
        </w:rPr>
        <w:t>outcomes</w:t>
      </w:r>
      <w:r>
        <w:rPr>
          <w:rFonts w:ascii="Arial" w:hAnsi="Arial" w:cs="Arial"/>
        </w:rPr>
        <w:t>. The project is successful and impactful.</w:t>
      </w:r>
    </w:p>
    <w:p w:rsidR="005A6955" w:rsidRDefault="005A6955" w:rsidP="000E353F">
      <w:pPr>
        <w:jc w:val="both"/>
        <w:rPr>
          <w:rFonts w:ascii="Arial" w:hAnsi="Arial" w:cs="Arial"/>
        </w:rPr>
      </w:pPr>
      <w:r w:rsidRPr="003E6FC5">
        <w:rPr>
          <w:rFonts w:ascii="Arial" w:hAnsi="Arial" w:cs="Arial"/>
        </w:rPr>
        <w:t>The project</w:t>
      </w:r>
      <w:r>
        <w:rPr>
          <w:rFonts w:ascii="Arial" w:hAnsi="Arial" w:cs="Arial"/>
        </w:rPr>
        <w:t xml:space="preserve"> – </w:t>
      </w:r>
      <w:r w:rsidRPr="003E6FC5">
        <w:rPr>
          <w:rFonts w:ascii="Arial" w:hAnsi="Arial" w:cs="Arial"/>
        </w:rPr>
        <w:t xml:space="preserve">its output and related activities at all </w:t>
      </w:r>
      <w:r w:rsidR="00CE5EAC">
        <w:rPr>
          <w:rFonts w:ascii="Arial" w:hAnsi="Arial" w:cs="Arial"/>
        </w:rPr>
        <w:t>five</w:t>
      </w:r>
      <w:r w:rsidRPr="003E6FC5">
        <w:rPr>
          <w:rFonts w:ascii="Arial" w:hAnsi="Arial" w:cs="Arial"/>
        </w:rPr>
        <w:t xml:space="preserve"> phases during 200</w:t>
      </w:r>
      <w:r w:rsidR="00CE5EAC">
        <w:rPr>
          <w:rFonts w:ascii="Arial" w:hAnsi="Arial" w:cs="Arial"/>
        </w:rPr>
        <w:t>3</w:t>
      </w:r>
      <w:r w:rsidRPr="003E6FC5">
        <w:rPr>
          <w:rFonts w:ascii="Arial" w:hAnsi="Arial" w:cs="Arial"/>
        </w:rPr>
        <w:t xml:space="preserve">-2012 </w:t>
      </w:r>
      <w:r>
        <w:rPr>
          <w:rFonts w:ascii="Arial" w:hAnsi="Arial" w:cs="Arial"/>
        </w:rPr>
        <w:t xml:space="preserve">– </w:t>
      </w:r>
      <w:r w:rsidRPr="003E6FC5">
        <w:rPr>
          <w:rFonts w:ascii="Arial" w:hAnsi="Arial" w:cs="Arial"/>
        </w:rPr>
        <w:t>ha</w:t>
      </w:r>
      <w:r>
        <w:rPr>
          <w:rFonts w:ascii="Arial" w:hAnsi="Arial" w:cs="Arial"/>
        </w:rPr>
        <w:t>s</w:t>
      </w:r>
      <w:r w:rsidRPr="003E6FC5">
        <w:rPr>
          <w:rFonts w:ascii="Arial" w:hAnsi="Arial" w:cs="Arial"/>
        </w:rPr>
        <w:t xml:space="preserve"> been </w:t>
      </w:r>
      <w:r>
        <w:rPr>
          <w:rFonts w:ascii="Arial" w:hAnsi="Arial" w:cs="Arial"/>
        </w:rPr>
        <w:t>fully r</w:t>
      </w:r>
      <w:r w:rsidRPr="003E6FC5">
        <w:rPr>
          <w:rFonts w:ascii="Arial" w:hAnsi="Arial" w:cs="Arial"/>
        </w:rPr>
        <w:t xml:space="preserve">elevant to the respective outcomes </w:t>
      </w:r>
      <w:r>
        <w:rPr>
          <w:rFonts w:ascii="Arial" w:hAnsi="Arial" w:cs="Arial"/>
        </w:rPr>
        <w:t xml:space="preserve">pertaining </w:t>
      </w:r>
      <w:r w:rsidRPr="003E6FC5">
        <w:rPr>
          <w:rFonts w:ascii="Arial" w:hAnsi="Arial" w:cs="Arial"/>
        </w:rPr>
        <w:t xml:space="preserve">for </w:t>
      </w:r>
      <w:r>
        <w:rPr>
          <w:rFonts w:ascii="Arial" w:hAnsi="Arial" w:cs="Arial"/>
        </w:rPr>
        <w:t>both</w:t>
      </w:r>
      <w:r w:rsidRPr="003E6FC5">
        <w:rPr>
          <w:rFonts w:ascii="Arial" w:hAnsi="Arial" w:cs="Arial"/>
        </w:rPr>
        <w:t xml:space="preserve"> programme periods of 2005-2010 and 2011-2015. The </w:t>
      </w:r>
      <w:r w:rsidR="00CE5EAC">
        <w:rPr>
          <w:rFonts w:ascii="Arial" w:hAnsi="Arial" w:cs="Arial"/>
        </w:rPr>
        <w:t>virtual re-</w:t>
      </w:r>
      <w:r w:rsidRPr="003E6FC5">
        <w:rPr>
          <w:rFonts w:ascii="Arial" w:hAnsi="Arial" w:cs="Arial"/>
        </w:rPr>
        <w:t xml:space="preserve">creation of the </w:t>
      </w:r>
      <w:r w:rsidR="00CE5EAC" w:rsidRPr="009A41B0">
        <w:rPr>
          <w:rFonts w:ascii="Arial" w:hAnsi="Arial" w:cs="Arial"/>
          <w:color w:val="000000" w:themeColor="text1"/>
        </w:rPr>
        <w:t>State Social Protection Fund</w:t>
      </w:r>
      <w:r w:rsidR="00CE5EAC" w:rsidRPr="003E6FC5">
        <w:rPr>
          <w:rFonts w:ascii="Arial" w:hAnsi="Arial" w:cs="Arial"/>
        </w:rPr>
        <w:t xml:space="preserve"> </w:t>
      </w:r>
      <w:r>
        <w:rPr>
          <w:rFonts w:ascii="Arial" w:hAnsi="Arial" w:cs="Arial"/>
        </w:rPr>
        <w:t xml:space="preserve">has </w:t>
      </w:r>
      <w:r w:rsidRPr="003E6FC5">
        <w:rPr>
          <w:rFonts w:ascii="Arial" w:hAnsi="Arial" w:cs="Arial"/>
          <w:u w:val="single"/>
        </w:rPr>
        <w:t xml:space="preserve">fundamentally changed the situation in the field of </w:t>
      </w:r>
      <w:r w:rsidR="00CE5EAC">
        <w:rPr>
          <w:rFonts w:ascii="Arial" w:hAnsi="Arial" w:cs="Arial"/>
          <w:u w:val="single"/>
        </w:rPr>
        <w:t>social security in general and the advancement of pension reform especially.</w:t>
      </w:r>
      <w:r>
        <w:rPr>
          <w:rFonts w:ascii="Arial" w:hAnsi="Arial" w:cs="Arial"/>
        </w:rPr>
        <w:t xml:space="preserve"> </w:t>
      </w:r>
    </w:p>
    <w:p w:rsidR="005A6955" w:rsidRDefault="005A6955" w:rsidP="000E353F">
      <w:pPr>
        <w:jc w:val="both"/>
        <w:rPr>
          <w:rFonts w:ascii="Arial" w:hAnsi="Arial" w:cs="Arial"/>
        </w:rPr>
      </w:pPr>
      <w:r>
        <w:rPr>
          <w:rFonts w:ascii="Arial" w:hAnsi="Arial" w:cs="Arial"/>
        </w:rPr>
        <w:t>The</w:t>
      </w:r>
      <w:r w:rsidRPr="003E6FC5">
        <w:rPr>
          <w:rFonts w:ascii="Arial" w:hAnsi="Arial" w:cs="Arial"/>
        </w:rPr>
        <w:t xml:space="preserve"> modernization of business and management processes </w:t>
      </w:r>
      <w:r>
        <w:rPr>
          <w:rFonts w:ascii="Arial" w:hAnsi="Arial" w:cs="Arial"/>
        </w:rPr>
        <w:t xml:space="preserve">that has accompanied the </w:t>
      </w:r>
      <w:r w:rsidR="00CE5EAC">
        <w:rPr>
          <w:rFonts w:ascii="Arial" w:hAnsi="Arial" w:cs="Arial"/>
        </w:rPr>
        <w:t xml:space="preserve">SSPF transformation </w:t>
      </w:r>
      <w:r w:rsidRPr="003E6FC5">
        <w:rPr>
          <w:rFonts w:ascii="Arial" w:hAnsi="Arial" w:cs="Arial"/>
        </w:rPr>
        <w:t>ha</w:t>
      </w:r>
      <w:r>
        <w:rPr>
          <w:rFonts w:ascii="Arial" w:hAnsi="Arial" w:cs="Arial"/>
        </w:rPr>
        <w:t>s</w:t>
      </w:r>
      <w:r w:rsidRPr="003E6FC5">
        <w:rPr>
          <w:rFonts w:ascii="Arial" w:hAnsi="Arial" w:cs="Arial"/>
        </w:rPr>
        <w:t xml:space="preserve"> made a very </w:t>
      </w:r>
      <w:r w:rsidRPr="00425EA6">
        <w:rPr>
          <w:rFonts w:ascii="Arial" w:hAnsi="Arial" w:cs="Arial"/>
          <w:u w:val="single"/>
        </w:rPr>
        <w:t>significant contribution to the outcome’s objective concerned with raising administrative efficiency of state entities</w:t>
      </w:r>
      <w:r w:rsidR="00CE5EAC">
        <w:rPr>
          <w:rFonts w:ascii="Arial" w:hAnsi="Arial" w:cs="Arial"/>
          <w:u w:val="single"/>
        </w:rPr>
        <w:t xml:space="preserve"> and ensuring the transparency and accountability of public service providers</w:t>
      </w:r>
      <w:r w:rsidRPr="003E6FC5">
        <w:rPr>
          <w:rFonts w:ascii="Arial" w:hAnsi="Arial" w:cs="Arial"/>
        </w:rPr>
        <w:t>.</w:t>
      </w:r>
      <w:r w:rsidR="00CE5EAC">
        <w:rPr>
          <w:rFonts w:ascii="Arial" w:hAnsi="Arial" w:cs="Arial"/>
        </w:rPr>
        <w:t xml:space="preserve"> The latter has significantly </w:t>
      </w:r>
      <w:r w:rsidR="00CE5EAC">
        <w:rPr>
          <w:rFonts w:ascii="Arial" w:hAnsi="Arial" w:cs="Arial"/>
        </w:rPr>
        <w:lastRenderedPageBreak/>
        <w:t xml:space="preserve">contributed to greater trust in the state in Azerbaijan and has been critical to the success of administrative efficiency and effectiveness. UNDP, the Government, the SSPF and other stakeholders should be commended for such a </w:t>
      </w:r>
      <w:r w:rsidR="00315A3B">
        <w:rPr>
          <w:rFonts w:ascii="Arial" w:hAnsi="Arial" w:cs="Arial"/>
        </w:rPr>
        <w:t xml:space="preserve">impactful for the country’s human development </w:t>
      </w:r>
      <w:r w:rsidR="00CE5EAC">
        <w:rPr>
          <w:rFonts w:ascii="Arial" w:hAnsi="Arial" w:cs="Arial"/>
        </w:rPr>
        <w:t xml:space="preserve">achievement. </w:t>
      </w:r>
      <w:r w:rsidRPr="003E6FC5">
        <w:rPr>
          <w:rFonts w:ascii="Arial" w:hAnsi="Arial" w:cs="Arial"/>
        </w:rPr>
        <w:t xml:space="preserve"> </w:t>
      </w:r>
    </w:p>
    <w:p w:rsidR="005A6955" w:rsidRDefault="005A6955" w:rsidP="000E353F">
      <w:pPr>
        <w:jc w:val="both"/>
        <w:rPr>
          <w:rFonts w:ascii="Arial" w:hAnsi="Arial" w:cs="Arial"/>
        </w:rPr>
      </w:pPr>
      <w:r>
        <w:rPr>
          <w:rFonts w:ascii="Arial" w:hAnsi="Arial" w:cs="Arial"/>
        </w:rPr>
        <w:t xml:space="preserve">Project management has been excellent. </w:t>
      </w:r>
      <w:r w:rsidRPr="000C7FDE">
        <w:rPr>
          <w:rFonts w:ascii="Arial" w:hAnsi="Arial" w:cs="Arial"/>
        </w:rPr>
        <w:t xml:space="preserve"> </w:t>
      </w:r>
    </w:p>
    <w:p w:rsidR="005A6955" w:rsidRDefault="005A6955" w:rsidP="000E353F">
      <w:pPr>
        <w:jc w:val="both"/>
        <w:rPr>
          <w:rFonts w:ascii="Arial" w:hAnsi="Arial" w:cs="Arial"/>
        </w:rPr>
      </w:pPr>
      <w:r>
        <w:rPr>
          <w:rFonts w:ascii="Arial" w:hAnsi="Arial" w:cs="Arial"/>
        </w:rPr>
        <w:t>The project deserves to be named as Good Practice for broader dissemination</w:t>
      </w:r>
      <w:r w:rsidR="00880C56">
        <w:rPr>
          <w:rFonts w:ascii="Arial" w:hAnsi="Arial" w:cs="Arial"/>
        </w:rPr>
        <w:t xml:space="preserve">, particularly in demonstrating how administrative efficiency, accountability and transparency are interlinked.  </w:t>
      </w:r>
      <w:r>
        <w:rPr>
          <w:rFonts w:ascii="Arial" w:hAnsi="Arial" w:cs="Arial"/>
        </w:rPr>
        <w:t xml:space="preserve"> </w:t>
      </w:r>
    </w:p>
    <w:p w:rsidR="005A6955" w:rsidRPr="003E6FC5" w:rsidRDefault="005A6955" w:rsidP="000E353F">
      <w:pPr>
        <w:jc w:val="both"/>
        <w:rPr>
          <w:rFonts w:ascii="Arial" w:hAnsi="Arial" w:cs="Arial"/>
        </w:rPr>
      </w:pPr>
      <w:r>
        <w:rPr>
          <w:rFonts w:ascii="Arial" w:hAnsi="Arial" w:cs="Arial"/>
        </w:rPr>
        <w:t>No corrective action required</w:t>
      </w:r>
    </w:p>
    <w:p w:rsidR="005A6955" w:rsidRPr="00A97B89" w:rsidRDefault="005A6955" w:rsidP="000E353F">
      <w:pPr>
        <w:jc w:val="both"/>
        <w:rPr>
          <w:rFonts w:ascii="Arial" w:hAnsi="Arial" w:cs="Arial"/>
          <w:b/>
        </w:rPr>
      </w:pPr>
      <w:r w:rsidRPr="00A97B89">
        <w:rPr>
          <w:rFonts w:ascii="Arial" w:hAnsi="Arial" w:cs="Arial"/>
          <w:b/>
        </w:rPr>
        <w:t>Efficiency and effectiveness of the resources spent</w:t>
      </w:r>
    </w:p>
    <w:p w:rsidR="005A6955" w:rsidRPr="00425EA6" w:rsidRDefault="005A6955" w:rsidP="000E353F">
      <w:pPr>
        <w:pStyle w:val="BSCoreText"/>
        <w:numPr>
          <w:ilvl w:val="0"/>
          <w:numId w:val="10"/>
        </w:numPr>
        <w:ind w:right="31"/>
        <w:jc w:val="both"/>
        <w:rPr>
          <w:rFonts w:ascii="Arial" w:hAnsi="Arial" w:cs="Arial"/>
          <w:szCs w:val="22"/>
        </w:rPr>
      </w:pPr>
      <w:r>
        <w:rPr>
          <w:rFonts w:ascii="Arial" w:hAnsi="Arial" w:cs="Arial"/>
        </w:rPr>
        <w:t>Effective and efficient use of the resources</w:t>
      </w:r>
    </w:p>
    <w:p w:rsidR="005A6955" w:rsidRPr="00425EA6" w:rsidRDefault="005A6955" w:rsidP="000E353F">
      <w:pPr>
        <w:pStyle w:val="BSCoreText"/>
        <w:numPr>
          <w:ilvl w:val="0"/>
          <w:numId w:val="9"/>
        </w:numPr>
        <w:ind w:right="31"/>
        <w:jc w:val="both"/>
        <w:rPr>
          <w:rFonts w:ascii="Arial" w:hAnsi="Arial" w:cs="Arial"/>
          <w:szCs w:val="22"/>
        </w:rPr>
      </w:pPr>
      <w:r>
        <w:rPr>
          <w:rFonts w:ascii="Arial" w:hAnsi="Arial" w:cs="Arial"/>
          <w:szCs w:val="22"/>
        </w:rPr>
        <w:t>Partly e</w:t>
      </w:r>
      <w:r>
        <w:rPr>
          <w:rFonts w:ascii="Arial" w:hAnsi="Arial" w:cs="Arial"/>
        </w:rPr>
        <w:t>ffective and efficient use of the resources</w:t>
      </w:r>
    </w:p>
    <w:p w:rsidR="005A6955" w:rsidRPr="003109EB" w:rsidRDefault="005A6955" w:rsidP="000E353F">
      <w:pPr>
        <w:pStyle w:val="BSCoreText"/>
        <w:numPr>
          <w:ilvl w:val="0"/>
          <w:numId w:val="9"/>
        </w:numPr>
        <w:ind w:right="31"/>
        <w:jc w:val="both"/>
        <w:rPr>
          <w:rFonts w:ascii="Arial" w:hAnsi="Arial" w:cs="Arial"/>
        </w:rPr>
      </w:pPr>
      <w:r>
        <w:rPr>
          <w:rFonts w:ascii="Arial" w:hAnsi="Arial" w:cs="Arial"/>
          <w:szCs w:val="22"/>
        </w:rPr>
        <w:t xml:space="preserve">Not </w:t>
      </w:r>
      <w:r w:rsidRPr="003109EB">
        <w:rPr>
          <w:rFonts w:ascii="Arial" w:hAnsi="Arial" w:cs="Arial"/>
          <w:szCs w:val="22"/>
        </w:rPr>
        <w:t>e</w:t>
      </w:r>
      <w:r w:rsidRPr="003109EB">
        <w:rPr>
          <w:rFonts w:ascii="Arial" w:hAnsi="Arial" w:cs="Arial"/>
        </w:rPr>
        <w:t>ffective and efficient use of the resources</w:t>
      </w:r>
    </w:p>
    <w:p w:rsidR="005A6955" w:rsidRDefault="005A6955" w:rsidP="000E353F">
      <w:pPr>
        <w:jc w:val="both"/>
        <w:rPr>
          <w:rFonts w:cs="Arial"/>
          <w:color w:val="333333"/>
        </w:rPr>
      </w:pPr>
    </w:p>
    <w:p w:rsidR="005A6955" w:rsidRPr="00A97B89" w:rsidRDefault="005A6955" w:rsidP="000E353F">
      <w:pPr>
        <w:jc w:val="both"/>
        <w:rPr>
          <w:rFonts w:ascii="Arial" w:hAnsi="Arial" w:cs="Arial"/>
          <w:b/>
        </w:rPr>
      </w:pPr>
      <w:r w:rsidRPr="00A97B89">
        <w:rPr>
          <w:rFonts w:ascii="Arial" w:hAnsi="Arial" w:cs="Arial"/>
          <w:b/>
        </w:rPr>
        <w:t>Impacts experienced by beneficiaries and stakeholders</w:t>
      </w:r>
    </w:p>
    <w:p w:rsidR="005A6955" w:rsidRPr="00425EA6" w:rsidRDefault="005A6955" w:rsidP="000E353F">
      <w:pPr>
        <w:pStyle w:val="BSCoreText"/>
        <w:numPr>
          <w:ilvl w:val="0"/>
          <w:numId w:val="10"/>
        </w:numPr>
        <w:ind w:right="31"/>
        <w:jc w:val="both"/>
        <w:rPr>
          <w:rFonts w:ascii="Arial" w:hAnsi="Arial" w:cs="Arial"/>
          <w:szCs w:val="22"/>
        </w:rPr>
      </w:pPr>
      <w:r>
        <w:rPr>
          <w:rFonts w:ascii="Arial" w:hAnsi="Arial" w:cs="Arial"/>
        </w:rPr>
        <w:t>Already impactful for the State, citizens, entrepreneurs</w:t>
      </w:r>
    </w:p>
    <w:p w:rsidR="005A6955" w:rsidRPr="003109EB" w:rsidRDefault="005A6955" w:rsidP="000E353F">
      <w:pPr>
        <w:pStyle w:val="BSCoreText"/>
        <w:numPr>
          <w:ilvl w:val="0"/>
          <w:numId w:val="9"/>
        </w:numPr>
        <w:ind w:right="31"/>
        <w:jc w:val="both"/>
        <w:rPr>
          <w:rFonts w:ascii="Arial" w:hAnsi="Arial" w:cs="Arial"/>
          <w:szCs w:val="22"/>
        </w:rPr>
      </w:pPr>
      <w:r>
        <w:rPr>
          <w:rFonts w:ascii="Arial" w:hAnsi="Arial" w:cs="Arial"/>
        </w:rPr>
        <w:t xml:space="preserve">Likely to be impactful for the State, citizens, entrepreneurs </w:t>
      </w:r>
    </w:p>
    <w:p w:rsidR="005A6955" w:rsidRPr="00443228" w:rsidRDefault="005A6955" w:rsidP="000E353F">
      <w:pPr>
        <w:pStyle w:val="BSCoreText"/>
        <w:numPr>
          <w:ilvl w:val="0"/>
          <w:numId w:val="9"/>
        </w:numPr>
        <w:ind w:right="31"/>
        <w:jc w:val="both"/>
        <w:rPr>
          <w:rFonts w:ascii="Arial" w:hAnsi="Arial" w:cs="Arial"/>
          <w:szCs w:val="22"/>
        </w:rPr>
      </w:pPr>
      <w:r w:rsidRPr="00443228">
        <w:rPr>
          <w:rFonts w:ascii="Arial" w:hAnsi="Arial" w:cs="Arial"/>
        </w:rPr>
        <w:t xml:space="preserve">Not likely to be impactful for the State, citizens, entrepreneurs </w:t>
      </w:r>
    </w:p>
    <w:p w:rsidR="005A6955" w:rsidRDefault="005A6955" w:rsidP="000E353F">
      <w:pPr>
        <w:pStyle w:val="BSCoreText"/>
        <w:numPr>
          <w:ilvl w:val="0"/>
          <w:numId w:val="9"/>
        </w:numPr>
        <w:ind w:right="31"/>
        <w:jc w:val="both"/>
        <w:rPr>
          <w:rFonts w:ascii="Arial" w:hAnsi="Arial" w:cs="Arial"/>
        </w:rPr>
      </w:pPr>
      <w:r>
        <w:rPr>
          <w:rFonts w:ascii="Arial" w:hAnsi="Arial" w:cs="Arial"/>
        </w:rPr>
        <w:t xml:space="preserve">No impacts possible </w:t>
      </w:r>
    </w:p>
    <w:p w:rsidR="00801B93" w:rsidRPr="003109EB" w:rsidRDefault="00801B93" w:rsidP="000E353F">
      <w:pPr>
        <w:pStyle w:val="BSCoreText"/>
        <w:numPr>
          <w:ilvl w:val="0"/>
          <w:numId w:val="9"/>
        </w:numPr>
        <w:ind w:right="31"/>
        <w:jc w:val="both"/>
        <w:rPr>
          <w:rFonts w:ascii="Arial" w:hAnsi="Arial" w:cs="Arial"/>
        </w:rPr>
      </w:pPr>
      <w:r>
        <w:rPr>
          <w:rFonts w:ascii="Arial" w:hAnsi="Arial" w:cs="Arial"/>
        </w:rPr>
        <w:t>Not applicable</w:t>
      </w:r>
    </w:p>
    <w:p w:rsidR="005A6955" w:rsidRDefault="005A6955" w:rsidP="000E353F">
      <w:pPr>
        <w:jc w:val="both"/>
        <w:rPr>
          <w:rFonts w:ascii="Arial" w:hAnsi="Arial" w:cs="Arial"/>
        </w:rPr>
      </w:pPr>
    </w:p>
    <w:p w:rsidR="005A6955" w:rsidRPr="00A97B89" w:rsidRDefault="005A6955" w:rsidP="000E353F">
      <w:pPr>
        <w:jc w:val="both"/>
        <w:rPr>
          <w:rFonts w:ascii="Arial" w:hAnsi="Arial" w:cs="Arial"/>
          <w:b/>
        </w:rPr>
      </w:pPr>
      <w:r w:rsidRPr="00A97B89">
        <w:rPr>
          <w:rFonts w:ascii="Arial" w:hAnsi="Arial" w:cs="Arial"/>
          <w:b/>
        </w:rPr>
        <w:t>Sustainability, including follow-up measures and institutionalization</w:t>
      </w:r>
    </w:p>
    <w:p w:rsidR="005A6955" w:rsidRPr="00425EA6" w:rsidRDefault="005A6955" w:rsidP="000E353F">
      <w:pPr>
        <w:pStyle w:val="BSCoreText"/>
        <w:numPr>
          <w:ilvl w:val="0"/>
          <w:numId w:val="10"/>
        </w:numPr>
        <w:ind w:right="31"/>
        <w:jc w:val="both"/>
        <w:rPr>
          <w:rFonts w:ascii="Arial" w:hAnsi="Arial" w:cs="Arial"/>
          <w:szCs w:val="22"/>
        </w:rPr>
      </w:pPr>
      <w:r>
        <w:rPr>
          <w:rFonts w:ascii="Arial" w:hAnsi="Arial" w:cs="Arial"/>
        </w:rPr>
        <w:t xml:space="preserve">Already fully sustainable and institutionalized </w:t>
      </w:r>
    </w:p>
    <w:p w:rsidR="005A6955" w:rsidRPr="00425EA6" w:rsidRDefault="005A6955" w:rsidP="000E353F">
      <w:pPr>
        <w:pStyle w:val="BSCoreText"/>
        <w:numPr>
          <w:ilvl w:val="0"/>
          <w:numId w:val="9"/>
        </w:numPr>
        <w:ind w:right="31"/>
        <w:jc w:val="both"/>
        <w:rPr>
          <w:rFonts w:ascii="Arial" w:hAnsi="Arial" w:cs="Arial"/>
          <w:szCs w:val="22"/>
        </w:rPr>
      </w:pPr>
      <w:r>
        <w:rPr>
          <w:rFonts w:ascii="Arial" w:hAnsi="Arial" w:cs="Arial"/>
        </w:rPr>
        <w:t>Likely to be sustainable and institutionalized</w:t>
      </w:r>
    </w:p>
    <w:p w:rsidR="005A6955" w:rsidRDefault="005A6955" w:rsidP="000E353F">
      <w:pPr>
        <w:pStyle w:val="BSCoreText"/>
        <w:numPr>
          <w:ilvl w:val="0"/>
          <w:numId w:val="9"/>
        </w:numPr>
        <w:ind w:right="31"/>
        <w:jc w:val="both"/>
        <w:rPr>
          <w:rFonts w:ascii="Arial" w:hAnsi="Arial" w:cs="Arial"/>
        </w:rPr>
      </w:pPr>
      <w:r>
        <w:rPr>
          <w:rFonts w:ascii="Arial" w:hAnsi="Arial" w:cs="Arial"/>
          <w:szCs w:val="22"/>
        </w:rPr>
        <w:t xml:space="preserve">Unlikely to be </w:t>
      </w:r>
      <w:r>
        <w:rPr>
          <w:rFonts w:ascii="Arial" w:hAnsi="Arial" w:cs="Arial"/>
        </w:rPr>
        <w:t>sustainable and institutionalized</w:t>
      </w:r>
    </w:p>
    <w:p w:rsidR="005A6955" w:rsidRDefault="005A6955" w:rsidP="000E353F">
      <w:pPr>
        <w:pStyle w:val="BSCoreText"/>
        <w:numPr>
          <w:ilvl w:val="0"/>
          <w:numId w:val="9"/>
        </w:numPr>
        <w:ind w:right="31"/>
        <w:jc w:val="both"/>
        <w:rPr>
          <w:rFonts w:ascii="Arial" w:hAnsi="Arial" w:cs="Arial"/>
        </w:rPr>
      </w:pPr>
      <w:r>
        <w:rPr>
          <w:rFonts w:ascii="Arial" w:hAnsi="Arial" w:cs="Arial"/>
        </w:rPr>
        <w:t>Cannot be sustainable and/or institutionalized</w:t>
      </w:r>
    </w:p>
    <w:p w:rsidR="00801B93" w:rsidRPr="003109EB" w:rsidRDefault="00801B93" w:rsidP="000E353F">
      <w:pPr>
        <w:pStyle w:val="BSCoreText"/>
        <w:numPr>
          <w:ilvl w:val="0"/>
          <w:numId w:val="9"/>
        </w:numPr>
        <w:ind w:right="31"/>
        <w:jc w:val="both"/>
        <w:rPr>
          <w:rFonts w:ascii="Arial" w:hAnsi="Arial" w:cs="Arial"/>
        </w:rPr>
      </w:pPr>
      <w:r>
        <w:rPr>
          <w:rFonts w:ascii="Arial" w:hAnsi="Arial" w:cs="Arial"/>
        </w:rPr>
        <w:t>Not applicable</w:t>
      </w:r>
    </w:p>
    <w:p w:rsidR="005A6955" w:rsidRPr="003109EB" w:rsidRDefault="005A6955" w:rsidP="000E353F">
      <w:pPr>
        <w:jc w:val="both"/>
        <w:rPr>
          <w:rFonts w:cs="Arial"/>
          <w:color w:val="333333"/>
        </w:rPr>
      </w:pPr>
    </w:p>
    <w:p w:rsidR="005A6955" w:rsidRPr="00A97B89" w:rsidRDefault="005A6955" w:rsidP="000E353F">
      <w:pPr>
        <w:jc w:val="both"/>
        <w:rPr>
          <w:rFonts w:ascii="Arial" w:hAnsi="Arial" w:cs="Arial"/>
          <w:b/>
        </w:rPr>
      </w:pPr>
      <w:r w:rsidRPr="00A97B89">
        <w:rPr>
          <w:rFonts w:ascii="Arial" w:hAnsi="Arial" w:cs="Arial"/>
          <w:b/>
        </w:rPr>
        <w:t xml:space="preserve">Replicability and scalability, including the value for knowledge transfer and exchange </w:t>
      </w:r>
    </w:p>
    <w:p w:rsidR="005A6955" w:rsidRPr="00425EA6" w:rsidRDefault="005A6955" w:rsidP="000E353F">
      <w:pPr>
        <w:pStyle w:val="BSCoreText"/>
        <w:numPr>
          <w:ilvl w:val="0"/>
          <w:numId w:val="10"/>
        </w:numPr>
        <w:ind w:right="31"/>
        <w:jc w:val="both"/>
        <w:rPr>
          <w:rFonts w:ascii="Arial" w:hAnsi="Arial" w:cs="Arial"/>
          <w:szCs w:val="22"/>
        </w:rPr>
      </w:pPr>
      <w:r>
        <w:rPr>
          <w:rFonts w:ascii="Arial" w:hAnsi="Arial" w:cs="Arial"/>
        </w:rPr>
        <w:t xml:space="preserve">Replicable/ scalable, valuable for knowledge transfer/ exchange </w:t>
      </w:r>
    </w:p>
    <w:p w:rsidR="005A6955" w:rsidRPr="00425EA6" w:rsidRDefault="005A6955" w:rsidP="000E353F">
      <w:pPr>
        <w:pStyle w:val="BSCoreText"/>
        <w:numPr>
          <w:ilvl w:val="0"/>
          <w:numId w:val="9"/>
        </w:numPr>
        <w:ind w:right="31"/>
        <w:jc w:val="both"/>
        <w:rPr>
          <w:rFonts w:ascii="Arial" w:hAnsi="Arial" w:cs="Arial"/>
          <w:szCs w:val="22"/>
        </w:rPr>
      </w:pPr>
      <w:r>
        <w:rPr>
          <w:rFonts w:ascii="Arial" w:hAnsi="Arial" w:cs="Arial"/>
        </w:rPr>
        <w:t xml:space="preserve">Partly replicable/ scalable, valuable for knowledge transfer/ exchange </w:t>
      </w:r>
    </w:p>
    <w:p w:rsidR="005A6955" w:rsidRDefault="005A6955" w:rsidP="000E353F">
      <w:pPr>
        <w:pStyle w:val="BSCoreText"/>
        <w:numPr>
          <w:ilvl w:val="0"/>
          <w:numId w:val="9"/>
        </w:numPr>
        <w:ind w:right="31"/>
        <w:jc w:val="both"/>
        <w:rPr>
          <w:rFonts w:ascii="Arial" w:hAnsi="Arial" w:cs="Arial"/>
        </w:rPr>
      </w:pPr>
      <w:r>
        <w:rPr>
          <w:rFonts w:ascii="Arial" w:hAnsi="Arial" w:cs="Arial"/>
        </w:rPr>
        <w:t xml:space="preserve">Not replicable/ scalable, not valuable for knowledge transfer/ exchange </w:t>
      </w:r>
    </w:p>
    <w:p w:rsidR="005A6955" w:rsidRDefault="005A6955" w:rsidP="000E353F">
      <w:pPr>
        <w:pStyle w:val="BSCoreText"/>
        <w:numPr>
          <w:ilvl w:val="0"/>
          <w:numId w:val="9"/>
        </w:numPr>
        <w:ind w:right="31"/>
        <w:jc w:val="both"/>
        <w:rPr>
          <w:rFonts w:ascii="Arial" w:hAnsi="Arial" w:cs="Arial"/>
        </w:rPr>
      </w:pPr>
      <w:r>
        <w:rPr>
          <w:rFonts w:ascii="Arial" w:hAnsi="Arial" w:cs="Arial"/>
        </w:rPr>
        <w:t xml:space="preserve">Cannot be replicated (unique), still valuable for knowledge transfer/ exchange </w:t>
      </w:r>
    </w:p>
    <w:p w:rsidR="00801B93" w:rsidRPr="003109EB" w:rsidRDefault="00801B93" w:rsidP="000E353F">
      <w:pPr>
        <w:pStyle w:val="BSCoreText"/>
        <w:numPr>
          <w:ilvl w:val="0"/>
          <w:numId w:val="9"/>
        </w:numPr>
        <w:ind w:right="31"/>
        <w:jc w:val="both"/>
        <w:rPr>
          <w:rFonts w:ascii="Arial" w:hAnsi="Arial" w:cs="Arial"/>
        </w:rPr>
      </w:pPr>
      <w:r>
        <w:rPr>
          <w:rFonts w:ascii="Arial" w:hAnsi="Arial" w:cs="Arial"/>
        </w:rPr>
        <w:t>Not applicable</w:t>
      </w:r>
    </w:p>
    <w:p w:rsidR="005A6955" w:rsidRDefault="005A6955" w:rsidP="000E353F">
      <w:pPr>
        <w:jc w:val="both"/>
        <w:rPr>
          <w:rFonts w:ascii="Arial" w:hAnsi="Arial" w:cs="Arial"/>
        </w:rPr>
      </w:pPr>
    </w:p>
    <w:p w:rsidR="005A6955" w:rsidRPr="00A97B89" w:rsidRDefault="005A6955" w:rsidP="000E353F">
      <w:pPr>
        <w:jc w:val="both"/>
        <w:rPr>
          <w:rFonts w:ascii="Arial" w:hAnsi="Arial" w:cs="Arial"/>
          <w:b/>
        </w:rPr>
      </w:pPr>
      <w:r w:rsidRPr="00A97B89">
        <w:rPr>
          <w:rFonts w:ascii="Arial" w:hAnsi="Arial" w:cs="Arial"/>
          <w:b/>
        </w:rPr>
        <w:t>Key recommendations and lessons learnt:</w:t>
      </w:r>
    </w:p>
    <w:p w:rsidR="00880C56" w:rsidRDefault="005A6955" w:rsidP="000E353F">
      <w:pPr>
        <w:jc w:val="both"/>
        <w:rPr>
          <w:rFonts w:ascii="Arial" w:hAnsi="Arial" w:cs="Arial"/>
        </w:rPr>
      </w:pPr>
      <w:r>
        <w:rPr>
          <w:rFonts w:ascii="Arial" w:hAnsi="Arial" w:cs="Arial"/>
        </w:rPr>
        <w:t xml:space="preserve">Implement recommendations of the Project Evaluation mission </w:t>
      </w:r>
      <w:r w:rsidR="00880C56">
        <w:rPr>
          <w:rFonts w:ascii="Arial" w:hAnsi="Arial" w:cs="Arial"/>
        </w:rPr>
        <w:t xml:space="preserve">concerning the project’s future activities </w:t>
      </w:r>
      <w:r>
        <w:rPr>
          <w:rFonts w:ascii="Arial" w:hAnsi="Arial" w:cs="Arial"/>
        </w:rPr>
        <w:t xml:space="preserve">in the area of </w:t>
      </w:r>
      <w:r w:rsidR="00880C56">
        <w:rPr>
          <w:rFonts w:ascii="Arial" w:hAnsi="Arial" w:cs="Arial"/>
        </w:rPr>
        <w:t xml:space="preserve">better understanding the link between public administration reform and technological innovation. The project’s success and lessons learned should be </w:t>
      </w:r>
      <w:r w:rsidR="00880C56">
        <w:rPr>
          <w:rFonts w:ascii="Arial" w:hAnsi="Arial" w:cs="Arial"/>
        </w:rPr>
        <w:lastRenderedPageBreak/>
        <w:t>used by other state entities through strategic and on-demand consultancy services, training, detail assignments of the SSPF staff to other agencies.</w:t>
      </w:r>
    </w:p>
    <w:p w:rsidR="00315A3B" w:rsidRDefault="00880C56" w:rsidP="000E353F">
      <w:pPr>
        <w:jc w:val="both"/>
        <w:rPr>
          <w:rFonts w:ascii="Arial" w:hAnsi="Arial" w:cs="Arial"/>
        </w:rPr>
      </w:pPr>
      <w:r>
        <w:rPr>
          <w:rFonts w:ascii="Arial" w:hAnsi="Arial" w:cs="Arial"/>
        </w:rPr>
        <w:t xml:space="preserve">It is strongly advised that the SSPF’s transformational experience is carefully studied by </w:t>
      </w:r>
      <w:r w:rsidR="00315A3B">
        <w:rPr>
          <w:rFonts w:ascii="Arial" w:hAnsi="Arial" w:cs="Arial"/>
        </w:rPr>
        <w:t>public</w:t>
      </w:r>
      <w:r>
        <w:rPr>
          <w:rFonts w:ascii="Arial" w:hAnsi="Arial" w:cs="Arial"/>
        </w:rPr>
        <w:t xml:space="preserve"> administration students (attending, for example, Public Administration Academy under the President of the Republic </w:t>
      </w:r>
      <w:r w:rsidR="00315A3B">
        <w:rPr>
          <w:rFonts w:ascii="Arial" w:hAnsi="Arial" w:cs="Arial"/>
        </w:rPr>
        <w:t xml:space="preserve">of </w:t>
      </w:r>
      <w:r>
        <w:rPr>
          <w:rFonts w:ascii="Arial" w:hAnsi="Arial" w:cs="Arial"/>
        </w:rPr>
        <w:t xml:space="preserve">Azerbaijan) </w:t>
      </w:r>
      <w:r w:rsidR="00315A3B">
        <w:rPr>
          <w:rFonts w:ascii="Arial" w:hAnsi="Arial" w:cs="Arial"/>
        </w:rPr>
        <w:t>in the form of analytical Case Studies.</w:t>
      </w:r>
    </w:p>
    <w:p w:rsidR="00EA1A49" w:rsidRDefault="00315A3B" w:rsidP="000E353F">
      <w:pPr>
        <w:jc w:val="both"/>
        <w:rPr>
          <w:rFonts w:ascii="Arial" w:hAnsi="Arial" w:cs="Arial"/>
        </w:rPr>
      </w:pPr>
      <w:r>
        <w:rPr>
          <w:rFonts w:ascii="Arial" w:hAnsi="Arial" w:cs="Arial"/>
        </w:rPr>
        <w:t>It is also recommended that UNDP and the Government start looking at the</w:t>
      </w:r>
      <w:r w:rsidR="00880C56">
        <w:rPr>
          <w:rFonts w:ascii="Arial" w:hAnsi="Arial" w:cs="Arial"/>
        </w:rPr>
        <w:t xml:space="preserve"> development of a broader e-gov</w:t>
      </w:r>
      <w:r>
        <w:rPr>
          <w:rFonts w:ascii="Arial" w:hAnsi="Arial" w:cs="Arial"/>
        </w:rPr>
        <w:t xml:space="preserve">ernance </w:t>
      </w:r>
      <w:r w:rsidR="00880C56">
        <w:rPr>
          <w:rFonts w:ascii="Arial" w:hAnsi="Arial" w:cs="Arial"/>
        </w:rPr>
        <w:t xml:space="preserve">strategy </w:t>
      </w:r>
      <w:r>
        <w:rPr>
          <w:rFonts w:ascii="Arial" w:hAnsi="Arial" w:cs="Arial"/>
        </w:rPr>
        <w:t xml:space="preserve">to </w:t>
      </w:r>
      <w:r w:rsidR="00880C56">
        <w:rPr>
          <w:rFonts w:ascii="Arial" w:hAnsi="Arial" w:cs="Arial"/>
        </w:rPr>
        <w:t xml:space="preserve">cover other areas </w:t>
      </w:r>
      <w:r>
        <w:rPr>
          <w:rFonts w:ascii="Arial" w:hAnsi="Arial" w:cs="Arial"/>
        </w:rPr>
        <w:t xml:space="preserve">of social security, on the one hand, paying special attention to other needs of the most vulnerable through better public e-service; other service-based sectors (such as health services) will also benefit from specific e-governance strategies that address both organizational and policy issues alike. </w:t>
      </w:r>
    </w:p>
    <w:p w:rsidR="00EA1A49" w:rsidRDefault="00EA1A49" w:rsidP="000E353F">
      <w:pPr>
        <w:jc w:val="both"/>
        <w:rPr>
          <w:rFonts w:ascii="Arial" w:hAnsi="Arial" w:cs="Arial"/>
        </w:rPr>
      </w:pPr>
      <w:r>
        <w:rPr>
          <w:rFonts w:ascii="Arial" w:hAnsi="Arial" w:cs="Arial"/>
        </w:rPr>
        <w:t xml:space="preserve">The development of broader and sectoral e-gov policies would address such important for the current development of Azerbaijan issues as ICT standards, interoperability, code of conduct of IT managers, data security and protection, open data and re-use of public sector information, skill and capacity development of both professionals and end-users, getting feedback from the latter, for example, via ongoing monitoring of clients satisfaction with public services (e.g. via Citizen Report Card as it was done by UNDP and the WB in Moldova). UNDP’s task will be to ensure a citizen-centric approach to e-service when human development needs prevail. </w:t>
      </w:r>
      <w:r w:rsidR="00315A3B">
        <w:rPr>
          <w:rFonts w:ascii="Arial" w:hAnsi="Arial" w:cs="Arial"/>
        </w:rPr>
        <w:t xml:space="preserve">Cooperation with the newly established Agency for Public Services (ASAN </w:t>
      </w:r>
      <w:r>
        <w:rPr>
          <w:rFonts w:ascii="Arial" w:hAnsi="Arial" w:cs="Arial"/>
        </w:rPr>
        <w:t>Centres</w:t>
      </w:r>
      <w:r w:rsidR="00315A3B">
        <w:rPr>
          <w:rFonts w:ascii="Arial" w:hAnsi="Arial" w:cs="Arial"/>
        </w:rPr>
        <w:t xml:space="preserve">) </w:t>
      </w:r>
      <w:r>
        <w:rPr>
          <w:rFonts w:ascii="Arial" w:hAnsi="Arial" w:cs="Arial"/>
        </w:rPr>
        <w:t xml:space="preserve">will be a must to ensure policy impacts and consistency. </w:t>
      </w:r>
    </w:p>
    <w:p w:rsidR="005A6955" w:rsidRDefault="00EA1A49" w:rsidP="000E353F">
      <w:pPr>
        <w:jc w:val="both"/>
        <w:rPr>
          <w:rFonts w:ascii="Arial" w:hAnsi="Arial" w:cs="Arial"/>
        </w:rPr>
      </w:pPr>
      <w:r>
        <w:rPr>
          <w:rFonts w:ascii="Arial" w:hAnsi="Arial" w:cs="Arial"/>
        </w:rPr>
        <w:t xml:space="preserve">It is also recommended to </w:t>
      </w:r>
      <w:r w:rsidR="005A6955">
        <w:rPr>
          <w:rFonts w:ascii="Arial" w:hAnsi="Arial" w:cs="Arial"/>
        </w:rPr>
        <w:t>expand the scope of partners, especially with civil society, media and individual active citizens and cooperate more closely with UN agencies, including in the field of gender sensitive approaches</w:t>
      </w:r>
    </w:p>
    <w:p w:rsidR="007B0FB3" w:rsidRPr="007B0FB3" w:rsidRDefault="007B0FB3" w:rsidP="000E353F">
      <w:pPr>
        <w:jc w:val="both"/>
      </w:pPr>
    </w:p>
    <w:p w:rsidR="00434D68" w:rsidRDefault="00434D68" w:rsidP="000E353F">
      <w:pPr>
        <w:spacing w:after="0" w:line="240" w:lineRule="auto"/>
        <w:jc w:val="both"/>
        <w:rPr>
          <w:rFonts w:ascii="Arial Narrow" w:hAnsi="Arial Narrow"/>
          <w:color w:val="000000" w:themeColor="text1"/>
          <w:sz w:val="18"/>
          <w:szCs w:val="18"/>
        </w:rPr>
      </w:pPr>
    </w:p>
    <w:p w:rsidR="00BE11F9" w:rsidRPr="00434D68" w:rsidRDefault="00BE11F9" w:rsidP="000E353F">
      <w:pPr>
        <w:jc w:val="both"/>
      </w:pPr>
    </w:p>
    <w:p w:rsidR="00BE11F9" w:rsidRDefault="00BE11F9" w:rsidP="000E353F">
      <w:pPr>
        <w:jc w:val="both"/>
        <w:rPr>
          <w:lang w:val="en-US"/>
        </w:rPr>
      </w:pPr>
    </w:p>
    <w:p w:rsidR="00BE11F9" w:rsidRDefault="00BE11F9" w:rsidP="000E353F">
      <w:pPr>
        <w:jc w:val="both"/>
        <w:rPr>
          <w:lang w:val="en-US"/>
        </w:rPr>
      </w:pPr>
    </w:p>
    <w:p w:rsidR="00BE11F9" w:rsidRDefault="00BE11F9" w:rsidP="000E353F">
      <w:pPr>
        <w:jc w:val="both"/>
        <w:rPr>
          <w:lang w:val="en-US"/>
        </w:rPr>
        <w:sectPr w:rsidR="00BE11F9" w:rsidSect="00F24014">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E57E02" w:rsidRPr="00560600" w:rsidRDefault="0000237E" w:rsidP="000E353F">
      <w:pPr>
        <w:pStyle w:val="Heading4"/>
        <w:jc w:val="both"/>
        <w:rPr>
          <w:rFonts w:ascii="Arial" w:hAnsi="Arial" w:cs="Arial"/>
        </w:rPr>
      </w:pPr>
      <w:r w:rsidRPr="00560600">
        <w:rPr>
          <w:rFonts w:ascii="Arial" w:hAnsi="Arial" w:cs="Arial"/>
        </w:rPr>
        <w:lastRenderedPageBreak/>
        <w:t xml:space="preserve"> </w:t>
      </w:r>
      <w:r w:rsidR="00BA2A91" w:rsidRPr="00BA2A91">
        <w:rPr>
          <w:rFonts w:ascii="Arial" w:hAnsi="Arial" w:cs="Arial"/>
        </w:rPr>
        <w:t xml:space="preserve">Establishment of Internet Governance Forum (IGF) Secretariat </w:t>
      </w:r>
      <w:r w:rsidR="00BA2A91">
        <w:rPr>
          <w:rFonts w:ascii="Arial" w:hAnsi="Arial" w:cs="Arial"/>
        </w:rPr>
        <w:t>project</w:t>
      </w:r>
    </w:p>
    <w:p w:rsidR="005B214F" w:rsidRDefault="005B214F" w:rsidP="000E353F">
      <w:pPr>
        <w:jc w:val="both"/>
        <w:rPr>
          <w:lang w:val="en-US"/>
        </w:rPr>
      </w:pPr>
    </w:p>
    <w:p w:rsidR="001348AA" w:rsidRPr="00E94ECF" w:rsidRDefault="001348AA" w:rsidP="000E353F">
      <w:pPr>
        <w:jc w:val="both"/>
        <w:rPr>
          <w:rFonts w:ascii="Arial" w:hAnsi="Arial" w:cs="Arial"/>
          <w:b/>
        </w:rPr>
      </w:pPr>
      <w:r w:rsidRPr="00E94ECF">
        <w:rPr>
          <w:rFonts w:ascii="Arial" w:hAnsi="Arial" w:cs="Arial"/>
          <w:b/>
        </w:rPr>
        <w:t xml:space="preserve">Output title – </w:t>
      </w:r>
      <w:r w:rsidR="00B7355E" w:rsidRPr="00E94ECF">
        <w:rPr>
          <w:rFonts w:ascii="Arial" w:hAnsi="Arial" w:cs="Arial"/>
          <w:b/>
          <w:i/>
          <w:sz w:val="20"/>
          <w:szCs w:val="20"/>
        </w:rPr>
        <w:t>Strong local capacity is in place to successfully conduct the IGF 2012 in Baku</w:t>
      </w:r>
      <w:r w:rsidRPr="00E94ECF">
        <w:rPr>
          <w:rFonts w:ascii="Arial" w:hAnsi="Arial" w:cs="Arial"/>
          <w:b/>
          <w:i/>
        </w:rPr>
        <w:t>.</w:t>
      </w:r>
    </w:p>
    <w:p w:rsidR="001348AA" w:rsidRPr="00E94ECF" w:rsidRDefault="001348AA" w:rsidP="000E353F">
      <w:pPr>
        <w:jc w:val="both"/>
        <w:rPr>
          <w:rFonts w:ascii="Arial" w:hAnsi="Arial" w:cs="Arial"/>
          <w:b/>
        </w:rPr>
      </w:pPr>
      <w:r w:rsidRPr="00E94ECF">
        <w:rPr>
          <w:rFonts w:ascii="Arial" w:hAnsi="Arial" w:cs="Arial"/>
          <w:b/>
        </w:rPr>
        <w:t xml:space="preserve">Output description </w:t>
      </w:r>
    </w:p>
    <w:p w:rsidR="0094585C" w:rsidRPr="005B214F" w:rsidRDefault="0094585C" w:rsidP="000E353F">
      <w:pPr>
        <w:jc w:val="both"/>
        <w:rPr>
          <w:rFonts w:ascii="Arial" w:hAnsi="Arial" w:cs="Arial"/>
        </w:rPr>
      </w:pPr>
      <w:r w:rsidRPr="005B214F">
        <w:rPr>
          <w:rFonts w:ascii="Arial" w:hAnsi="Arial" w:cs="Arial"/>
        </w:rPr>
        <w:t xml:space="preserve">The Internet Governance Forum is an 18-month project (1 April 2012 through 31 December 2013), with a total budget of </w:t>
      </w:r>
      <w:r w:rsidR="00BA2A91">
        <w:rPr>
          <w:rFonts w:ascii="Arial" w:hAnsi="Arial" w:cs="Arial"/>
        </w:rPr>
        <w:t>2</w:t>
      </w:r>
      <w:r w:rsidRPr="005B214F">
        <w:rPr>
          <w:rFonts w:ascii="Arial" w:hAnsi="Arial" w:cs="Arial"/>
        </w:rPr>
        <w:t>.</w:t>
      </w:r>
      <w:r w:rsidR="00BA2A91">
        <w:rPr>
          <w:rFonts w:ascii="Arial" w:hAnsi="Arial" w:cs="Arial"/>
        </w:rPr>
        <w:t>78</w:t>
      </w:r>
      <w:r w:rsidRPr="005B214F">
        <w:rPr>
          <w:rFonts w:ascii="Arial" w:hAnsi="Arial" w:cs="Arial"/>
        </w:rPr>
        <w:t xml:space="preserve"> million USD </w:t>
      </w:r>
      <w:r>
        <w:rPr>
          <w:rFonts w:ascii="Arial" w:hAnsi="Arial" w:cs="Arial"/>
        </w:rPr>
        <w:t xml:space="preserve">mobilized </w:t>
      </w:r>
      <w:r w:rsidRPr="005B214F">
        <w:rPr>
          <w:rFonts w:ascii="Arial" w:hAnsi="Arial" w:cs="Arial"/>
        </w:rPr>
        <w:t>in partnership with t</w:t>
      </w:r>
      <w:r w:rsidRPr="005B214F">
        <w:rPr>
          <w:rFonts w:ascii="Arial" w:eastAsia="Arial Unicode MS" w:hAnsi="Arial" w:cs="Arial"/>
        </w:rPr>
        <w:t>he Ministry of Communications and Information Technologies, which provide</w:t>
      </w:r>
      <w:r>
        <w:rPr>
          <w:rFonts w:ascii="Arial" w:eastAsia="Arial Unicode MS" w:hAnsi="Arial" w:cs="Arial"/>
        </w:rPr>
        <w:t>d</w:t>
      </w:r>
      <w:r w:rsidRPr="005B214F">
        <w:rPr>
          <w:rFonts w:ascii="Arial" w:eastAsia="Arial Unicode MS" w:hAnsi="Arial" w:cs="Arial"/>
        </w:rPr>
        <w:t xml:space="preserve"> 1.5 million USD to cover organizational costs, and the United Nations</w:t>
      </w:r>
      <w:r w:rsidRPr="005B214F">
        <w:rPr>
          <w:rStyle w:val="FootnoteReference"/>
          <w:rFonts w:ascii="Arial" w:eastAsia="Arial Unicode MS" w:hAnsi="Arial" w:cs="Arial"/>
        </w:rPr>
        <w:footnoteReference w:id="7"/>
      </w:r>
      <w:r w:rsidRPr="005B214F">
        <w:rPr>
          <w:rFonts w:ascii="Arial" w:eastAsia="Arial Unicode MS" w:hAnsi="Arial" w:cs="Arial"/>
        </w:rPr>
        <w:t xml:space="preserve"> (see project </w:t>
      </w:r>
      <w:r>
        <w:rPr>
          <w:rFonts w:ascii="Arial" w:eastAsia="Arial Unicode MS" w:hAnsi="Arial" w:cs="Arial"/>
        </w:rPr>
        <w:t xml:space="preserve">data </w:t>
      </w:r>
      <w:r w:rsidRPr="005B214F">
        <w:rPr>
          <w:rFonts w:ascii="Arial" w:eastAsia="Arial Unicode MS" w:hAnsi="Arial" w:cs="Arial"/>
        </w:rPr>
        <w:t>in Annex ?).</w:t>
      </w:r>
      <w:r w:rsidRPr="005B214F">
        <w:rPr>
          <w:rFonts w:ascii="Arial" w:hAnsi="Arial" w:cs="Arial"/>
        </w:rPr>
        <w:t xml:space="preserve"> Its main purpose was to prepare and successfully run the 7</w:t>
      </w:r>
      <w:r w:rsidRPr="005B214F">
        <w:rPr>
          <w:rFonts w:ascii="Arial" w:hAnsi="Arial" w:cs="Arial"/>
          <w:vertAlign w:val="superscript"/>
        </w:rPr>
        <w:t>th</w:t>
      </w:r>
      <w:r w:rsidRPr="005B214F">
        <w:rPr>
          <w:rFonts w:ascii="Arial" w:hAnsi="Arial" w:cs="Arial"/>
        </w:rPr>
        <w:t xml:space="preserve"> annual meeting of </w:t>
      </w:r>
      <w:r w:rsidRPr="005B214F">
        <w:rPr>
          <w:rStyle w:val="Strong"/>
          <w:rFonts w:ascii="Arial" w:hAnsi="Arial" w:cs="Arial"/>
          <w:b w:val="0"/>
          <w:i/>
        </w:rPr>
        <w:t>Internet Governance for Sustainable Human, Economic and Social Development</w:t>
      </w:r>
      <w:r w:rsidRPr="005B214F">
        <w:rPr>
          <w:rStyle w:val="Strong"/>
          <w:rFonts w:ascii="Arial" w:hAnsi="Arial" w:cs="Arial"/>
          <w:b w:val="0"/>
        </w:rPr>
        <w:t xml:space="preserve"> by </w:t>
      </w:r>
      <w:r w:rsidRPr="005B214F">
        <w:rPr>
          <w:rFonts w:ascii="Arial" w:hAnsi="Arial" w:cs="Arial"/>
          <w:b/>
        </w:rPr>
        <w:t>c</w:t>
      </w:r>
      <w:r w:rsidRPr="005B214F">
        <w:rPr>
          <w:rFonts w:ascii="Arial" w:hAnsi="Arial" w:cs="Arial"/>
        </w:rPr>
        <w:t xml:space="preserve">reating an IGF Secretariat supported by relevant teams and establishing a coordination mechanism for organization of this high-level event. </w:t>
      </w:r>
    </w:p>
    <w:p w:rsidR="0094585C" w:rsidRPr="005B214F" w:rsidRDefault="0094585C" w:rsidP="000E353F">
      <w:pPr>
        <w:jc w:val="both"/>
        <w:rPr>
          <w:rFonts w:ascii="Arial" w:hAnsi="Arial" w:cs="Arial"/>
        </w:rPr>
      </w:pPr>
      <w:r w:rsidRPr="005B214F">
        <w:rPr>
          <w:rFonts w:ascii="Arial" w:hAnsi="Arial" w:cs="Arial"/>
        </w:rPr>
        <w:t xml:space="preserve">The project </w:t>
      </w:r>
      <w:r>
        <w:rPr>
          <w:rFonts w:ascii="Arial" w:hAnsi="Arial" w:cs="Arial"/>
        </w:rPr>
        <w:t xml:space="preserve">falls </w:t>
      </w:r>
      <w:r w:rsidRPr="005B214F">
        <w:rPr>
          <w:rFonts w:ascii="Arial" w:hAnsi="Arial" w:cs="Arial"/>
        </w:rPr>
        <w:t xml:space="preserve">under the </w:t>
      </w:r>
      <w:r w:rsidRPr="005B214F">
        <w:rPr>
          <w:rFonts w:ascii="Arial" w:hAnsi="Arial" w:cs="Arial"/>
          <w:bCs/>
        </w:rPr>
        <w:t>UNDAF outcome 3 “</w:t>
      </w:r>
      <w:r w:rsidRPr="005B214F">
        <w:rPr>
          <w:rFonts w:ascii="Arial" w:hAnsi="Arial" w:cs="Arial"/>
        </w:rPr>
        <w:t xml:space="preserve">By 2015, the State strengthens the system of governance with the involvement of Civil Society and in </w:t>
      </w:r>
      <w:r w:rsidRPr="005B214F">
        <w:rPr>
          <w:rStyle w:val="Emphasis"/>
          <w:rFonts w:ascii="Arial" w:hAnsi="Arial" w:cs="Arial"/>
          <w:i w:val="0"/>
        </w:rPr>
        <w:t>compliance</w:t>
      </w:r>
      <w:r w:rsidRPr="005B214F">
        <w:rPr>
          <w:rFonts w:ascii="Arial" w:hAnsi="Arial" w:cs="Arial"/>
        </w:rPr>
        <w:t xml:space="preserve"> with its international commitments, with particular emphasis on vulnerable groups” and the Country Programme outcome 3.2 “Efficiency, accountability and transparency is enhanced through capacity development of State Entities, including gender sensitive approaches”. These are relevant outcomes for the project, given that the organization of such a</w:t>
      </w:r>
      <w:r>
        <w:rPr>
          <w:rFonts w:ascii="Arial" w:hAnsi="Arial" w:cs="Arial"/>
        </w:rPr>
        <w:t xml:space="preserve"> high-level</w:t>
      </w:r>
      <w:r w:rsidRPr="005B214F">
        <w:rPr>
          <w:rFonts w:ascii="Arial" w:hAnsi="Arial" w:cs="Arial"/>
        </w:rPr>
        <w:t xml:space="preserve"> UN event requires the involvement of all major stakeholders, which also includes civil society. Figure </w:t>
      </w:r>
      <w:r w:rsidR="0042601B">
        <w:rPr>
          <w:rFonts w:ascii="Arial" w:hAnsi="Arial" w:cs="Arial"/>
        </w:rPr>
        <w:t>7</w:t>
      </w:r>
      <w:r w:rsidRPr="005B214F">
        <w:rPr>
          <w:rFonts w:ascii="Arial" w:hAnsi="Arial" w:cs="Arial"/>
        </w:rPr>
        <w:t xml:space="preserve"> schematically illustrates the relationship between project outputs and activities. </w:t>
      </w:r>
    </w:p>
    <w:p w:rsidR="0094585C" w:rsidRPr="005B214F" w:rsidRDefault="0094585C" w:rsidP="000E353F">
      <w:pPr>
        <w:ind w:firstLine="480"/>
        <w:jc w:val="both"/>
        <w:rPr>
          <w:rFonts w:ascii="Arial" w:hAnsi="Arial" w:cs="Arial"/>
        </w:rPr>
      </w:pPr>
      <w:r w:rsidRPr="005B214F">
        <w:rPr>
          <w:rFonts w:ascii="Arial" w:hAnsi="Arial" w:cs="Arial"/>
        </w:rPr>
        <w:t xml:space="preserve">The meeting was held during </w:t>
      </w:r>
      <w:r w:rsidRPr="005B214F">
        <w:rPr>
          <w:rFonts w:ascii="Arial" w:eastAsia="Arial Unicode MS" w:hAnsi="Arial" w:cs="Arial"/>
        </w:rPr>
        <w:t xml:space="preserve">6-9 November 2012 in Baku. It </w:t>
      </w:r>
      <w:r w:rsidRPr="005B214F">
        <w:rPr>
          <w:rFonts w:ascii="Arial" w:hAnsi="Arial" w:cs="Arial"/>
        </w:rPr>
        <w:t>was convened to discuss public policy issues relating to Internet governance in order to</w:t>
      </w:r>
      <w:r w:rsidRPr="005B214F">
        <w:rPr>
          <w:rStyle w:val="FootnoteReference"/>
          <w:rFonts w:ascii="Arial" w:hAnsi="Arial" w:cs="Arial"/>
        </w:rPr>
        <w:footnoteReference w:id="8"/>
      </w:r>
      <w:r w:rsidRPr="005B214F">
        <w:rPr>
          <w:rFonts w:ascii="Arial" w:hAnsi="Arial" w:cs="Arial"/>
        </w:rPr>
        <w:t xml:space="preserve">:  </w:t>
      </w:r>
    </w:p>
    <w:p w:rsidR="0094585C" w:rsidRPr="005B214F" w:rsidRDefault="0094585C" w:rsidP="000E353F">
      <w:pPr>
        <w:pStyle w:val="ListParagraph"/>
        <w:numPr>
          <w:ilvl w:val="0"/>
          <w:numId w:val="5"/>
        </w:numPr>
        <w:spacing w:after="120"/>
        <w:ind w:left="840"/>
        <w:contextualSpacing w:val="0"/>
        <w:jc w:val="both"/>
        <w:rPr>
          <w:rFonts w:cs="Arial"/>
        </w:rPr>
      </w:pPr>
      <w:r w:rsidRPr="005B214F">
        <w:rPr>
          <w:rFonts w:cs="Arial"/>
        </w:rPr>
        <w:t xml:space="preserve">foster the sustainability, robustness, security, stability and development of the Internet, </w:t>
      </w:r>
    </w:p>
    <w:p w:rsidR="0094585C" w:rsidRPr="005B214F" w:rsidRDefault="0094585C" w:rsidP="000E353F">
      <w:pPr>
        <w:pStyle w:val="ListParagraph"/>
        <w:numPr>
          <w:ilvl w:val="0"/>
          <w:numId w:val="5"/>
        </w:numPr>
        <w:spacing w:after="120"/>
        <w:ind w:left="840"/>
        <w:contextualSpacing w:val="0"/>
        <w:jc w:val="both"/>
        <w:rPr>
          <w:rFonts w:cs="Arial"/>
        </w:rPr>
      </w:pPr>
      <w:r w:rsidRPr="005B214F">
        <w:rPr>
          <w:rFonts w:cs="Arial"/>
        </w:rPr>
        <w:t>facilitate discourse between bodies dealing with different cross-cutting international public policies regarding the internet</w:t>
      </w:r>
    </w:p>
    <w:p w:rsidR="0094585C" w:rsidRPr="005B214F" w:rsidRDefault="0094585C" w:rsidP="000E353F">
      <w:pPr>
        <w:pStyle w:val="ListParagraph"/>
        <w:numPr>
          <w:ilvl w:val="0"/>
          <w:numId w:val="5"/>
        </w:numPr>
        <w:spacing w:after="120"/>
        <w:ind w:left="840"/>
        <w:contextualSpacing w:val="0"/>
        <w:jc w:val="both"/>
        <w:rPr>
          <w:rFonts w:cs="Arial"/>
        </w:rPr>
      </w:pPr>
      <w:r w:rsidRPr="005B214F">
        <w:rPr>
          <w:rFonts w:cs="Arial"/>
        </w:rPr>
        <w:t xml:space="preserve">interface with appropriate inter-governmental organizations and other institutions on matters under their purview; </w:t>
      </w:r>
    </w:p>
    <w:p w:rsidR="0094585C" w:rsidRPr="005B214F" w:rsidRDefault="0094585C" w:rsidP="000E353F">
      <w:pPr>
        <w:pStyle w:val="ListParagraph"/>
        <w:numPr>
          <w:ilvl w:val="0"/>
          <w:numId w:val="5"/>
        </w:numPr>
        <w:spacing w:after="120"/>
        <w:ind w:left="840"/>
        <w:contextualSpacing w:val="0"/>
        <w:jc w:val="both"/>
        <w:rPr>
          <w:rFonts w:cs="Arial"/>
        </w:rPr>
      </w:pPr>
      <w:r w:rsidRPr="005B214F">
        <w:rPr>
          <w:rFonts w:cs="Arial"/>
        </w:rPr>
        <w:t xml:space="preserve">facilitate the exchange of information and best practices, and make the full use of the expertise of the academic, scientific and technical communities; </w:t>
      </w:r>
    </w:p>
    <w:p w:rsidR="0094585C" w:rsidRPr="005B214F" w:rsidRDefault="0094585C" w:rsidP="000E353F">
      <w:pPr>
        <w:pStyle w:val="ListParagraph"/>
        <w:numPr>
          <w:ilvl w:val="0"/>
          <w:numId w:val="5"/>
        </w:numPr>
        <w:spacing w:after="120"/>
        <w:ind w:left="840"/>
        <w:contextualSpacing w:val="0"/>
        <w:jc w:val="both"/>
        <w:rPr>
          <w:rFonts w:cs="Arial"/>
        </w:rPr>
      </w:pPr>
      <w:r w:rsidRPr="005B214F">
        <w:rPr>
          <w:rFonts w:cs="Arial"/>
        </w:rPr>
        <w:t xml:space="preserve">advise all stakeholders in proposing ways and means to accelerate the availability and affordability of the Internet in the developing world; </w:t>
      </w:r>
    </w:p>
    <w:p w:rsidR="0094585C" w:rsidRPr="005B214F" w:rsidRDefault="0094585C" w:rsidP="000E353F">
      <w:pPr>
        <w:pStyle w:val="ListParagraph"/>
        <w:numPr>
          <w:ilvl w:val="0"/>
          <w:numId w:val="5"/>
        </w:numPr>
        <w:spacing w:after="120"/>
        <w:ind w:left="840"/>
        <w:contextualSpacing w:val="0"/>
        <w:jc w:val="both"/>
        <w:rPr>
          <w:rFonts w:cs="Arial"/>
        </w:rPr>
      </w:pPr>
      <w:r w:rsidRPr="005B214F">
        <w:rPr>
          <w:rFonts w:cs="Arial"/>
        </w:rPr>
        <w:t xml:space="preserve">strengthen and enhance the engagement of stakeholders in existing and/or future internet governance mechanisms, particularly those from developing countries; </w:t>
      </w:r>
    </w:p>
    <w:p w:rsidR="0094585C" w:rsidRPr="005B214F" w:rsidRDefault="0094585C" w:rsidP="000E353F">
      <w:pPr>
        <w:pStyle w:val="ListParagraph"/>
        <w:numPr>
          <w:ilvl w:val="0"/>
          <w:numId w:val="5"/>
        </w:numPr>
        <w:spacing w:after="120"/>
        <w:ind w:left="840"/>
        <w:contextualSpacing w:val="0"/>
        <w:jc w:val="both"/>
        <w:rPr>
          <w:rFonts w:cs="Arial"/>
        </w:rPr>
      </w:pPr>
      <w:r w:rsidRPr="005B214F">
        <w:rPr>
          <w:rFonts w:cs="Arial"/>
        </w:rPr>
        <w:t xml:space="preserve">identify emerging issues, bring them to the attention of the relevant bodies and the general public, and, where appropriate, make recommendations; </w:t>
      </w:r>
    </w:p>
    <w:p w:rsidR="0094585C" w:rsidRPr="005B214F" w:rsidRDefault="0094585C" w:rsidP="000E353F">
      <w:pPr>
        <w:pStyle w:val="ListParagraph"/>
        <w:numPr>
          <w:ilvl w:val="0"/>
          <w:numId w:val="5"/>
        </w:numPr>
        <w:spacing w:after="120"/>
        <w:ind w:left="840"/>
        <w:contextualSpacing w:val="0"/>
        <w:jc w:val="both"/>
        <w:rPr>
          <w:rFonts w:cs="Arial"/>
        </w:rPr>
      </w:pPr>
      <w:r w:rsidRPr="005B214F">
        <w:rPr>
          <w:rFonts w:cs="Arial"/>
        </w:rPr>
        <w:t xml:space="preserve">contribute to capacity building for internet governance in developing countries, drawing fully on local sources of knowledge and expertise; </w:t>
      </w:r>
    </w:p>
    <w:p w:rsidR="0094585C" w:rsidRPr="005B214F" w:rsidRDefault="0094585C" w:rsidP="000E353F">
      <w:pPr>
        <w:pStyle w:val="ListParagraph"/>
        <w:numPr>
          <w:ilvl w:val="0"/>
          <w:numId w:val="5"/>
        </w:numPr>
        <w:spacing w:after="120"/>
        <w:ind w:left="840"/>
        <w:contextualSpacing w:val="0"/>
        <w:jc w:val="both"/>
        <w:rPr>
          <w:rFonts w:cs="Arial"/>
        </w:rPr>
      </w:pPr>
      <w:r w:rsidRPr="005B214F">
        <w:rPr>
          <w:rFonts w:cs="Arial"/>
        </w:rPr>
        <w:lastRenderedPageBreak/>
        <w:t>promote and assess, on an ongoing basis, the embodiment of WSIS principles in Internet governance processes; discuss, inter alia, issues relating to critical Internet resources; help to find solutions to the issues arising from the use and misuse of the Internet, of particular concern to daily users.</w:t>
      </w:r>
    </w:p>
    <w:p w:rsidR="0094585C" w:rsidRDefault="0094585C" w:rsidP="000E353F">
      <w:pPr>
        <w:jc w:val="both"/>
        <w:rPr>
          <w:rFonts w:cs="Arial"/>
        </w:rPr>
      </w:pPr>
    </w:p>
    <w:p w:rsidR="0094585C" w:rsidRPr="0094585C" w:rsidRDefault="0094585C" w:rsidP="000E353F">
      <w:pPr>
        <w:jc w:val="both"/>
        <w:rPr>
          <w:rFonts w:ascii="Arial" w:eastAsia="Arial Unicode MS" w:hAnsi="Arial" w:cs="Arial"/>
        </w:rPr>
      </w:pPr>
      <w:r w:rsidRPr="0094585C">
        <w:rPr>
          <w:rFonts w:ascii="Arial" w:hAnsi="Arial" w:cs="Arial"/>
        </w:rPr>
        <w:t xml:space="preserve">Over 1,600 delegates from 128 country attended the Forum representing 429 government, 161 academic and technical societies, 96 international organizations, 268 private sector, 541 civil society, 123 individual internet users, as well as media outlets. The IGF Baku was fully streamed online (unlike the previous events), which allowed addition 3,800 participants join discussions. The IGF Baku staff included 27 members (with 53 staff representing the IGF Geneva Secretariat), which worked together with 300 staff members of the </w:t>
      </w:r>
      <w:r w:rsidRPr="0094585C">
        <w:rPr>
          <w:rFonts w:ascii="Arial" w:eastAsia="Arial Unicode MS" w:hAnsi="Arial" w:cs="Arial"/>
        </w:rPr>
        <w:t xml:space="preserve">Ministry of Communications and Information Technologies (and other related government agencies) and 250 local volunteers served as key technical personnel. </w:t>
      </w:r>
    </w:p>
    <w:p w:rsidR="0094585C" w:rsidRPr="0094585C" w:rsidRDefault="0094585C" w:rsidP="000E353F">
      <w:pPr>
        <w:jc w:val="both"/>
        <w:rPr>
          <w:rFonts w:ascii="Arial" w:hAnsi="Arial" w:cs="Arial"/>
        </w:rPr>
      </w:pPr>
      <w:r w:rsidRPr="0094585C">
        <w:rPr>
          <w:rFonts w:ascii="Arial" w:eastAsia="Arial Unicode MS" w:hAnsi="Arial" w:cs="Arial"/>
        </w:rPr>
        <w:t xml:space="preserve">More than 100 workshops that were held </w:t>
      </w:r>
      <w:r w:rsidRPr="0094585C">
        <w:rPr>
          <w:rFonts w:ascii="Arial" w:hAnsi="Arial" w:cs="Arial"/>
        </w:rPr>
        <w:t xml:space="preserve">focused on development and security of the Internet, mechanisms for international participation at the internet governance, internet’s economic and social implications for the political governance, initiatives for enhancement of economic and social integration opportunities for information society, role of digital media, internet-based services during emergency situations, threats and challenges for internet governance, youth participation. </w:t>
      </w:r>
    </w:p>
    <w:p w:rsidR="0094585C" w:rsidRPr="0094585C" w:rsidRDefault="0094585C" w:rsidP="000E353F">
      <w:pPr>
        <w:jc w:val="both"/>
        <w:rPr>
          <w:rFonts w:ascii="Arial" w:hAnsi="Arial" w:cs="Arial"/>
          <w:bCs/>
          <w:lang w:eastAsia="en-GB"/>
        </w:rPr>
      </w:pPr>
      <w:r w:rsidRPr="0094585C">
        <w:rPr>
          <w:rFonts w:ascii="Arial" w:hAnsi="Arial" w:cs="Arial"/>
        </w:rPr>
        <w:t xml:space="preserve">The work of the Forum was facilitated by the “IGF Village” that consisted of 24 booths of governmental delegates, international companies and organizations including the </w:t>
      </w:r>
      <w:r w:rsidRPr="0094585C">
        <w:rPr>
          <w:rFonts w:ascii="Arial" w:eastAsia="Arial Unicode MS" w:hAnsi="Arial" w:cs="Arial"/>
        </w:rPr>
        <w:t>Ministry of Communications and Information Technologies.</w:t>
      </w:r>
      <w:r w:rsidRPr="0094585C">
        <w:rPr>
          <w:rFonts w:ascii="Arial" w:hAnsi="Arial" w:cs="Arial"/>
        </w:rPr>
        <w:t xml:space="preserve"> As many as 12 ministers and 42 ministerial level delegates from 19 countries (along with 11 official delegates from the Government of Azerbaijan) took part in the Forum. T</w:t>
      </w:r>
      <w:r w:rsidRPr="0094585C">
        <w:rPr>
          <w:rFonts w:ascii="Arial" w:hAnsi="Arial" w:cs="Arial"/>
          <w:bCs/>
          <w:lang w:eastAsia="en-GB"/>
        </w:rPr>
        <w:t>he “Baku Declaration” was adopted</w:t>
      </w:r>
      <w:r w:rsidRPr="0094585C">
        <w:rPr>
          <w:rFonts w:ascii="Arial" w:hAnsi="Arial" w:cs="Arial"/>
        </w:rPr>
        <w:t xml:space="preserve"> as a concluding document to the </w:t>
      </w:r>
      <w:r w:rsidRPr="0094585C">
        <w:rPr>
          <w:rFonts w:ascii="Arial" w:hAnsi="Arial" w:cs="Arial"/>
          <w:bCs/>
          <w:lang w:eastAsia="en-GB"/>
        </w:rPr>
        <w:t>High-Level Ministerial Meeting.</w:t>
      </w:r>
    </w:p>
    <w:p w:rsidR="0094585C" w:rsidRPr="0094585C" w:rsidRDefault="0094585C" w:rsidP="000E353F">
      <w:pPr>
        <w:jc w:val="both"/>
        <w:rPr>
          <w:rFonts w:ascii="Arial" w:hAnsi="Arial" w:cs="Arial"/>
        </w:rPr>
      </w:pPr>
      <w:r w:rsidRPr="0094585C">
        <w:rPr>
          <w:rFonts w:ascii="Arial" w:eastAsia="Arial Unicode MS" w:hAnsi="Arial" w:cs="Arial"/>
        </w:rPr>
        <w:t xml:space="preserve">The Baku Forum was highly successful, as also evidenced by the </w:t>
      </w:r>
      <w:r w:rsidRPr="0094585C">
        <w:rPr>
          <w:rFonts w:ascii="Arial" w:eastAsia="Arial Unicode MS" w:hAnsi="Arial" w:cs="Arial"/>
          <w:i/>
        </w:rPr>
        <w:t xml:space="preserve">Thank You </w:t>
      </w:r>
      <w:r w:rsidRPr="0094585C">
        <w:rPr>
          <w:rFonts w:ascii="Arial" w:eastAsia="Arial Unicode MS" w:hAnsi="Arial" w:cs="Arial"/>
        </w:rPr>
        <w:t xml:space="preserve">letters received from </w:t>
      </w:r>
      <w:r w:rsidRPr="0094585C">
        <w:rPr>
          <w:rFonts w:ascii="Arial" w:hAnsi="Arial" w:cs="Arial"/>
        </w:rPr>
        <w:t>Mr. Wu Hongbo, the United Nations Under-Secretary-General for Economic and Social Affairs, who spoke at opening ceremony among other high-level guests including Mr. Hamadoun Toure, Secretary General of the International Telecommunications Union (ITU) and Mr. Janis Karklins, Assistant Director-General for Communication and Information, UNESCO. In his letter to the President of Azerbaijan Mr. Ilham Aliyev and the Minister of Communication and Information Technologies Mr. Ali Abbasov, Mr. Hongbo expressed “sincere gratitude... for hosting the successful 7</w:t>
      </w:r>
      <w:r w:rsidRPr="0094585C">
        <w:rPr>
          <w:rFonts w:ascii="Arial" w:hAnsi="Arial" w:cs="Arial"/>
          <w:vertAlign w:val="superscript"/>
        </w:rPr>
        <w:t>th</w:t>
      </w:r>
      <w:r w:rsidRPr="0094585C">
        <w:rPr>
          <w:rFonts w:ascii="Arial" w:hAnsi="Arial" w:cs="Arial"/>
        </w:rPr>
        <w:t xml:space="preserve"> Internet Governance Forum (IGF)”  (see Annex </w:t>
      </w:r>
      <w:r w:rsidR="0042601B">
        <w:rPr>
          <w:rFonts w:ascii="Arial" w:hAnsi="Arial" w:cs="Arial"/>
        </w:rPr>
        <w:t>1.3</w:t>
      </w:r>
      <w:r w:rsidRPr="0094585C">
        <w:rPr>
          <w:rFonts w:ascii="Arial" w:hAnsi="Arial" w:cs="Arial"/>
        </w:rPr>
        <w:t xml:space="preserve">). </w:t>
      </w:r>
    </w:p>
    <w:p w:rsidR="0094585C" w:rsidRPr="0094585C" w:rsidRDefault="0094585C" w:rsidP="000E353F">
      <w:pPr>
        <w:jc w:val="both"/>
        <w:rPr>
          <w:rFonts w:ascii="Arial" w:hAnsi="Arial" w:cs="Arial"/>
        </w:rPr>
      </w:pPr>
      <w:r w:rsidRPr="0094585C">
        <w:rPr>
          <w:rFonts w:ascii="Arial" w:hAnsi="Arial" w:cs="Arial"/>
        </w:rPr>
        <w:t>To ensure that project activities contribute to the stated UNDAF outcome, UNDP placed special importance on highlighting the impact of the internet on human development by placing this issue on the IGF agenda. This is a commendable use of the event host’s privileges and raise important developmental issues that UNDP advocates globally and locally – the improvement of the status of vulnerable groups is inseparable from human development advancement).  Overall, UNDP’s role has been critical in the event success as proved by Mr.  Hongbo’s Thank You letter to UNDP Resident Representative/ UN Resident Coordinator Mr. Broek (see Annex ?).</w:t>
      </w:r>
    </w:p>
    <w:p w:rsidR="0094585C" w:rsidRDefault="0094585C" w:rsidP="000E353F">
      <w:pPr>
        <w:jc w:val="both"/>
        <w:rPr>
          <w:rFonts w:ascii="Arial" w:hAnsi="Arial" w:cs="Arial"/>
          <w:b/>
        </w:rPr>
      </w:pPr>
      <w:r>
        <w:rPr>
          <w:rFonts w:ascii="Arial" w:hAnsi="Arial" w:cs="Arial"/>
          <w:b/>
        </w:rPr>
        <w:br w:type="page"/>
      </w:r>
    </w:p>
    <w:p w:rsidR="0094585C" w:rsidRDefault="0094585C" w:rsidP="000E353F">
      <w:pPr>
        <w:jc w:val="both"/>
        <w:rPr>
          <w:rFonts w:ascii="Arial" w:hAnsi="Arial" w:cs="Arial"/>
          <w:b/>
        </w:rPr>
        <w:sectPr w:rsidR="0094585C" w:rsidSect="001348AA">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94585C" w:rsidRDefault="0094585C" w:rsidP="000E353F">
      <w:pPr>
        <w:jc w:val="both"/>
        <w:rPr>
          <w:rFonts w:ascii="Arial" w:hAnsi="Arial" w:cs="Arial"/>
          <w:b/>
        </w:rPr>
      </w:pPr>
    </w:p>
    <w:p w:rsidR="0094585C" w:rsidRDefault="0094585C" w:rsidP="000E353F">
      <w:pPr>
        <w:jc w:val="both"/>
        <w:rPr>
          <w:rFonts w:ascii="Arial" w:hAnsi="Arial" w:cs="Arial"/>
          <w:b/>
        </w:rPr>
      </w:pPr>
      <w:r w:rsidRPr="0094585C">
        <w:rPr>
          <w:rFonts w:ascii="Arial" w:hAnsi="Arial" w:cs="Arial"/>
          <w:b/>
          <w:noProof/>
          <w:lang w:val="en-US"/>
        </w:rPr>
        <w:drawing>
          <wp:inline distT="0" distB="0" distL="0" distR="0">
            <wp:extent cx="8863330" cy="4803551"/>
            <wp:effectExtent l="57150" t="0" r="52070" b="0"/>
            <wp:docPr id="42"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4585C" w:rsidRDefault="0094585C" w:rsidP="000E353F">
      <w:pPr>
        <w:pStyle w:val="Caption"/>
        <w:jc w:val="both"/>
        <w:rPr>
          <w:rFonts w:ascii="Calibri" w:hAnsi="Calibri"/>
          <w:sz w:val="20"/>
          <w:szCs w:val="20"/>
        </w:rPr>
      </w:pPr>
      <w:r>
        <w:t xml:space="preserve">Figure </w:t>
      </w:r>
      <w:r w:rsidR="00655D60">
        <w:t>7 – Activities of the Internet Governance Forum project</w:t>
      </w:r>
    </w:p>
    <w:p w:rsidR="0094585C" w:rsidRDefault="0094585C" w:rsidP="000E353F">
      <w:pPr>
        <w:jc w:val="both"/>
        <w:rPr>
          <w:rFonts w:ascii="Arial" w:hAnsi="Arial" w:cs="Arial"/>
          <w:color w:val="000000" w:themeColor="text1"/>
        </w:rPr>
        <w:sectPr w:rsidR="0094585C" w:rsidSect="00EA1A49">
          <w:pgSz w:w="16838" w:h="11906" w:orient="landscape"/>
          <w:pgMar w:top="1440" w:right="1440" w:bottom="1440" w:left="1440" w:header="708" w:footer="708" w:gutter="0"/>
          <w:pgBorders w:offsetFrom="page">
            <w:top w:val="single" w:sz="8" w:space="24" w:color="auto"/>
            <w:bottom w:val="single" w:sz="8" w:space="24" w:color="auto"/>
          </w:pgBorders>
          <w:cols w:space="708"/>
          <w:docGrid w:linePitch="360"/>
        </w:sectPr>
      </w:pPr>
    </w:p>
    <w:p w:rsidR="0094585C" w:rsidRDefault="0094585C" w:rsidP="000E353F">
      <w:pPr>
        <w:jc w:val="both"/>
        <w:rPr>
          <w:rFonts w:ascii="Arial" w:hAnsi="Arial" w:cs="Arial"/>
          <w:b/>
        </w:rPr>
      </w:pPr>
      <w:r>
        <w:rPr>
          <w:rFonts w:ascii="Arial" w:hAnsi="Arial" w:cs="Arial"/>
          <w:b/>
        </w:rPr>
        <w:lastRenderedPageBreak/>
        <w:t>Key e</w:t>
      </w:r>
      <w:r w:rsidRPr="005B214F">
        <w:rPr>
          <w:rFonts w:ascii="Arial" w:hAnsi="Arial" w:cs="Arial"/>
          <w:b/>
        </w:rPr>
        <w:t>valuation findings</w:t>
      </w:r>
    </w:p>
    <w:p w:rsidR="00A97B89" w:rsidRPr="00E94ECF" w:rsidRDefault="0094585C" w:rsidP="000E353F">
      <w:pPr>
        <w:jc w:val="both"/>
        <w:rPr>
          <w:rFonts w:ascii="Arial" w:hAnsi="Arial" w:cs="Arial"/>
        </w:rPr>
      </w:pPr>
      <w:r w:rsidRPr="00E94ECF">
        <w:rPr>
          <w:rFonts w:ascii="Arial" w:hAnsi="Arial" w:cs="Arial"/>
        </w:rPr>
        <w:t xml:space="preserve">All planned activities have been implemented as planned, output targets met and objectives achieved. The project has made a good progress </w:t>
      </w:r>
      <w:r w:rsidR="00E94ECF">
        <w:rPr>
          <w:rFonts w:ascii="Arial" w:hAnsi="Arial" w:cs="Arial"/>
        </w:rPr>
        <w:t xml:space="preserve">and contributed to the appropriate </w:t>
      </w:r>
      <w:r w:rsidRPr="00E94ECF">
        <w:rPr>
          <w:rFonts w:ascii="Arial" w:hAnsi="Arial" w:cs="Arial"/>
        </w:rPr>
        <w:t>UNDAF and C</w:t>
      </w:r>
      <w:r w:rsidR="00E94ECF" w:rsidRPr="00E94ECF">
        <w:rPr>
          <w:rFonts w:ascii="Arial" w:hAnsi="Arial" w:cs="Arial"/>
        </w:rPr>
        <w:t xml:space="preserve">P </w:t>
      </w:r>
      <w:r w:rsidR="00E94ECF">
        <w:rPr>
          <w:rFonts w:ascii="Arial" w:hAnsi="Arial" w:cs="Arial"/>
        </w:rPr>
        <w:t xml:space="preserve">development </w:t>
      </w:r>
      <w:r w:rsidR="00E94ECF" w:rsidRPr="00E94ECF">
        <w:rPr>
          <w:rFonts w:ascii="Arial" w:hAnsi="Arial" w:cs="Arial"/>
        </w:rPr>
        <w:t>outcomes</w:t>
      </w:r>
      <w:r w:rsidR="00E94ECF">
        <w:rPr>
          <w:rFonts w:ascii="Arial" w:hAnsi="Arial" w:cs="Arial"/>
        </w:rPr>
        <w:t>.</w:t>
      </w:r>
      <w:r w:rsidR="00A97B89">
        <w:rPr>
          <w:rFonts w:ascii="Arial" w:hAnsi="Arial" w:cs="Arial"/>
        </w:rPr>
        <w:t xml:space="preserve"> The project is successful and potentially impactful.</w:t>
      </w:r>
    </w:p>
    <w:p w:rsidR="001348AA" w:rsidRPr="00F5304C" w:rsidRDefault="001348AA" w:rsidP="000E353F">
      <w:pPr>
        <w:jc w:val="both"/>
        <w:rPr>
          <w:rFonts w:ascii="Arial" w:hAnsi="Arial" w:cs="Arial"/>
          <w:b/>
        </w:rPr>
      </w:pPr>
      <w:r w:rsidRPr="00F5304C">
        <w:rPr>
          <w:rFonts w:ascii="Arial" w:hAnsi="Arial" w:cs="Arial"/>
          <w:b/>
        </w:rPr>
        <w:t>Relevance to the outcome</w:t>
      </w:r>
    </w:p>
    <w:p w:rsidR="001348AA" w:rsidRPr="00425EA6" w:rsidRDefault="001348AA" w:rsidP="000E353F">
      <w:pPr>
        <w:pStyle w:val="BSCoreText"/>
        <w:numPr>
          <w:ilvl w:val="0"/>
          <w:numId w:val="10"/>
        </w:numPr>
        <w:ind w:right="31"/>
        <w:jc w:val="both"/>
        <w:rPr>
          <w:rFonts w:ascii="Arial" w:hAnsi="Arial" w:cs="Arial"/>
          <w:szCs w:val="22"/>
        </w:rPr>
      </w:pPr>
      <w:r>
        <w:rPr>
          <w:rFonts w:ascii="Arial" w:hAnsi="Arial" w:cs="Arial"/>
        </w:rPr>
        <w:t>Fully relevant</w:t>
      </w:r>
    </w:p>
    <w:p w:rsidR="001348AA" w:rsidRPr="00425EA6" w:rsidRDefault="001348AA" w:rsidP="000E353F">
      <w:pPr>
        <w:pStyle w:val="BSCoreText"/>
        <w:numPr>
          <w:ilvl w:val="0"/>
          <w:numId w:val="9"/>
        </w:numPr>
        <w:ind w:right="31"/>
        <w:jc w:val="both"/>
        <w:rPr>
          <w:rFonts w:ascii="Arial" w:hAnsi="Arial" w:cs="Arial"/>
          <w:szCs w:val="22"/>
        </w:rPr>
      </w:pPr>
      <w:r>
        <w:rPr>
          <w:rFonts w:ascii="Arial" w:hAnsi="Arial" w:cs="Arial"/>
          <w:szCs w:val="22"/>
        </w:rPr>
        <w:t>Partly relevant</w:t>
      </w:r>
      <w:r w:rsidRPr="00425EA6">
        <w:rPr>
          <w:rFonts w:ascii="Arial" w:hAnsi="Arial" w:cs="Arial"/>
          <w:szCs w:val="22"/>
        </w:rPr>
        <w:t xml:space="preserve"> </w:t>
      </w:r>
    </w:p>
    <w:p w:rsidR="001348AA" w:rsidRPr="001122F1" w:rsidRDefault="001348AA" w:rsidP="000E353F">
      <w:pPr>
        <w:pStyle w:val="BSCoreText"/>
        <w:numPr>
          <w:ilvl w:val="0"/>
          <w:numId w:val="9"/>
        </w:numPr>
        <w:ind w:right="31"/>
        <w:jc w:val="both"/>
        <w:rPr>
          <w:rFonts w:ascii="Arial" w:hAnsi="Arial" w:cs="Arial"/>
        </w:rPr>
      </w:pPr>
      <w:r w:rsidRPr="001122F1">
        <w:rPr>
          <w:rFonts w:ascii="Arial" w:hAnsi="Arial" w:cs="Arial"/>
          <w:szCs w:val="22"/>
        </w:rPr>
        <w:t>Not relevant</w:t>
      </w:r>
    </w:p>
    <w:p w:rsidR="001348AA" w:rsidRPr="001122F1" w:rsidRDefault="001348AA" w:rsidP="000E353F">
      <w:pPr>
        <w:pStyle w:val="BSCoreText"/>
        <w:ind w:left="1134" w:right="31"/>
        <w:jc w:val="both"/>
        <w:rPr>
          <w:rFonts w:ascii="Arial" w:hAnsi="Arial" w:cs="Arial"/>
        </w:rPr>
      </w:pPr>
    </w:p>
    <w:p w:rsidR="001348AA" w:rsidRPr="00F5304C" w:rsidRDefault="001348AA" w:rsidP="000E353F">
      <w:pPr>
        <w:jc w:val="both"/>
        <w:rPr>
          <w:rFonts w:ascii="Arial" w:hAnsi="Arial" w:cs="Arial"/>
          <w:b/>
        </w:rPr>
      </w:pPr>
      <w:r w:rsidRPr="00F5304C">
        <w:rPr>
          <w:rFonts w:ascii="Arial" w:hAnsi="Arial" w:cs="Arial"/>
          <w:b/>
        </w:rPr>
        <w:t xml:space="preserve">Progress assessment </w:t>
      </w:r>
    </w:p>
    <w:p w:rsidR="001348AA" w:rsidRPr="00425EA6" w:rsidRDefault="001348AA" w:rsidP="000E353F">
      <w:pPr>
        <w:pStyle w:val="BSCoreText"/>
        <w:numPr>
          <w:ilvl w:val="0"/>
          <w:numId w:val="10"/>
        </w:numPr>
        <w:ind w:right="31"/>
        <w:jc w:val="both"/>
        <w:rPr>
          <w:rFonts w:ascii="Arial" w:hAnsi="Arial" w:cs="Arial"/>
          <w:szCs w:val="22"/>
        </w:rPr>
      </w:pPr>
      <w:r>
        <w:rPr>
          <w:rFonts w:ascii="Arial" w:hAnsi="Arial" w:cs="Arial"/>
          <w:szCs w:val="22"/>
        </w:rPr>
        <w:t xml:space="preserve">Good </w:t>
      </w:r>
      <w:r w:rsidRPr="00425EA6">
        <w:rPr>
          <w:rFonts w:ascii="Arial" w:hAnsi="Arial" w:cs="Arial"/>
          <w:szCs w:val="22"/>
        </w:rPr>
        <w:t>progress (</w:t>
      </w:r>
      <w:r>
        <w:rPr>
          <w:rFonts w:ascii="Arial" w:hAnsi="Arial" w:cs="Arial"/>
          <w:szCs w:val="22"/>
        </w:rPr>
        <w:t>all goals been achieved, targets met, activities implemented, no major deviations)</w:t>
      </w:r>
    </w:p>
    <w:p w:rsidR="001348AA" w:rsidRPr="00425EA6" w:rsidRDefault="001348AA" w:rsidP="000E353F">
      <w:pPr>
        <w:pStyle w:val="BSCoreText"/>
        <w:numPr>
          <w:ilvl w:val="0"/>
          <w:numId w:val="9"/>
        </w:numPr>
        <w:ind w:right="31"/>
        <w:jc w:val="both"/>
        <w:rPr>
          <w:rFonts w:ascii="Arial" w:hAnsi="Arial" w:cs="Arial"/>
          <w:szCs w:val="22"/>
        </w:rPr>
      </w:pPr>
      <w:r>
        <w:rPr>
          <w:rFonts w:ascii="Arial" w:hAnsi="Arial" w:cs="Arial"/>
          <w:szCs w:val="22"/>
        </w:rPr>
        <w:t xml:space="preserve">Satisfactory </w:t>
      </w:r>
      <w:r w:rsidRPr="00425EA6">
        <w:rPr>
          <w:rFonts w:ascii="Arial" w:hAnsi="Arial" w:cs="Arial"/>
          <w:szCs w:val="22"/>
        </w:rPr>
        <w:t>progress (</w:t>
      </w:r>
      <w:r>
        <w:rPr>
          <w:rFonts w:ascii="Arial" w:hAnsi="Arial" w:cs="Arial"/>
          <w:szCs w:val="22"/>
        </w:rPr>
        <w:t>most goals achieved, targets met, activities implemented, minor deviations)</w:t>
      </w:r>
      <w:r w:rsidRPr="00425EA6">
        <w:rPr>
          <w:rFonts w:ascii="Arial" w:hAnsi="Arial" w:cs="Arial"/>
          <w:szCs w:val="22"/>
        </w:rPr>
        <w:t xml:space="preserve"> </w:t>
      </w:r>
    </w:p>
    <w:p w:rsidR="001348AA" w:rsidRPr="001122F1" w:rsidRDefault="001348AA" w:rsidP="000E353F">
      <w:pPr>
        <w:pStyle w:val="BSCoreText"/>
        <w:numPr>
          <w:ilvl w:val="0"/>
          <w:numId w:val="9"/>
        </w:numPr>
        <w:ind w:right="31"/>
        <w:jc w:val="both"/>
        <w:rPr>
          <w:rFonts w:ascii="Arial" w:hAnsi="Arial" w:cs="Arial"/>
        </w:rPr>
      </w:pPr>
      <w:r w:rsidRPr="001122F1">
        <w:rPr>
          <w:rFonts w:ascii="Arial" w:hAnsi="Arial" w:cs="Arial"/>
          <w:szCs w:val="22"/>
        </w:rPr>
        <w:t>Unsatisfactory progress (some goals achieved, targets met, activities implemented, significant deviations and failures)</w:t>
      </w:r>
    </w:p>
    <w:p w:rsidR="001348AA" w:rsidRDefault="001348AA" w:rsidP="000E353F">
      <w:pPr>
        <w:jc w:val="both"/>
      </w:pPr>
    </w:p>
    <w:p w:rsidR="001348AA" w:rsidRPr="00E94ECF" w:rsidRDefault="001348AA" w:rsidP="000E353F">
      <w:pPr>
        <w:jc w:val="both"/>
        <w:rPr>
          <w:rFonts w:ascii="Arial" w:hAnsi="Arial" w:cs="Arial"/>
          <w:b/>
        </w:rPr>
      </w:pPr>
      <w:r w:rsidRPr="00E94ECF">
        <w:rPr>
          <w:rFonts w:ascii="Arial" w:hAnsi="Arial" w:cs="Arial"/>
          <w:b/>
        </w:rPr>
        <w:t>Influencing factors</w:t>
      </w:r>
    </w:p>
    <w:p w:rsidR="001348AA" w:rsidRDefault="001348AA" w:rsidP="000E353F">
      <w:pPr>
        <w:jc w:val="both"/>
        <w:rPr>
          <w:rFonts w:ascii="Arial" w:hAnsi="Arial" w:cs="Arial"/>
        </w:rPr>
      </w:pPr>
      <w:r w:rsidRPr="00E94ECF">
        <w:rPr>
          <w:rFonts w:ascii="Arial" w:hAnsi="Arial" w:cs="Arial"/>
        </w:rPr>
        <w:t xml:space="preserve">Close partnership with the </w:t>
      </w:r>
      <w:r w:rsidR="00E94ECF" w:rsidRPr="00E94ECF">
        <w:rPr>
          <w:rFonts w:ascii="Arial" w:hAnsi="Arial" w:cs="Arial"/>
          <w:sz w:val="20"/>
          <w:szCs w:val="20"/>
        </w:rPr>
        <w:t>Ministry of Communications and Information Technologies</w:t>
      </w:r>
      <w:r w:rsidR="00E94ECF" w:rsidRPr="00E94ECF">
        <w:rPr>
          <w:rFonts w:ascii="Arial" w:hAnsi="Arial" w:cs="Arial"/>
        </w:rPr>
        <w:t xml:space="preserve"> </w:t>
      </w:r>
      <w:r w:rsidRPr="00E94ECF">
        <w:rPr>
          <w:rFonts w:ascii="Arial" w:hAnsi="Arial" w:cs="Arial"/>
        </w:rPr>
        <w:t xml:space="preserve">has been </w:t>
      </w:r>
      <w:r w:rsidR="00E94ECF" w:rsidRPr="00E94ECF">
        <w:rPr>
          <w:rFonts w:ascii="Arial" w:hAnsi="Arial" w:cs="Arial"/>
        </w:rPr>
        <w:t xml:space="preserve">the </w:t>
      </w:r>
      <w:r w:rsidRPr="00E94ECF">
        <w:rPr>
          <w:rFonts w:ascii="Arial" w:hAnsi="Arial" w:cs="Arial"/>
        </w:rPr>
        <w:t xml:space="preserve">key influencing factor of the progress made; this is evidenced by the amount of financial resources that the Government entrusted with UNDP thanks to its good reputation and </w:t>
      </w:r>
      <w:r w:rsidR="00A31674">
        <w:rPr>
          <w:rFonts w:ascii="Arial" w:hAnsi="Arial" w:cs="Arial"/>
        </w:rPr>
        <w:t>rules</w:t>
      </w:r>
      <w:r w:rsidRPr="00E94ECF">
        <w:rPr>
          <w:rFonts w:ascii="Arial" w:hAnsi="Arial" w:cs="Arial"/>
        </w:rPr>
        <w:t xml:space="preserve"> and procedures.</w:t>
      </w:r>
      <w:r>
        <w:rPr>
          <w:rFonts w:ascii="Arial" w:hAnsi="Arial" w:cs="Arial"/>
        </w:rPr>
        <w:t xml:space="preserve"> </w:t>
      </w:r>
    </w:p>
    <w:p w:rsidR="001348AA" w:rsidRPr="00E94ECF" w:rsidRDefault="001348AA" w:rsidP="000E353F">
      <w:pPr>
        <w:jc w:val="both"/>
        <w:rPr>
          <w:rFonts w:ascii="Arial" w:hAnsi="Arial" w:cs="Arial"/>
          <w:b/>
        </w:rPr>
      </w:pPr>
      <w:r w:rsidRPr="00E94ECF">
        <w:rPr>
          <w:rFonts w:ascii="Arial" w:hAnsi="Arial" w:cs="Arial"/>
          <w:b/>
        </w:rPr>
        <w:t>Resources, partn</w:t>
      </w:r>
      <w:r w:rsidR="00E94ECF">
        <w:rPr>
          <w:rFonts w:ascii="Arial" w:hAnsi="Arial" w:cs="Arial"/>
          <w:b/>
        </w:rPr>
        <w:t>erships and management analysis</w:t>
      </w:r>
    </w:p>
    <w:p w:rsidR="001348AA" w:rsidRPr="00E94ECF" w:rsidRDefault="001348AA"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eastAsia="Times New Roman" w:hAnsi="Arial" w:cs="Arial"/>
          <w:color w:val="000000" w:themeColor="text1"/>
          <w:lang w:eastAsia="en-GB"/>
        </w:rPr>
        <w:t>UNDP’s resource mobilization strategy in this field has been effective, as evidenced above, in achieving the outcome</w:t>
      </w:r>
    </w:p>
    <w:p w:rsidR="001348AA" w:rsidRPr="00E94ECF" w:rsidRDefault="001348AA"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eastAsia="Times New Roman" w:hAnsi="Arial" w:cs="Arial"/>
          <w:color w:val="000000" w:themeColor="text1"/>
          <w:lang w:eastAsia="en-GB"/>
        </w:rPr>
        <w:t>UNDP’s partnership strategy with the Government has been appropriate in achieving the outcome (evidenced by the substantial amount of mobilized resources</w:t>
      </w:r>
      <w:r w:rsidR="00D97787">
        <w:rPr>
          <w:rFonts w:ascii="Arial" w:eastAsia="Times New Roman" w:hAnsi="Arial" w:cs="Arial"/>
          <w:color w:val="000000" w:themeColor="text1"/>
          <w:lang w:eastAsia="en-GB"/>
        </w:rPr>
        <w:t xml:space="preserve"> and the achieved results</w:t>
      </w:r>
      <w:r w:rsidRPr="00E94ECF">
        <w:rPr>
          <w:rFonts w:ascii="Arial" w:eastAsia="Times New Roman" w:hAnsi="Arial" w:cs="Arial"/>
          <w:color w:val="000000" w:themeColor="text1"/>
          <w:lang w:eastAsia="en-GB"/>
        </w:rPr>
        <w:t>)</w:t>
      </w:r>
    </w:p>
    <w:p w:rsidR="001348AA" w:rsidRPr="00B7355E" w:rsidRDefault="001348AA" w:rsidP="000E353F">
      <w:pPr>
        <w:spacing w:before="100" w:beforeAutospacing="1" w:after="100" w:afterAutospacing="1" w:line="240" w:lineRule="auto"/>
        <w:jc w:val="both"/>
        <w:rPr>
          <w:rFonts w:ascii="Arial" w:hAnsi="Arial" w:cs="Arial"/>
          <w:highlight w:val="yellow"/>
        </w:rPr>
      </w:pPr>
      <w:r w:rsidRPr="00E94ECF">
        <w:rPr>
          <w:rFonts w:ascii="Arial" w:eastAsia="Times New Roman" w:hAnsi="Arial" w:cs="Arial"/>
          <w:color w:val="000000" w:themeColor="text1"/>
          <w:lang w:eastAsia="en-GB"/>
        </w:rPr>
        <w:t>The project has followed UNDP’s project management rules and procedures under NEX by establishing Project Steering Committee and effectively maintaining its work</w:t>
      </w:r>
      <w:r w:rsidR="00252EB0">
        <w:rPr>
          <w:rFonts w:ascii="Arial" w:eastAsia="Times New Roman" w:hAnsi="Arial" w:cs="Arial"/>
          <w:color w:val="000000" w:themeColor="text1"/>
          <w:lang w:eastAsia="en-GB"/>
        </w:rPr>
        <w:t xml:space="preserve">. The Committee has met regularly guiding the project timely and adequately by approving Annual Work Plans (AWPs), authorizing necessary changes in fund allocation and activity implementation. All deviations in project course have been minor without affecting the achievement of the stated in the projects’ Results and Resources Framework (RRF).    </w:t>
      </w:r>
    </w:p>
    <w:p w:rsidR="0068105A" w:rsidRDefault="001348AA" w:rsidP="000E353F">
      <w:pPr>
        <w:spacing w:before="100" w:beforeAutospacing="1" w:after="100" w:afterAutospacing="1" w:line="240" w:lineRule="auto"/>
        <w:jc w:val="both"/>
        <w:rPr>
          <w:rFonts w:ascii="Arial" w:eastAsia="Times New Roman" w:hAnsi="Arial" w:cs="Arial"/>
          <w:color w:val="333333"/>
          <w:lang w:eastAsia="en-GB"/>
        </w:rPr>
      </w:pPr>
      <w:r w:rsidRPr="00E94ECF">
        <w:rPr>
          <w:rFonts w:ascii="Arial" w:hAnsi="Arial" w:cs="Arial"/>
        </w:rPr>
        <w:t xml:space="preserve">Project management has been </w:t>
      </w:r>
      <w:r w:rsidR="00E94ECF" w:rsidRPr="00E94ECF">
        <w:rPr>
          <w:rFonts w:ascii="Arial" w:hAnsi="Arial" w:cs="Arial"/>
        </w:rPr>
        <w:t>excellent</w:t>
      </w:r>
      <w:r w:rsidRPr="00E94ECF">
        <w:rPr>
          <w:rFonts w:ascii="Arial" w:hAnsi="Arial" w:cs="Arial"/>
        </w:rPr>
        <w:t xml:space="preserve">.  </w:t>
      </w:r>
      <w:r w:rsidR="0068105A">
        <w:rPr>
          <w:rFonts w:ascii="Arial" w:eastAsia="Times New Roman" w:hAnsi="Arial" w:cs="Arial"/>
          <w:color w:val="333333"/>
          <w:lang w:eastAsia="en-GB"/>
        </w:rPr>
        <w:t xml:space="preserve">UNDP’s support and </w:t>
      </w:r>
      <w:r w:rsidR="0068105A" w:rsidRPr="003D5750">
        <w:rPr>
          <w:rFonts w:ascii="Arial" w:eastAsia="Times New Roman" w:hAnsi="Arial" w:cs="Arial"/>
          <w:color w:val="333333"/>
          <w:lang w:eastAsia="en-GB"/>
        </w:rPr>
        <w:t xml:space="preserve">working methods </w:t>
      </w:r>
      <w:r w:rsidR="0068105A">
        <w:rPr>
          <w:rFonts w:ascii="Arial" w:eastAsia="Times New Roman" w:hAnsi="Arial" w:cs="Arial"/>
          <w:color w:val="333333"/>
          <w:lang w:eastAsia="en-GB"/>
        </w:rPr>
        <w:t xml:space="preserve">have been </w:t>
      </w:r>
      <w:r w:rsidR="0068105A" w:rsidRPr="003D5750">
        <w:rPr>
          <w:rFonts w:ascii="Arial" w:eastAsia="Times New Roman" w:hAnsi="Arial" w:cs="Arial"/>
          <w:color w:val="333333"/>
          <w:lang w:eastAsia="en-GB"/>
        </w:rPr>
        <w:t>appropriate and effective in achieving the outcome</w:t>
      </w:r>
      <w:r w:rsidR="0068105A">
        <w:rPr>
          <w:rFonts w:ascii="Arial" w:eastAsia="Times New Roman" w:hAnsi="Arial" w:cs="Arial"/>
          <w:color w:val="333333"/>
          <w:lang w:eastAsia="en-GB"/>
        </w:rPr>
        <w:t>.</w:t>
      </w:r>
    </w:p>
    <w:p w:rsidR="001348AA" w:rsidRPr="00E94ECF" w:rsidRDefault="001348AA" w:rsidP="000E353F">
      <w:pPr>
        <w:jc w:val="both"/>
        <w:rPr>
          <w:rFonts w:ascii="Arial" w:hAnsi="Arial" w:cs="Arial"/>
        </w:rPr>
      </w:pPr>
      <w:r w:rsidRPr="00E94ECF">
        <w:rPr>
          <w:rFonts w:ascii="Arial" w:hAnsi="Arial" w:cs="Arial"/>
        </w:rPr>
        <w:t>No modifications/corrective action required</w:t>
      </w:r>
    </w:p>
    <w:p w:rsidR="001348AA" w:rsidRPr="00E94ECF" w:rsidRDefault="001348AA" w:rsidP="000E353F">
      <w:pPr>
        <w:jc w:val="both"/>
        <w:rPr>
          <w:rFonts w:ascii="Arial" w:hAnsi="Arial" w:cs="Arial"/>
          <w:b/>
        </w:rPr>
      </w:pPr>
      <w:r w:rsidRPr="00E94ECF">
        <w:rPr>
          <w:rFonts w:ascii="Arial" w:hAnsi="Arial" w:cs="Arial"/>
          <w:b/>
        </w:rPr>
        <w:t>Efficiency and effectiveness of the resources spent</w:t>
      </w:r>
    </w:p>
    <w:p w:rsidR="001348AA" w:rsidRPr="00425EA6" w:rsidRDefault="001348AA" w:rsidP="000E353F">
      <w:pPr>
        <w:pStyle w:val="BSCoreText"/>
        <w:numPr>
          <w:ilvl w:val="0"/>
          <w:numId w:val="10"/>
        </w:numPr>
        <w:ind w:right="31"/>
        <w:jc w:val="both"/>
        <w:rPr>
          <w:rFonts w:ascii="Arial" w:hAnsi="Arial" w:cs="Arial"/>
          <w:szCs w:val="22"/>
        </w:rPr>
      </w:pPr>
      <w:r>
        <w:rPr>
          <w:rFonts w:ascii="Arial" w:hAnsi="Arial" w:cs="Arial"/>
        </w:rPr>
        <w:t>Effective and efficient use of the resources</w:t>
      </w:r>
    </w:p>
    <w:p w:rsidR="001348AA" w:rsidRPr="00425EA6" w:rsidRDefault="001348AA" w:rsidP="000E353F">
      <w:pPr>
        <w:pStyle w:val="BSCoreText"/>
        <w:numPr>
          <w:ilvl w:val="0"/>
          <w:numId w:val="9"/>
        </w:numPr>
        <w:ind w:right="31"/>
        <w:jc w:val="both"/>
        <w:rPr>
          <w:rFonts w:ascii="Arial" w:hAnsi="Arial" w:cs="Arial"/>
          <w:szCs w:val="22"/>
        </w:rPr>
      </w:pPr>
      <w:r>
        <w:rPr>
          <w:rFonts w:ascii="Arial" w:hAnsi="Arial" w:cs="Arial"/>
          <w:szCs w:val="22"/>
        </w:rPr>
        <w:lastRenderedPageBreak/>
        <w:t>Partly e</w:t>
      </w:r>
      <w:r>
        <w:rPr>
          <w:rFonts w:ascii="Arial" w:hAnsi="Arial" w:cs="Arial"/>
        </w:rPr>
        <w:t>ffective and efficient use of the resources</w:t>
      </w:r>
    </w:p>
    <w:p w:rsidR="001348AA" w:rsidRPr="003109EB" w:rsidRDefault="001348AA" w:rsidP="000E353F">
      <w:pPr>
        <w:pStyle w:val="BSCoreText"/>
        <w:numPr>
          <w:ilvl w:val="0"/>
          <w:numId w:val="9"/>
        </w:numPr>
        <w:ind w:right="31"/>
        <w:jc w:val="both"/>
        <w:rPr>
          <w:rFonts w:ascii="Arial" w:hAnsi="Arial" w:cs="Arial"/>
        </w:rPr>
      </w:pPr>
      <w:r>
        <w:rPr>
          <w:rFonts w:ascii="Arial" w:hAnsi="Arial" w:cs="Arial"/>
          <w:szCs w:val="22"/>
        </w:rPr>
        <w:t xml:space="preserve">Not </w:t>
      </w:r>
      <w:r w:rsidRPr="003109EB">
        <w:rPr>
          <w:rFonts w:ascii="Arial" w:hAnsi="Arial" w:cs="Arial"/>
          <w:szCs w:val="22"/>
        </w:rPr>
        <w:t>e</w:t>
      </w:r>
      <w:r w:rsidRPr="003109EB">
        <w:rPr>
          <w:rFonts w:ascii="Arial" w:hAnsi="Arial" w:cs="Arial"/>
        </w:rPr>
        <w:t>ffective and efficient use of the resources</w:t>
      </w:r>
    </w:p>
    <w:p w:rsidR="001348AA" w:rsidRDefault="001348AA" w:rsidP="000E353F">
      <w:pPr>
        <w:jc w:val="both"/>
        <w:rPr>
          <w:rFonts w:cs="Arial"/>
          <w:color w:val="333333"/>
        </w:rPr>
      </w:pPr>
    </w:p>
    <w:p w:rsidR="001348AA" w:rsidRPr="00801B93" w:rsidRDefault="001348AA" w:rsidP="000E353F">
      <w:pPr>
        <w:jc w:val="both"/>
        <w:rPr>
          <w:rFonts w:ascii="Arial" w:hAnsi="Arial" w:cs="Arial"/>
          <w:b/>
        </w:rPr>
      </w:pPr>
      <w:r w:rsidRPr="00801B93">
        <w:rPr>
          <w:rFonts w:ascii="Arial" w:hAnsi="Arial" w:cs="Arial"/>
          <w:b/>
        </w:rPr>
        <w:t>Impacts experienced by beneficiaries and stakeholders</w:t>
      </w:r>
    </w:p>
    <w:p w:rsidR="001348AA" w:rsidRPr="00425EA6" w:rsidRDefault="001348AA" w:rsidP="000E353F">
      <w:pPr>
        <w:pStyle w:val="BSCoreText"/>
        <w:numPr>
          <w:ilvl w:val="0"/>
          <w:numId w:val="12"/>
        </w:numPr>
        <w:ind w:right="31"/>
        <w:jc w:val="both"/>
        <w:rPr>
          <w:rFonts w:ascii="Arial" w:hAnsi="Arial" w:cs="Arial"/>
          <w:szCs w:val="22"/>
        </w:rPr>
      </w:pPr>
      <w:r>
        <w:rPr>
          <w:rFonts w:ascii="Arial" w:hAnsi="Arial" w:cs="Arial"/>
        </w:rPr>
        <w:t>Already impactful for the State, citizens, entrepreneurs</w:t>
      </w:r>
    </w:p>
    <w:p w:rsidR="001348AA" w:rsidRPr="003109EB" w:rsidRDefault="001348AA" w:rsidP="000E353F">
      <w:pPr>
        <w:pStyle w:val="BSCoreText"/>
        <w:numPr>
          <w:ilvl w:val="0"/>
          <w:numId w:val="13"/>
        </w:numPr>
        <w:ind w:right="31"/>
        <w:jc w:val="both"/>
        <w:rPr>
          <w:rFonts w:ascii="Arial" w:hAnsi="Arial" w:cs="Arial"/>
          <w:szCs w:val="22"/>
        </w:rPr>
      </w:pPr>
      <w:r>
        <w:rPr>
          <w:rFonts w:ascii="Arial" w:hAnsi="Arial" w:cs="Arial"/>
        </w:rPr>
        <w:t xml:space="preserve">Likely to be impactful for the State, citizens, entrepreneurs </w:t>
      </w:r>
    </w:p>
    <w:p w:rsidR="001348AA" w:rsidRPr="00443228" w:rsidRDefault="001348AA" w:rsidP="000E353F">
      <w:pPr>
        <w:pStyle w:val="BSCoreText"/>
        <w:numPr>
          <w:ilvl w:val="0"/>
          <w:numId w:val="9"/>
        </w:numPr>
        <w:ind w:right="31"/>
        <w:jc w:val="both"/>
        <w:rPr>
          <w:rFonts w:ascii="Arial" w:hAnsi="Arial" w:cs="Arial"/>
          <w:szCs w:val="22"/>
        </w:rPr>
      </w:pPr>
      <w:r w:rsidRPr="00443228">
        <w:rPr>
          <w:rFonts w:ascii="Arial" w:hAnsi="Arial" w:cs="Arial"/>
        </w:rPr>
        <w:t xml:space="preserve">Not likely to be impactful for the State, citizens, entrepreneurs </w:t>
      </w:r>
    </w:p>
    <w:p w:rsidR="001348AA" w:rsidRDefault="001348AA" w:rsidP="000E353F">
      <w:pPr>
        <w:pStyle w:val="BSCoreText"/>
        <w:numPr>
          <w:ilvl w:val="0"/>
          <w:numId w:val="9"/>
        </w:numPr>
        <w:ind w:right="31"/>
        <w:jc w:val="both"/>
        <w:rPr>
          <w:rFonts w:ascii="Arial" w:hAnsi="Arial" w:cs="Arial"/>
        </w:rPr>
      </w:pPr>
      <w:r>
        <w:rPr>
          <w:rFonts w:ascii="Arial" w:hAnsi="Arial" w:cs="Arial"/>
        </w:rPr>
        <w:t xml:space="preserve">No impacts possible </w:t>
      </w:r>
    </w:p>
    <w:p w:rsidR="00801B93" w:rsidRPr="003109EB" w:rsidRDefault="00801B93" w:rsidP="000E353F">
      <w:pPr>
        <w:pStyle w:val="BSCoreText"/>
        <w:numPr>
          <w:ilvl w:val="0"/>
          <w:numId w:val="9"/>
        </w:numPr>
        <w:ind w:right="31"/>
        <w:jc w:val="both"/>
        <w:rPr>
          <w:rFonts w:ascii="Arial" w:hAnsi="Arial" w:cs="Arial"/>
        </w:rPr>
      </w:pPr>
      <w:r>
        <w:rPr>
          <w:rFonts w:ascii="Arial" w:hAnsi="Arial" w:cs="Arial"/>
        </w:rPr>
        <w:t>Not applicable</w:t>
      </w:r>
    </w:p>
    <w:p w:rsidR="001348AA" w:rsidRDefault="001348AA" w:rsidP="000E353F">
      <w:pPr>
        <w:jc w:val="both"/>
        <w:rPr>
          <w:rFonts w:ascii="Arial" w:hAnsi="Arial" w:cs="Arial"/>
        </w:rPr>
      </w:pPr>
    </w:p>
    <w:p w:rsidR="001348AA" w:rsidRPr="00801B93" w:rsidRDefault="001348AA" w:rsidP="000E353F">
      <w:pPr>
        <w:jc w:val="both"/>
        <w:rPr>
          <w:rFonts w:ascii="Arial" w:hAnsi="Arial" w:cs="Arial"/>
          <w:b/>
        </w:rPr>
      </w:pPr>
      <w:r w:rsidRPr="00801B93">
        <w:rPr>
          <w:rFonts w:ascii="Arial" w:hAnsi="Arial" w:cs="Arial"/>
          <w:b/>
        </w:rPr>
        <w:t>Sustainability, including follow-up measures and institutionalization</w:t>
      </w:r>
    </w:p>
    <w:p w:rsidR="001348AA" w:rsidRPr="00425EA6" w:rsidRDefault="001348AA" w:rsidP="000E353F">
      <w:pPr>
        <w:pStyle w:val="BSCoreText"/>
        <w:numPr>
          <w:ilvl w:val="0"/>
          <w:numId w:val="14"/>
        </w:numPr>
        <w:ind w:right="31"/>
        <w:jc w:val="both"/>
        <w:rPr>
          <w:rFonts w:ascii="Arial" w:hAnsi="Arial" w:cs="Arial"/>
          <w:szCs w:val="22"/>
        </w:rPr>
      </w:pPr>
      <w:r>
        <w:rPr>
          <w:rFonts w:ascii="Arial" w:hAnsi="Arial" w:cs="Arial"/>
        </w:rPr>
        <w:t xml:space="preserve">Already fully sustainable and institutionalized </w:t>
      </w:r>
    </w:p>
    <w:p w:rsidR="001348AA" w:rsidRPr="00425EA6" w:rsidRDefault="001348AA" w:rsidP="000E353F">
      <w:pPr>
        <w:pStyle w:val="BSCoreText"/>
        <w:numPr>
          <w:ilvl w:val="0"/>
          <w:numId w:val="15"/>
        </w:numPr>
        <w:ind w:right="31"/>
        <w:jc w:val="both"/>
        <w:rPr>
          <w:rFonts w:ascii="Arial" w:hAnsi="Arial" w:cs="Arial"/>
          <w:szCs w:val="22"/>
        </w:rPr>
      </w:pPr>
      <w:r>
        <w:rPr>
          <w:rFonts w:ascii="Arial" w:hAnsi="Arial" w:cs="Arial"/>
        </w:rPr>
        <w:t>Likely to be sustainable and institutionalized</w:t>
      </w:r>
    </w:p>
    <w:p w:rsidR="001348AA" w:rsidRDefault="001348AA" w:rsidP="000E353F">
      <w:pPr>
        <w:pStyle w:val="BSCoreText"/>
        <w:numPr>
          <w:ilvl w:val="0"/>
          <w:numId w:val="9"/>
        </w:numPr>
        <w:ind w:right="31"/>
        <w:jc w:val="both"/>
        <w:rPr>
          <w:rFonts w:ascii="Arial" w:hAnsi="Arial" w:cs="Arial"/>
        </w:rPr>
      </w:pPr>
      <w:r>
        <w:rPr>
          <w:rFonts w:ascii="Arial" w:hAnsi="Arial" w:cs="Arial"/>
          <w:szCs w:val="22"/>
        </w:rPr>
        <w:t xml:space="preserve">Unlikely to be </w:t>
      </w:r>
      <w:r>
        <w:rPr>
          <w:rFonts w:ascii="Arial" w:hAnsi="Arial" w:cs="Arial"/>
        </w:rPr>
        <w:t>sustainable and institutionalized</w:t>
      </w:r>
    </w:p>
    <w:p w:rsidR="001348AA" w:rsidRDefault="001348AA" w:rsidP="000E353F">
      <w:pPr>
        <w:pStyle w:val="BSCoreText"/>
        <w:numPr>
          <w:ilvl w:val="0"/>
          <w:numId w:val="9"/>
        </w:numPr>
        <w:ind w:right="31"/>
        <w:jc w:val="both"/>
        <w:rPr>
          <w:rFonts w:ascii="Arial" w:hAnsi="Arial" w:cs="Arial"/>
        </w:rPr>
      </w:pPr>
      <w:r>
        <w:rPr>
          <w:rFonts w:ascii="Arial" w:hAnsi="Arial" w:cs="Arial"/>
        </w:rPr>
        <w:t>Cannot be sustainable and/or institutionalized</w:t>
      </w:r>
    </w:p>
    <w:p w:rsidR="00801B93" w:rsidRPr="003109EB" w:rsidRDefault="00801B93" w:rsidP="000E353F">
      <w:pPr>
        <w:pStyle w:val="BSCoreText"/>
        <w:numPr>
          <w:ilvl w:val="0"/>
          <w:numId w:val="9"/>
        </w:numPr>
        <w:ind w:right="31"/>
        <w:jc w:val="both"/>
        <w:rPr>
          <w:rFonts w:ascii="Arial" w:hAnsi="Arial" w:cs="Arial"/>
        </w:rPr>
      </w:pPr>
      <w:r>
        <w:rPr>
          <w:rFonts w:ascii="Arial" w:hAnsi="Arial" w:cs="Arial"/>
        </w:rPr>
        <w:t>Not applicable</w:t>
      </w:r>
    </w:p>
    <w:p w:rsidR="001348AA" w:rsidRPr="003109EB" w:rsidRDefault="001348AA" w:rsidP="000E353F">
      <w:pPr>
        <w:jc w:val="both"/>
        <w:rPr>
          <w:rFonts w:cs="Arial"/>
          <w:color w:val="333333"/>
        </w:rPr>
      </w:pPr>
    </w:p>
    <w:p w:rsidR="001348AA" w:rsidRPr="00801B93" w:rsidRDefault="001348AA" w:rsidP="000E353F">
      <w:pPr>
        <w:jc w:val="both"/>
        <w:rPr>
          <w:rFonts w:ascii="Arial" w:hAnsi="Arial" w:cs="Arial"/>
          <w:b/>
        </w:rPr>
      </w:pPr>
      <w:r w:rsidRPr="00801B93">
        <w:rPr>
          <w:rFonts w:ascii="Arial" w:hAnsi="Arial" w:cs="Arial"/>
          <w:b/>
        </w:rPr>
        <w:t xml:space="preserve">Replicability and scalability, including the value for knowledge transfer and exchange </w:t>
      </w:r>
    </w:p>
    <w:p w:rsidR="001348AA" w:rsidRPr="00425EA6" w:rsidRDefault="001348AA" w:rsidP="000E353F">
      <w:pPr>
        <w:pStyle w:val="BSCoreText"/>
        <w:numPr>
          <w:ilvl w:val="0"/>
          <w:numId w:val="16"/>
        </w:numPr>
        <w:ind w:right="31"/>
        <w:jc w:val="both"/>
        <w:rPr>
          <w:rFonts w:ascii="Arial" w:hAnsi="Arial" w:cs="Arial"/>
          <w:szCs w:val="22"/>
        </w:rPr>
      </w:pPr>
      <w:r>
        <w:rPr>
          <w:rFonts w:ascii="Arial" w:hAnsi="Arial" w:cs="Arial"/>
        </w:rPr>
        <w:t xml:space="preserve">Replicable/ scalable, valuable for knowledge transfer/ exchange </w:t>
      </w:r>
    </w:p>
    <w:p w:rsidR="001348AA" w:rsidRPr="00425EA6" w:rsidRDefault="001348AA" w:rsidP="000E353F">
      <w:pPr>
        <w:pStyle w:val="BSCoreText"/>
        <w:numPr>
          <w:ilvl w:val="0"/>
          <w:numId w:val="9"/>
        </w:numPr>
        <w:ind w:right="31"/>
        <w:jc w:val="both"/>
        <w:rPr>
          <w:rFonts w:ascii="Arial" w:hAnsi="Arial" w:cs="Arial"/>
          <w:szCs w:val="22"/>
        </w:rPr>
      </w:pPr>
      <w:r>
        <w:rPr>
          <w:rFonts w:ascii="Arial" w:hAnsi="Arial" w:cs="Arial"/>
        </w:rPr>
        <w:t xml:space="preserve">Partly replicable/ scalable, valuable for knowledge transfer/ exchange </w:t>
      </w:r>
    </w:p>
    <w:p w:rsidR="001348AA" w:rsidRDefault="001348AA" w:rsidP="000E353F">
      <w:pPr>
        <w:pStyle w:val="BSCoreText"/>
        <w:numPr>
          <w:ilvl w:val="0"/>
          <w:numId w:val="9"/>
        </w:numPr>
        <w:ind w:right="31"/>
        <w:jc w:val="both"/>
        <w:rPr>
          <w:rFonts w:ascii="Arial" w:hAnsi="Arial" w:cs="Arial"/>
        </w:rPr>
      </w:pPr>
      <w:r>
        <w:rPr>
          <w:rFonts w:ascii="Arial" w:hAnsi="Arial" w:cs="Arial"/>
        </w:rPr>
        <w:t xml:space="preserve">Not replicable/ scalable, not valuable for knowledge transfer/ exchange </w:t>
      </w:r>
    </w:p>
    <w:p w:rsidR="001348AA" w:rsidRDefault="001348AA" w:rsidP="000E353F">
      <w:pPr>
        <w:pStyle w:val="BSCoreText"/>
        <w:numPr>
          <w:ilvl w:val="0"/>
          <w:numId w:val="9"/>
        </w:numPr>
        <w:ind w:right="31"/>
        <w:jc w:val="both"/>
        <w:rPr>
          <w:rFonts w:ascii="Arial" w:hAnsi="Arial" w:cs="Arial"/>
        </w:rPr>
      </w:pPr>
      <w:r>
        <w:rPr>
          <w:rFonts w:ascii="Arial" w:hAnsi="Arial" w:cs="Arial"/>
        </w:rPr>
        <w:t xml:space="preserve">Cannot be replicated (unique), still valuable for knowledge transfer/ exchange </w:t>
      </w:r>
    </w:p>
    <w:p w:rsidR="00801B93" w:rsidRPr="003109EB" w:rsidRDefault="00801B93" w:rsidP="000E353F">
      <w:pPr>
        <w:pStyle w:val="BSCoreText"/>
        <w:numPr>
          <w:ilvl w:val="0"/>
          <w:numId w:val="17"/>
        </w:numPr>
        <w:ind w:right="31"/>
        <w:jc w:val="both"/>
        <w:rPr>
          <w:rFonts w:ascii="Arial" w:hAnsi="Arial" w:cs="Arial"/>
        </w:rPr>
      </w:pPr>
      <w:r>
        <w:rPr>
          <w:rFonts w:ascii="Arial" w:hAnsi="Arial" w:cs="Arial"/>
        </w:rPr>
        <w:t>Not applicable</w:t>
      </w:r>
    </w:p>
    <w:p w:rsidR="001348AA" w:rsidRDefault="001348AA" w:rsidP="000E353F">
      <w:pPr>
        <w:jc w:val="both"/>
        <w:rPr>
          <w:rFonts w:ascii="Arial" w:hAnsi="Arial" w:cs="Arial"/>
        </w:rPr>
      </w:pPr>
    </w:p>
    <w:p w:rsidR="001348AA" w:rsidRPr="00F5304C" w:rsidRDefault="001348AA" w:rsidP="000E353F">
      <w:pPr>
        <w:jc w:val="both"/>
        <w:rPr>
          <w:rFonts w:ascii="Arial" w:hAnsi="Arial" w:cs="Arial"/>
          <w:b/>
        </w:rPr>
      </w:pPr>
      <w:r w:rsidRPr="00F5304C">
        <w:rPr>
          <w:rFonts w:ascii="Arial" w:hAnsi="Arial" w:cs="Arial"/>
          <w:b/>
        </w:rPr>
        <w:t>Key rec</w:t>
      </w:r>
      <w:r w:rsidR="00F5304C" w:rsidRPr="00F5304C">
        <w:rPr>
          <w:rFonts w:ascii="Arial" w:hAnsi="Arial" w:cs="Arial"/>
          <w:b/>
        </w:rPr>
        <w:t>ommendations and lessons learnt</w:t>
      </w:r>
    </w:p>
    <w:p w:rsidR="00801B93" w:rsidRPr="00D23E82" w:rsidRDefault="00E94ECF" w:rsidP="000E353F">
      <w:pPr>
        <w:jc w:val="both"/>
        <w:rPr>
          <w:rFonts w:ascii="Arial" w:hAnsi="Arial" w:cs="Arial"/>
        </w:rPr>
      </w:pPr>
      <w:r w:rsidRPr="00D23E82">
        <w:rPr>
          <w:rFonts w:ascii="Arial" w:hAnsi="Arial" w:cs="Arial"/>
        </w:rPr>
        <w:t>The Internet Governance Forum is a </w:t>
      </w:r>
      <w:r w:rsidRPr="00D23E82">
        <w:rPr>
          <w:rFonts w:ascii="Arial" w:hAnsi="Arial" w:cs="Arial"/>
          <w:u w:val="single"/>
        </w:rPr>
        <w:t xml:space="preserve">platform for multi-stakeholder dialogue on public policy </w:t>
      </w:r>
      <w:r w:rsidRPr="00D23E82">
        <w:rPr>
          <w:rFonts w:ascii="Arial" w:hAnsi="Arial" w:cs="Arial"/>
        </w:rPr>
        <w:t xml:space="preserve">related to such Internet governance issues as Internet sustainability, robustness, security, stability, impact on human development. The </w:t>
      </w:r>
      <w:r w:rsidRPr="00D23E82">
        <w:rPr>
          <w:rFonts w:ascii="Arial" w:hAnsi="Arial" w:cs="Arial"/>
          <w:u w:val="single"/>
        </w:rPr>
        <w:t>Baku forum has been a source of important contributions made in this regard</w:t>
      </w:r>
      <w:r w:rsidRPr="00D23E82">
        <w:rPr>
          <w:rFonts w:ascii="Arial" w:hAnsi="Arial" w:cs="Arial"/>
        </w:rPr>
        <w:t xml:space="preserve">. </w:t>
      </w:r>
    </w:p>
    <w:p w:rsidR="00E94ECF" w:rsidRPr="00D23E82" w:rsidRDefault="00E94ECF" w:rsidP="000E353F">
      <w:pPr>
        <w:jc w:val="both"/>
        <w:rPr>
          <w:rFonts w:ascii="Arial" w:hAnsi="Arial" w:cs="Arial"/>
        </w:rPr>
      </w:pPr>
      <w:r w:rsidRPr="00D23E82">
        <w:rPr>
          <w:rFonts w:ascii="Arial" w:hAnsi="Arial" w:cs="Arial"/>
        </w:rPr>
        <w:t xml:space="preserve">It is strongly advised that UNDP, the Government of Azerbaijan together with all interested parties, including ICT industry, digital media and civil society, </w:t>
      </w:r>
      <w:r w:rsidRPr="00D23E82">
        <w:rPr>
          <w:rFonts w:ascii="Arial" w:hAnsi="Arial" w:cs="Arial"/>
          <w:u w:val="single"/>
        </w:rPr>
        <w:t>capitalize on the Forum success and create a</w:t>
      </w:r>
      <w:r w:rsidR="003E0292" w:rsidRPr="00D23E82">
        <w:rPr>
          <w:rFonts w:ascii="Arial" w:hAnsi="Arial" w:cs="Arial"/>
          <w:u w:val="single"/>
        </w:rPr>
        <w:t>, for example, entitled</w:t>
      </w:r>
      <w:r w:rsidRPr="00D23E82">
        <w:rPr>
          <w:rFonts w:ascii="Arial" w:hAnsi="Arial" w:cs="Arial"/>
          <w:u w:val="single"/>
        </w:rPr>
        <w:t xml:space="preserve"> </w:t>
      </w:r>
      <w:r w:rsidR="00801B93" w:rsidRPr="00D23E82">
        <w:rPr>
          <w:rFonts w:ascii="Arial" w:hAnsi="Arial" w:cs="Arial"/>
          <w:i/>
          <w:u w:val="single"/>
        </w:rPr>
        <w:t xml:space="preserve">Digital Azerbaijan </w:t>
      </w:r>
      <w:r w:rsidR="008819E2" w:rsidRPr="00D23E82">
        <w:rPr>
          <w:rFonts w:ascii="Arial" w:hAnsi="Arial" w:cs="Arial"/>
          <w:i/>
          <w:u w:val="single"/>
        </w:rPr>
        <w:t>Forum</w:t>
      </w:r>
      <w:r w:rsidR="008819E2" w:rsidRPr="00D23E82">
        <w:rPr>
          <w:rFonts w:ascii="Arial" w:hAnsi="Arial" w:cs="Arial"/>
          <w:u w:val="single"/>
        </w:rPr>
        <w:t xml:space="preserve"> as a platform </w:t>
      </w:r>
      <w:r w:rsidRPr="00D23E82">
        <w:rPr>
          <w:rFonts w:ascii="Arial" w:hAnsi="Arial" w:cs="Arial"/>
          <w:u w:val="single"/>
        </w:rPr>
        <w:t xml:space="preserve">of multi-stakeholder dialogue </w:t>
      </w:r>
      <w:r w:rsidR="008819E2" w:rsidRPr="00D23E82">
        <w:rPr>
          <w:rFonts w:ascii="Arial" w:hAnsi="Arial" w:cs="Arial"/>
          <w:u w:val="single"/>
        </w:rPr>
        <w:t xml:space="preserve">and national guidance </w:t>
      </w:r>
      <w:r w:rsidRPr="00D23E82">
        <w:rPr>
          <w:rFonts w:ascii="Arial" w:hAnsi="Arial" w:cs="Arial"/>
          <w:u w:val="single"/>
        </w:rPr>
        <w:t>on public policy related to Internet governance in Azerbaijan</w:t>
      </w:r>
      <w:r w:rsidRPr="00D23E82">
        <w:rPr>
          <w:rFonts w:ascii="Arial" w:hAnsi="Arial" w:cs="Arial"/>
        </w:rPr>
        <w:t xml:space="preserve"> in connection with the global perspective.</w:t>
      </w:r>
    </w:p>
    <w:p w:rsidR="008819E2" w:rsidRPr="00D23E82" w:rsidRDefault="00801B93" w:rsidP="000E353F">
      <w:pPr>
        <w:jc w:val="both"/>
        <w:rPr>
          <w:rFonts w:ascii="Arial" w:hAnsi="Arial" w:cs="Arial"/>
        </w:rPr>
      </w:pPr>
      <w:r w:rsidRPr="00D23E82">
        <w:rPr>
          <w:rFonts w:ascii="Arial" w:hAnsi="Arial" w:cs="Arial"/>
        </w:rPr>
        <w:t xml:space="preserve">Such a new initiative can be especially impactful </w:t>
      </w:r>
      <w:r w:rsidR="003E0292" w:rsidRPr="00D23E82">
        <w:rPr>
          <w:rFonts w:ascii="Arial" w:hAnsi="Arial" w:cs="Arial"/>
        </w:rPr>
        <w:t xml:space="preserve">in light of the country’s participation in the </w:t>
      </w:r>
      <w:r w:rsidR="003E0292" w:rsidRPr="00D23E82">
        <w:rPr>
          <w:rFonts w:ascii="Arial" w:hAnsi="Arial" w:cs="Arial"/>
          <w:u w:val="single"/>
        </w:rPr>
        <w:t>Open Government Partnership (OGP) to implement its commitments</w:t>
      </w:r>
      <w:r w:rsidR="003E0292" w:rsidRPr="00D23E82">
        <w:rPr>
          <w:rFonts w:ascii="Arial" w:hAnsi="Arial" w:cs="Arial"/>
        </w:rPr>
        <w:t>.</w:t>
      </w:r>
      <w:r w:rsidR="008819E2" w:rsidRPr="00D23E82">
        <w:rPr>
          <w:rFonts w:ascii="Arial" w:hAnsi="Arial" w:cs="Arial"/>
        </w:rPr>
        <w:t xml:space="preserve"> </w:t>
      </w:r>
    </w:p>
    <w:p w:rsidR="00E94ECF" w:rsidRPr="00D23E82" w:rsidRDefault="008819E2" w:rsidP="000E353F">
      <w:pPr>
        <w:jc w:val="both"/>
        <w:rPr>
          <w:rFonts w:ascii="Arial" w:hAnsi="Arial" w:cs="Arial"/>
        </w:rPr>
      </w:pPr>
      <w:r w:rsidRPr="00D23E82">
        <w:rPr>
          <w:rFonts w:ascii="Arial" w:hAnsi="Arial" w:cs="Arial"/>
        </w:rPr>
        <w:t>The Forum also could be instrumental</w:t>
      </w:r>
      <w:r w:rsidR="003E0292" w:rsidRPr="00D23E82">
        <w:rPr>
          <w:rFonts w:ascii="Arial" w:hAnsi="Arial" w:cs="Arial"/>
        </w:rPr>
        <w:t xml:space="preserve"> </w:t>
      </w:r>
      <w:r w:rsidRPr="00D23E82">
        <w:rPr>
          <w:rFonts w:ascii="Arial" w:hAnsi="Arial" w:cs="Arial"/>
        </w:rPr>
        <w:t xml:space="preserve">in </w:t>
      </w:r>
      <w:r w:rsidRPr="00D23E82">
        <w:rPr>
          <w:rFonts w:ascii="Arial" w:hAnsi="Arial" w:cs="Arial"/>
          <w:u w:val="single"/>
        </w:rPr>
        <w:t>exploring and guiding various national initiatives, for example, in bridging digital divides within Azerbaijan by embarking on improving digital literacy among ordinary citizens and developing their digital skills</w:t>
      </w:r>
      <w:r w:rsidRPr="00D23E82">
        <w:rPr>
          <w:rFonts w:ascii="Arial" w:hAnsi="Arial" w:cs="Arial"/>
        </w:rPr>
        <w:t>. That would be most important in light of the rapid penetration of digital ICTs and the growing number of e-</w:t>
      </w:r>
      <w:r w:rsidRPr="00D23E82">
        <w:rPr>
          <w:rFonts w:ascii="Arial" w:hAnsi="Arial" w:cs="Arial"/>
        </w:rPr>
        <w:lastRenderedPageBreak/>
        <w:t xml:space="preserve">services. A </w:t>
      </w:r>
      <w:r w:rsidRPr="00D23E82">
        <w:rPr>
          <w:rFonts w:ascii="Arial" w:hAnsi="Arial" w:cs="Arial"/>
          <w:u w:val="single"/>
        </w:rPr>
        <w:t xml:space="preserve">dedicated </w:t>
      </w:r>
      <w:r w:rsidRPr="00D23E82">
        <w:rPr>
          <w:rFonts w:ascii="Arial" w:hAnsi="Arial" w:cs="Arial"/>
          <w:i/>
          <w:u w:val="single"/>
        </w:rPr>
        <w:t>Digital Azerbaijan Fund</w:t>
      </w:r>
      <w:r w:rsidRPr="00D23E82">
        <w:rPr>
          <w:rFonts w:ascii="Arial" w:hAnsi="Arial" w:cs="Arial"/>
          <w:u w:val="single"/>
        </w:rPr>
        <w:t xml:space="preserve"> could be created in partnership with business community</w:t>
      </w:r>
      <w:r w:rsidRPr="00D23E82">
        <w:rPr>
          <w:rFonts w:ascii="Arial" w:hAnsi="Arial" w:cs="Arial"/>
        </w:rPr>
        <w:t xml:space="preserve"> (which is interested in expanding the user base of their digital services) to </w:t>
      </w:r>
      <w:r w:rsidRPr="00D23E82">
        <w:rPr>
          <w:rFonts w:ascii="Arial" w:hAnsi="Arial" w:cs="Arial"/>
          <w:u w:val="single"/>
        </w:rPr>
        <w:t>finance and supervise initiatives aimed at skill development and training</w:t>
      </w:r>
      <w:r w:rsidRPr="00D23E82">
        <w:rPr>
          <w:rFonts w:ascii="Arial" w:hAnsi="Arial" w:cs="Arial"/>
        </w:rPr>
        <w:t>.</w:t>
      </w:r>
    </w:p>
    <w:p w:rsidR="008819E2" w:rsidRDefault="008819E2" w:rsidP="000E353F">
      <w:pPr>
        <w:jc w:val="both"/>
        <w:rPr>
          <w:rFonts w:ascii="Arial" w:hAnsi="Arial" w:cs="Arial"/>
        </w:rPr>
      </w:pPr>
      <w:r>
        <w:rPr>
          <w:rFonts w:ascii="Arial" w:hAnsi="Arial" w:cs="Arial"/>
        </w:rPr>
        <w:t xml:space="preserve">In this light, special </w:t>
      </w:r>
      <w:r w:rsidRPr="00F5304C">
        <w:rPr>
          <w:rFonts w:ascii="Arial" w:hAnsi="Arial" w:cs="Arial"/>
          <w:u w:val="single"/>
        </w:rPr>
        <w:t>attention should be given to the use of ICTs at the local level so as bring public administrations closer to people’s needs</w:t>
      </w:r>
      <w:r>
        <w:rPr>
          <w:rFonts w:ascii="Arial" w:hAnsi="Arial" w:cs="Arial"/>
        </w:rPr>
        <w:t>; it could be various e-Participation and e-Consultation initiatives to make decision making more partici</w:t>
      </w:r>
      <w:r w:rsidR="00F5304C">
        <w:rPr>
          <w:rFonts w:ascii="Arial" w:hAnsi="Arial" w:cs="Arial"/>
        </w:rPr>
        <w:t xml:space="preserve">patory. The GG programme is a </w:t>
      </w:r>
      <w:r>
        <w:rPr>
          <w:rFonts w:ascii="Arial" w:hAnsi="Arial" w:cs="Arial"/>
        </w:rPr>
        <w:t>relevant</w:t>
      </w:r>
      <w:r w:rsidR="00F5304C">
        <w:rPr>
          <w:rFonts w:ascii="Arial" w:hAnsi="Arial" w:cs="Arial"/>
        </w:rPr>
        <w:t xml:space="preserve"> structure for such initiatives. </w:t>
      </w:r>
      <w:r>
        <w:rPr>
          <w:rFonts w:ascii="Arial" w:hAnsi="Arial" w:cs="Arial"/>
        </w:rPr>
        <w:t xml:space="preserve">  </w:t>
      </w:r>
    </w:p>
    <w:p w:rsidR="00093578" w:rsidRPr="00560600" w:rsidRDefault="00BA2A91" w:rsidP="000E353F">
      <w:pPr>
        <w:pStyle w:val="Heading4"/>
        <w:jc w:val="both"/>
        <w:rPr>
          <w:rFonts w:ascii="Arial" w:hAnsi="Arial" w:cs="Arial"/>
        </w:rPr>
      </w:pPr>
      <w:r w:rsidRPr="00BA2A91">
        <w:rPr>
          <w:rFonts w:ascii="Arial" w:hAnsi="Arial" w:cs="Arial"/>
        </w:rPr>
        <w:t xml:space="preserve">Good Governance through Civil Service Reform </w:t>
      </w:r>
      <w:r w:rsidR="00093578" w:rsidRPr="00560600">
        <w:rPr>
          <w:rFonts w:ascii="Arial" w:hAnsi="Arial" w:cs="Arial"/>
        </w:rPr>
        <w:t>project</w:t>
      </w:r>
    </w:p>
    <w:p w:rsidR="00093578" w:rsidRPr="00C65397" w:rsidRDefault="00093578" w:rsidP="000E353F">
      <w:pPr>
        <w:jc w:val="both"/>
      </w:pPr>
    </w:p>
    <w:p w:rsidR="00093578" w:rsidRPr="00E94ECF" w:rsidRDefault="00093578" w:rsidP="000E353F">
      <w:pPr>
        <w:jc w:val="both"/>
        <w:rPr>
          <w:rFonts w:ascii="Arial" w:hAnsi="Arial" w:cs="Arial"/>
          <w:b/>
        </w:rPr>
      </w:pPr>
      <w:r w:rsidRPr="00E94ECF">
        <w:rPr>
          <w:rFonts w:ascii="Arial" w:hAnsi="Arial" w:cs="Arial"/>
          <w:b/>
        </w:rPr>
        <w:t xml:space="preserve">Output title – </w:t>
      </w:r>
      <w:r w:rsidR="00C65397" w:rsidRPr="00C65397">
        <w:rPr>
          <w:rFonts w:ascii="Arial" w:hAnsi="Arial" w:cs="Arial"/>
          <w:i/>
          <w:sz w:val="20"/>
          <w:szCs w:val="20"/>
        </w:rPr>
        <w:t xml:space="preserve">Capacity of </w:t>
      </w:r>
      <w:r w:rsidR="00C65397" w:rsidRPr="00C65397">
        <w:rPr>
          <w:rFonts w:ascii="Arial" w:hAnsi="Arial" w:cs="Arial"/>
          <w:bCs/>
          <w:i/>
          <w:sz w:val="20"/>
          <w:szCs w:val="20"/>
        </w:rPr>
        <w:t>Civil Service Commission</w:t>
      </w:r>
      <w:r w:rsidR="00C65397" w:rsidRPr="00C65397">
        <w:rPr>
          <w:rFonts w:ascii="Arial" w:hAnsi="Arial" w:cs="Arial"/>
          <w:i/>
          <w:sz w:val="20"/>
          <w:szCs w:val="20"/>
        </w:rPr>
        <w:t xml:space="preserve"> under the President and civil servants from state institutions to implement the ethics code and performance appraisal system increased (Merit-based recruitment of civil servants supported and the CSC’s capacity enhanced)</w:t>
      </w:r>
      <w:r w:rsidRPr="00C65397">
        <w:rPr>
          <w:rFonts w:ascii="Arial" w:hAnsi="Arial" w:cs="Arial"/>
          <w:b/>
          <w:i/>
        </w:rPr>
        <w:t>.</w:t>
      </w:r>
    </w:p>
    <w:p w:rsidR="00093578" w:rsidRPr="00E94ECF" w:rsidRDefault="00093578" w:rsidP="000E353F">
      <w:pPr>
        <w:jc w:val="both"/>
        <w:rPr>
          <w:rFonts w:ascii="Arial" w:hAnsi="Arial" w:cs="Arial"/>
          <w:b/>
        </w:rPr>
      </w:pPr>
      <w:r w:rsidRPr="00E94ECF">
        <w:rPr>
          <w:rFonts w:ascii="Arial" w:hAnsi="Arial" w:cs="Arial"/>
          <w:b/>
        </w:rPr>
        <w:t xml:space="preserve">Output description </w:t>
      </w:r>
    </w:p>
    <w:p w:rsidR="0012134B" w:rsidRPr="00D23E82" w:rsidRDefault="000B096C" w:rsidP="000E353F">
      <w:pPr>
        <w:jc w:val="both"/>
        <w:rPr>
          <w:rFonts w:ascii="Arial" w:hAnsi="Arial" w:cs="Arial"/>
        </w:rPr>
      </w:pPr>
      <w:r w:rsidRPr="00D23E82">
        <w:rPr>
          <w:rFonts w:ascii="Arial" w:hAnsi="Arial" w:cs="Arial"/>
        </w:rPr>
        <w:t xml:space="preserve">With the economic recovery during the 2000s and the growing inflow of investment to Azerbaijan, demands for professional and well-governed civil service have increased. In 2005, the Civil Service Commission (CSC) was established </w:t>
      </w:r>
      <w:r w:rsidR="006664A9" w:rsidRPr="00D23E82">
        <w:rPr>
          <w:rFonts w:ascii="Arial" w:hAnsi="Arial" w:cs="Arial"/>
        </w:rPr>
        <w:t xml:space="preserve">under the President of the Republic of Azerbaijan </w:t>
      </w:r>
      <w:r w:rsidRPr="00D23E82">
        <w:rPr>
          <w:rFonts w:ascii="Arial" w:hAnsi="Arial" w:cs="Arial"/>
        </w:rPr>
        <w:t xml:space="preserve">to reform the country’s civil service system </w:t>
      </w:r>
      <w:r w:rsidR="0012134B" w:rsidRPr="00D23E82">
        <w:rPr>
          <w:rFonts w:ascii="Arial" w:hAnsi="Arial" w:cs="Arial"/>
        </w:rPr>
        <w:t xml:space="preserve">according to the passed in 2000 law bill on Civil Service in Azerbaijan and to </w:t>
      </w:r>
      <w:r w:rsidRPr="00D23E82">
        <w:rPr>
          <w:rFonts w:ascii="Arial" w:hAnsi="Arial" w:cs="Arial"/>
        </w:rPr>
        <w:t>nurture</w:t>
      </w:r>
      <w:r w:rsidR="0012134B" w:rsidRPr="00D23E82">
        <w:rPr>
          <w:rFonts w:ascii="Arial" w:hAnsi="Arial" w:cs="Arial"/>
        </w:rPr>
        <w:t>, as a result,</w:t>
      </w:r>
      <w:r w:rsidRPr="00D23E82">
        <w:rPr>
          <w:rFonts w:ascii="Arial" w:hAnsi="Arial" w:cs="Arial"/>
        </w:rPr>
        <w:t xml:space="preserve"> a new generation of civil servants to meet this demand. </w:t>
      </w:r>
    </w:p>
    <w:p w:rsidR="0012134B" w:rsidRPr="00D23E82" w:rsidRDefault="0012134B" w:rsidP="000E353F">
      <w:pPr>
        <w:jc w:val="both"/>
        <w:rPr>
          <w:rFonts w:ascii="Arial" w:hAnsi="Arial" w:cs="Arial"/>
        </w:rPr>
      </w:pPr>
      <w:r w:rsidRPr="00D23E82">
        <w:rPr>
          <w:rFonts w:ascii="Arial" w:hAnsi="Arial" w:cs="Arial"/>
        </w:rPr>
        <w:t>The main objective of reform has been the creation of a public administration system that provides “the citizenry with the highest state guaranty of rights and freedoms and, generally, to accelerate the process of the integration of Azerbaijan into the international community. In this context, a major challenge for the country is to ensure that the Civil Service is composed of professional staff able to manage increased resources and provide adequate public services”.</w:t>
      </w:r>
      <w:r w:rsidRPr="00D23E82">
        <w:rPr>
          <w:rStyle w:val="FootnoteReference"/>
          <w:rFonts w:ascii="Arial" w:hAnsi="Arial" w:cs="Arial"/>
          <w:color w:val="000000" w:themeColor="text1"/>
        </w:rPr>
        <w:footnoteReference w:id="9"/>
      </w:r>
      <w:r w:rsidR="00C4520F" w:rsidRPr="00D23E82">
        <w:rPr>
          <w:rFonts w:ascii="Arial" w:hAnsi="Arial" w:cs="Arial"/>
        </w:rPr>
        <w:t xml:space="preserve"> </w:t>
      </w:r>
    </w:p>
    <w:p w:rsidR="006664A9" w:rsidRPr="00D23E82" w:rsidRDefault="0012134B" w:rsidP="000E353F">
      <w:pPr>
        <w:jc w:val="both"/>
        <w:rPr>
          <w:rFonts w:ascii="Arial" w:hAnsi="Arial" w:cs="Arial"/>
        </w:rPr>
      </w:pPr>
      <w:r w:rsidRPr="00D23E82">
        <w:rPr>
          <w:rFonts w:ascii="Arial" w:hAnsi="Arial" w:cs="Arial"/>
        </w:rPr>
        <w:t xml:space="preserve">While increasing the level of professionalism and efficiency in the work of civil servants has been central in reforming the public sector, it is </w:t>
      </w:r>
      <w:r w:rsidRPr="00D23E82">
        <w:rPr>
          <w:rFonts w:ascii="Arial" w:hAnsi="Arial" w:cs="Arial"/>
          <w:u w:val="single"/>
        </w:rPr>
        <w:t>remarkable that from the very start, the success of the reform has been made dependable on greater transparency and accountability in civil service</w:t>
      </w:r>
      <w:r w:rsidR="006664A9" w:rsidRPr="00D23E82">
        <w:rPr>
          <w:rFonts w:ascii="Arial" w:hAnsi="Arial" w:cs="Arial"/>
        </w:rPr>
        <w:t xml:space="preserve"> through the introduction of the system of </w:t>
      </w:r>
      <w:r w:rsidRPr="00D23E82">
        <w:rPr>
          <w:rFonts w:ascii="Arial" w:hAnsi="Arial" w:cs="Arial"/>
        </w:rPr>
        <w:t xml:space="preserve">performance appraisal and </w:t>
      </w:r>
      <w:r w:rsidR="006664A9" w:rsidRPr="00D23E82">
        <w:rPr>
          <w:rFonts w:ascii="Arial" w:hAnsi="Arial" w:cs="Arial"/>
        </w:rPr>
        <w:t xml:space="preserve">the </w:t>
      </w:r>
      <w:r w:rsidRPr="00D23E82">
        <w:rPr>
          <w:rFonts w:ascii="Arial" w:hAnsi="Arial" w:cs="Arial"/>
        </w:rPr>
        <w:t>Code of Ethics</w:t>
      </w:r>
      <w:r w:rsidR="006664A9" w:rsidRPr="00D23E82">
        <w:rPr>
          <w:rFonts w:ascii="Arial" w:hAnsi="Arial" w:cs="Arial"/>
        </w:rPr>
        <w:t xml:space="preserve">. In turn, the latter are considered as instruments of implementing </w:t>
      </w:r>
      <w:r w:rsidRPr="00D23E82">
        <w:rPr>
          <w:rFonts w:ascii="Arial" w:hAnsi="Arial" w:cs="Arial"/>
        </w:rPr>
        <w:t xml:space="preserve">the Anti-Corruption Strategy (ACS) </w:t>
      </w:r>
      <w:r w:rsidR="006664A9" w:rsidRPr="00D23E82">
        <w:rPr>
          <w:rFonts w:ascii="Arial" w:hAnsi="Arial" w:cs="Arial"/>
        </w:rPr>
        <w:t xml:space="preserve">adopted in </w:t>
      </w:r>
      <w:r w:rsidRPr="00D23E82">
        <w:rPr>
          <w:rFonts w:ascii="Arial" w:hAnsi="Arial" w:cs="Arial"/>
        </w:rPr>
        <w:t>2007, which</w:t>
      </w:r>
      <w:r w:rsidR="006664A9" w:rsidRPr="00D23E82">
        <w:rPr>
          <w:rFonts w:ascii="Arial" w:hAnsi="Arial" w:cs="Arial"/>
        </w:rPr>
        <w:t xml:space="preserve">, </w:t>
      </w:r>
      <w:r w:rsidR="006664A9" w:rsidRPr="00D23E82">
        <w:rPr>
          <w:rFonts w:ascii="Arial" w:hAnsi="Arial" w:cs="Arial"/>
          <w:i/>
          <w:u w:val="single"/>
        </w:rPr>
        <w:t>inter alia</w:t>
      </w:r>
      <w:r w:rsidR="006664A9" w:rsidRPr="00D23E82">
        <w:rPr>
          <w:rFonts w:ascii="Arial" w:hAnsi="Arial" w:cs="Arial"/>
        </w:rPr>
        <w:t xml:space="preserve">, calls to </w:t>
      </w:r>
      <w:r w:rsidRPr="00D23E82">
        <w:rPr>
          <w:rFonts w:ascii="Arial" w:hAnsi="Arial" w:cs="Arial"/>
        </w:rPr>
        <w:t xml:space="preserve">ensure </w:t>
      </w:r>
      <w:r w:rsidR="006664A9" w:rsidRPr="00D23E82">
        <w:rPr>
          <w:rFonts w:ascii="Arial" w:hAnsi="Arial" w:cs="Arial"/>
        </w:rPr>
        <w:t xml:space="preserve">the efficiency of </w:t>
      </w:r>
      <w:r w:rsidRPr="00D23E82">
        <w:rPr>
          <w:rFonts w:ascii="Arial" w:hAnsi="Arial" w:cs="Arial"/>
        </w:rPr>
        <w:t>public services</w:t>
      </w:r>
      <w:r w:rsidR="006664A9" w:rsidRPr="00D23E82">
        <w:rPr>
          <w:rFonts w:ascii="Arial" w:hAnsi="Arial" w:cs="Arial"/>
        </w:rPr>
        <w:t>.</w:t>
      </w:r>
    </w:p>
    <w:p w:rsidR="000B47EE" w:rsidRPr="00D23E82" w:rsidRDefault="00520D90" w:rsidP="000E353F">
      <w:pPr>
        <w:jc w:val="both"/>
        <w:rPr>
          <w:rFonts w:ascii="Arial" w:hAnsi="Arial" w:cs="Arial"/>
        </w:rPr>
      </w:pPr>
      <w:r w:rsidRPr="00D23E82">
        <w:rPr>
          <w:rFonts w:ascii="Arial" w:hAnsi="Arial" w:cs="Arial"/>
        </w:rPr>
        <w:t xml:space="preserve">Since 2005, UNDP and the CSC have been cooperating in reform process.  With support of UNDP, the Civil Service Commission has been able to formulate a comprehensive national policy in the area of civil service, introduced a competitive, transparent and just for every one centralized recruitment system to enter Azerbaijan’s civil service, trained and re-trained civil servants to become better professionals. </w:t>
      </w:r>
      <w:r w:rsidR="00FB0FE0" w:rsidRPr="00D23E82">
        <w:rPr>
          <w:rFonts w:ascii="Arial" w:hAnsi="Arial" w:cs="Arial"/>
        </w:rPr>
        <w:t xml:space="preserve"> </w:t>
      </w:r>
    </w:p>
    <w:p w:rsidR="00C4520F" w:rsidRPr="00D23E82" w:rsidRDefault="00C4520F" w:rsidP="000E353F">
      <w:pPr>
        <w:jc w:val="both"/>
        <w:rPr>
          <w:rFonts w:ascii="Arial" w:hAnsi="Arial" w:cs="Arial"/>
        </w:rPr>
      </w:pPr>
    </w:p>
    <w:p w:rsidR="00FB0FE0" w:rsidRPr="00D23E82" w:rsidRDefault="00FB0FE0" w:rsidP="000E353F">
      <w:pPr>
        <w:jc w:val="both"/>
        <w:rPr>
          <w:rFonts w:ascii="Arial" w:hAnsi="Arial" w:cs="Arial"/>
        </w:rPr>
      </w:pPr>
      <w:r w:rsidRPr="00D23E82">
        <w:rPr>
          <w:rFonts w:ascii="Arial" w:hAnsi="Arial" w:cs="Arial"/>
        </w:rPr>
        <w:lastRenderedPageBreak/>
        <w:t>Currently, a third phase of the ongoing assistance under implementation</w:t>
      </w:r>
      <w:r w:rsidR="00872A84" w:rsidRPr="00D23E82">
        <w:rPr>
          <w:rFonts w:ascii="Arial" w:hAnsi="Arial" w:cs="Arial"/>
        </w:rPr>
        <w:t xml:space="preserve"> with a 2012 budget of 200,000 USD, of which 100,000 USD comes from the Government (see Annex </w:t>
      </w:r>
      <w:r w:rsidR="00186572" w:rsidRPr="00D23E82">
        <w:rPr>
          <w:rFonts w:ascii="Arial" w:hAnsi="Arial" w:cs="Arial"/>
        </w:rPr>
        <w:t>1.4</w:t>
      </w:r>
      <w:r w:rsidR="00872A84" w:rsidRPr="00D23E82">
        <w:rPr>
          <w:rFonts w:ascii="Arial" w:hAnsi="Arial" w:cs="Arial"/>
        </w:rPr>
        <w:t xml:space="preserve"> and Figure </w:t>
      </w:r>
      <w:r w:rsidR="00186572" w:rsidRPr="00D23E82">
        <w:rPr>
          <w:rFonts w:ascii="Arial" w:hAnsi="Arial" w:cs="Arial"/>
        </w:rPr>
        <w:t>8</w:t>
      </w:r>
      <w:r w:rsidR="00872A84" w:rsidRPr="00D23E82">
        <w:rPr>
          <w:rFonts w:ascii="Arial" w:hAnsi="Arial" w:cs="Arial"/>
        </w:rPr>
        <w:t xml:space="preserve"> for more information about the project)</w:t>
      </w:r>
      <w:r w:rsidRPr="00D23E82">
        <w:rPr>
          <w:rFonts w:ascii="Arial" w:hAnsi="Arial" w:cs="Arial"/>
        </w:rPr>
        <w:t>. Its purpose is two-fold:</w:t>
      </w:r>
    </w:p>
    <w:p w:rsidR="00FB0FE0" w:rsidRPr="00D23E82" w:rsidRDefault="00FB0FE0" w:rsidP="000E353F">
      <w:pPr>
        <w:jc w:val="both"/>
        <w:rPr>
          <w:rFonts w:ascii="Arial" w:hAnsi="Arial" w:cs="Arial"/>
        </w:rPr>
      </w:pPr>
      <w:r w:rsidRPr="00D23E82">
        <w:rPr>
          <w:rFonts w:ascii="Arial" w:hAnsi="Arial" w:cs="Arial"/>
        </w:rPr>
        <w:t>to strengthen the capacity of the staff of the Civil Service Commission (CSC) and staff of the HR and legal departments of the central and local government agencies, including ethics commissioners, to monitor and implement the law on Ethical Behaviour Rules of civil servants; and</w:t>
      </w:r>
    </w:p>
    <w:p w:rsidR="00FB0FE0" w:rsidRPr="00D23E82" w:rsidRDefault="00FB0FE0" w:rsidP="000E353F">
      <w:pPr>
        <w:jc w:val="both"/>
        <w:rPr>
          <w:rFonts w:ascii="Arial" w:hAnsi="Arial" w:cs="Arial"/>
          <w:color w:val="000000" w:themeColor="text1"/>
        </w:rPr>
      </w:pPr>
      <w:r w:rsidRPr="00D23E82">
        <w:rPr>
          <w:rFonts w:ascii="Arial" w:hAnsi="Arial" w:cs="Arial"/>
          <w:color w:val="000000" w:themeColor="text1"/>
        </w:rPr>
        <w:t>to develop competencies of civil servants at central and local level for the implementation of the performance appraisal system</w:t>
      </w:r>
      <w:r w:rsidR="000B47EE" w:rsidRPr="00D23E82">
        <w:rPr>
          <w:rFonts w:ascii="Arial" w:hAnsi="Arial" w:cs="Arial"/>
          <w:color w:val="000000" w:themeColor="text1"/>
        </w:rPr>
        <w:t>.</w:t>
      </w:r>
    </w:p>
    <w:p w:rsidR="00C4520F" w:rsidRPr="00D23E82" w:rsidRDefault="00FB0FE0" w:rsidP="000E353F">
      <w:pPr>
        <w:jc w:val="both"/>
        <w:rPr>
          <w:rFonts w:ascii="Arial" w:hAnsi="Arial" w:cs="Arial"/>
        </w:rPr>
      </w:pPr>
      <w:r w:rsidRPr="00D23E82">
        <w:rPr>
          <w:rFonts w:ascii="Arial" w:hAnsi="Arial" w:cs="Arial"/>
          <w:color w:val="000000" w:themeColor="text1"/>
        </w:rPr>
        <w:t xml:space="preserve">As a result, the quality of civil service has been raised significantly. </w:t>
      </w:r>
      <w:r w:rsidR="00C4520F" w:rsidRPr="00D23E82">
        <w:rPr>
          <w:rFonts w:ascii="Arial" w:hAnsi="Arial" w:cs="Arial"/>
          <w:color w:val="000000" w:themeColor="text1"/>
        </w:rPr>
        <w:t xml:space="preserve">The progress made is evident against an initial baseline which stated that (a) </w:t>
      </w:r>
      <w:r w:rsidR="00C4520F" w:rsidRPr="00D23E82">
        <w:rPr>
          <w:rFonts w:ascii="Arial" w:hAnsi="Arial" w:cs="Arial"/>
        </w:rPr>
        <w:t>Performance appraisal system was not introduced in any government institution and (b) Ethics commissioners did not have necessary methodology and tools to perform their functions effectively. As of 2012, the performance appraisal system has been developed, piloted and introduced in state institutions; many ethics commissioners have been appointed and trained on Rules and Ethics Conduct.</w:t>
      </w:r>
    </w:p>
    <w:p w:rsidR="00186572" w:rsidRPr="00D23E82" w:rsidRDefault="00186572" w:rsidP="000E353F">
      <w:pPr>
        <w:jc w:val="both"/>
        <w:rPr>
          <w:rFonts w:ascii="Arial" w:hAnsi="Arial" w:cs="Arial"/>
          <w:color w:val="000000" w:themeColor="text1"/>
        </w:rPr>
      </w:pPr>
    </w:p>
    <w:p w:rsidR="00076C28" w:rsidRPr="00D23E82" w:rsidRDefault="000B47EE" w:rsidP="000E353F">
      <w:pPr>
        <w:jc w:val="both"/>
        <w:rPr>
          <w:rFonts w:ascii="Arial" w:hAnsi="Arial" w:cs="Arial"/>
          <w:color w:val="000000" w:themeColor="text1"/>
        </w:rPr>
      </w:pPr>
      <w:r w:rsidRPr="00D23E82">
        <w:rPr>
          <w:rFonts w:ascii="Arial" w:hAnsi="Arial" w:cs="Arial"/>
          <w:color w:val="000000" w:themeColor="text1"/>
        </w:rPr>
        <w:t xml:space="preserve">The </w:t>
      </w:r>
      <w:r w:rsidR="00FB0FE0" w:rsidRPr="00D23E82">
        <w:rPr>
          <w:rFonts w:ascii="Arial" w:hAnsi="Arial" w:cs="Arial"/>
          <w:color w:val="000000" w:themeColor="text1"/>
        </w:rPr>
        <w:t>C</w:t>
      </w:r>
      <w:r w:rsidRPr="00D23E82">
        <w:rPr>
          <w:rFonts w:ascii="Arial" w:hAnsi="Arial" w:cs="Arial"/>
          <w:color w:val="000000" w:themeColor="text1"/>
        </w:rPr>
        <w:t>SC’s recruitment policy is based on</w:t>
      </w:r>
      <w:r w:rsidR="00FB0FE0" w:rsidRPr="00D23E82">
        <w:rPr>
          <w:rFonts w:ascii="Arial" w:hAnsi="Arial" w:cs="Arial"/>
          <w:color w:val="000000" w:themeColor="text1"/>
        </w:rPr>
        <w:t xml:space="preserve"> </w:t>
      </w:r>
      <w:r w:rsidRPr="00D23E82">
        <w:rPr>
          <w:rFonts w:ascii="Arial" w:hAnsi="Arial" w:cs="Arial"/>
          <w:color w:val="000000" w:themeColor="text1"/>
        </w:rPr>
        <w:t xml:space="preserve">competitive, transparent and merit-based entry competency assessment into civil service. All vacancies – for the first time – are publicly advertised and accompanied by clear job descriptions. Computer systems are used to test the applicants to minimize face-to-face interaction (and thus avoid possible corrupted practices), for example, by </w:t>
      </w:r>
      <w:r w:rsidR="00076C28" w:rsidRPr="00D23E82">
        <w:rPr>
          <w:rFonts w:ascii="Arial" w:hAnsi="Arial" w:cs="Arial"/>
          <w:color w:val="000000" w:themeColor="text1"/>
        </w:rPr>
        <w:t xml:space="preserve">sending notifications and announcing vacant posts </w:t>
      </w:r>
      <w:r w:rsidRPr="00D23E82">
        <w:rPr>
          <w:rFonts w:ascii="Arial" w:hAnsi="Arial" w:cs="Arial"/>
          <w:color w:val="000000" w:themeColor="text1"/>
        </w:rPr>
        <w:t xml:space="preserve">via text and e-mail messages. </w:t>
      </w:r>
    </w:p>
    <w:p w:rsidR="005A4236" w:rsidRPr="00D23E82" w:rsidRDefault="005A4236" w:rsidP="000E353F">
      <w:pPr>
        <w:jc w:val="both"/>
        <w:rPr>
          <w:rFonts w:ascii="Arial" w:hAnsi="Arial" w:cs="Arial"/>
          <w:color w:val="000000" w:themeColor="text1"/>
        </w:rPr>
      </w:pPr>
      <w:r w:rsidRPr="00D23E82">
        <w:rPr>
          <w:rFonts w:ascii="Arial" w:hAnsi="Arial" w:cs="Arial"/>
          <w:color w:val="000000" w:themeColor="text1"/>
        </w:rPr>
        <w:t xml:space="preserve">According to </w:t>
      </w:r>
      <w:r w:rsidR="00DA3483" w:rsidRPr="00D23E82">
        <w:rPr>
          <w:rFonts w:ascii="Arial" w:hAnsi="Arial" w:cs="Arial"/>
          <w:color w:val="000000" w:themeColor="text1"/>
        </w:rPr>
        <w:t xml:space="preserve">the CSC Head, in terms of fairness and transparency, Azerbaijan has developed and institutionalized the best recruitment system for public office in the ex-USSR. The objectivity of applicants’ assessment is ensured by video recording – and thus a possibility for further review in case of disputes – and the presence on the assessment panel of independent experts.   </w:t>
      </w:r>
    </w:p>
    <w:p w:rsidR="000A5220" w:rsidRDefault="000A5220" w:rsidP="000A5220">
      <w:pPr>
        <w:jc w:val="both"/>
        <w:rPr>
          <w:rFonts w:ascii="Arial" w:hAnsi="Arial" w:cs="Arial"/>
          <w:color w:val="000000" w:themeColor="text1"/>
        </w:rPr>
      </w:pPr>
      <w:r>
        <w:rPr>
          <w:rFonts w:ascii="Arial" w:hAnsi="Arial" w:cs="Arial"/>
          <w:color w:val="000000" w:themeColor="text1"/>
        </w:rPr>
        <w:t>The CSC is an impressively effective institution itself. With some 30 members of the staff, it manages to test daily 240 applicants on a fully automated registration and exam system;</w:t>
      </w:r>
      <w:r>
        <w:rPr>
          <w:rStyle w:val="FootnoteReference"/>
          <w:rFonts w:ascii="Arial" w:hAnsi="Arial" w:cs="Arial"/>
          <w:color w:val="000000" w:themeColor="text1"/>
        </w:rPr>
        <w:footnoteReference w:id="10"/>
      </w:r>
      <w:r>
        <w:rPr>
          <w:rFonts w:ascii="Arial" w:hAnsi="Arial" w:cs="Arial"/>
          <w:color w:val="000000" w:themeColor="text1"/>
        </w:rPr>
        <w:t xml:space="preserve"> the examination tests include over 15 thousand questions. A lot of public awareness campaigns, round tables with and for civil society, and trainings in the regions are regularly conducted. The CSC is a principal organizer of events dedicated to the Public Service Day observed on 23 October.  </w:t>
      </w:r>
    </w:p>
    <w:p w:rsidR="00C4520F" w:rsidRPr="00D23E82" w:rsidRDefault="00C4520F" w:rsidP="000E353F">
      <w:pPr>
        <w:jc w:val="both"/>
        <w:rPr>
          <w:rFonts w:ascii="Arial" w:hAnsi="Arial" w:cs="Arial"/>
          <w:color w:val="000000" w:themeColor="text1"/>
        </w:rPr>
      </w:pPr>
    </w:p>
    <w:p w:rsidR="00C4520F" w:rsidRDefault="00C4520F" w:rsidP="000E353F">
      <w:pPr>
        <w:pStyle w:val="NormalWeb"/>
        <w:spacing w:before="0" w:beforeAutospacing="0" w:after="322" w:afterAutospacing="0" w:line="204" w:lineRule="atLeast"/>
        <w:jc w:val="both"/>
        <w:textAlignment w:val="baseline"/>
        <w:rPr>
          <w:rFonts w:ascii="Arial" w:hAnsi="Arial" w:cs="Arial"/>
          <w:color w:val="000000" w:themeColor="text1"/>
          <w:sz w:val="22"/>
          <w:szCs w:val="22"/>
        </w:rPr>
      </w:pPr>
    </w:p>
    <w:p w:rsidR="00C4520F" w:rsidRDefault="00C4520F" w:rsidP="000E353F">
      <w:pPr>
        <w:jc w:val="both"/>
        <w:rPr>
          <w:rFonts w:ascii="Arial" w:hAnsi="Arial" w:cs="Arial"/>
          <w:color w:val="000000" w:themeColor="text1"/>
        </w:rPr>
      </w:pPr>
    </w:p>
    <w:p w:rsidR="00C4520F" w:rsidRDefault="00C4520F" w:rsidP="000E353F">
      <w:pPr>
        <w:jc w:val="both"/>
        <w:rPr>
          <w:rFonts w:ascii="Arial" w:hAnsi="Arial" w:cs="Arial"/>
          <w:color w:val="000000" w:themeColor="text1"/>
        </w:rPr>
        <w:sectPr w:rsidR="00C4520F" w:rsidSect="001348AA">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C4520F" w:rsidRDefault="00C4520F" w:rsidP="000E353F">
      <w:pPr>
        <w:jc w:val="both"/>
        <w:rPr>
          <w:rFonts w:ascii="Arial" w:hAnsi="Arial" w:cs="Arial"/>
          <w:color w:val="000000" w:themeColor="text1"/>
        </w:rPr>
      </w:pPr>
      <w:r w:rsidRPr="00C4520F">
        <w:rPr>
          <w:rFonts w:ascii="Arial" w:hAnsi="Arial" w:cs="Arial"/>
          <w:noProof/>
          <w:color w:val="000000" w:themeColor="text1"/>
          <w:lang w:val="en-US"/>
        </w:rPr>
        <w:lastRenderedPageBreak/>
        <w:drawing>
          <wp:inline distT="0" distB="0" distL="0" distR="0">
            <wp:extent cx="8863330" cy="4803551"/>
            <wp:effectExtent l="57150" t="0" r="52070" b="0"/>
            <wp:docPr id="2"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C4520F" w:rsidRPr="00C4520F" w:rsidRDefault="00C4520F" w:rsidP="000E353F">
      <w:pPr>
        <w:pStyle w:val="Caption"/>
        <w:jc w:val="both"/>
      </w:pPr>
      <w:r>
        <w:t xml:space="preserve">Figure </w:t>
      </w:r>
      <w:r w:rsidR="00186572">
        <w:t>8 – Activities of the Civil Service Reform project</w:t>
      </w:r>
    </w:p>
    <w:p w:rsidR="00C4520F" w:rsidRDefault="00C4520F" w:rsidP="000E353F">
      <w:pPr>
        <w:jc w:val="both"/>
        <w:rPr>
          <w:rFonts w:ascii="Arial" w:hAnsi="Arial" w:cs="Arial"/>
          <w:color w:val="000000" w:themeColor="text1"/>
        </w:rPr>
      </w:pPr>
    </w:p>
    <w:p w:rsidR="00C4520F" w:rsidRDefault="00C4520F" w:rsidP="000E353F">
      <w:pPr>
        <w:jc w:val="both"/>
        <w:rPr>
          <w:rFonts w:ascii="Arial" w:hAnsi="Arial" w:cs="Arial"/>
          <w:color w:val="000000" w:themeColor="text1"/>
        </w:rPr>
        <w:sectPr w:rsidR="00C4520F" w:rsidSect="00C4520F">
          <w:pgSz w:w="16838" w:h="11906" w:orient="landscape"/>
          <w:pgMar w:top="1440" w:right="1440" w:bottom="1440" w:left="1440" w:header="708" w:footer="708" w:gutter="0"/>
          <w:pgBorders w:offsetFrom="page">
            <w:top w:val="single" w:sz="8" w:space="24" w:color="auto"/>
            <w:bottom w:val="single" w:sz="8" w:space="24" w:color="auto"/>
          </w:pgBorders>
          <w:cols w:space="708"/>
          <w:docGrid w:linePitch="360"/>
        </w:sectPr>
      </w:pPr>
    </w:p>
    <w:p w:rsidR="00076C28" w:rsidRDefault="00076C28" w:rsidP="000E353F">
      <w:pPr>
        <w:pStyle w:val="NormalWeb"/>
        <w:spacing w:before="0" w:beforeAutospacing="0" w:after="322" w:afterAutospacing="0" w:line="204" w:lineRule="atLeast"/>
        <w:jc w:val="both"/>
        <w:textAlignment w:val="baseline"/>
        <w:rPr>
          <w:rFonts w:ascii="Arial" w:hAnsi="Arial" w:cs="Arial"/>
          <w:color w:val="000000" w:themeColor="text1"/>
          <w:sz w:val="22"/>
          <w:szCs w:val="22"/>
        </w:rPr>
      </w:pPr>
      <w:r w:rsidRPr="00B04ECB">
        <w:rPr>
          <w:rFonts w:ascii="Arial" w:hAnsi="Arial" w:cs="Arial"/>
          <w:color w:val="000000" w:themeColor="text1"/>
          <w:sz w:val="22"/>
          <w:szCs w:val="22"/>
        </w:rPr>
        <w:lastRenderedPageBreak/>
        <w:t xml:space="preserve">Greater transparency and fairness of recruitment leads to stronger public confidence in the process which in turn attracts better qualified candidates for civil service positions from educated and ambitious young professionals, including women, with gender-disaggregated statistics to assess women’s participation in civil service has become a routine practice. This is evidenced by the application of as many as </w:t>
      </w:r>
      <w:r w:rsidR="00FB0FE0" w:rsidRPr="00B04ECB">
        <w:rPr>
          <w:rFonts w:ascii="Arial" w:hAnsi="Arial" w:cs="Arial"/>
          <w:color w:val="000000" w:themeColor="text1"/>
          <w:sz w:val="22"/>
          <w:szCs w:val="22"/>
        </w:rPr>
        <w:t>28</w:t>
      </w:r>
      <w:r w:rsidRPr="00B04ECB">
        <w:rPr>
          <w:rFonts w:ascii="Arial" w:hAnsi="Arial" w:cs="Arial"/>
          <w:color w:val="000000" w:themeColor="text1"/>
          <w:sz w:val="22"/>
          <w:szCs w:val="22"/>
        </w:rPr>
        <w:t xml:space="preserve"> thousand candidates for announced positions, among whom </w:t>
      </w:r>
      <w:r w:rsidR="00FB0FE0" w:rsidRPr="00B04ECB">
        <w:rPr>
          <w:rFonts w:ascii="Arial" w:hAnsi="Arial" w:cs="Arial"/>
          <w:color w:val="000000" w:themeColor="text1"/>
          <w:sz w:val="22"/>
          <w:szCs w:val="22"/>
        </w:rPr>
        <w:t xml:space="preserve">1,585 were </w:t>
      </w:r>
      <w:r w:rsidRPr="00B04ECB">
        <w:rPr>
          <w:rFonts w:ascii="Arial" w:hAnsi="Arial" w:cs="Arial"/>
          <w:color w:val="000000" w:themeColor="text1"/>
          <w:sz w:val="22"/>
          <w:szCs w:val="22"/>
        </w:rPr>
        <w:t xml:space="preserve">actually </w:t>
      </w:r>
      <w:r w:rsidR="00FB0FE0" w:rsidRPr="00B04ECB">
        <w:rPr>
          <w:rFonts w:ascii="Arial" w:hAnsi="Arial" w:cs="Arial"/>
          <w:color w:val="000000" w:themeColor="text1"/>
          <w:sz w:val="22"/>
          <w:szCs w:val="22"/>
        </w:rPr>
        <w:t>appointed in different government institutions</w:t>
      </w:r>
      <w:r w:rsidRPr="00B04ECB">
        <w:rPr>
          <w:rFonts w:ascii="Arial" w:hAnsi="Arial" w:cs="Arial"/>
          <w:color w:val="000000" w:themeColor="text1"/>
          <w:sz w:val="22"/>
          <w:szCs w:val="22"/>
        </w:rPr>
        <w:t xml:space="preserve">. The number of women applicants just over two years has risen by almost </w:t>
      </w:r>
      <w:r w:rsidR="00C610F8" w:rsidRPr="00B04ECB">
        <w:rPr>
          <w:rFonts w:ascii="Arial" w:hAnsi="Arial" w:cs="Arial"/>
          <w:color w:val="000000" w:themeColor="text1"/>
          <w:sz w:val="22"/>
          <w:szCs w:val="22"/>
        </w:rPr>
        <w:t>256</w:t>
      </w:r>
      <w:r w:rsidRPr="00B04ECB">
        <w:rPr>
          <w:rFonts w:ascii="Arial" w:hAnsi="Arial" w:cs="Arial"/>
          <w:color w:val="000000" w:themeColor="text1"/>
          <w:sz w:val="22"/>
          <w:szCs w:val="22"/>
        </w:rPr>
        <w:t xml:space="preserve">% - from 584 in 2009 </w:t>
      </w:r>
      <w:r w:rsidR="00C610F8" w:rsidRPr="00B04ECB">
        <w:rPr>
          <w:rFonts w:ascii="Arial" w:hAnsi="Arial" w:cs="Arial"/>
          <w:color w:val="000000" w:themeColor="text1"/>
          <w:sz w:val="22"/>
          <w:szCs w:val="22"/>
        </w:rPr>
        <w:t>to 1,496  in 2011 (the share of women in all applicants has increased too from</w:t>
      </w:r>
      <w:r w:rsidRPr="00B04ECB">
        <w:rPr>
          <w:rFonts w:ascii="Arial" w:hAnsi="Arial" w:cs="Arial"/>
          <w:color w:val="000000" w:themeColor="text1"/>
          <w:sz w:val="22"/>
          <w:szCs w:val="22"/>
        </w:rPr>
        <w:t xml:space="preserve"> 24.7% </w:t>
      </w:r>
      <w:r w:rsidR="00C610F8" w:rsidRPr="00B04ECB">
        <w:rPr>
          <w:rFonts w:ascii="Arial" w:hAnsi="Arial" w:cs="Arial"/>
          <w:color w:val="000000" w:themeColor="text1"/>
          <w:sz w:val="22"/>
          <w:szCs w:val="22"/>
        </w:rPr>
        <w:t xml:space="preserve">to </w:t>
      </w:r>
      <w:r w:rsidRPr="00B04ECB">
        <w:rPr>
          <w:rFonts w:ascii="Arial" w:hAnsi="Arial" w:cs="Arial"/>
          <w:color w:val="000000" w:themeColor="text1"/>
          <w:sz w:val="22"/>
          <w:szCs w:val="22"/>
        </w:rPr>
        <w:t>28.3%)</w:t>
      </w:r>
      <w:r w:rsidR="00C610F8" w:rsidRPr="00B04ECB">
        <w:rPr>
          <w:rFonts w:ascii="Arial" w:hAnsi="Arial" w:cs="Arial"/>
          <w:color w:val="000000" w:themeColor="text1"/>
          <w:sz w:val="22"/>
          <w:szCs w:val="22"/>
        </w:rPr>
        <w:t xml:space="preserve">; it </w:t>
      </w:r>
      <w:r w:rsidR="00B04ECB" w:rsidRPr="00B04ECB">
        <w:rPr>
          <w:rFonts w:ascii="Arial" w:hAnsi="Arial" w:cs="Arial"/>
          <w:color w:val="000000" w:themeColor="text1"/>
          <w:sz w:val="22"/>
          <w:szCs w:val="22"/>
        </w:rPr>
        <w:t>is</w:t>
      </w:r>
      <w:r w:rsidR="00C610F8" w:rsidRPr="00B04ECB">
        <w:rPr>
          <w:rFonts w:ascii="Arial" w:hAnsi="Arial" w:cs="Arial"/>
          <w:color w:val="000000" w:themeColor="text1"/>
          <w:sz w:val="22"/>
          <w:szCs w:val="22"/>
        </w:rPr>
        <w:t xml:space="preserve"> </w:t>
      </w:r>
      <w:r w:rsidR="00B04ECB">
        <w:rPr>
          <w:rFonts w:ascii="Arial" w:hAnsi="Arial" w:cs="Arial"/>
          <w:color w:val="000000" w:themeColor="text1"/>
          <w:sz w:val="22"/>
          <w:szCs w:val="22"/>
        </w:rPr>
        <w:t xml:space="preserve">a </w:t>
      </w:r>
      <w:r w:rsidR="00C610F8" w:rsidRPr="00B04ECB">
        <w:rPr>
          <w:rFonts w:ascii="Arial" w:hAnsi="Arial" w:cs="Arial"/>
          <w:color w:val="000000" w:themeColor="text1"/>
          <w:sz w:val="22"/>
          <w:szCs w:val="22"/>
        </w:rPr>
        <w:t xml:space="preserve">remarkable </w:t>
      </w:r>
      <w:r w:rsidR="00B04ECB">
        <w:rPr>
          <w:rFonts w:ascii="Arial" w:hAnsi="Arial" w:cs="Arial"/>
          <w:color w:val="000000" w:themeColor="text1"/>
          <w:sz w:val="22"/>
          <w:szCs w:val="22"/>
        </w:rPr>
        <w:t xml:space="preserve">fact </w:t>
      </w:r>
      <w:r w:rsidR="00C610F8" w:rsidRPr="00B04ECB">
        <w:rPr>
          <w:rFonts w:ascii="Arial" w:hAnsi="Arial" w:cs="Arial"/>
          <w:color w:val="000000" w:themeColor="text1"/>
          <w:sz w:val="22"/>
          <w:szCs w:val="22"/>
        </w:rPr>
        <w:t>that</w:t>
      </w:r>
      <w:r w:rsidRPr="00B04ECB">
        <w:rPr>
          <w:rFonts w:ascii="Arial" w:hAnsi="Arial" w:cs="Arial"/>
          <w:color w:val="000000" w:themeColor="text1"/>
          <w:sz w:val="22"/>
          <w:szCs w:val="22"/>
        </w:rPr>
        <w:t xml:space="preserve"> 74.4% of women applicants </w:t>
      </w:r>
      <w:r w:rsidR="00C610F8" w:rsidRPr="00B04ECB">
        <w:rPr>
          <w:rFonts w:ascii="Arial" w:hAnsi="Arial" w:cs="Arial"/>
          <w:color w:val="000000" w:themeColor="text1"/>
          <w:sz w:val="22"/>
          <w:szCs w:val="22"/>
        </w:rPr>
        <w:t>applied (</w:t>
      </w:r>
      <w:r w:rsidRPr="00B04ECB">
        <w:rPr>
          <w:rFonts w:ascii="Arial" w:hAnsi="Arial" w:cs="Arial"/>
          <w:color w:val="000000" w:themeColor="text1"/>
          <w:sz w:val="22"/>
          <w:szCs w:val="22"/>
        </w:rPr>
        <w:t>in 2011)</w:t>
      </w:r>
      <w:r w:rsidR="00C610F8" w:rsidRPr="00B04ECB">
        <w:rPr>
          <w:rFonts w:ascii="Arial" w:hAnsi="Arial" w:cs="Arial"/>
          <w:color w:val="000000" w:themeColor="text1"/>
          <w:sz w:val="22"/>
          <w:szCs w:val="22"/>
        </w:rPr>
        <w:t xml:space="preserve"> for executive positions.</w:t>
      </w:r>
    </w:p>
    <w:p w:rsidR="00B04ECB" w:rsidRPr="008342DD" w:rsidRDefault="00B04ECB" w:rsidP="000E353F">
      <w:pPr>
        <w:jc w:val="both"/>
        <w:rPr>
          <w:rFonts w:ascii="Arial" w:hAnsi="Arial" w:cs="Arial"/>
          <w:lang w:val="en-US"/>
        </w:rPr>
      </w:pPr>
      <w:r w:rsidRPr="008342DD">
        <w:rPr>
          <w:rFonts w:ascii="Arial" w:hAnsi="Arial" w:cs="Arial"/>
        </w:rPr>
        <w:t xml:space="preserve">Moreover, a joint UNDP-CSC attitudinal study </w:t>
      </w:r>
      <w:r w:rsidR="007C41A9" w:rsidRPr="008342DD">
        <w:rPr>
          <w:rFonts w:ascii="Arial" w:hAnsi="Arial" w:cs="Arial"/>
          <w:i/>
        </w:rPr>
        <w:t>Civil Service in Azerbaijan: Overview</w:t>
      </w:r>
      <w:r w:rsidR="007C41A9" w:rsidRPr="008342DD">
        <w:rPr>
          <w:rFonts w:ascii="Arial" w:hAnsi="Arial" w:cs="Arial"/>
        </w:rPr>
        <w:t xml:space="preserve"> </w:t>
      </w:r>
      <w:r w:rsidRPr="008342DD">
        <w:rPr>
          <w:rFonts w:ascii="Arial" w:hAnsi="Arial" w:cs="Arial"/>
        </w:rPr>
        <w:t>devoted an entire chapter on gender dimension entitled “</w:t>
      </w:r>
      <w:r w:rsidRPr="008342DD">
        <w:rPr>
          <w:rFonts w:ascii="Arial" w:hAnsi="Arial" w:cs="Arial"/>
          <w:i/>
          <w:lang w:val="en-US"/>
        </w:rPr>
        <w:t>Equal Opportunities: Gender Analysis of the Internal Rules of the Civil Service Commission</w:t>
      </w:r>
      <w:r w:rsidRPr="008342DD">
        <w:rPr>
          <w:rFonts w:ascii="Arial" w:hAnsi="Arial" w:cs="Arial"/>
          <w:lang w:val="en-US"/>
        </w:rPr>
        <w:t xml:space="preserve">”. This is a </w:t>
      </w:r>
      <w:r w:rsidRPr="008342DD">
        <w:rPr>
          <w:rFonts w:ascii="Arial" w:hAnsi="Arial" w:cs="Arial"/>
          <w:u w:val="single"/>
          <w:lang w:val="en-US"/>
        </w:rPr>
        <w:t xml:space="preserve">direct contribution to the outcome calling to apply </w:t>
      </w:r>
      <w:r w:rsidRPr="008342DD">
        <w:rPr>
          <w:rFonts w:ascii="Arial" w:hAnsi="Arial" w:cs="Arial"/>
          <w:u w:val="single"/>
        </w:rPr>
        <w:t>gender sensitive approaches</w:t>
      </w:r>
      <w:r w:rsidRPr="008342DD">
        <w:rPr>
          <w:rFonts w:ascii="Arial" w:hAnsi="Arial" w:cs="Arial"/>
          <w:u w:val="single"/>
          <w:lang w:val="en-US"/>
        </w:rPr>
        <w:t xml:space="preserve"> in public administration, which should be praised</w:t>
      </w:r>
      <w:r w:rsidRPr="008342DD">
        <w:rPr>
          <w:rFonts w:ascii="Arial" w:hAnsi="Arial" w:cs="Arial"/>
          <w:lang w:val="en-US"/>
        </w:rPr>
        <w:t xml:space="preserve">.  </w:t>
      </w:r>
    </w:p>
    <w:p w:rsidR="00872A84" w:rsidRPr="00D23E82" w:rsidRDefault="00872A84" w:rsidP="000E353F">
      <w:pPr>
        <w:jc w:val="both"/>
        <w:rPr>
          <w:rFonts w:ascii="Arial" w:hAnsi="Arial" w:cs="Arial"/>
          <w:lang w:eastAsia="en-GB"/>
        </w:rPr>
      </w:pPr>
      <w:r w:rsidRPr="00D23E82">
        <w:rPr>
          <w:rFonts w:ascii="Arial" w:hAnsi="Arial" w:cs="Arial"/>
          <w:lang w:eastAsia="en-GB"/>
        </w:rPr>
        <w:t xml:space="preserve">By linking administrative efficiency with good governance – transparency and accountability – the output directly responds to the development outcome 3.2 “Efficiency, accountability and transparency is enhanced through capacity development of State Entities, including gender sensitive approaches”. This is a highly commendable approach deserving a label of Good Practice.  </w:t>
      </w:r>
    </w:p>
    <w:p w:rsidR="00FB0FE0" w:rsidRPr="00D23E82" w:rsidRDefault="00D97E59" w:rsidP="000E353F">
      <w:pPr>
        <w:jc w:val="both"/>
        <w:rPr>
          <w:rFonts w:ascii="Arial" w:hAnsi="Arial" w:cs="Arial"/>
        </w:rPr>
      </w:pPr>
      <w:r w:rsidRPr="00D23E82">
        <w:rPr>
          <w:rFonts w:ascii="Arial" w:hAnsi="Arial" w:cs="Arial"/>
        </w:rPr>
        <w:t>The above mentioned study is a Good Practice in its own right. As a both analytical assessment and policy document, it t</w:t>
      </w:r>
      <w:r w:rsidR="00666112" w:rsidRPr="00D23E82">
        <w:rPr>
          <w:rFonts w:ascii="Arial" w:hAnsi="Arial" w:cs="Arial"/>
        </w:rPr>
        <w:t>akes</w:t>
      </w:r>
      <w:r w:rsidRPr="00D23E82">
        <w:rPr>
          <w:rFonts w:ascii="Arial" w:hAnsi="Arial" w:cs="Arial"/>
        </w:rPr>
        <w:t xml:space="preserve"> stock of the progress in civil service reform, analyze</w:t>
      </w:r>
      <w:r w:rsidR="00666112" w:rsidRPr="00D23E82">
        <w:rPr>
          <w:rFonts w:ascii="Arial" w:hAnsi="Arial" w:cs="Arial"/>
        </w:rPr>
        <w:t>s</w:t>
      </w:r>
      <w:r w:rsidRPr="00D23E82">
        <w:rPr>
          <w:rFonts w:ascii="Arial" w:hAnsi="Arial" w:cs="Arial"/>
        </w:rPr>
        <w:t xml:space="preserve"> its </w:t>
      </w:r>
      <w:r w:rsidR="00666112" w:rsidRPr="00D23E82">
        <w:rPr>
          <w:rFonts w:ascii="Arial" w:hAnsi="Arial" w:cs="Arial"/>
        </w:rPr>
        <w:t xml:space="preserve">effectiveness and contribution to </w:t>
      </w:r>
      <w:r w:rsidRPr="00D23E82">
        <w:rPr>
          <w:rFonts w:ascii="Arial" w:hAnsi="Arial" w:cs="Arial"/>
        </w:rPr>
        <w:t>the achievement of national development goals, identifie</w:t>
      </w:r>
      <w:r w:rsidR="00666112" w:rsidRPr="00D23E82">
        <w:rPr>
          <w:rFonts w:ascii="Arial" w:hAnsi="Arial" w:cs="Arial"/>
        </w:rPr>
        <w:t>s</w:t>
      </w:r>
      <w:r w:rsidRPr="00D23E82">
        <w:rPr>
          <w:rFonts w:ascii="Arial" w:hAnsi="Arial" w:cs="Arial"/>
        </w:rPr>
        <w:t xml:space="preserve"> areas for improvement.  The very fact of such a study demonstrates the substantially increased capacity of the CSC, </w:t>
      </w:r>
      <w:r w:rsidR="00666112" w:rsidRPr="00D23E82">
        <w:rPr>
          <w:rFonts w:ascii="Arial" w:hAnsi="Arial" w:cs="Arial"/>
        </w:rPr>
        <w:t xml:space="preserve">in </w:t>
      </w:r>
      <w:r w:rsidRPr="00D23E82">
        <w:rPr>
          <w:rFonts w:ascii="Arial" w:hAnsi="Arial" w:cs="Arial"/>
        </w:rPr>
        <w:t xml:space="preserve">which UNDP has </w:t>
      </w:r>
      <w:r w:rsidR="00666112" w:rsidRPr="00D23E82">
        <w:rPr>
          <w:rFonts w:ascii="Arial" w:hAnsi="Arial" w:cs="Arial"/>
        </w:rPr>
        <w:t xml:space="preserve">played a </w:t>
      </w:r>
      <w:r w:rsidRPr="00D23E82">
        <w:rPr>
          <w:rFonts w:ascii="Arial" w:hAnsi="Arial" w:cs="Arial"/>
        </w:rPr>
        <w:t xml:space="preserve">major </w:t>
      </w:r>
      <w:r w:rsidR="00666112" w:rsidRPr="00D23E82">
        <w:rPr>
          <w:rFonts w:ascii="Arial" w:hAnsi="Arial" w:cs="Arial"/>
        </w:rPr>
        <w:t>role</w:t>
      </w:r>
      <w:r w:rsidRPr="00D23E82">
        <w:rPr>
          <w:rFonts w:ascii="Arial" w:hAnsi="Arial" w:cs="Arial"/>
        </w:rPr>
        <w:t xml:space="preserve">. </w:t>
      </w:r>
    </w:p>
    <w:p w:rsidR="00BB3B7D" w:rsidRPr="00D23E82" w:rsidRDefault="00BB3B7D" w:rsidP="000E353F">
      <w:pPr>
        <w:jc w:val="both"/>
        <w:rPr>
          <w:rFonts w:ascii="Arial" w:hAnsi="Arial" w:cs="Arial"/>
        </w:rPr>
      </w:pPr>
      <w:r w:rsidRPr="00D23E82">
        <w:rPr>
          <w:rFonts w:ascii="Arial" w:hAnsi="Arial" w:cs="Arial"/>
        </w:rPr>
        <w:t>Successful cooperation with UNDP has created an excellent reputation for the CSC as a reliable, responsible and effective partner. As a consequence, the CSC is attractive to other donors such as the European Commission (Institutional Capacity Building</w:t>
      </w:r>
      <w:r w:rsidR="00C12FF1" w:rsidRPr="00D23E82">
        <w:rPr>
          <w:rFonts w:ascii="Arial" w:hAnsi="Arial" w:cs="Arial"/>
        </w:rPr>
        <w:t>)</w:t>
      </w:r>
      <w:r w:rsidRPr="00D23E82">
        <w:rPr>
          <w:rFonts w:ascii="Arial" w:hAnsi="Arial" w:cs="Arial"/>
        </w:rPr>
        <w:t xml:space="preserve"> and the German government. </w:t>
      </w:r>
    </w:p>
    <w:p w:rsidR="00093578" w:rsidRDefault="00093578" w:rsidP="000E353F">
      <w:pPr>
        <w:jc w:val="both"/>
        <w:rPr>
          <w:rFonts w:ascii="Arial" w:hAnsi="Arial" w:cs="Arial"/>
          <w:b/>
        </w:rPr>
      </w:pPr>
      <w:r>
        <w:rPr>
          <w:rFonts w:ascii="Arial" w:hAnsi="Arial" w:cs="Arial"/>
          <w:b/>
        </w:rPr>
        <w:t>Key e</w:t>
      </w:r>
      <w:r w:rsidRPr="005B214F">
        <w:rPr>
          <w:rFonts w:ascii="Arial" w:hAnsi="Arial" w:cs="Arial"/>
          <w:b/>
        </w:rPr>
        <w:t>valuation findings</w:t>
      </w:r>
    </w:p>
    <w:p w:rsidR="00093578" w:rsidRPr="00E94ECF" w:rsidRDefault="00093578" w:rsidP="000E353F">
      <w:pPr>
        <w:jc w:val="both"/>
        <w:rPr>
          <w:rFonts w:ascii="Arial" w:hAnsi="Arial" w:cs="Arial"/>
        </w:rPr>
      </w:pPr>
      <w:r w:rsidRPr="006B57B8">
        <w:rPr>
          <w:rFonts w:ascii="Arial" w:hAnsi="Arial" w:cs="Arial"/>
        </w:rPr>
        <w:t>All planned activities have been implemented as planned, output targets met and objectives achieved. The project has made a good progress and contributed to the appropriate UNDAF and CP development outcomes.</w:t>
      </w:r>
      <w:r w:rsidR="00A97B89">
        <w:rPr>
          <w:rFonts w:ascii="Arial" w:hAnsi="Arial" w:cs="Arial"/>
        </w:rPr>
        <w:t xml:space="preserve"> The project is successful and impactful.</w:t>
      </w:r>
    </w:p>
    <w:p w:rsidR="00093578" w:rsidRPr="0048607D" w:rsidRDefault="00093578" w:rsidP="000E353F">
      <w:pPr>
        <w:jc w:val="both"/>
        <w:rPr>
          <w:rFonts w:ascii="Arial" w:hAnsi="Arial" w:cs="Arial"/>
          <w:i/>
        </w:rPr>
      </w:pPr>
      <w:r w:rsidRPr="0048607D">
        <w:rPr>
          <w:rFonts w:ascii="Arial" w:hAnsi="Arial" w:cs="Arial"/>
          <w:i/>
        </w:rPr>
        <w:t>Relevance to the outcome</w:t>
      </w:r>
    </w:p>
    <w:p w:rsidR="00093578" w:rsidRPr="00425EA6" w:rsidRDefault="00093578" w:rsidP="000E353F">
      <w:pPr>
        <w:pStyle w:val="BSCoreText"/>
        <w:numPr>
          <w:ilvl w:val="0"/>
          <w:numId w:val="10"/>
        </w:numPr>
        <w:ind w:right="31"/>
        <w:jc w:val="both"/>
        <w:rPr>
          <w:rFonts w:ascii="Arial" w:hAnsi="Arial" w:cs="Arial"/>
          <w:szCs w:val="22"/>
        </w:rPr>
      </w:pPr>
      <w:r>
        <w:rPr>
          <w:rFonts w:ascii="Arial" w:hAnsi="Arial" w:cs="Arial"/>
        </w:rPr>
        <w:t>Fully relevant</w:t>
      </w:r>
    </w:p>
    <w:p w:rsidR="00093578" w:rsidRPr="00425EA6" w:rsidRDefault="00093578" w:rsidP="000E353F">
      <w:pPr>
        <w:pStyle w:val="BSCoreText"/>
        <w:numPr>
          <w:ilvl w:val="0"/>
          <w:numId w:val="9"/>
        </w:numPr>
        <w:ind w:right="31"/>
        <w:jc w:val="both"/>
        <w:rPr>
          <w:rFonts w:ascii="Arial" w:hAnsi="Arial" w:cs="Arial"/>
          <w:szCs w:val="22"/>
        </w:rPr>
      </w:pPr>
      <w:r>
        <w:rPr>
          <w:rFonts w:ascii="Arial" w:hAnsi="Arial" w:cs="Arial"/>
          <w:szCs w:val="22"/>
        </w:rPr>
        <w:t>Partly relevant</w:t>
      </w:r>
      <w:r w:rsidRPr="00425EA6">
        <w:rPr>
          <w:rFonts w:ascii="Arial" w:hAnsi="Arial" w:cs="Arial"/>
          <w:szCs w:val="22"/>
        </w:rPr>
        <w:t xml:space="preserve"> </w:t>
      </w:r>
    </w:p>
    <w:p w:rsidR="00093578" w:rsidRPr="001122F1" w:rsidRDefault="00093578" w:rsidP="000E353F">
      <w:pPr>
        <w:pStyle w:val="BSCoreText"/>
        <w:numPr>
          <w:ilvl w:val="0"/>
          <w:numId w:val="9"/>
        </w:numPr>
        <w:ind w:right="31"/>
        <w:jc w:val="both"/>
        <w:rPr>
          <w:rFonts w:ascii="Arial" w:hAnsi="Arial" w:cs="Arial"/>
        </w:rPr>
      </w:pPr>
      <w:r w:rsidRPr="001122F1">
        <w:rPr>
          <w:rFonts w:ascii="Arial" w:hAnsi="Arial" w:cs="Arial"/>
          <w:szCs w:val="22"/>
        </w:rPr>
        <w:t>Not relevant</w:t>
      </w:r>
    </w:p>
    <w:p w:rsidR="00093578" w:rsidRPr="001122F1" w:rsidRDefault="00093578" w:rsidP="000E353F">
      <w:pPr>
        <w:pStyle w:val="BSCoreText"/>
        <w:ind w:left="1134" w:right="31"/>
        <w:jc w:val="both"/>
        <w:rPr>
          <w:rFonts w:ascii="Arial" w:hAnsi="Arial" w:cs="Arial"/>
        </w:rPr>
      </w:pPr>
    </w:p>
    <w:p w:rsidR="00093578" w:rsidRPr="0048607D" w:rsidRDefault="00093578" w:rsidP="000E353F">
      <w:pPr>
        <w:jc w:val="both"/>
        <w:rPr>
          <w:rFonts w:ascii="Arial" w:hAnsi="Arial" w:cs="Arial"/>
          <w:i/>
        </w:rPr>
      </w:pPr>
      <w:r w:rsidRPr="0048607D">
        <w:rPr>
          <w:rFonts w:ascii="Arial" w:hAnsi="Arial" w:cs="Arial"/>
          <w:i/>
        </w:rPr>
        <w:t xml:space="preserve">Progress assessment </w:t>
      </w:r>
    </w:p>
    <w:p w:rsidR="00093578" w:rsidRPr="00425EA6" w:rsidRDefault="00093578" w:rsidP="000E353F">
      <w:pPr>
        <w:pStyle w:val="BSCoreText"/>
        <w:numPr>
          <w:ilvl w:val="0"/>
          <w:numId w:val="10"/>
        </w:numPr>
        <w:ind w:right="31"/>
        <w:jc w:val="both"/>
        <w:rPr>
          <w:rFonts w:ascii="Arial" w:hAnsi="Arial" w:cs="Arial"/>
          <w:szCs w:val="22"/>
        </w:rPr>
      </w:pPr>
      <w:r>
        <w:rPr>
          <w:rFonts w:ascii="Arial" w:hAnsi="Arial" w:cs="Arial"/>
          <w:szCs w:val="22"/>
        </w:rPr>
        <w:t xml:space="preserve">Good </w:t>
      </w:r>
      <w:r w:rsidRPr="00425EA6">
        <w:rPr>
          <w:rFonts w:ascii="Arial" w:hAnsi="Arial" w:cs="Arial"/>
          <w:szCs w:val="22"/>
        </w:rPr>
        <w:t>progress (</w:t>
      </w:r>
      <w:r>
        <w:rPr>
          <w:rFonts w:ascii="Arial" w:hAnsi="Arial" w:cs="Arial"/>
          <w:szCs w:val="22"/>
        </w:rPr>
        <w:t>all goals been achieved, targets met, activities implemented, no major deviations)</w:t>
      </w:r>
    </w:p>
    <w:p w:rsidR="00093578" w:rsidRPr="00425EA6" w:rsidRDefault="00093578" w:rsidP="000E353F">
      <w:pPr>
        <w:pStyle w:val="BSCoreText"/>
        <w:numPr>
          <w:ilvl w:val="0"/>
          <w:numId w:val="9"/>
        </w:numPr>
        <w:ind w:right="31"/>
        <w:jc w:val="both"/>
        <w:rPr>
          <w:rFonts w:ascii="Arial" w:hAnsi="Arial" w:cs="Arial"/>
          <w:szCs w:val="22"/>
        </w:rPr>
      </w:pPr>
      <w:r>
        <w:rPr>
          <w:rFonts w:ascii="Arial" w:hAnsi="Arial" w:cs="Arial"/>
          <w:szCs w:val="22"/>
        </w:rPr>
        <w:t xml:space="preserve">Satisfactory </w:t>
      </w:r>
      <w:r w:rsidRPr="00425EA6">
        <w:rPr>
          <w:rFonts w:ascii="Arial" w:hAnsi="Arial" w:cs="Arial"/>
          <w:szCs w:val="22"/>
        </w:rPr>
        <w:t>progress (</w:t>
      </w:r>
      <w:r>
        <w:rPr>
          <w:rFonts w:ascii="Arial" w:hAnsi="Arial" w:cs="Arial"/>
          <w:szCs w:val="22"/>
        </w:rPr>
        <w:t>most goals achieved, targets met, activities implemented, minor deviations)</w:t>
      </w:r>
      <w:r w:rsidRPr="00425EA6">
        <w:rPr>
          <w:rFonts w:ascii="Arial" w:hAnsi="Arial" w:cs="Arial"/>
          <w:szCs w:val="22"/>
        </w:rPr>
        <w:t xml:space="preserve"> </w:t>
      </w:r>
    </w:p>
    <w:p w:rsidR="00093578" w:rsidRPr="001122F1" w:rsidRDefault="00093578" w:rsidP="000E353F">
      <w:pPr>
        <w:pStyle w:val="BSCoreText"/>
        <w:numPr>
          <w:ilvl w:val="0"/>
          <w:numId w:val="9"/>
        </w:numPr>
        <w:ind w:right="31"/>
        <w:jc w:val="both"/>
        <w:rPr>
          <w:rFonts w:ascii="Arial" w:hAnsi="Arial" w:cs="Arial"/>
        </w:rPr>
      </w:pPr>
      <w:r w:rsidRPr="001122F1">
        <w:rPr>
          <w:rFonts w:ascii="Arial" w:hAnsi="Arial" w:cs="Arial"/>
          <w:szCs w:val="22"/>
        </w:rPr>
        <w:lastRenderedPageBreak/>
        <w:t>Unsatisfactory progress (some goals achieved, targets met, activities implemented, significant deviations and failures)</w:t>
      </w:r>
    </w:p>
    <w:p w:rsidR="00093578" w:rsidRDefault="00093578" w:rsidP="000E353F">
      <w:pPr>
        <w:jc w:val="both"/>
      </w:pPr>
    </w:p>
    <w:p w:rsidR="00093578" w:rsidRPr="0048607D" w:rsidRDefault="00093578" w:rsidP="000E353F">
      <w:pPr>
        <w:jc w:val="both"/>
        <w:rPr>
          <w:rFonts w:ascii="Arial" w:hAnsi="Arial" w:cs="Arial"/>
          <w:i/>
        </w:rPr>
      </w:pPr>
      <w:r w:rsidRPr="0048607D">
        <w:rPr>
          <w:rFonts w:ascii="Arial" w:hAnsi="Arial" w:cs="Arial"/>
          <w:i/>
        </w:rPr>
        <w:t>Influencing factors</w:t>
      </w:r>
    </w:p>
    <w:p w:rsidR="00093578" w:rsidRDefault="00093578" w:rsidP="000E353F">
      <w:pPr>
        <w:jc w:val="both"/>
        <w:rPr>
          <w:rFonts w:ascii="Arial" w:hAnsi="Arial" w:cs="Arial"/>
        </w:rPr>
      </w:pPr>
      <w:r w:rsidRPr="00E94ECF">
        <w:rPr>
          <w:rFonts w:ascii="Arial" w:hAnsi="Arial" w:cs="Arial"/>
        </w:rPr>
        <w:t xml:space="preserve">Close partnership with the </w:t>
      </w:r>
      <w:r w:rsidR="002B3298">
        <w:rPr>
          <w:rFonts w:ascii="Arial" w:hAnsi="Arial" w:cs="Arial"/>
        </w:rPr>
        <w:t xml:space="preserve">Civil Service Commission </w:t>
      </w:r>
      <w:r w:rsidRPr="00E94ECF">
        <w:rPr>
          <w:rFonts w:ascii="Arial" w:hAnsi="Arial" w:cs="Arial"/>
        </w:rPr>
        <w:t xml:space="preserve">has been the key influencing factor of the progress made; this is evidenced by the </w:t>
      </w:r>
      <w:r w:rsidR="002B3298">
        <w:rPr>
          <w:rFonts w:ascii="Arial" w:hAnsi="Arial" w:cs="Arial"/>
        </w:rPr>
        <w:t>f</w:t>
      </w:r>
      <w:r w:rsidRPr="00E94ECF">
        <w:rPr>
          <w:rFonts w:ascii="Arial" w:hAnsi="Arial" w:cs="Arial"/>
        </w:rPr>
        <w:t xml:space="preserve">inancial </w:t>
      </w:r>
      <w:r w:rsidR="002B3298">
        <w:rPr>
          <w:rFonts w:ascii="Arial" w:hAnsi="Arial" w:cs="Arial"/>
        </w:rPr>
        <w:t xml:space="preserve">contributions made towards the project costs and </w:t>
      </w:r>
      <w:r w:rsidRPr="00E94ECF">
        <w:rPr>
          <w:rFonts w:ascii="Arial" w:hAnsi="Arial" w:cs="Arial"/>
        </w:rPr>
        <w:t xml:space="preserve">entrusted </w:t>
      </w:r>
      <w:r w:rsidR="002B3298">
        <w:rPr>
          <w:rFonts w:ascii="Arial" w:hAnsi="Arial" w:cs="Arial"/>
        </w:rPr>
        <w:t xml:space="preserve">into </w:t>
      </w:r>
      <w:r w:rsidRPr="00E94ECF">
        <w:rPr>
          <w:rFonts w:ascii="Arial" w:hAnsi="Arial" w:cs="Arial"/>
        </w:rPr>
        <w:t xml:space="preserve">UNDP </w:t>
      </w:r>
      <w:r w:rsidR="002B3298">
        <w:rPr>
          <w:rFonts w:ascii="Arial" w:hAnsi="Arial" w:cs="Arial"/>
        </w:rPr>
        <w:t xml:space="preserve">management </w:t>
      </w:r>
      <w:r w:rsidRPr="00E94ECF">
        <w:rPr>
          <w:rFonts w:ascii="Arial" w:hAnsi="Arial" w:cs="Arial"/>
        </w:rPr>
        <w:t xml:space="preserve">thanks to its good reputation and </w:t>
      </w:r>
      <w:r w:rsidR="00A31674">
        <w:rPr>
          <w:rFonts w:ascii="Arial" w:hAnsi="Arial" w:cs="Arial"/>
        </w:rPr>
        <w:t>rules</w:t>
      </w:r>
      <w:r w:rsidRPr="00E94ECF">
        <w:rPr>
          <w:rFonts w:ascii="Arial" w:hAnsi="Arial" w:cs="Arial"/>
        </w:rPr>
        <w:t xml:space="preserve"> and procedures.</w:t>
      </w:r>
      <w:r>
        <w:rPr>
          <w:rFonts w:ascii="Arial" w:hAnsi="Arial" w:cs="Arial"/>
        </w:rPr>
        <w:t xml:space="preserve"> </w:t>
      </w:r>
    </w:p>
    <w:p w:rsidR="00093578" w:rsidRPr="0048607D" w:rsidRDefault="00093578" w:rsidP="000E353F">
      <w:pPr>
        <w:jc w:val="both"/>
        <w:rPr>
          <w:rFonts w:ascii="Arial" w:hAnsi="Arial" w:cs="Arial"/>
          <w:i/>
        </w:rPr>
      </w:pPr>
      <w:r w:rsidRPr="0048607D">
        <w:rPr>
          <w:rFonts w:ascii="Arial" w:hAnsi="Arial" w:cs="Arial"/>
          <w:i/>
        </w:rPr>
        <w:t>Resources, partnerships and management analysis</w:t>
      </w:r>
    </w:p>
    <w:p w:rsidR="00093578" w:rsidRPr="00E94ECF" w:rsidRDefault="00093578"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eastAsia="Times New Roman" w:hAnsi="Arial" w:cs="Arial"/>
          <w:color w:val="000000" w:themeColor="text1"/>
          <w:lang w:eastAsia="en-GB"/>
        </w:rPr>
        <w:t>UNDP’s resource mobilization strategy in this field has been effective, as evidenced above, in achieving the outcome</w:t>
      </w:r>
    </w:p>
    <w:p w:rsidR="00093578" w:rsidRPr="00E94ECF" w:rsidRDefault="00093578"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eastAsia="Times New Roman" w:hAnsi="Arial" w:cs="Arial"/>
          <w:color w:val="000000" w:themeColor="text1"/>
          <w:lang w:eastAsia="en-GB"/>
        </w:rPr>
        <w:t>UNDP’s partnership strategy with the Government has been appropriate in achieving the outcome (evidenced by the mobilized resources</w:t>
      </w:r>
      <w:r w:rsidR="00A97B89">
        <w:rPr>
          <w:rFonts w:ascii="Arial" w:eastAsia="Times New Roman" w:hAnsi="Arial" w:cs="Arial"/>
          <w:color w:val="000000" w:themeColor="text1"/>
          <w:lang w:eastAsia="en-GB"/>
        </w:rPr>
        <w:t xml:space="preserve"> from the government side and the achieved results</w:t>
      </w:r>
      <w:r w:rsidRPr="00E94ECF">
        <w:rPr>
          <w:rFonts w:ascii="Arial" w:eastAsia="Times New Roman" w:hAnsi="Arial" w:cs="Arial"/>
          <w:color w:val="000000" w:themeColor="text1"/>
          <w:lang w:eastAsia="en-GB"/>
        </w:rPr>
        <w:t>)</w:t>
      </w:r>
    </w:p>
    <w:p w:rsidR="00093578" w:rsidRPr="00B7355E" w:rsidRDefault="00093578" w:rsidP="000E353F">
      <w:pPr>
        <w:spacing w:before="100" w:beforeAutospacing="1" w:after="100" w:afterAutospacing="1" w:line="240" w:lineRule="auto"/>
        <w:jc w:val="both"/>
        <w:rPr>
          <w:rFonts w:ascii="Arial" w:hAnsi="Arial" w:cs="Arial"/>
          <w:highlight w:val="yellow"/>
        </w:rPr>
      </w:pPr>
      <w:r w:rsidRPr="00E94ECF">
        <w:rPr>
          <w:rFonts w:ascii="Arial" w:eastAsia="Times New Roman" w:hAnsi="Arial" w:cs="Arial"/>
          <w:color w:val="000000" w:themeColor="text1"/>
          <w:lang w:eastAsia="en-GB"/>
        </w:rPr>
        <w:t>The project has followed UNDP’s project management rules and procedures under NEX by establishing Project Steering Committee and effectively maintaining its work</w:t>
      </w:r>
      <w:r w:rsidR="00252EB0">
        <w:rPr>
          <w:rFonts w:ascii="Arial" w:eastAsia="Times New Roman" w:hAnsi="Arial" w:cs="Arial"/>
          <w:color w:val="000000" w:themeColor="text1"/>
          <w:lang w:eastAsia="en-GB"/>
        </w:rPr>
        <w:t xml:space="preserve">. The Committee has met regularly guiding the project timely and adequately by approving Annual Work Plans (AWPs), authorizing necessary changes in fund allocation and activity implementation. All deviations in project course have been minor without affecting the achievement of the stated in the projects’ Results and Resources Framework (RRF).    </w:t>
      </w:r>
    </w:p>
    <w:p w:rsidR="0068105A" w:rsidRDefault="00093578" w:rsidP="000E353F">
      <w:pPr>
        <w:spacing w:before="100" w:beforeAutospacing="1" w:after="100" w:afterAutospacing="1" w:line="240" w:lineRule="auto"/>
        <w:jc w:val="both"/>
        <w:rPr>
          <w:rFonts w:ascii="Arial" w:eastAsia="Times New Roman" w:hAnsi="Arial" w:cs="Arial"/>
          <w:color w:val="333333"/>
          <w:lang w:eastAsia="en-GB"/>
        </w:rPr>
      </w:pPr>
      <w:r w:rsidRPr="00E94ECF">
        <w:rPr>
          <w:rFonts w:ascii="Arial" w:hAnsi="Arial" w:cs="Arial"/>
        </w:rPr>
        <w:t xml:space="preserve">Project management has been excellent. </w:t>
      </w:r>
      <w:r w:rsidR="0068105A">
        <w:rPr>
          <w:rFonts w:ascii="Arial" w:eastAsia="Times New Roman" w:hAnsi="Arial" w:cs="Arial"/>
          <w:color w:val="333333"/>
          <w:lang w:eastAsia="en-GB"/>
        </w:rPr>
        <w:t xml:space="preserve">UNDP’s support and </w:t>
      </w:r>
      <w:r w:rsidR="0068105A" w:rsidRPr="003D5750">
        <w:rPr>
          <w:rFonts w:ascii="Arial" w:eastAsia="Times New Roman" w:hAnsi="Arial" w:cs="Arial"/>
          <w:color w:val="333333"/>
          <w:lang w:eastAsia="en-GB"/>
        </w:rPr>
        <w:t xml:space="preserve">working methods </w:t>
      </w:r>
      <w:r w:rsidR="0068105A">
        <w:rPr>
          <w:rFonts w:ascii="Arial" w:eastAsia="Times New Roman" w:hAnsi="Arial" w:cs="Arial"/>
          <w:color w:val="333333"/>
          <w:lang w:eastAsia="en-GB"/>
        </w:rPr>
        <w:t xml:space="preserve">have been </w:t>
      </w:r>
      <w:r w:rsidR="0068105A" w:rsidRPr="003D5750">
        <w:rPr>
          <w:rFonts w:ascii="Arial" w:eastAsia="Times New Roman" w:hAnsi="Arial" w:cs="Arial"/>
          <w:color w:val="333333"/>
          <w:lang w:eastAsia="en-GB"/>
        </w:rPr>
        <w:t>appropriate and effective in achieving the outcome</w:t>
      </w:r>
      <w:r w:rsidR="0068105A">
        <w:rPr>
          <w:rFonts w:ascii="Arial" w:eastAsia="Times New Roman" w:hAnsi="Arial" w:cs="Arial"/>
          <w:color w:val="333333"/>
          <w:lang w:eastAsia="en-GB"/>
        </w:rPr>
        <w:t>.</w:t>
      </w:r>
    </w:p>
    <w:p w:rsidR="00093578" w:rsidRPr="00E94ECF" w:rsidRDefault="00093578" w:rsidP="000E353F">
      <w:pPr>
        <w:jc w:val="both"/>
        <w:rPr>
          <w:rFonts w:ascii="Arial" w:hAnsi="Arial" w:cs="Arial"/>
        </w:rPr>
      </w:pPr>
      <w:r w:rsidRPr="00E94ECF">
        <w:rPr>
          <w:rFonts w:ascii="Arial" w:hAnsi="Arial" w:cs="Arial"/>
        </w:rPr>
        <w:t>No modifications/corrective action required</w:t>
      </w:r>
    </w:p>
    <w:p w:rsidR="00093578" w:rsidRPr="0048607D" w:rsidRDefault="00093578" w:rsidP="000E353F">
      <w:pPr>
        <w:jc w:val="both"/>
        <w:rPr>
          <w:rFonts w:ascii="Arial" w:hAnsi="Arial" w:cs="Arial"/>
          <w:i/>
        </w:rPr>
      </w:pPr>
      <w:r w:rsidRPr="0048607D">
        <w:rPr>
          <w:rFonts w:ascii="Arial" w:hAnsi="Arial" w:cs="Arial"/>
          <w:i/>
        </w:rPr>
        <w:t>Efficiency and effectiveness of the resources spent</w:t>
      </w:r>
    </w:p>
    <w:p w:rsidR="00093578" w:rsidRPr="00425EA6" w:rsidRDefault="00093578" w:rsidP="000E353F">
      <w:pPr>
        <w:pStyle w:val="BSCoreText"/>
        <w:numPr>
          <w:ilvl w:val="0"/>
          <w:numId w:val="10"/>
        </w:numPr>
        <w:ind w:right="31"/>
        <w:jc w:val="both"/>
        <w:rPr>
          <w:rFonts w:ascii="Arial" w:hAnsi="Arial" w:cs="Arial"/>
          <w:szCs w:val="22"/>
        </w:rPr>
      </w:pPr>
      <w:r>
        <w:rPr>
          <w:rFonts w:ascii="Arial" w:hAnsi="Arial" w:cs="Arial"/>
        </w:rPr>
        <w:t>Effective and efficient use of the resources</w:t>
      </w:r>
    </w:p>
    <w:p w:rsidR="00093578" w:rsidRPr="00425EA6" w:rsidRDefault="00093578" w:rsidP="000E353F">
      <w:pPr>
        <w:pStyle w:val="BSCoreText"/>
        <w:numPr>
          <w:ilvl w:val="0"/>
          <w:numId w:val="9"/>
        </w:numPr>
        <w:ind w:right="31"/>
        <w:jc w:val="both"/>
        <w:rPr>
          <w:rFonts w:ascii="Arial" w:hAnsi="Arial" w:cs="Arial"/>
          <w:szCs w:val="22"/>
        </w:rPr>
      </w:pPr>
      <w:r>
        <w:rPr>
          <w:rFonts w:ascii="Arial" w:hAnsi="Arial" w:cs="Arial"/>
          <w:szCs w:val="22"/>
        </w:rPr>
        <w:t>Partly e</w:t>
      </w:r>
      <w:r>
        <w:rPr>
          <w:rFonts w:ascii="Arial" w:hAnsi="Arial" w:cs="Arial"/>
        </w:rPr>
        <w:t>ffective and efficient use of the resources</w:t>
      </w:r>
    </w:p>
    <w:p w:rsidR="00093578" w:rsidRPr="003109EB" w:rsidRDefault="00093578" w:rsidP="000E353F">
      <w:pPr>
        <w:pStyle w:val="BSCoreText"/>
        <w:numPr>
          <w:ilvl w:val="0"/>
          <w:numId w:val="9"/>
        </w:numPr>
        <w:ind w:right="31"/>
        <w:jc w:val="both"/>
        <w:rPr>
          <w:rFonts w:ascii="Arial" w:hAnsi="Arial" w:cs="Arial"/>
        </w:rPr>
      </w:pPr>
      <w:r>
        <w:rPr>
          <w:rFonts w:ascii="Arial" w:hAnsi="Arial" w:cs="Arial"/>
          <w:szCs w:val="22"/>
        </w:rPr>
        <w:t xml:space="preserve">Not </w:t>
      </w:r>
      <w:r w:rsidRPr="003109EB">
        <w:rPr>
          <w:rFonts w:ascii="Arial" w:hAnsi="Arial" w:cs="Arial"/>
          <w:szCs w:val="22"/>
        </w:rPr>
        <w:t>e</w:t>
      </w:r>
      <w:r w:rsidRPr="003109EB">
        <w:rPr>
          <w:rFonts w:ascii="Arial" w:hAnsi="Arial" w:cs="Arial"/>
        </w:rPr>
        <w:t>ffective and efficient use of the resources</w:t>
      </w:r>
    </w:p>
    <w:p w:rsidR="00093578" w:rsidRDefault="00093578" w:rsidP="000E353F">
      <w:pPr>
        <w:jc w:val="both"/>
        <w:rPr>
          <w:rFonts w:cs="Arial"/>
          <w:color w:val="333333"/>
        </w:rPr>
      </w:pPr>
    </w:p>
    <w:p w:rsidR="00093578" w:rsidRPr="0048607D" w:rsidRDefault="00093578" w:rsidP="000E353F">
      <w:pPr>
        <w:jc w:val="both"/>
        <w:rPr>
          <w:rFonts w:ascii="Arial" w:hAnsi="Arial" w:cs="Arial"/>
          <w:i/>
        </w:rPr>
      </w:pPr>
      <w:r w:rsidRPr="0048607D">
        <w:rPr>
          <w:rFonts w:ascii="Arial" w:hAnsi="Arial" w:cs="Arial"/>
          <w:i/>
        </w:rPr>
        <w:t>Impacts experienced by beneficiaries and stakeholders</w:t>
      </w:r>
    </w:p>
    <w:p w:rsidR="00093578" w:rsidRPr="00425EA6" w:rsidRDefault="00093578" w:rsidP="000E353F">
      <w:pPr>
        <w:pStyle w:val="BSCoreText"/>
        <w:numPr>
          <w:ilvl w:val="0"/>
          <w:numId w:val="19"/>
        </w:numPr>
        <w:ind w:right="31"/>
        <w:jc w:val="both"/>
        <w:rPr>
          <w:rFonts w:ascii="Arial" w:hAnsi="Arial" w:cs="Arial"/>
          <w:szCs w:val="22"/>
        </w:rPr>
      </w:pPr>
      <w:r>
        <w:rPr>
          <w:rFonts w:ascii="Arial" w:hAnsi="Arial" w:cs="Arial"/>
        </w:rPr>
        <w:t>Already impactful for the State, citizens, entrepreneurs</w:t>
      </w:r>
    </w:p>
    <w:p w:rsidR="00093578" w:rsidRPr="003109EB" w:rsidRDefault="00093578" w:rsidP="000E353F">
      <w:pPr>
        <w:pStyle w:val="BSCoreText"/>
        <w:numPr>
          <w:ilvl w:val="0"/>
          <w:numId w:val="18"/>
        </w:numPr>
        <w:ind w:right="31"/>
        <w:jc w:val="both"/>
        <w:rPr>
          <w:rFonts w:ascii="Arial" w:hAnsi="Arial" w:cs="Arial"/>
          <w:szCs w:val="22"/>
        </w:rPr>
      </w:pPr>
      <w:r>
        <w:rPr>
          <w:rFonts w:ascii="Arial" w:hAnsi="Arial" w:cs="Arial"/>
        </w:rPr>
        <w:t xml:space="preserve">Likely to be impactful for the State, citizens, entrepreneurs </w:t>
      </w:r>
    </w:p>
    <w:p w:rsidR="00093578" w:rsidRPr="00443228" w:rsidRDefault="00093578" w:rsidP="000E353F">
      <w:pPr>
        <w:pStyle w:val="BSCoreText"/>
        <w:numPr>
          <w:ilvl w:val="0"/>
          <w:numId w:val="9"/>
        </w:numPr>
        <w:ind w:right="31"/>
        <w:jc w:val="both"/>
        <w:rPr>
          <w:rFonts w:ascii="Arial" w:hAnsi="Arial" w:cs="Arial"/>
          <w:szCs w:val="22"/>
        </w:rPr>
      </w:pPr>
      <w:r w:rsidRPr="00443228">
        <w:rPr>
          <w:rFonts w:ascii="Arial" w:hAnsi="Arial" w:cs="Arial"/>
        </w:rPr>
        <w:t xml:space="preserve">Not likely to be impactful for the State, citizens, entrepreneurs </w:t>
      </w:r>
    </w:p>
    <w:p w:rsidR="00093578" w:rsidRDefault="00093578" w:rsidP="000E353F">
      <w:pPr>
        <w:pStyle w:val="BSCoreText"/>
        <w:numPr>
          <w:ilvl w:val="0"/>
          <w:numId w:val="9"/>
        </w:numPr>
        <w:ind w:right="31"/>
        <w:jc w:val="both"/>
        <w:rPr>
          <w:rFonts w:ascii="Arial" w:hAnsi="Arial" w:cs="Arial"/>
        </w:rPr>
      </w:pPr>
      <w:r>
        <w:rPr>
          <w:rFonts w:ascii="Arial" w:hAnsi="Arial" w:cs="Arial"/>
        </w:rPr>
        <w:t xml:space="preserve">No impacts possible </w:t>
      </w:r>
    </w:p>
    <w:p w:rsidR="00093578" w:rsidRPr="003109EB" w:rsidRDefault="00093578" w:rsidP="000E353F">
      <w:pPr>
        <w:pStyle w:val="BSCoreText"/>
        <w:numPr>
          <w:ilvl w:val="0"/>
          <w:numId w:val="9"/>
        </w:numPr>
        <w:ind w:right="31"/>
        <w:jc w:val="both"/>
        <w:rPr>
          <w:rFonts w:ascii="Arial" w:hAnsi="Arial" w:cs="Arial"/>
        </w:rPr>
      </w:pPr>
      <w:r>
        <w:rPr>
          <w:rFonts w:ascii="Arial" w:hAnsi="Arial" w:cs="Arial"/>
        </w:rPr>
        <w:t>Not applicable</w:t>
      </w:r>
    </w:p>
    <w:p w:rsidR="00093578" w:rsidRDefault="00093578" w:rsidP="000E353F">
      <w:pPr>
        <w:jc w:val="both"/>
        <w:rPr>
          <w:rFonts w:ascii="Arial" w:hAnsi="Arial" w:cs="Arial"/>
        </w:rPr>
      </w:pPr>
    </w:p>
    <w:p w:rsidR="00093578" w:rsidRPr="0048607D" w:rsidRDefault="00093578" w:rsidP="000E353F">
      <w:pPr>
        <w:jc w:val="both"/>
        <w:rPr>
          <w:rFonts w:ascii="Arial" w:hAnsi="Arial" w:cs="Arial"/>
          <w:i/>
        </w:rPr>
      </w:pPr>
      <w:r w:rsidRPr="0048607D">
        <w:rPr>
          <w:rFonts w:ascii="Arial" w:hAnsi="Arial" w:cs="Arial"/>
          <w:i/>
        </w:rPr>
        <w:t>Sustainability, including follow-up measures and institutionalization</w:t>
      </w:r>
    </w:p>
    <w:p w:rsidR="00093578" w:rsidRPr="00425EA6" w:rsidRDefault="00093578" w:rsidP="000E353F">
      <w:pPr>
        <w:pStyle w:val="BSCoreText"/>
        <w:numPr>
          <w:ilvl w:val="0"/>
          <w:numId w:val="21"/>
        </w:numPr>
        <w:ind w:right="31"/>
        <w:jc w:val="both"/>
        <w:rPr>
          <w:rFonts w:ascii="Arial" w:hAnsi="Arial" w:cs="Arial"/>
          <w:szCs w:val="22"/>
        </w:rPr>
      </w:pPr>
      <w:r>
        <w:rPr>
          <w:rFonts w:ascii="Arial" w:hAnsi="Arial" w:cs="Arial"/>
        </w:rPr>
        <w:t xml:space="preserve">Already fully sustainable and institutionalized </w:t>
      </w:r>
    </w:p>
    <w:p w:rsidR="00093578" w:rsidRPr="00425EA6" w:rsidRDefault="00093578" w:rsidP="000E353F">
      <w:pPr>
        <w:pStyle w:val="BSCoreText"/>
        <w:numPr>
          <w:ilvl w:val="0"/>
          <w:numId w:val="20"/>
        </w:numPr>
        <w:ind w:right="31"/>
        <w:jc w:val="both"/>
        <w:rPr>
          <w:rFonts w:ascii="Arial" w:hAnsi="Arial" w:cs="Arial"/>
          <w:szCs w:val="22"/>
        </w:rPr>
      </w:pPr>
      <w:r>
        <w:rPr>
          <w:rFonts w:ascii="Arial" w:hAnsi="Arial" w:cs="Arial"/>
        </w:rPr>
        <w:t>Likely to be sustainable and institutionalized</w:t>
      </w:r>
    </w:p>
    <w:p w:rsidR="00093578" w:rsidRDefault="00093578" w:rsidP="000E353F">
      <w:pPr>
        <w:pStyle w:val="BSCoreText"/>
        <w:numPr>
          <w:ilvl w:val="0"/>
          <w:numId w:val="9"/>
        </w:numPr>
        <w:ind w:right="31"/>
        <w:jc w:val="both"/>
        <w:rPr>
          <w:rFonts w:ascii="Arial" w:hAnsi="Arial" w:cs="Arial"/>
        </w:rPr>
      </w:pPr>
      <w:r>
        <w:rPr>
          <w:rFonts w:ascii="Arial" w:hAnsi="Arial" w:cs="Arial"/>
          <w:szCs w:val="22"/>
        </w:rPr>
        <w:lastRenderedPageBreak/>
        <w:t xml:space="preserve">Unlikely to be </w:t>
      </w:r>
      <w:r>
        <w:rPr>
          <w:rFonts w:ascii="Arial" w:hAnsi="Arial" w:cs="Arial"/>
        </w:rPr>
        <w:t>sustainable and institutionalized</w:t>
      </w:r>
    </w:p>
    <w:p w:rsidR="00093578" w:rsidRDefault="00093578" w:rsidP="000E353F">
      <w:pPr>
        <w:pStyle w:val="BSCoreText"/>
        <w:numPr>
          <w:ilvl w:val="0"/>
          <w:numId w:val="9"/>
        </w:numPr>
        <w:ind w:right="31"/>
        <w:jc w:val="both"/>
        <w:rPr>
          <w:rFonts w:ascii="Arial" w:hAnsi="Arial" w:cs="Arial"/>
        </w:rPr>
      </w:pPr>
      <w:r>
        <w:rPr>
          <w:rFonts w:ascii="Arial" w:hAnsi="Arial" w:cs="Arial"/>
        </w:rPr>
        <w:t>Cannot be sustainable and/or institutionalized</w:t>
      </w:r>
    </w:p>
    <w:p w:rsidR="00093578" w:rsidRPr="003109EB" w:rsidRDefault="00093578" w:rsidP="000E353F">
      <w:pPr>
        <w:pStyle w:val="BSCoreText"/>
        <w:numPr>
          <w:ilvl w:val="0"/>
          <w:numId w:val="9"/>
        </w:numPr>
        <w:ind w:right="31"/>
        <w:jc w:val="both"/>
        <w:rPr>
          <w:rFonts w:ascii="Arial" w:hAnsi="Arial" w:cs="Arial"/>
        </w:rPr>
      </w:pPr>
      <w:r>
        <w:rPr>
          <w:rFonts w:ascii="Arial" w:hAnsi="Arial" w:cs="Arial"/>
        </w:rPr>
        <w:t>Not applicable</w:t>
      </w:r>
    </w:p>
    <w:p w:rsidR="00093578" w:rsidRPr="003109EB" w:rsidRDefault="00093578" w:rsidP="000E353F">
      <w:pPr>
        <w:jc w:val="both"/>
        <w:rPr>
          <w:rFonts w:cs="Arial"/>
          <w:color w:val="333333"/>
        </w:rPr>
      </w:pPr>
    </w:p>
    <w:p w:rsidR="00093578" w:rsidRPr="0048607D" w:rsidRDefault="00093578" w:rsidP="000E353F">
      <w:pPr>
        <w:jc w:val="both"/>
        <w:rPr>
          <w:rFonts w:ascii="Arial" w:hAnsi="Arial" w:cs="Arial"/>
          <w:i/>
        </w:rPr>
      </w:pPr>
      <w:r w:rsidRPr="0048607D">
        <w:rPr>
          <w:rFonts w:ascii="Arial" w:hAnsi="Arial" w:cs="Arial"/>
          <w:i/>
        </w:rPr>
        <w:t xml:space="preserve">Replicability and scalability, including the value for knowledge transfer and exchange </w:t>
      </w:r>
    </w:p>
    <w:p w:rsidR="00093578" w:rsidRPr="00425EA6" w:rsidRDefault="00093578" w:rsidP="000E353F">
      <w:pPr>
        <w:pStyle w:val="BSCoreText"/>
        <w:numPr>
          <w:ilvl w:val="0"/>
          <w:numId w:val="23"/>
        </w:numPr>
        <w:ind w:right="31"/>
        <w:jc w:val="both"/>
        <w:rPr>
          <w:rFonts w:ascii="Arial" w:hAnsi="Arial" w:cs="Arial"/>
          <w:szCs w:val="22"/>
        </w:rPr>
      </w:pPr>
      <w:r>
        <w:rPr>
          <w:rFonts w:ascii="Arial" w:hAnsi="Arial" w:cs="Arial"/>
        </w:rPr>
        <w:t xml:space="preserve">Replicable/ scalable, valuable for knowledge transfer/ exchange </w:t>
      </w:r>
    </w:p>
    <w:p w:rsidR="00093578" w:rsidRPr="00425EA6" w:rsidRDefault="00093578" w:rsidP="000E353F">
      <w:pPr>
        <w:pStyle w:val="BSCoreText"/>
        <w:numPr>
          <w:ilvl w:val="0"/>
          <w:numId w:val="9"/>
        </w:numPr>
        <w:ind w:right="31"/>
        <w:jc w:val="both"/>
        <w:rPr>
          <w:rFonts w:ascii="Arial" w:hAnsi="Arial" w:cs="Arial"/>
          <w:szCs w:val="22"/>
        </w:rPr>
      </w:pPr>
      <w:r>
        <w:rPr>
          <w:rFonts w:ascii="Arial" w:hAnsi="Arial" w:cs="Arial"/>
        </w:rPr>
        <w:t xml:space="preserve">Partly replicable/ scalable, valuable for knowledge transfer/ exchange </w:t>
      </w:r>
    </w:p>
    <w:p w:rsidR="00093578" w:rsidRDefault="00093578" w:rsidP="000E353F">
      <w:pPr>
        <w:pStyle w:val="BSCoreText"/>
        <w:numPr>
          <w:ilvl w:val="0"/>
          <w:numId w:val="9"/>
        </w:numPr>
        <w:ind w:right="31"/>
        <w:jc w:val="both"/>
        <w:rPr>
          <w:rFonts w:ascii="Arial" w:hAnsi="Arial" w:cs="Arial"/>
        </w:rPr>
      </w:pPr>
      <w:r>
        <w:rPr>
          <w:rFonts w:ascii="Arial" w:hAnsi="Arial" w:cs="Arial"/>
        </w:rPr>
        <w:t xml:space="preserve">Not replicable/ scalable, not valuable for knowledge transfer/ exchange </w:t>
      </w:r>
    </w:p>
    <w:p w:rsidR="00093578" w:rsidRDefault="00093578" w:rsidP="000E353F">
      <w:pPr>
        <w:pStyle w:val="BSCoreText"/>
        <w:numPr>
          <w:ilvl w:val="0"/>
          <w:numId w:val="9"/>
        </w:numPr>
        <w:ind w:right="31"/>
        <w:jc w:val="both"/>
        <w:rPr>
          <w:rFonts w:ascii="Arial" w:hAnsi="Arial" w:cs="Arial"/>
        </w:rPr>
      </w:pPr>
      <w:r>
        <w:rPr>
          <w:rFonts w:ascii="Arial" w:hAnsi="Arial" w:cs="Arial"/>
        </w:rPr>
        <w:t xml:space="preserve">Cannot be replicated (unique), still valuable for knowledge transfer/ exchange </w:t>
      </w:r>
    </w:p>
    <w:p w:rsidR="00093578" w:rsidRPr="003109EB" w:rsidRDefault="00093578" w:rsidP="000E353F">
      <w:pPr>
        <w:pStyle w:val="BSCoreText"/>
        <w:numPr>
          <w:ilvl w:val="0"/>
          <w:numId w:val="22"/>
        </w:numPr>
        <w:ind w:right="31"/>
        <w:jc w:val="both"/>
        <w:rPr>
          <w:rFonts w:ascii="Arial" w:hAnsi="Arial" w:cs="Arial"/>
        </w:rPr>
      </w:pPr>
      <w:r>
        <w:rPr>
          <w:rFonts w:ascii="Arial" w:hAnsi="Arial" w:cs="Arial"/>
        </w:rPr>
        <w:t>Not applicable</w:t>
      </w:r>
    </w:p>
    <w:p w:rsidR="00093578" w:rsidRDefault="00093578" w:rsidP="000E353F">
      <w:pPr>
        <w:jc w:val="both"/>
        <w:rPr>
          <w:rFonts w:ascii="Arial" w:hAnsi="Arial" w:cs="Arial"/>
        </w:rPr>
      </w:pPr>
    </w:p>
    <w:p w:rsidR="0048607D" w:rsidRPr="00F5304C" w:rsidRDefault="0048607D" w:rsidP="000E353F">
      <w:pPr>
        <w:jc w:val="both"/>
        <w:rPr>
          <w:rFonts w:ascii="Arial" w:hAnsi="Arial" w:cs="Arial"/>
          <w:b/>
        </w:rPr>
      </w:pPr>
      <w:r w:rsidRPr="00F5304C">
        <w:rPr>
          <w:rFonts w:ascii="Arial" w:hAnsi="Arial" w:cs="Arial"/>
          <w:b/>
        </w:rPr>
        <w:t xml:space="preserve">Key recommendations and lessons </w:t>
      </w:r>
      <w:r>
        <w:rPr>
          <w:rFonts w:ascii="Arial" w:hAnsi="Arial" w:cs="Arial"/>
          <w:b/>
        </w:rPr>
        <w:t>learned</w:t>
      </w:r>
    </w:p>
    <w:p w:rsidR="00B706AB" w:rsidRPr="00B706AB" w:rsidRDefault="00093578" w:rsidP="000E353F">
      <w:pPr>
        <w:jc w:val="both"/>
        <w:rPr>
          <w:rFonts w:ascii="Arial" w:hAnsi="Arial" w:cs="Arial"/>
        </w:rPr>
      </w:pPr>
      <w:r w:rsidRPr="00B706AB">
        <w:rPr>
          <w:rFonts w:ascii="Arial" w:hAnsi="Arial" w:cs="Arial"/>
        </w:rPr>
        <w:t xml:space="preserve">The </w:t>
      </w:r>
      <w:r w:rsidR="00B706AB" w:rsidRPr="00B706AB">
        <w:rPr>
          <w:rFonts w:ascii="Arial" w:hAnsi="Arial" w:cs="Arial"/>
        </w:rPr>
        <w:t xml:space="preserve">project is a successful and impactful. It is a good demonstration of the “soft” policy assistance, </w:t>
      </w:r>
      <w:r w:rsidR="00B706AB" w:rsidRPr="00B706AB">
        <w:rPr>
          <w:rFonts w:ascii="Arial" w:hAnsi="Arial" w:cs="Arial"/>
          <w:u w:val="single"/>
        </w:rPr>
        <w:t>value-for-money project which can be impactful as well when it responds to the national development needs</w:t>
      </w:r>
      <w:r w:rsidR="00B706AB" w:rsidRPr="00B706AB">
        <w:rPr>
          <w:rFonts w:ascii="Arial" w:hAnsi="Arial" w:cs="Arial"/>
        </w:rPr>
        <w:t xml:space="preserve">. </w:t>
      </w:r>
    </w:p>
    <w:p w:rsidR="00B706AB" w:rsidRPr="00FD30F3" w:rsidRDefault="00B706AB" w:rsidP="000E353F">
      <w:pPr>
        <w:jc w:val="both"/>
        <w:rPr>
          <w:rFonts w:ascii="Arial" w:hAnsi="Arial" w:cs="Arial"/>
        </w:rPr>
      </w:pPr>
      <w:r w:rsidRPr="00B706AB">
        <w:rPr>
          <w:rFonts w:ascii="Arial" w:hAnsi="Arial" w:cs="Arial"/>
        </w:rPr>
        <w:t xml:space="preserve">Another lesson is in the proven by the project fact that the </w:t>
      </w:r>
      <w:r w:rsidRPr="00B706AB">
        <w:rPr>
          <w:rFonts w:ascii="Arial" w:hAnsi="Arial" w:cs="Arial"/>
          <w:u w:val="single"/>
        </w:rPr>
        <w:t>efficiency of the public sector depends on its transparency and accountability, and vice versa</w:t>
      </w:r>
      <w:r w:rsidRPr="00B706AB">
        <w:rPr>
          <w:rFonts w:ascii="Arial" w:hAnsi="Arial" w:cs="Arial"/>
        </w:rPr>
        <w:t xml:space="preserve">. That mutual dependency </w:t>
      </w:r>
      <w:r w:rsidRPr="00FD30F3">
        <w:rPr>
          <w:rFonts w:ascii="Arial" w:hAnsi="Arial" w:cs="Arial"/>
        </w:rPr>
        <w:t xml:space="preserve">should be taken into account for developing project strategies. </w:t>
      </w:r>
    </w:p>
    <w:p w:rsidR="00FD30F3" w:rsidRPr="00FD30F3" w:rsidRDefault="00093578" w:rsidP="000E353F">
      <w:pPr>
        <w:jc w:val="both"/>
        <w:rPr>
          <w:rFonts w:ascii="Arial" w:hAnsi="Arial" w:cs="Arial"/>
        </w:rPr>
      </w:pPr>
      <w:r w:rsidRPr="00FD30F3">
        <w:rPr>
          <w:rFonts w:ascii="Arial" w:hAnsi="Arial" w:cs="Arial"/>
        </w:rPr>
        <w:t xml:space="preserve">It is </w:t>
      </w:r>
      <w:r w:rsidR="00B706AB" w:rsidRPr="00FD30F3">
        <w:rPr>
          <w:rFonts w:ascii="Arial" w:hAnsi="Arial" w:cs="Arial"/>
        </w:rPr>
        <w:t xml:space="preserve">recommended that </w:t>
      </w:r>
      <w:r w:rsidRPr="00FD30F3">
        <w:rPr>
          <w:rFonts w:ascii="Arial" w:hAnsi="Arial" w:cs="Arial"/>
        </w:rPr>
        <w:t>UNDP</w:t>
      </w:r>
      <w:r w:rsidR="00B706AB" w:rsidRPr="00FD30F3">
        <w:rPr>
          <w:rFonts w:ascii="Arial" w:hAnsi="Arial" w:cs="Arial"/>
        </w:rPr>
        <w:t xml:space="preserve"> and the CSC </w:t>
      </w:r>
      <w:r w:rsidR="00FD30F3" w:rsidRPr="00FD30F3">
        <w:rPr>
          <w:rFonts w:ascii="Arial" w:hAnsi="Arial" w:cs="Arial"/>
        </w:rPr>
        <w:t xml:space="preserve">take their cooperation further by </w:t>
      </w:r>
      <w:r w:rsidR="00FD30F3" w:rsidRPr="00770E1C">
        <w:rPr>
          <w:rFonts w:ascii="Arial" w:hAnsi="Arial" w:cs="Arial"/>
          <w:u w:val="single"/>
        </w:rPr>
        <w:t>investing in stronger online presence of the competency appraisal system</w:t>
      </w:r>
      <w:r w:rsidR="00FD30F3" w:rsidRPr="00FD30F3">
        <w:rPr>
          <w:rFonts w:ascii="Arial" w:hAnsi="Arial" w:cs="Arial"/>
        </w:rPr>
        <w:t xml:space="preserve"> so as all major phases of testing could be done fully online. </w:t>
      </w:r>
    </w:p>
    <w:p w:rsidR="00FD30F3" w:rsidRPr="00FD30F3" w:rsidRDefault="00FD30F3" w:rsidP="000E353F">
      <w:pPr>
        <w:jc w:val="both"/>
        <w:rPr>
          <w:rFonts w:ascii="Arial" w:hAnsi="Arial" w:cs="Arial"/>
        </w:rPr>
      </w:pPr>
      <w:r w:rsidRPr="00FD30F3">
        <w:rPr>
          <w:rFonts w:ascii="Arial" w:hAnsi="Arial" w:cs="Arial"/>
        </w:rPr>
        <w:t xml:space="preserve">Another recommendation concerns the </w:t>
      </w:r>
      <w:r w:rsidRPr="00770E1C">
        <w:rPr>
          <w:rFonts w:ascii="Arial" w:hAnsi="Arial" w:cs="Arial"/>
          <w:u w:val="single"/>
        </w:rPr>
        <w:t>availability of the appraisal system – especially its questions and quizzes – for other needs and clients where competency assessment is needed</w:t>
      </w:r>
      <w:r w:rsidRPr="00FD30F3">
        <w:rPr>
          <w:rFonts w:ascii="Arial" w:hAnsi="Arial" w:cs="Arial"/>
        </w:rPr>
        <w:t xml:space="preserve">; for example, for public and non-governmental institutions, as well as private bodies, which cannot afford the creation their own appraisal system. Alternatively, the </w:t>
      </w:r>
      <w:r w:rsidRPr="00770E1C">
        <w:rPr>
          <w:rFonts w:ascii="Arial" w:hAnsi="Arial" w:cs="Arial"/>
          <w:u w:val="single"/>
        </w:rPr>
        <w:t>CSC could provide competency assessment services in adapted format to third parties on demand</w:t>
      </w:r>
      <w:r w:rsidRPr="00FD30F3">
        <w:rPr>
          <w:rFonts w:ascii="Arial" w:hAnsi="Arial" w:cs="Arial"/>
        </w:rPr>
        <w:t>.</w:t>
      </w:r>
      <w:r>
        <w:rPr>
          <w:rFonts w:ascii="Arial" w:hAnsi="Arial" w:cs="Arial"/>
        </w:rPr>
        <w:t xml:space="preserve"> Likewise, it can be done in </w:t>
      </w:r>
      <w:r w:rsidR="00770E1C">
        <w:rPr>
          <w:rFonts w:ascii="Arial" w:hAnsi="Arial" w:cs="Arial"/>
        </w:rPr>
        <w:t>cooperation</w:t>
      </w:r>
      <w:r>
        <w:rPr>
          <w:rFonts w:ascii="Arial" w:hAnsi="Arial" w:cs="Arial"/>
        </w:rPr>
        <w:t xml:space="preserve"> with </w:t>
      </w:r>
      <w:r w:rsidR="00770E1C">
        <w:rPr>
          <w:rFonts w:ascii="Arial" w:hAnsi="Arial" w:cs="Arial"/>
        </w:rPr>
        <w:t xml:space="preserve">other </w:t>
      </w:r>
      <w:r>
        <w:rPr>
          <w:rFonts w:ascii="Arial" w:hAnsi="Arial" w:cs="Arial"/>
        </w:rPr>
        <w:t>specialised recruitment agencies</w:t>
      </w:r>
      <w:r w:rsidR="00770E1C">
        <w:rPr>
          <w:rFonts w:ascii="Arial" w:hAnsi="Arial" w:cs="Arial"/>
        </w:rPr>
        <w:t>.</w:t>
      </w:r>
    </w:p>
    <w:p w:rsidR="00FD30F3" w:rsidRPr="00FD30F3" w:rsidRDefault="00FD30F3" w:rsidP="000E353F">
      <w:pPr>
        <w:jc w:val="both"/>
        <w:rPr>
          <w:rFonts w:ascii="Arial" w:hAnsi="Arial" w:cs="Arial"/>
        </w:rPr>
      </w:pPr>
      <w:r w:rsidRPr="00FD30F3">
        <w:rPr>
          <w:rFonts w:ascii="Arial" w:hAnsi="Arial" w:cs="Arial"/>
        </w:rPr>
        <w:t xml:space="preserve">It is strongly advised that the </w:t>
      </w:r>
      <w:r w:rsidRPr="00770E1C">
        <w:rPr>
          <w:rFonts w:ascii="Arial" w:hAnsi="Arial" w:cs="Arial"/>
          <w:u w:val="single"/>
        </w:rPr>
        <w:t>CSC invests, with UNDP’s assistance, in security and (personal) data protection</w:t>
      </w:r>
      <w:r w:rsidRPr="00FD30F3">
        <w:rPr>
          <w:rFonts w:ascii="Arial" w:hAnsi="Arial" w:cs="Arial"/>
        </w:rPr>
        <w:t xml:space="preserve"> in order to maintain a high level of public trust in the system’s reliability and confidentiality. </w:t>
      </w:r>
    </w:p>
    <w:p w:rsidR="00093578" w:rsidRDefault="00770E1C" w:rsidP="000E353F">
      <w:pPr>
        <w:jc w:val="both"/>
        <w:rPr>
          <w:rFonts w:ascii="Arial" w:hAnsi="Arial" w:cs="Arial"/>
        </w:rPr>
      </w:pPr>
      <w:r w:rsidRPr="00770E1C">
        <w:rPr>
          <w:rFonts w:ascii="Arial" w:hAnsi="Arial" w:cs="Arial"/>
        </w:rPr>
        <w:t xml:space="preserve">The evaluator recommends wide and </w:t>
      </w:r>
      <w:r w:rsidRPr="00770E1C">
        <w:rPr>
          <w:rFonts w:ascii="Arial" w:hAnsi="Arial" w:cs="Arial"/>
          <w:u w:val="single"/>
        </w:rPr>
        <w:t>more aggressive dissemination of Azerbaijan’s best practice experience in the field of public sector recruitment both regionally and internationally</w:t>
      </w:r>
      <w:r w:rsidRPr="00770E1C">
        <w:rPr>
          <w:rFonts w:ascii="Arial" w:hAnsi="Arial" w:cs="Arial"/>
        </w:rPr>
        <w:t xml:space="preserve">. Potentially, it could be possible to </w:t>
      </w:r>
      <w:r w:rsidRPr="00770E1C">
        <w:rPr>
          <w:rFonts w:ascii="Arial" w:hAnsi="Arial" w:cs="Arial"/>
          <w:u w:val="single"/>
        </w:rPr>
        <w:t>create an Excellent Centre providing relevant services and appraisal modules for other countries</w:t>
      </w:r>
      <w:r w:rsidRPr="00770E1C">
        <w:rPr>
          <w:rFonts w:ascii="Arial" w:hAnsi="Arial" w:cs="Arial"/>
        </w:rPr>
        <w:t xml:space="preserve"> in a number of languages (e.g.  Russian, English, Turkish).</w:t>
      </w:r>
      <w:r w:rsidR="00093578">
        <w:rPr>
          <w:rFonts w:ascii="Arial" w:hAnsi="Arial" w:cs="Arial"/>
        </w:rPr>
        <w:t xml:space="preserve">   </w:t>
      </w:r>
    </w:p>
    <w:p w:rsidR="00442120" w:rsidRPr="00560600" w:rsidRDefault="00BA2A91" w:rsidP="000E353F">
      <w:pPr>
        <w:pStyle w:val="Heading4"/>
        <w:jc w:val="both"/>
        <w:rPr>
          <w:rFonts w:ascii="Arial" w:hAnsi="Arial" w:cs="Arial"/>
        </w:rPr>
      </w:pPr>
      <w:r w:rsidRPr="00BA2A91">
        <w:rPr>
          <w:rFonts w:ascii="Arial" w:hAnsi="Arial" w:cs="Arial"/>
        </w:rPr>
        <w:t xml:space="preserve">National Capacity Building Programme for the Ministry of Foreign Affairs </w:t>
      </w:r>
      <w:r w:rsidR="00442120" w:rsidRPr="00560600">
        <w:rPr>
          <w:rFonts w:ascii="Arial" w:hAnsi="Arial" w:cs="Arial"/>
        </w:rPr>
        <w:t>project</w:t>
      </w:r>
    </w:p>
    <w:p w:rsidR="00442120" w:rsidRPr="00C65397" w:rsidRDefault="00442120" w:rsidP="000E353F">
      <w:pPr>
        <w:jc w:val="both"/>
      </w:pPr>
    </w:p>
    <w:p w:rsidR="00442120" w:rsidRPr="007E204D" w:rsidRDefault="00442120" w:rsidP="000E353F">
      <w:pPr>
        <w:spacing w:after="0" w:line="240" w:lineRule="auto"/>
        <w:jc w:val="both"/>
        <w:rPr>
          <w:rFonts w:ascii="Arial Narrow" w:hAnsi="Arial Narrow"/>
          <w:color w:val="000000" w:themeColor="text1"/>
        </w:rPr>
      </w:pPr>
      <w:r w:rsidRPr="007E204D">
        <w:rPr>
          <w:rFonts w:ascii="Arial" w:hAnsi="Arial" w:cs="Arial"/>
          <w:b/>
        </w:rPr>
        <w:t xml:space="preserve">Output title – </w:t>
      </w:r>
      <w:r w:rsidRPr="007E204D">
        <w:rPr>
          <w:rFonts w:ascii="Arial" w:hAnsi="Arial" w:cs="Arial"/>
          <w:bCs/>
          <w:i/>
        </w:rPr>
        <w:t>Operational capacity, business processes and human resources of the MFA further developed and strengthened (Improved quality, reliability and security of internal communication between the Ministry of Foreign Affairs and its diplomatic missions abroad)</w:t>
      </w:r>
    </w:p>
    <w:p w:rsidR="00442120" w:rsidRPr="00E94ECF" w:rsidRDefault="00442120" w:rsidP="000E353F">
      <w:pPr>
        <w:jc w:val="both"/>
        <w:rPr>
          <w:rFonts w:ascii="Arial" w:hAnsi="Arial" w:cs="Arial"/>
          <w:b/>
        </w:rPr>
      </w:pPr>
    </w:p>
    <w:p w:rsidR="00442120" w:rsidRPr="00E94ECF" w:rsidRDefault="00442120" w:rsidP="000E353F">
      <w:pPr>
        <w:jc w:val="both"/>
        <w:rPr>
          <w:rFonts w:ascii="Arial" w:hAnsi="Arial" w:cs="Arial"/>
          <w:b/>
        </w:rPr>
      </w:pPr>
      <w:r w:rsidRPr="00E94ECF">
        <w:rPr>
          <w:rFonts w:ascii="Arial" w:hAnsi="Arial" w:cs="Arial"/>
          <w:b/>
        </w:rPr>
        <w:t xml:space="preserve">Output description </w:t>
      </w:r>
    </w:p>
    <w:p w:rsidR="00C335D2" w:rsidRPr="007974EC" w:rsidRDefault="00C335D2" w:rsidP="000E353F">
      <w:pPr>
        <w:pStyle w:val="NormalWeb"/>
        <w:spacing w:before="0" w:beforeAutospacing="0" w:after="173" w:afterAutospacing="0" w:line="109" w:lineRule="atLeast"/>
        <w:jc w:val="both"/>
        <w:textAlignment w:val="baseline"/>
        <w:rPr>
          <w:rFonts w:ascii="Arial" w:hAnsi="Arial" w:cs="Arial"/>
          <w:color w:val="000000" w:themeColor="text1"/>
          <w:sz w:val="22"/>
          <w:szCs w:val="22"/>
        </w:rPr>
      </w:pPr>
      <w:r w:rsidRPr="007974EC">
        <w:rPr>
          <w:rFonts w:ascii="Arial" w:hAnsi="Arial" w:cs="Arial"/>
          <w:color w:val="000000" w:themeColor="text1"/>
          <w:sz w:val="22"/>
          <w:szCs w:val="22"/>
        </w:rPr>
        <w:t xml:space="preserve">As an independent nation, playing important role in international affairs and economy, </w:t>
      </w:r>
      <w:r w:rsidR="00845321" w:rsidRPr="007974EC">
        <w:rPr>
          <w:rFonts w:ascii="Arial" w:hAnsi="Arial" w:cs="Arial"/>
          <w:color w:val="000000" w:themeColor="text1"/>
          <w:sz w:val="22"/>
          <w:szCs w:val="22"/>
        </w:rPr>
        <w:t xml:space="preserve">Azerbaijan </w:t>
      </w:r>
      <w:r w:rsidRPr="007974EC">
        <w:rPr>
          <w:rFonts w:ascii="Arial" w:hAnsi="Arial" w:cs="Arial"/>
          <w:color w:val="000000" w:themeColor="text1"/>
          <w:sz w:val="22"/>
          <w:szCs w:val="22"/>
        </w:rPr>
        <w:t xml:space="preserve">needs an effective and well networked system of representations abroad. Since 2005, UNDP has been cooperating with the Ministry of Foreign Affairs with the purpose to </w:t>
      </w:r>
    </w:p>
    <w:p w:rsidR="007974EC" w:rsidRPr="007974EC" w:rsidRDefault="00C335D2" w:rsidP="000E353F">
      <w:pPr>
        <w:pStyle w:val="ListParagraph"/>
        <w:numPr>
          <w:ilvl w:val="0"/>
          <w:numId w:val="5"/>
        </w:numPr>
        <w:spacing w:after="120"/>
        <w:ind w:left="840"/>
        <w:contextualSpacing w:val="0"/>
        <w:jc w:val="both"/>
        <w:rPr>
          <w:rFonts w:cs="Arial"/>
          <w:color w:val="000000" w:themeColor="text1"/>
          <w:szCs w:val="22"/>
        </w:rPr>
      </w:pPr>
      <w:r w:rsidRPr="007974EC">
        <w:rPr>
          <w:rFonts w:cs="Arial"/>
          <w:color w:val="000000" w:themeColor="text1"/>
          <w:szCs w:val="22"/>
        </w:rPr>
        <w:t>increase the efficiency and transparency of MFA operations through the application of ICT tools</w:t>
      </w:r>
      <w:r w:rsidR="007974EC">
        <w:rPr>
          <w:rFonts w:cs="Arial"/>
          <w:color w:val="000000" w:themeColor="text1"/>
          <w:szCs w:val="22"/>
        </w:rPr>
        <w:t>;</w:t>
      </w:r>
    </w:p>
    <w:p w:rsidR="007974EC" w:rsidRPr="007974EC" w:rsidRDefault="00C335D2" w:rsidP="000E353F">
      <w:pPr>
        <w:pStyle w:val="ListParagraph"/>
        <w:numPr>
          <w:ilvl w:val="0"/>
          <w:numId w:val="5"/>
        </w:numPr>
        <w:spacing w:after="120"/>
        <w:ind w:left="840"/>
        <w:contextualSpacing w:val="0"/>
        <w:jc w:val="both"/>
        <w:rPr>
          <w:rFonts w:cs="Arial"/>
          <w:color w:val="000000" w:themeColor="text1"/>
          <w:szCs w:val="22"/>
        </w:rPr>
      </w:pPr>
      <w:r w:rsidRPr="007974EC">
        <w:rPr>
          <w:rFonts w:cs="Arial"/>
          <w:color w:val="000000" w:themeColor="text1"/>
          <w:szCs w:val="22"/>
        </w:rPr>
        <w:t xml:space="preserve">roll-out of new </w:t>
      </w:r>
      <w:r w:rsidR="007974EC" w:rsidRPr="007974EC">
        <w:rPr>
          <w:rFonts w:cs="Arial"/>
          <w:color w:val="000000" w:themeColor="text1"/>
          <w:szCs w:val="22"/>
        </w:rPr>
        <w:t xml:space="preserve">information and </w:t>
      </w:r>
      <w:r w:rsidRPr="007974EC">
        <w:rPr>
          <w:rFonts w:cs="Arial"/>
          <w:color w:val="000000" w:themeColor="text1"/>
          <w:szCs w:val="22"/>
        </w:rPr>
        <w:t>communication systems to Azerbaijan’s embassies</w:t>
      </w:r>
    </w:p>
    <w:p w:rsidR="007974EC" w:rsidRPr="007974EC" w:rsidRDefault="007974EC" w:rsidP="000E353F">
      <w:pPr>
        <w:pStyle w:val="ListParagraph"/>
        <w:numPr>
          <w:ilvl w:val="0"/>
          <w:numId w:val="5"/>
        </w:numPr>
        <w:spacing w:after="120"/>
        <w:ind w:left="840"/>
        <w:contextualSpacing w:val="0"/>
        <w:jc w:val="both"/>
        <w:rPr>
          <w:rFonts w:cs="Arial"/>
          <w:color w:val="000000" w:themeColor="text1"/>
          <w:szCs w:val="22"/>
        </w:rPr>
      </w:pPr>
      <w:r w:rsidRPr="007974EC">
        <w:rPr>
          <w:rFonts w:cs="Arial"/>
          <w:color w:val="000000" w:themeColor="text1"/>
          <w:szCs w:val="22"/>
        </w:rPr>
        <w:t>improve communications with other government bodies, civil society and the general public</w:t>
      </w:r>
      <w:r>
        <w:rPr>
          <w:rFonts w:cs="Arial"/>
          <w:color w:val="000000" w:themeColor="text1"/>
          <w:szCs w:val="22"/>
        </w:rPr>
        <w:t>;</w:t>
      </w:r>
      <w:r w:rsidR="00C335D2" w:rsidRPr="007974EC">
        <w:rPr>
          <w:rFonts w:cs="Arial"/>
          <w:color w:val="000000" w:themeColor="text1"/>
          <w:szCs w:val="22"/>
        </w:rPr>
        <w:t xml:space="preserve"> </w:t>
      </w:r>
    </w:p>
    <w:p w:rsidR="007974EC" w:rsidRPr="007974EC" w:rsidRDefault="00C335D2" w:rsidP="000E353F">
      <w:pPr>
        <w:pStyle w:val="ListParagraph"/>
        <w:numPr>
          <w:ilvl w:val="0"/>
          <w:numId w:val="5"/>
        </w:numPr>
        <w:spacing w:after="120"/>
        <w:ind w:left="840"/>
        <w:contextualSpacing w:val="0"/>
        <w:jc w:val="both"/>
        <w:rPr>
          <w:rFonts w:cs="Arial"/>
          <w:color w:val="000000" w:themeColor="text1"/>
          <w:szCs w:val="22"/>
        </w:rPr>
      </w:pPr>
      <w:r w:rsidRPr="007974EC">
        <w:rPr>
          <w:rFonts w:cs="Arial"/>
          <w:color w:val="000000" w:themeColor="text1"/>
          <w:szCs w:val="22"/>
        </w:rPr>
        <w:t>build internal training capacities</w:t>
      </w:r>
      <w:r w:rsidR="007974EC">
        <w:rPr>
          <w:rFonts w:cs="Arial"/>
          <w:color w:val="000000" w:themeColor="text1"/>
          <w:szCs w:val="22"/>
        </w:rPr>
        <w:t>;</w:t>
      </w:r>
    </w:p>
    <w:p w:rsidR="007974EC" w:rsidRPr="007974EC" w:rsidRDefault="00C335D2" w:rsidP="000E353F">
      <w:pPr>
        <w:pStyle w:val="ListParagraph"/>
        <w:numPr>
          <w:ilvl w:val="0"/>
          <w:numId w:val="5"/>
        </w:numPr>
        <w:spacing w:after="120"/>
        <w:ind w:left="840"/>
        <w:contextualSpacing w:val="0"/>
        <w:jc w:val="both"/>
        <w:rPr>
          <w:rFonts w:cs="Arial"/>
          <w:color w:val="000000" w:themeColor="text1"/>
          <w:szCs w:val="22"/>
        </w:rPr>
      </w:pPr>
      <w:r w:rsidRPr="007974EC">
        <w:rPr>
          <w:rFonts w:cs="Arial"/>
          <w:color w:val="000000" w:themeColor="text1"/>
          <w:szCs w:val="22"/>
        </w:rPr>
        <w:t>improve the Ministry’s human resource management capacity</w:t>
      </w:r>
      <w:r w:rsidR="007974EC">
        <w:rPr>
          <w:rFonts w:cs="Arial"/>
          <w:color w:val="000000" w:themeColor="text1"/>
          <w:szCs w:val="22"/>
        </w:rPr>
        <w:t>.</w:t>
      </w:r>
    </w:p>
    <w:p w:rsidR="00C37D17" w:rsidRDefault="00C37D17" w:rsidP="000E353F">
      <w:pPr>
        <w:pStyle w:val="NormalWeb"/>
        <w:spacing w:before="0" w:beforeAutospacing="0" w:after="173" w:afterAutospacing="0" w:line="109"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UNDP has helped to get access to the experience of the British Foreign Service which was important in making right policy decisions at the start of the project.</w:t>
      </w:r>
      <w:r w:rsidR="00761DF5">
        <w:rPr>
          <w:rFonts w:ascii="Arial" w:hAnsi="Arial" w:cs="Arial"/>
          <w:color w:val="000000" w:themeColor="text1"/>
          <w:sz w:val="22"/>
          <w:szCs w:val="22"/>
        </w:rPr>
        <w:t xml:space="preserve"> </w:t>
      </w:r>
      <w:r w:rsidR="007974EC" w:rsidRPr="002F5912">
        <w:rPr>
          <w:rFonts w:ascii="Arial" w:hAnsi="Arial" w:cs="Arial"/>
          <w:color w:val="000000" w:themeColor="text1"/>
          <w:sz w:val="22"/>
          <w:szCs w:val="22"/>
        </w:rPr>
        <w:t xml:space="preserve">As a result of this assistance </w:t>
      </w:r>
      <w:r w:rsidR="00845321" w:rsidRPr="002F5912">
        <w:rPr>
          <w:rFonts w:ascii="Arial" w:hAnsi="Arial" w:cs="Arial"/>
          <w:color w:val="000000" w:themeColor="text1"/>
          <w:sz w:val="22"/>
          <w:szCs w:val="22"/>
        </w:rPr>
        <w:t xml:space="preserve">UNDP has </w:t>
      </w:r>
      <w:r w:rsidR="007974EC" w:rsidRPr="002F5912">
        <w:rPr>
          <w:rFonts w:ascii="Arial" w:hAnsi="Arial" w:cs="Arial"/>
          <w:color w:val="000000" w:themeColor="text1"/>
          <w:sz w:val="22"/>
          <w:szCs w:val="22"/>
        </w:rPr>
        <w:t xml:space="preserve">helped to set up </w:t>
      </w:r>
      <w:r w:rsidR="00845321" w:rsidRPr="002F5912">
        <w:rPr>
          <w:rFonts w:ascii="Arial" w:hAnsi="Arial" w:cs="Arial"/>
          <w:color w:val="000000" w:themeColor="text1"/>
          <w:sz w:val="22"/>
          <w:szCs w:val="22"/>
        </w:rPr>
        <w:t xml:space="preserve">a reliable, secure and cost-efficient communication system </w:t>
      </w:r>
      <w:r w:rsidR="007974EC" w:rsidRPr="002F5912">
        <w:rPr>
          <w:rFonts w:ascii="Arial" w:hAnsi="Arial" w:cs="Arial"/>
          <w:color w:val="000000" w:themeColor="text1"/>
          <w:sz w:val="22"/>
          <w:szCs w:val="22"/>
        </w:rPr>
        <w:t xml:space="preserve">that connects almost </w:t>
      </w:r>
      <w:r w:rsidR="00761DF5">
        <w:rPr>
          <w:rFonts w:ascii="Arial" w:hAnsi="Arial" w:cs="Arial"/>
          <w:color w:val="000000" w:themeColor="text1"/>
          <w:sz w:val="22"/>
          <w:szCs w:val="22"/>
        </w:rPr>
        <w:t xml:space="preserve">9 of 10 </w:t>
      </w:r>
      <w:r w:rsidR="007974EC" w:rsidRPr="002F5912">
        <w:rPr>
          <w:rFonts w:ascii="Arial" w:hAnsi="Arial" w:cs="Arial"/>
          <w:color w:val="000000" w:themeColor="text1"/>
          <w:sz w:val="22"/>
          <w:szCs w:val="22"/>
        </w:rPr>
        <w:t xml:space="preserve">embassies (out of 77), which considerably reduced communications costs thanks the introduction of free of charge voice and data exchange </w:t>
      </w:r>
      <w:r w:rsidR="00845321" w:rsidRPr="002F5912">
        <w:rPr>
          <w:rFonts w:ascii="Arial" w:hAnsi="Arial" w:cs="Arial"/>
          <w:color w:val="000000" w:themeColor="text1"/>
          <w:sz w:val="22"/>
          <w:szCs w:val="22"/>
        </w:rPr>
        <w:t xml:space="preserve">between MFA </w:t>
      </w:r>
      <w:r w:rsidR="007974EC" w:rsidRPr="002F5912">
        <w:rPr>
          <w:rFonts w:ascii="Arial" w:hAnsi="Arial" w:cs="Arial"/>
          <w:color w:val="000000" w:themeColor="text1"/>
          <w:sz w:val="22"/>
          <w:szCs w:val="22"/>
        </w:rPr>
        <w:t xml:space="preserve">HQs and </w:t>
      </w:r>
      <w:r w:rsidR="00845321" w:rsidRPr="002F5912">
        <w:rPr>
          <w:rFonts w:ascii="Arial" w:hAnsi="Arial" w:cs="Arial"/>
          <w:color w:val="000000" w:themeColor="text1"/>
          <w:sz w:val="22"/>
          <w:szCs w:val="22"/>
        </w:rPr>
        <w:t>diplomatic missions abroad</w:t>
      </w:r>
      <w:r w:rsidR="001E3CC2">
        <w:rPr>
          <w:rFonts w:ascii="Arial" w:hAnsi="Arial" w:cs="Arial"/>
          <w:color w:val="000000" w:themeColor="text1"/>
          <w:sz w:val="22"/>
          <w:szCs w:val="22"/>
        </w:rPr>
        <w:t xml:space="preserve"> (see Figure </w:t>
      </w:r>
      <w:r w:rsidR="00186572">
        <w:rPr>
          <w:rFonts w:ascii="Arial" w:hAnsi="Arial" w:cs="Arial"/>
          <w:color w:val="000000" w:themeColor="text1"/>
          <w:sz w:val="22"/>
          <w:szCs w:val="22"/>
        </w:rPr>
        <w:t>9</w:t>
      </w:r>
      <w:r w:rsidR="008342DD">
        <w:rPr>
          <w:rFonts w:ascii="Arial" w:hAnsi="Arial" w:cs="Arial"/>
          <w:color w:val="000000" w:themeColor="text1"/>
          <w:sz w:val="22"/>
          <w:szCs w:val="22"/>
        </w:rPr>
        <w:t>)</w:t>
      </w:r>
      <w:r w:rsidR="00845321" w:rsidRPr="002F5912">
        <w:rPr>
          <w:rFonts w:ascii="Arial" w:hAnsi="Arial" w:cs="Arial"/>
          <w:color w:val="000000" w:themeColor="text1"/>
          <w:sz w:val="22"/>
          <w:szCs w:val="22"/>
        </w:rPr>
        <w:t>.</w:t>
      </w:r>
      <w:r w:rsidR="002F5912" w:rsidRPr="002F5912">
        <w:rPr>
          <w:rFonts w:ascii="Arial" w:hAnsi="Arial" w:cs="Arial"/>
          <w:color w:val="000000" w:themeColor="text1"/>
          <w:sz w:val="22"/>
          <w:szCs w:val="22"/>
        </w:rPr>
        <w:t xml:space="preserve"> </w:t>
      </w:r>
    </w:p>
    <w:p w:rsidR="002F5912" w:rsidRPr="002F5912" w:rsidRDefault="002F5912" w:rsidP="000E353F">
      <w:pPr>
        <w:pStyle w:val="NormalWeb"/>
        <w:spacing w:before="0" w:beforeAutospacing="0" w:after="173" w:afterAutospacing="0" w:line="109" w:lineRule="atLeast"/>
        <w:jc w:val="both"/>
        <w:textAlignment w:val="baseline"/>
        <w:rPr>
          <w:rFonts w:ascii="Arial" w:hAnsi="Arial" w:cs="Arial"/>
          <w:color w:val="000000" w:themeColor="text1"/>
          <w:sz w:val="22"/>
          <w:szCs w:val="22"/>
        </w:rPr>
      </w:pPr>
      <w:r w:rsidRPr="002F5912">
        <w:rPr>
          <w:rFonts w:ascii="Arial" w:hAnsi="Arial" w:cs="Arial"/>
          <w:color w:val="000000" w:themeColor="text1"/>
          <w:sz w:val="22"/>
          <w:szCs w:val="22"/>
        </w:rPr>
        <w:t xml:space="preserve">The Ministry’s </w:t>
      </w:r>
      <w:r w:rsidR="00845321" w:rsidRPr="002F5912">
        <w:rPr>
          <w:rFonts w:ascii="Arial" w:hAnsi="Arial" w:cs="Arial"/>
          <w:color w:val="000000" w:themeColor="text1"/>
          <w:sz w:val="22"/>
          <w:szCs w:val="22"/>
        </w:rPr>
        <w:t xml:space="preserve">Training Centre </w:t>
      </w:r>
      <w:r w:rsidRPr="002F5912">
        <w:rPr>
          <w:rFonts w:ascii="Arial" w:hAnsi="Arial" w:cs="Arial"/>
          <w:color w:val="000000" w:themeColor="text1"/>
          <w:sz w:val="22"/>
          <w:szCs w:val="22"/>
        </w:rPr>
        <w:t xml:space="preserve">has been created and delivered over 100 training sessions for </w:t>
      </w:r>
      <w:r w:rsidR="00845321" w:rsidRPr="002F5912">
        <w:rPr>
          <w:rFonts w:ascii="Arial" w:hAnsi="Arial" w:cs="Arial"/>
          <w:color w:val="000000" w:themeColor="text1"/>
          <w:sz w:val="22"/>
          <w:szCs w:val="22"/>
        </w:rPr>
        <w:t>Azerbaijani diplomats.</w:t>
      </w:r>
      <w:r w:rsidRPr="002F5912">
        <w:rPr>
          <w:rFonts w:ascii="Arial" w:hAnsi="Arial" w:cs="Arial"/>
          <w:color w:val="000000" w:themeColor="text1"/>
          <w:sz w:val="22"/>
          <w:szCs w:val="22"/>
        </w:rPr>
        <w:t xml:space="preserve"> </w:t>
      </w:r>
      <w:r w:rsidR="00761DF5">
        <w:rPr>
          <w:rFonts w:ascii="Arial" w:hAnsi="Arial" w:cs="Arial"/>
          <w:color w:val="000000" w:themeColor="text1"/>
          <w:sz w:val="22"/>
          <w:szCs w:val="22"/>
        </w:rPr>
        <w:t xml:space="preserve">Other facilities included the </w:t>
      </w:r>
      <w:r w:rsidR="00761DF5" w:rsidRPr="00761DF5">
        <w:rPr>
          <w:rFonts w:ascii="Arial" w:hAnsi="Arial" w:cs="Arial"/>
          <w:color w:val="000000" w:themeColor="text1"/>
          <w:sz w:val="22"/>
          <w:szCs w:val="22"/>
        </w:rPr>
        <w:t>Public Relations Hall and a Research and Situational Centre.</w:t>
      </w:r>
    </w:p>
    <w:p w:rsidR="00845321" w:rsidRPr="002F5912" w:rsidRDefault="002F5912" w:rsidP="000E353F">
      <w:pPr>
        <w:pStyle w:val="NormalWeb"/>
        <w:spacing w:before="0" w:beforeAutospacing="0" w:after="173" w:afterAutospacing="0" w:line="109" w:lineRule="atLeast"/>
        <w:jc w:val="both"/>
        <w:textAlignment w:val="baseline"/>
        <w:rPr>
          <w:rFonts w:ascii="Arial" w:hAnsi="Arial" w:cs="Arial"/>
          <w:color w:val="000000" w:themeColor="text1"/>
          <w:sz w:val="22"/>
          <w:szCs w:val="22"/>
        </w:rPr>
      </w:pPr>
      <w:r w:rsidRPr="002F5912">
        <w:rPr>
          <w:rFonts w:ascii="Arial" w:hAnsi="Arial" w:cs="Arial"/>
          <w:color w:val="000000" w:themeColor="text1"/>
          <w:sz w:val="22"/>
          <w:szCs w:val="22"/>
        </w:rPr>
        <w:t xml:space="preserve">The MFA was one of the first state agencies to introduce an internal system of electronic documents management, which has been developed by local specialists. The Intranet and Internet services that have been made available for all MFA staff include the electronic management of financial and human resources information. </w:t>
      </w:r>
    </w:p>
    <w:p w:rsidR="00845321" w:rsidRDefault="002F5912" w:rsidP="000E353F">
      <w:pPr>
        <w:pStyle w:val="NormalWeb"/>
        <w:spacing w:before="0" w:beforeAutospacing="0" w:after="173" w:afterAutospacing="0" w:line="109" w:lineRule="atLeast"/>
        <w:jc w:val="both"/>
        <w:textAlignment w:val="baseline"/>
        <w:rPr>
          <w:rFonts w:ascii="Arial" w:hAnsi="Arial" w:cs="Arial"/>
          <w:color w:val="000000" w:themeColor="text1"/>
          <w:sz w:val="22"/>
          <w:szCs w:val="22"/>
        </w:rPr>
      </w:pPr>
      <w:r w:rsidRPr="002F5912">
        <w:rPr>
          <w:rFonts w:ascii="Arial" w:hAnsi="Arial" w:cs="Arial"/>
          <w:color w:val="000000" w:themeColor="text1"/>
          <w:sz w:val="22"/>
          <w:szCs w:val="22"/>
        </w:rPr>
        <w:t xml:space="preserve">The Ministry has been open for </w:t>
      </w:r>
      <w:r w:rsidR="00761DF5">
        <w:rPr>
          <w:rFonts w:ascii="Arial" w:hAnsi="Arial" w:cs="Arial"/>
          <w:color w:val="000000" w:themeColor="text1"/>
          <w:sz w:val="22"/>
          <w:szCs w:val="22"/>
        </w:rPr>
        <w:t xml:space="preserve">other capacity building and research activities to raise the professional level of the country’s diplomatic service by introducing </w:t>
      </w:r>
      <w:r w:rsidR="00845321" w:rsidRPr="00761DF5">
        <w:rPr>
          <w:rFonts w:ascii="Arial" w:hAnsi="Arial" w:cs="Arial"/>
          <w:color w:val="000000" w:themeColor="text1"/>
          <w:sz w:val="22"/>
          <w:szCs w:val="22"/>
        </w:rPr>
        <w:t xml:space="preserve">internship </w:t>
      </w:r>
      <w:r w:rsidR="00761DF5" w:rsidRPr="00761DF5">
        <w:rPr>
          <w:rFonts w:ascii="Arial" w:hAnsi="Arial" w:cs="Arial"/>
          <w:color w:val="000000" w:themeColor="text1"/>
          <w:sz w:val="22"/>
          <w:szCs w:val="22"/>
        </w:rPr>
        <w:t xml:space="preserve">opportunities at the </w:t>
      </w:r>
      <w:r w:rsidR="00845321" w:rsidRPr="00761DF5">
        <w:rPr>
          <w:rFonts w:ascii="Arial" w:hAnsi="Arial" w:cs="Arial"/>
          <w:color w:val="000000" w:themeColor="text1"/>
          <w:sz w:val="22"/>
          <w:szCs w:val="22"/>
        </w:rPr>
        <w:t>Permanent Mission of the Republic of Azerbaijan to the United Nations in New York</w:t>
      </w:r>
      <w:r w:rsidR="00761DF5" w:rsidRPr="00761DF5">
        <w:rPr>
          <w:rFonts w:ascii="Arial" w:hAnsi="Arial" w:cs="Arial"/>
          <w:color w:val="000000" w:themeColor="text1"/>
          <w:sz w:val="22"/>
          <w:szCs w:val="22"/>
        </w:rPr>
        <w:t xml:space="preserve"> and sending </w:t>
      </w:r>
      <w:r w:rsidR="00845321" w:rsidRPr="00761DF5">
        <w:rPr>
          <w:rFonts w:ascii="Arial" w:hAnsi="Arial" w:cs="Arial"/>
          <w:color w:val="000000" w:themeColor="text1"/>
          <w:sz w:val="22"/>
          <w:szCs w:val="22"/>
        </w:rPr>
        <w:t xml:space="preserve">diplomats </w:t>
      </w:r>
      <w:r w:rsidR="00761DF5" w:rsidRPr="00761DF5">
        <w:rPr>
          <w:rFonts w:ascii="Arial" w:hAnsi="Arial" w:cs="Arial"/>
          <w:color w:val="000000" w:themeColor="text1"/>
          <w:sz w:val="22"/>
          <w:szCs w:val="22"/>
        </w:rPr>
        <w:t xml:space="preserve">for training in the field of international security, relations and diplomacy studies (including Master’s degree programmes) to such leading </w:t>
      </w:r>
      <w:r w:rsidR="00845321" w:rsidRPr="00761DF5">
        <w:rPr>
          <w:rFonts w:ascii="Arial" w:hAnsi="Arial" w:cs="Arial"/>
          <w:color w:val="000000" w:themeColor="text1"/>
          <w:sz w:val="22"/>
          <w:szCs w:val="22"/>
        </w:rPr>
        <w:t>educational institution</w:t>
      </w:r>
      <w:r w:rsidR="00761DF5" w:rsidRPr="00761DF5">
        <w:rPr>
          <w:rFonts w:ascii="Arial" w:hAnsi="Arial" w:cs="Arial"/>
          <w:color w:val="000000" w:themeColor="text1"/>
          <w:sz w:val="22"/>
          <w:szCs w:val="22"/>
        </w:rPr>
        <w:t xml:space="preserve">s as </w:t>
      </w:r>
      <w:r w:rsidR="00845321" w:rsidRPr="00761DF5">
        <w:rPr>
          <w:rFonts w:ascii="Arial" w:hAnsi="Arial" w:cs="Arial"/>
          <w:color w:val="000000" w:themeColor="text1"/>
          <w:sz w:val="22"/>
          <w:szCs w:val="22"/>
        </w:rPr>
        <w:t>College of Europe</w:t>
      </w:r>
      <w:r w:rsidR="00761DF5" w:rsidRPr="00761DF5">
        <w:rPr>
          <w:rFonts w:ascii="Arial" w:hAnsi="Arial" w:cs="Arial"/>
          <w:color w:val="000000" w:themeColor="text1"/>
          <w:sz w:val="22"/>
          <w:szCs w:val="22"/>
        </w:rPr>
        <w:t xml:space="preserve"> and </w:t>
      </w:r>
      <w:r w:rsidR="00845321" w:rsidRPr="00761DF5">
        <w:rPr>
          <w:rFonts w:ascii="Arial" w:hAnsi="Arial" w:cs="Arial"/>
          <w:color w:val="000000" w:themeColor="text1"/>
          <w:sz w:val="22"/>
          <w:szCs w:val="22"/>
        </w:rPr>
        <w:t>Harvard University</w:t>
      </w:r>
      <w:r w:rsidR="00761DF5" w:rsidRPr="00761DF5">
        <w:rPr>
          <w:rFonts w:ascii="Arial" w:hAnsi="Arial" w:cs="Arial"/>
          <w:color w:val="000000" w:themeColor="text1"/>
          <w:sz w:val="22"/>
          <w:szCs w:val="22"/>
        </w:rPr>
        <w:t>.</w:t>
      </w:r>
    </w:p>
    <w:p w:rsidR="00442120" w:rsidRDefault="008342DD" w:rsidP="000E353F">
      <w:pPr>
        <w:pStyle w:val="NormalWeb"/>
        <w:spacing w:before="0" w:beforeAutospacing="0" w:after="173" w:afterAutospacing="0" w:line="109"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All these activities are fully in line with the CP development outcome calling for developing capacities in the interest of greater e</w:t>
      </w:r>
      <w:r w:rsidRPr="00862170">
        <w:rPr>
          <w:rFonts w:ascii="Arial" w:hAnsi="Arial" w:cs="Arial"/>
          <w:color w:val="000000" w:themeColor="text1"/>
          <w:sz w:val="22"/>
          <w:szCs w:val="22"/>
        </w:rPr>
        <w:t xml:space="preserve">fficiency, accountability and transparency of the public sector. The total budget invested in the project is very substantial and equals 6.6 million USD, of which 5.2 million USD has been provided by the Government on a cost-sharing basis (Annex </w:t>
      </w:r>
      <w:r w:rsidR="00186572">
        <w:rPr>
          <w:rFonts w:ascii="Arial" w:hAnsi="Arial" w:cs="Arial"/>
          <w:color w:val="000000" w:themeColor="text1"/>
          <w:sz w:val="22"/>
          <w:szCs w:val="22"/>
        </w:rPr>
        <w:t>1.5</w:t>
      </w:r>
      <w:r w:rsidRPr="00862170">
        <w:rPr>
          <w:rFonts w:ascii="Arial" w:hAnsi="Arial" w:cs="Arial"/>
          <w:color w:val="000000" w:themeColor="text1"/>
          <w:sz w:val="22"/>
          <w:szCs w:val="22"/>
        </w:rPr>
        <w:t>)</w:t>
      </w:r>
      <w:r w:rsidR="00862170" w:rsidRPr="00862170">
        <w:rPr>
          <w:rFonts w:ascii="Arial" w:hAnsi="Arial" w:cs="Arial"/>
          <w:color w:val="000000" w:themeColor="text1"/>
          <w:sz w:val="22"/>
          <w:szCs w:val="22"/>
        </w:rPr>
        <w:t>; this makes the project the third largest in the GG programme portfolio in financial terms accounting for 1/5 of its total budget</w:t>
      </w:r>
      <w:r w:rsidRPr="00862170">
        <w:rPr>
          <w:rFonts w:ascii="Arial" w:hAnsi="Arial" w:cs="Arial"/>
          <w:color w:val="000000" w:themeColor="text1"/>
          <w:sz w:val="22"/>
          <w:szCs w:val="22"/>
        </w:rPr>
        <w:t xml:space="preserve">.  </w:t>
      </w:r>
    </w:p>
    <w:p w:rsidR="00442120" w:rsidRDefault="00442120" w:rsidP="000E353F">
      <w:pPr>
        <w:jc w:val="both"/>
        <w:rPr>
          <w:rFonts w:ascii="Arial" w:hAnsi="Arial" w:cs="Arial"/>
          <w:color w:val="000000" w:themeColor="text1"/>
        </w:rPr>
      </w:pPr>
    </w:p>
    <w:p w:rsidR="00442120" w:rsidRDefault="00442120" w:rsidP="000E353F">
      <w:pPr>
        <w:jc w:val="both"/>
        <w:rPr>
          <w:rFonts w:ascii="Arial" w:hAnsi="Arial" w:cs="Arial"/>
          <w:color w:val="000000" w:themeColor="text1"/>
        </w:rPr>
        <w:sectPr w:rsidR="00442120" w:rsidSect="001348AA">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442120" w:rsidRDefault="00442120" w:rsidP="000E353F">
      <w:pPr>
        <w:jc w:val="both"/>
        <w:rPr>
          <w:rFonts w:ascii="Arial" w:hAnsi="Arial" w:cs="Arial"/>
          <w:color w:val="000000" w:themeColor="text1"/>
        </w:rPr>
      </w:pPr>
    </w:p>
    <w:p w:rsidR="001E3CC2" w:rsidRDefault="001E3CC2" w:rsidP="000E353F">
      <w:pPr>
        <w:pStyle w:val="Caption"/>
        <w:jc w:val="both"/>
      </w:pPr>
      <w:r w:rsidRPr="001E3CC2">
        <w:rPr>
          <w:noProof/>
          <w:lang w:val="en-US"/>
        </w:rPr>
        <w:drawing>
          <wp:inline distT="0" distB="0" distL="0" distR="0">
            <wp:extent cx="8863330" cy="4803551"/>
            <wp:effectExtent l="57150" t="0" r="52070" b="0"/>
            <wp:docPr id="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442120" w:rsidRPr="00C4520F" w:rsidRDefault="00442120" w:rsidP="000E353F">
      <w:pPr>
        <w:pStyle w:val="Caption"/>
        <w:jc w:val="both"/>
      </w:pPr>
      <w:r>
        <w:t xml:space="preserve">Figure </w:t>
      </w:r>
      <w:r w:rsidR="00186572">
        <w:t>9 – Activities of the Support to MFA project</w:t>
      </w:r>
    </w:p>
    <w:p w:rsidR="00442120" w:rsidRDefault="00442120" w:rsidP="000E353F">
      <w:pPr>
        <w:jc w:val="both"/>
        <w:rPr>
          <w:rFonts w:ascii="Arial" w:hAnsi="Arial" w:cs="Arial"/>
          <w:color w:val="000000" w:themeColor="text1"/>
        </w:rPr>
      </w:pPr>
    </w:p>
    <w:p w:rsidR="00442120" w:rsidRDefault="00442120" w:rsidP="000E353F">
      <w:pPr>
        <w:jc w:val="both"/>
        <w:rPr>
          <w:rFonts w:ascii="Arial" w:hAnsi="Arial" w:cs="Arial"/>
          <w:color w:val="000000" w:themeColor="text1"/>
        </w:rPr>
        <w:sectPr w:rsidR="00442120" w:rsidSect="00C4520F">
          <w:pgSz w:w="16838" w:h="11906" w:orient="landscape"/>
          <w:pgMar w:top="1440" w:right="1440" w:bottom="1440" w:left="1440" w:header="708" w:footer="708" w:gutter="0"/>
          <w:pgBorders w:offsetFrom="page">
            <w:top w:val="single" w:sz="8" w:space="24" w:color="auto"/>
            <w:bottom w:val="single" w:sz="8" w:space="24" w:color="auto"/>
          </w:pgBorders>
          <w:cols w:space="708"/>
          <w:docGrid w:linePitch="360"/>
        </w:sectPr>
      </w:pPr>
    </w:p>
    <w:p w:rsidR="00442120" w:rsidRDefault="00442120" w:rsidP="000E353F">
      <w:pPr>
        <w:jc w:val="both"/>
        <w:rPr>
          <w:rFonts w:ascii="Arial" w:hAnsi="Arial" w:cs="Arial"/>
          <w:b/>
        </w:rPr>
      </w:pPr>
      <w:r>
        <w:rPr>
          <w:rFonts w:ascii="Arial" w:hAnsi="Arial" w:cs="Arial"/>
          <w:b/>
        </w:rPr>
        <w:lastRenderedPageBreak/>
        <w:t>Key e</w:t>
      </w:r>
      <w:r w:rsidRPr="005B214F">
        <w:rPr>
          <w:rFonts w:ascii="Arial" w:hAnsi="Arial" w:cs="Arial"/>
          <w:b/>
        </w:rPr>
        <w:t>valuation findings</w:t>
      </w:r>
    </w:p>
    <w:p w:rsidR="00442120" w:rsidRPr="00E94ECF" w:rsidRDefault="00442120" w:rsidP="000E353F">
      <w:pPr>
        <w:jc w:val="both"/>
        <w:rPr>
          <w:rFonts w:ascii="Arial" w:hAnsi="Arial" w:cs="Arial"/>
        </w:rPr>
      </w:pPr>
      <w:r w:rsidRPr="006B57B8">
        <w:rPr>
          <w:rFonts w:ascii="Arial" w:hAnsi="Arial" w:cs="Arial"/>
        </w:rPr>
        <w:t>All planned activities have been implemented as planned, output targets met and objectives achieved. The project has made a good progress and contributed to the appropriate UNDAF and CP development outcomes.</w:t>
      </w:r>
      <w:r>
        <w:rPr>
          <w:rFonts w:ascii="Arial" w:hAnsi="Arial" w:cs="Arial"/>
        </w:rPr>
        <w:t xml:space="preserve"> The project is successful and impactful.</w:t>
      </w:r>
    </w:p>
    <w:p w:rsidR="00442120" w:rsidRPr="0048607D" w:rsidRDefault="00442120" w:rsidP="000E353F">
      <w:pPr>
        <w:jc w:val="both"/>
        <w:rPr>
          <w:rFonts w:ascii="Arial" w:hAnsi="Arial" w:cs="Arial"/>
          <w:i/>
        </w:rPr>
      </w:pPr>
      <w:r w:rsidRPr="0048607D">
        <w:rPr>
          <w:rFonts w:ascii="Arial" w:hAnsi="Arial" w:cs="Arial"/>
          <w:i/>
        </w:rPr>
        <w:t>Relevance to the outcome</w:t>
      </w:r>
    </w:p>
    <w:p w:rsidR="00442120" w:rsidRPr="00425EA6" w:rsidRDefault="00442120" w:rsidP="000E353F">
      <w:pPr>
        <w:pStyle w:val="BSCoreText"/>
        <w:numPr>
          <w:ilvl w:val="0"/>
          <w:numId w:val="10"/>
        </w:numPr>
        <w:ind w:right="31"/>
        <w:jc w:val="both"/>
        <w:rPr>
          <w:rFonts w:ascii="Arial" w:hAnsi="Arial" w:cs="Arial"/>
          <w:szCs w:val="22"/>
        </w:rPr>
      </w:pPr>
      <w:r>
        <w:rPr>
          <w:rFonts w:ascii="Arial" w:hAnsi="Arial" w:cs="Arial"/>
        </w:rPr>
        <w:t>Fully relevant</w:t>
      </w:r>
    </w:p>
    <w:p w:rsidR="00442120" w:rsidRPr="00425EA6" w:rsidRDefault="00442120" w:rsidP="000E353F">
      <w:pPr>
        <w:pStyle w:val="BSCoreText"/>
        <w:numPr>
          <w:ilvl w:val="0"/>
          <w:numId w:val="9"/>
        </w:numPr>
        <w:ind w:right="31"/>
        <w:jc w:val="both"/>
        <w:rPr>
          <w:rFonts w:ascii="Arial" w:hAnsi="Arial" w:cs="Arial"/>
          <w:szCs w:val="22"/>
        </w:rPr>
      </w:pPr>
      <w:r>
        <w:rPr>
          <w:rFonts w:ascii="Arial" w:hAnsi="Arial" w:cs="Arial"/>
          <w:szCs w:val="22"/>
        </w:rPr>
        <w:t>Partly relevant</w:t>
      </w:r>
      <w:r w:rsidRPr="00425EA6">
        <w:rPr>
          <w:rFonts w:ascii="Arial" w:hAnsi="Arial" w:cs="Arial"/>
          <w:szCs w:val="22"/>
        </w:rPr>
        <w:t xml:space="preserve"> </w:t>
      </w:r>
    </w:p>
    <w:p w:rsidR="00442120" w:rsidRPr="001122F1" w:rsidRDefault="00442120" w:rsidP="000E353F">
      <w:pPr>
        <w:pStyle w:val="BSCoreText"/>
        <w:numPr>
          <w:ilvl w:val="0"/>
          <w:numId w:val="9"/>
        </w:numPr>
        <w:ind w:right="31"/>
        <w:jc w:val="both"/>
        <w:rPr>
          <w:rFonts w:ascii="Arial" w:hAnsi="Arial" w:cs="Arial"/>
        </w:rPr>
      </w:pPr>
      <w:r w:rsidRPr="001122F1">
        <w:rPr>
          <w:rFonts w:ascii="Arial" w:hAnsi="Arial" w:cs="Arial"/>
          <w:szCs w:val="22"/>
        </w:rPr>
        <w:t>Not relevant</w:t>
      </w:r>
    </w:p>
    <w:p w:rsidR="00442120" w:rsidRPr="001122F1" w:rsidRDefault="00442120" w:rsidP="000E353F">
      <w:pPr>
        <w:pStyle w:val="BSCoreText"/>
        <w:ind w:left="1134" w:right="31"/>
        <w:jc w:val="both"/>
        <w:rPr>
          <w:rFonts w:ascii="Arial" w:hAnsi="Arial" w:cs="Arial"/>
        </w:rPr>
      </w:pPr>
    </w:p>
    <w:p w:rsidR="00442120" w:rsidRPr="0048607D" w:rsidRDefault="00442120" w:rsidP="000E353F">
      <w:pPr>
        <w:jc w:val="both"/>
        <w:rPr>
          <w:rFonts w:ascii="Arial" w:hAnsi="Arial" w:cs="Arial"/>
          <w:i/>
        </w:rPr>
      </w:pPr>
      <w:r w:rsidRPr="0048607D">
        <w:rPr>
          <w:rFonts w:ascii="Arial" w:hAnsi="Arial" w:cs="Arial"/>
          <w:i/>
        </w:rPr>
        <w:t xml:space="preserve">Progress assessment </w:t>
      </w:r>
    </w:p>
    <w:p w:rsidR="00442120" w:rsidRPr="00425EA6" w:rsidRDefault="00442120" w:rsidP="000E353F">
      <w:pPr>
        <w:pStyle w:val="BSCoreText"/>
        <w:numPr>
          <w:ilvl w:val="0"/>
          <w:numId w:val="10"/>
        </w:numPr>
        <w:ind w:right="31"/>
        <w:jc w:val="both"/>
        <w:rPr>
          <w:rFonts w:ascii="Arial" w:hAnsi="Arial" w:cs="Arial"/>
          <w:szCs w:val="22"/>
        </w:rPr>
      </w:pPr>
      <w:r>
        <w:rPr>
          <w:rFonts w:ascii="Arial" w:hAnsi="Arial" w:cs="Arial"/>
          <w:szCs w:val="22"/>
        </w:rPr>
        <w:t xml:space="preserve">Good </w:t>
      </w:r>
      <w:r w:rsidRPr="00425EA6">
        <w:rPr>
          <w:rFonts w:ascii="Arial" w:hAnsi="Arial" w:cs="Arial"/>
          <w:szCs w:val="22"/>
        </w:rPr>
        <w:t>progress (</w:t>
      </w:r>
      <w:r>
        <w:rPr>
          <w:rFonts w:ascii="Arial" w:hAnsi="Arial" w:cs="Arial"/>
          <w:szCs w:val="22"/>
        </w:rPr>
        <w:t>all goals been achieved, targets met, activities implemented, no major deviations)</w:t>
      </w:r>
    </w:p>
    <w:p w:rsidR="00442120" w:rsidRPr="00425EA6" w:rsidRDefault="00442120" w:rsidP="000E353F">
      <w:pPr>
        <w:pStyle w:val="BSCoreText"/>
        <w:numPr>
          <w:ilvl w:val="0"/>
          <w:numId w:val="9"/>
        </w:numPr>
        <w:ind w:right="31"/>
        <w:jc w:val="both"/>
        <w:rPr>
          <w:rFonts w:ascii="Arial" w:hAnsi="Arial" w:cs="Arial"/>
          <w:szCs w:val="22"/>
        </w:rPr>
      </w:pPr>
      <w:r>
        <w:rPr>
          <w:rFonts w:ascii="Arial" w:hAnsi="Arial" w:cs="Arial"/>
          <w:szCs w:val="22"/>
        </w:rPr>
        <w:t xml:space="preserve">Satisfactory </w:t>
      </w:r>
      <w:r w:rsidRPr="00425EA6">
        <w:rPr>
          <w:rFonts w:ascii="Arial" w:hAnsi="Arial" w:cs="Arial"/>
          <w:szCs w:val="22"/>
        </w:rPr>
        <w:t>progress (</w:t>
      </w:r>
      <w:r>
        <w:rPr>
          <w:rFonts w:ascii="Arial" w:hAnsi="Arial" w:cs="Arial"/>
          <w:szCs w:val="22"/>
        </w:rPr>
        <w:t>most goals achieved, targets met, activities implemented, minor deviations)</w:t>
      </w:r>
      <w:r w:rsidRPr="00425EA6">
        <w:rPr>
          <w:rFonts w:ascii="Arial" w:hAnsi="Arial" w:cs="Arial"/>
          <w:szCs w:val="22"/>
        </w:rPr>
        <w:t xml:space="preserve"> </w:t>
      </w:r>
    </w:p>
    <w:p w:rsidR="00442120" w:rsidRPr="001122F1" w:rsidRDefault="00442120" w:rsidP="000E353F">
      <w:pPr>
        <w:pStyle w:val="BSCoreText"/>
        <w:numPr>
          <w:ilvl w:val="0"/>
          <w:numId w:val="9"/>
        </w:numPr>
        <w:ind w:right="31"/>
        <w:jc w:val="both"/>
        <w:rPr>
          <w:rFonts w:ascii="Arial" w:hAnsi="Arial" w:cs="Arial"/>
        </w:rPr>
      </w:pPr>
      <w:r w:rsidRPr="001122F1">
        <w:rPr>
          <w:rFonts w:ascii="Arial" w:hAnsi="Arial" w:cs="Arial"/>
          <w:szCs w:val="22"/>
        </w:rPr>
        <w:t>Unsatisfactory progress (some goals achieved, targets met, activities implemented, significant deviations and failures)</w:t>
      </w:r>
    </w:p>
    <w:p w:rsidR="00442120" w:rsidRDefault="00442120" w:rsidP="000E353F">
      <w:pPr>
        <w:jc w:val="both"/>
      </w:pPr>
    </w:p>
    <w:p w:rsidR="00442120" w:rsidRPr="0048607D" w:rsidRDefault="00442120" w:rsidP="000E353F">
      <w:pPr>
        <w:jc w:val="both"/>
        <w:rPr>
          <w:rFonts w:ascii="Arial" w:hAnsi="Arial" w:cs="Arial"/>
          <w:i/>
        </w:rPr>
      </w:pPr>
      <w:r w:rsidRPr="0048607D">
        <w:rPr>
          <w:rFonts w:ascii="Arial" w:hAnsi="Arial" w:cs="Arial"/>
          <w:i/>
        </w:rPr>
        <w:t>Influencing factors</w:t>
      </w:r>
    </w:p>
    <w:p w:rsidR="00442120" w:rsidRDefault="00442120" w:rsidP="000E353F">
      <w:pPr>
        <w:jc w:val="both"/>
        <w:rPr>
          <w:rFonts w:ascii="Arial" w:hAnsi="Arial" w:cs="Arial"/>
        </w:rPr>
      </w:pPr>
      <w:r w:rsidRPr="00E94ECF">
        <w:rPr>
          <w:rFonts w:ascii="Arial" w:hAnsi="Arial" w:cs="Arial"/>
        </w:rPr>
        <w:t xml:space="preserve">Close partnership with the </w:t>
      </w:r>
      <w:r w:rsidR="007E204D">
        <w:rPr>
          <w:rFonts w:ascii="Arial" w:hAnsi="Arial" w:cs="Arial"/>
        </w:rPr>
        <w:t>Ministry of Foreign Affairs</w:t>
      </w:r>
      <w:r>
        <w:rPr>
          <w:rFonts w:ascii="Arial" w:hAnsi="Arial" w:cs="Arial"/>
        </w:rPr>
        <w:t xml:space="preserve"> </w:t>
      </w:r>
      <w:r w:rsidRPr="00E94ECF">
        <w:rPr>
          <w:rFonts w:ascii="Arial" w:hAnsi="Arial" w:cs="Arial"/>
        </w:rPr>
        <w:t xml:space="preserve">has been the key influencing factor of the progress made; this is evidenced by the </w:t>
      </w:r>
      <w:r>
        <w:rPr>
          <w:rFonts w:ascii="Arial" w:hAnsi="Arial" w:cs="Arial"/>
        </w:rPr>
        <w:t>f</w:t>
      </w:r>
      <w:r w:rsidRPr="00E94ECF">
        <w:rPr>
          <w:rFonts w:ascii="Arial" w:hAnsi="Arial" w:cs="Arial"/>
        </w:rPr>
        <w:t xml:space="preserve">inancial </w:t>
      </w:r>
      <w:r>
        <w:rPr>
          <w:rFonts w:ascii="Arial" w:hAnsi="Arial" w:cs="Arial"/>
        </w:rPr>
        <w:t xml:space="preserve">contributions made towards the project costs and </w:t>
      </w:r>
      <w:r w:rsidRPr="00E94ECF">
        <w:rPr>
          <w:rFonts w:ascii="Arial" w:hAnsi="Arial" w:cs="Arial"/>
        </w:rPr>
        <w:t xml:space="preserve">entrusted </w:t>
      </w:r>
      <w:r>
        <w:rPr>
          <w:rFonts w:ascii="Arial" w:hAnsi="Arial" w:cs="Arial"/>
        </w:rPr>
        <w:t xml:space="preserve">into </w:t>
      </w:r>
      <w:r w:rsidRPr="00E94ECF">
        <w:rPr>
          <w:rFonts w:ascii="Arial" w:hAnsi="Arial" w:cs="Arial"/>
        </w:rPr>
        <w:t xml:space="preserve">UNDP </w:t>
      </w:r>
      <w:r>
        <w:rPr>
          <w:rFonts w:ascii="Arial" w:hAnsi="Arial" w:cs="Arial"/>
        </w:rPr>
        <w:t xml:space="preserve">management </w:t>
      </w:r>
      <w:r w:rsidRPr="00E94ECF">
        <w:rPr>
          <w:rFonts w:ascii="Arial" w:hAnsi="Arial" w:cs="Arial"/>
        </w:rPr>
        <w:t xml:space="preserve">thanks to its good reputation and </w:t>
      </w:r>
      <w:r w:rsidR="00A31674">
        <w:rPr>
          <w:rFonts w:ascii="Arial" w:hAnsi="Arial" w:cs="Arial"/>
        </w:rPr>
        <w:t>rules</w:t>
      </w:r>
      <w:r w:rsidRPr="00E94ECF">
        <w:rPr>
          <w:rFonts w:ascii="Arial" w:hAnsi="Arial" w:cs="Arial"/>
        </w:rPr>
        <w:t xml:space="preserve"> and procedures.</w:t>
      </w:r>
      <w:r>
        <w:rPr>
          <w:rFonts w:ascii="Arial" w:hAnsi="Arial" w:cs="Arial"/>
        </w:rPr>
        <w:t xml:space="preserve"> </w:t>
      </w:r>
    </w:p>
    <w:p w:rsidR="00442120" w:rsidRPr="0048607D" w:rsidRDefault="00442120" w:rsidP="000E353F">
      <w:pPr>
        <w:jc w:val="both"/>
        <w:rPr>
          <w:rFonts w:ascii="Arial" w:hAnsi="Arial" w:cs="Arial"/>
          <w:i/>
        </w:rPr>
      </w:pPr>
      <w:r w:rsidRPr="0048607D">
        <w:rPr>
          <w:rFonts w:ascii="Arial" w:hAnsi="Arial" w:cs="Arial"/>
          <w:i/>
        </w:rPr>
        <w:t>Resources, partnerships and management analysis</w:t>
      </w:r>
    </w:p>
    <w:p w:rsidR="00442120" w:rsidRPr="00E94ECF" w:rsidRDefault="00442120"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eastAsia="Times New Roman" w:hAnsi="Arial" w:cs="Arial"/>
          <w:color w:val="000000" w:themeColor="text1"/>
          <w:lang w:eastAsia="en-GB"/>
        </w:rPr>
        <w:t>UNDP’s resource mobilization strategy in this field has been effective, as evidenced above, in achieving the outcome</w:t>
      </w:r>
    </w:p>
    <w:p w:rsidR="00442120" w:rsidRPr="00E94ECF" w:rsidRDefault="00442120"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eastAsia="Times New Roman" w:hAnsi="Arial" w:cs="Arial"/>
          <w:color w:val="000000" w:themeColor="text1"/>
          <w:lang w:eastAsia="en-GB"/>
        </w:rPr>
        <w:t>UNDP’s partnership strategy with the Government has been appropriate in achieving the outcome (evidenced by the mobilized resources</w:t>
      </w:r>
      <w:r>
        <w:rPr>
          <w:rFonts w:ascii="Arial" w:eastAsia="Times New Roman" w:hAnsi="Arial" w:cs="Arial"/>
          <w:color w:val="000000" w:themeColor="text1"/>
          <w:lang w:eastAsia="en-GB"/>
        </w:rPr>
        <w:t xml:space="preserve"> from the government side and the achieved results</w:t>
      </w:r>
      <w:r w:rsidRPr="00E94ECF">
        <w:rPr>
          <w:rFonts w:ascii="Arial" w:eastAsia="Times New Roman" w:hAnsi="Arial" w:cs="Arial"/>
          <w:color w:val="000000" w:themeColor="text1"/>
          <w:lang w:eastAsia="en-GB"/>
        </w:rPr>
        <w:t>)</w:t>
      </w:r>
    </w:p>
    <w:p w:rsidR="00442120" w:rsidRPr="00B7355E" w:rsidRDefault="00442120" w:rsidP="000E353F">
      <w:pPr>
        <w:spacing w:before="100" w:beforeAutospacing="1" w:after="100" w:afterAutospacing="1" w:line="240" w:lineRule="auto"/>
        <w:jc w:val="both"/>
        <w:rPr>
          <w:rFonts w:ascii="Arial" w:hAnsi="Arial" w:cs="Arial"/>
          <w:highlight w:val="yellow"/>
        </w:rPr>
      </w:pPr>
      <w:r w:rsidRPr="00E94ECF">
        <w:rPr>
          <w:rFonts w:ascii="Arial" w:eastAsia="Times New Roman" w:hAnsi="Arial" w:cs="Arial"/>
          <w:color w:val="000000" w:themeColor="text1"/>
          <w:lang w:eastAsia="en-GB"/>
        </w:rPr>
        <w:t>The project has followed UNDP’s project management rules and procedures under NEX by establishing Project Steering Committee and e</w:t>
      </w:r>
      <w:r w:rsidR="00252EB0">
        <w:rPr>
          <w:rFonts w:ascii="Arial" w:eastAsia="Times New Roman" w:hAnsi="Arial" w:cs="Arial"/>
          <w:color w:val="000000" w:themeColor="text1"/>
          <w:lang w:eastAsia="en-GB"/>
        </w:rPr>
        <w:t xml:space="preserve">ffectively maintaining its work. The Committee has met regularly guiding the project timely and adequately by approving Annual Work Plans (AWPs), authorizing necessary changes in fund allocation and activity implementation. All deviations in project course have been minor without affecting the achievement of the stated in the projects’ Results and Resources Framework (RRF).    </w:t>
      </w:r>
      <w:r w:rsidRPr="00E94ECF">
        <w:rPr>
          <w:rFonts w:ascii="Arial" w:eastAsia="Times New Roman" w:hAnsi="Arial" w:cs="Arial"/>
          <w:color w:val="000000" w:themeColor="text1"/>
          <w:lang w:eastAsia="en-GB"/>
        </w:rPr>
        <w:t xml:space="preserve"> </w:t>
      </w:r>
    </w:p>
    <w:p w:rsidR="0068105A" w:rsidRDefault="00442120" w:rsidP="000E353F">
      <w:pPr>
        <w:spacing w:before="100" w:beforeAutospacing="1" w:after="100" w:afterAutospacing="1" w:line="240" w:lineRule="auto"/>
        <w:jc w:val="both"/>
        <w:rPr>
          <w:rFonts w:ascii="Arial" w:eastAsia="Times New Roman" w:hAnsi="Arial" w:cs="Arial"/>
          <w:color w:val="333333"/>
          <w:lang w:eastAsia="en-GB"/>
        </w:rPr>
      </w:pPr>
      <w:r w:rsidRPr="00E94ECF">
        <w:rPr>
          <w:rFonts w:ascii="Arial" w:hAnsi="Arial" w:cs="Arial"/>
        </w:rPr>
        <w:t xml:space="preserve">Project management has been excellent. </w:t>
      </w:r>
      <w:r w:rsidR="0068105A">
        <w:rPr>
          <w:rFonts w:ascii="Arial" w:eastAsia="Times New Roman" w:hAnsi="Arial" w:cs="Arial"/>
          <w:color w:val="333333"/>
          <w:lang w:eastAsia="en-GB"/>
        </w:rPr>
        <w:t xml:space="preserve">UNDP’s support and </w:t>
      </w:r>
      <w:r w:rsidR="0068105A" w:rsidRPr="003D5750">
        <w:rPr>
          <w:rFonts w:ascii="Arial" w:eastAsia="Times New Roman" w:hAnsi="Arial" w:cs="Arial"/>
          <w:color w:val="333333"/>
          <w:lang w:eastAsia="en-GB"/>
        </w:rPr>
        <w:t xml:space="preserve">working methods </w:t>
      </w:r>
      <w:r w:rsidR="0068105A">
        <w:rPr>
          <w:rFonts w:ascii="Arial" w:eastAsia="Times New Roman" w:hAnsi="Arial" w:cs="Arial"/>
          <w:color w:val="333333"/>
          <w:lang w:eastAsia="en-GB"/>
        </w:rPr>
        <w:t xml:space="preserve">have been </w:t>
      </w:r>
      <w:r w:rsidR="0068105A" w:rsidRPr="003D5750">
        <w:rPr>
          <w:rFonts w:ascii="Arial" w:eastAsia="Times New Roman" w:hAnsi="Arial" w:cs="Arial"/>
          <w:color w:val="333333"/>
          <w:lang w:eastAsia="en-GB"/>
        </w:rPr>
        <w:t>appropriate and effective in achieving the outcome</w:t>
      </w:r>
      <w:r w:rsidR="0068105A">
        <w:rPr>
          <w:rFonts w:ascii="Arial" w:eastAsia="Times New Roman" w:hAnsi="Arial" w:cs="Arial"/>
          <w:color w:val="333333"/>
          <w:lang w:eastAsia="en-GB"/>
        </w:rPr>
        <w:t>.</w:t>
      </w:r>
    </w:p>
    <w:p w:rsidR="00442120" w:rsidRPr="00E94ECF" w:rsidRDefault="00442120" w:rsidP="000E353F">
      <w:pPr>
        <w:jc w:val="both"/>
        <w:rPr>
          <w:rFonts w:ascii="Arial" w:hAnsi="Arial" w:cs="Arial"/>
        </w:rPr>
      </w:pPr>
      <w:r w:rsidRPr="00E94ECF">
        <w:rPr>
          <w:rFonts w:ascii="Arial" w:hAnsi="Arial" w:cs="Arial"/>
        </w:rPr>
        <w:t>No modifications/corrective action required</w:t>
      </w:r>
    </w:p>
    <w:p w:rsidR="00442120" w:rsidRPr="0048607D" w:rsidRDefault="00442120" w:rsidP="000E353F">
      <w:pPr>
        <w:jc w:val="both"/>
        <w:rPr>
          <w:rFonts w:ascii="Arial" w:hAnsi="Arial" w:cs="Arial"/>
          <w:i/>
        </w:rPr>
      </w:pPr>
      <w:r w:rsidRPr="0048607D">
        <w:rPr>
          <w:rFonts w:ascii="Arial" w:hAnsi="Arial" w:cs="Arial"/>
          <w:i/>
        </w:rPr>
        <w:t>Efficiency and effectiveness of the resources spent</w:t>
      </w:r>
    </w:p>
    <w:p w:rsidR="00442120" w:rsidRPr="00425EA6" w:rsidRDefault="00442120" w:rsidP="000E353F">
      <w:pPr>
        <w:pStyle w:val="BSCoreText"/>
        <w:numPr>
          <w:ilvl w:val="0"/>
          <w:numId w:val="10"/>
        </w:numPr>
        <w:ind w:right="31"/>
        <w:jc w:val="both"/>
        <w:rPr>
          <w:rFonts w:ascii="Arial" w:hAnsi="Arial" w:cs="Arial"/>
          <w:szCs w:val="22"/>
        </w:rPr>
      </w:pPr>
      <w:r>
        <w:rPr>
          <w:rFonts w:ascii="Arial" w:hAnsi="Arial" w:cs="Arial"/>
        </w:rPr>
        <w:t>Effective and efficient use of the resources</w:t>
      </w:r>
    </w:p>
    <w:p w:rsidR="00442120" w:rsidRPr="00425EA6" w:rsidRDefault="00442120" w:rsidP="000E353F">
      <w:pPr>
        <w:pStyle w:val="BSCoreText"/>
        <w:numPr>
          <w:ilvl w:val="0"/>
          <w:numId w:val="9"/>
        </w:numPr>
        <w:ind w:right="31"/>
        <w:jc w:val="both"/>
        <w:rPr>
          <w:rFonts w:ascii="Arial" w:hAnsi="Arial" w:cs="Arial"/>
          <w:szCs w:val="22"/>
        </w:rPr>
      </w:pPr>
      <w:r>
        <w:rPr>
          <w:rFonts w:ascii="Arial" w:hAnsi="Arial" w:cs="Arial"/>
          <w:szCs w:val="22"/>
        </w:rPr>
        <w:lastRenderedPageBreak/>
        <w:t>Partly e</w:t>
      </w:r>
      <w:r>
        <w:rPr>
          <w:rFonts w:ascii="Arial" w:hAnsi="Arial" w:cs="Arial"/>
        </w:rPr>
        <w:t>ffective and efficient use of the resources</w:t>
      </w:r>
    </w:p>
    <w:p w:rsidR="00442120" w:rsidRPr="003109EB" w:rsidRDefault="00442120" w:rsidP="000E353F">
      <w:pPr>
        <w:pStyle w:val="BSCoreText"/>
        <w:numPr>
          <w:ilvl w:val="0"/>
          <w:numId w:val="9"/>
        </w:numPr>
        <w:ind w:right="31"/>
        <w:jc w:val="both"/>
        <w:rPr>
          <w:rFonts w:ascii="Arial" w:hAnsi="Arial" w:cs="Arial"/>
        </w:rPr>
      </w:pPr>
      <w:r>
        <w:rPr>
          <w:rFonts w:ascii="Arial" w:hAnsi="Arial" w:cs="Arial"/>
          <w:szCs w:val="22"/>
        </w:rPr>
        <w:t xml:space="preserve">Not </w:t>
      </w:r>
      <w:r w:rsidRPr="003109EB">
        <w:rPr>
          <w:rFonts w:ascii="Arial" w:hAnsi="Arial" w:cs="Arial"/>
          <w:szCs w:val="22"/>
        </w:rPr>
        <w:t>e</w:t>
      </w:r>
      <w:r w:rsidRPr="003109EB">
        <w:rPr>
          <w:rFonts w:ascii="Arial" w:hAnsi="Arial" w:cs="Arial"/>
        </w:rPr>
        <w:t>ffective and efficient use of the resources</w:t>
      </w:r>
    </w:p>
    <w:p w:rsidR="00442120" w:rsidRDefault="00442120" w:rsidP="000E353F">
      <w:pPr>
        <w:jc w:val="both"/>
        <w:rPr>
          <w:rFonts w:cs="Arial"/>
          <w:color w:val="333333"/>
        </w:rPr>
      </w:pPr>
    </w:p>
    <w:p w:rsidR="00442120" w:rsidRPr="0048607D" w:rsidRDefault="00442120" w:rsidP="000E353F">
      <w:pPr>
        <w:jc w:val="both"/>
        <w:rPr>
          <w:rFonts w:ascii="Arial" w:hAnsi="Arial" w:cs="Arial"/>
          <w:i/>
        </w:rPr>
      </w:pPr>
      <w:r w:rsidRPr="0048607D">
        <w:rPr>
          <w:rFonts w:ascii="Arial" w:hAnsi="Arial" w:cs="Arial"/>
          <w:i/>
        </w:rPr>
        <w:t>Impacts experienced by beneficiaries and stakeholders</w:t>
      </w:r>
    </w:p>
    <w:p w:rsidR="00442120" w:rsidRPr="00425EA6" w:rsidRDefault="00442120" w:rsidP="000E353F">
      <w:pPr>
        <w:pStyle w:val="BSCoreText"/>
        <w:numPr>
          <w:ilvl w:val="0"/>
          <w:numId w:val="19"/>
        </w:numPr>
        <w:ind w:right="31"/>
        <w:jc w:val="both"/>
        <w:rPr>
          <w:rFonts w:ascii="Arial" w:hAnsi="Arial" w:cs="Arial"/>
          <w:szCs w:val="22"/>
        </w:rPr>
      </w:pPr>
      <w:r>
        <w:rPr>
          <w:rFonts w:ascii="Arial" w:hAnsi="Arial" w:cs="Arial"/>
        </w:rPr>
        <w:t>Already impactful for the State, citizens, entrepreneurs</w:t>
      </w:r>
    </w:p>
    <w:p w:rsidR="00442120" w:rsidRPr="003109EB" w:rsidRDefault="00442120" w:rsidP="000E353F">
      <w:pPr>
        <w:pStyle w:val="BSCoreText"/>
        <w:numPr>
          <w:ilvl w:val="0"/>
          <w:numId w:val="18"/>
        </w:numPr>
        <w:ind w:right="31"/>
        <w:jc w:val="both"/>
        <w:rPr>
          <w:rFonts w:ascii="Arial" w:hAnsi="Arial" w:cs="Arial"/>
          <w:szCs w:val="22"/>
        </w:rPr>
      </w:pPr>
      <w:r>
        <w:rPr>
          <w:rFonts w:ascii="Arial" w:hAnsi="Arial" w:cs="Arial"/>
        </w:rPr>
        <w:t xml:space="preserve">Likely to be impactful for the State, citizens, entrepreneurs </w:t>
      </w:r>
    </w:p>
    <w:p w:rsidR="00442120" w:rsidRPr="00443228" w:rsidRDefault="00442120" w:rsidP="000E353F">
      <w:pPr>
        <w:pStyle w:val="BSCoreText"/>
        <w:numPr>
          <w:ilvl w:val="0"/>
          <w:numId w:val="9"/>
        </w:numPr>
        <w:ind w:right="31"/>
        <w:jc w:val="both"/>
        <w:rPr>
          <w:rFonts w:ascii="Arial" w:hAnsi="Arial" w:cs="Arial"/>
          <w:szCs w:val="22"/>
        </w:rPr>
      </w:pPr>
      <w:r w:rsidRPr="00443228">
        <w:rPr>
          <w:rFonts w:ascii="Arial" w:hAnsi="Arial" w:cs="Arial"/>
        </w:rPr>
        <w:t xml:space="preserve">Not likely to be impactful for the State, citizens, entrepreneurs </w:t>
      </w:r>
    </w:p>
    <w:p w:rsidR="00442120" w:rsidRDefault="00442120" w:rsidP="000E353F">
      <w:pPr>
        <w:pStyle w:val="BSCoreText"/>
        <w:numPr>
          <w:ilvl w:val="0"/>
          <w:numId w:val="9"/>
        </w:numPr>
        <w:ind w:right="31"/>
        <w:jc w:val="both"/>
        <w:rPr>
          <w:rFonts w:ascii="Arial" w:hAnsi="Arial" w:cs="Arial"/>
        </w:rPr>
      </w:pPr>
      <w:r>
        <w:rPr>
          <w:rFonts w:ascii="Arial" w:hAnsi="Arial" w:cs="Arial"/>
        </w:rPr>
        <w:t xml:space="preserve">No impacts possible </w:t>
      </w:r>
    </w:p>
    <w:p w:rsidR="00442120" w:rsidRPr="003109EB" w:rsidRDefault="00442120" w:rsidP="000E353F">
      <w:pPr>
        <w:pStyle w:val="BSCoreText"/>
        <w:numPr>
          <w:ilvl w:val="0"/>
          <w:numId w:val="9"/>
        </w:numPr>
        <w:ind w:right="31"/>
        <w:jc w:val="both"/>
        <w:rPr>
          <w:rFonts w:ascii="Arial" w:hAnsi="Arial" w:cs="Arial"/>
        </w:rPr>
      </w:pPr>
      <w:r>
        <w:rPr>
          <w:rFonts w:ascii="Arial" w:hAnsi="Arial" w:cs="Arial"/>
        </w:rPr>
        <w:t>Not applicable</w:t>
      </w:r>
    </w:p>
    <w:p w:rsidR="00442120" w:rsidRDefault="00442120" w:rsidP="000E353F">
      <w:pPr>
        <w:jc w:val="both"/>
        <w:rPr>
          <w:rFonts w:ascii="Arial" w:hAnsi="Arial" w:cs="Arial"/>
        </w:rPr>
      </w:pPr>
    </w:p>
    <w:p w:rsidR="00442120" w:rsidRPr="0048607D" w:rsidRDefault="00442120" w:rsidP="000E353F">
      <w:pPr>
        <w:jc w:val="both"/>
        <w:rPr>
          <w:rFonts w:ascii="Arial" w:hAnsi="Arial" w:cs="Arial"/>
          <w:i/>
        </w:rPr>
      </w:pPr>
      <w:r w:rsidRPr="0048607D">
        <w:rPr>
          <w:rFonts w:ascii="Arial" w:hAnsi="Arial" w:cs="Arial"/>
          <w:i/>
        </w:rPr>
        <w:t>Sustainability, including follow-up measures and institutionalization</w:t>
      </w:r>
    </w:p>
    <w:p w:rsidR="00442120" w:rsidRPr="00425EA6" w:rsidRDefault="00442120" w:rsidP="000E353F">
      <w:pPr>
        <w:pStyle w:val="BSCoreText"/>
        <w:numPr>
          <w:ilvl w:val="0"/>
          <w:numId w:val="21"/>
        </w:numPr>
        <w:ind w:right="31"/>
        <w:jc w:val="both"/>
        <w:rPr>
          <w:rFonts w:ascii="Arial" w:hAnsi="Arial" w:cs="Arial"/>
          <w:szCs w:val="22"/>
        </w:rPr>
      </w:pPr>
      <w:r>
        <w:rPr>
          <w:rFonts w:ascii="Arial" w:hAnsi="Arial" w:cs="Arial"/>
        </w:rPr>
        <w:t xml:space="preserve">Already fully sustainable and institutionalized </w:t>
      </w:r>
    </w:p>
    <w:p w:rsidR="00442120" w:rsidRPr="00425EA6" w:rsidRDefault="00442120" w:rsidP="000E353F">
      <w:pPr>
        <w:pStyle w:val="BSCoreText"/>
        <w:numPr>
          <w:ilvl w:val="0"/>
          <w:numId w:val="20"/>
        </w:numPr>
        <w:ind w:right="31"/>
        <w:jc w:val="both"/>
        <w:rPr>
          <w:rFonts w:ascii="Arial" w:hAnsi="Arial" w:cs="Arial"/>
          <w:szCs w:val="22"/>
        </w:rPr>
      </w:pPr>
      <w:r>
        <w:rPr>
          <w:rFonts w:ascii="Arial" w:hAnsi="Arial" w:cs="Arial"/>
        </w:rPr>
        <w:t>Likely to be sustainable and institutionalized</w:t>
      </w:r>
    </w:p>
    <w:p w:rsidR="00442120" w:rsidRDefault="00442120" w:rsidP="000E353F">
      <w:pPr>
        <w:pStyle w:val="BSCoreText"/>
        <w:numPr>
          <w:ilvl w:val="0"/>
          <w:numId w:val="9"/>
        </w:numPr>
        <w:ind w:right="31"/>
        <w:jc w:val="both"/>
        <w:rPr>
          <w:rFonts w:ascii="Arial" w:hAnsi="Arial" w:cs="Arial"/>
        </w:rPr>
      </w:pPr>
      <w:r>
        <w:rPr>
          <w:rFonts w:ascii="Arial" w:hAnsi="Arial" w:cs="Arial"/>
          <w:szCs w:val="22"/>
        </w:rPr>
        <w:t xml:space="preserve">Unlikely to be </w:t>
      </w:r>
      <w:r>
        <w:rPr>
          <w:rFonts w:ascii="Arial" w:hAnsi="Arial" w:cs="Arial"/>
        </w:rPr>
        <w:t>sustainable and institutionalized</w:t>
      </w:r>
    </w:p>
    <w:p w:rsidR="00442120" w:rsidRDefault="00442120" w:rsidP="000E353F">
      <w:pPr>
        <w:pStyle w:val="BSCoreText"/>
        <w:numPr>
          <w:ilvl w:val="0"/>
          <w:numId w:val="9"/>
        </w:numPr>
        <w:ind w:right="31"/>
        <w:jc w:val="both"/>
        <w:rPr>
          <w:rFonts w:ascii="Arial" w:hAnsi="Arial" w:cs="Arial"/>
        </w:rPr>
      </w:pPr>
      <w:r>
        <w:rPr>
          <w:rFonts w:ascii="Arial" w:hAnsi="Arial" w:cs="Arial"/>
        </w:rPr>
        <w:t>Cannot be sustainable and/or institutionalized</w:t>
      </w:r>
    </w:p>
    <w:p w:rsidR="00442120" w:rsidRPr="003109EB" w:rsidRDefault="00442120" w:rsidP="000E353F">
      <w:pPr>
        <w:pStyle w:val="BSCoreText"/>
        <w:numPr>
          <w:ilvl w:val="0"/>
          <w:numId w:val="9"/>
        </w:numPr>
        <w:ind w:right="31"/>
        <w:jc w:val="both"/>
        <w:rPr>
          <w:rFonts w:ascii="Arial" w:hAnsi="Arial" w:cs="Arial"/>
        </w:rPr>
      </w:pPr>
      <w:r>
        <w:rPr>
          <w:rFonts w:ascii="Arial" w:hAnsi="Arial" w:cs="Arial"/>
        </w:rPr>
        <w:t>Not applicable</w:t>
      </w:r>
    </w:p>
    <w:p w:rsidR="00442120" w:rsidRPr="003109EB" w:rsidRDefault="00442120" w:rsidP="000E353F">
      <w:pPr>
        <w:jc w:val="both"/>
        <w:rPr>
          <w:rFonts w:cs="Arial"/>
          <w:color w:val="333333"/>
        </w:rPr>
      </w:pPr>
    </w:p>
    <w:p w:rsidR="00442120" w:rsidRPr="0048607D" w:rsidRDefault="00442120" w:rsidP="000E353F">
      <w:pPr>
        <w:jc w:val="both"/>
        <w:rPr>
          <w:rFonts w:ascii="Arial" w:hAnsi="Arial" w:cs="Arial"/>
          <w:i/>
        </w:rPr>
      </w:pPr>
      <w:r w:rsidRPr="0048607D">
        <w:rPr>
          <w:rFonts w:ascii="Arial" w:hAnsi="Arial" w:cs="Arial"/>
          <w:i/>
        </w:rPr>
        <w:t xml:space="preserve">Replicability and scalability, including the value for knowledge transfer and exchange </w:t>
      </w:r>
    </w:p>
    <w:p w:rsidR="00442120" w:rsidRPr="00425EA6" w:rsidRDefault="00442120" w:rsidP="000E353F">
      <w:pPr>
        <w:pStyle w:val="BSCoreText"/>
        <w:numPr>
          <w:ilvl w:val="0"/>
          <w:numId w:val="23"/>
        </w:numPr>
        <w:ind w:right="31"/>
        <w:jc w:val="both"/>
        <w:rPr>
          <w:rFonts w:ascii="Arial" w:hAnsi="Arial" w:cs="Arial"/>
          <w:szCs w:val="22"/>
        </w:rPr>
      </w:pPr>
      <w:r>
        <w:rPr>
          <w:rFonts w:ascii="Arial" w:hAnsi="Arial" w:cs="Arial"/>
        </w:rPr>
        <w:t xml:space="preserve">Replicable/ scalable, valuable for knowledge transfer/ exchange </w:t>
      </w:r>
    </w:p>
    <w:p w:rsidR="00442120" w:rsidRPr="00425EA6" w:rsidRDefault="00442120" w:rsidP="000E353F">
      <w:pPr>
        <w:pStyle w:val="BSCoreText"/>
        <w:numPr>
          <w:ilvl w:val="0"/>
          <w:numId w:val="9"/>
        </w:numPr>
        <w:ind w:right="31"/>
        <w:jc w:val="both"/>
        <w:rPr>
          <w:rFonts w:ascii="Arial" w:hAnsi="Arial" w:cs="Arial"/>
          <w:szCs w:val="22"/>
        </w:rPr>
      </w:pPr>
      <w:r>
        <w:rPr>
          <w:rFonts w:ascii="Arial" w:hAnsi="Arial" w:cs="Arial"/>
        </w:rPr>
        <w:t xml:space="preserve">Partly replicable/ scalable, valuable for knowledge transfer/ exchange </w:t>
      </w:r>
    </w:p>
    <w:p w:rsidR="00442120" w:rsidRDefault="00442120" w:rsidP="000E353F">
      <w:pPr>
        <w:pStyle w:val="BSCoreText"/>
        <w:numPr>
          <w:ilvl w:val="0"/>
          <w:numId w:val="9"/>
        </w:numPr>
        <w:ind w:right="31"/>
        <w:jc w:val="both"/>
        <w:rPr>
          <w:rFonts w:ascii="Arial" w:hAnsi="Arial" w:cs="Arial"/>
        </w:rPr>
      </w:pPr>
      <w:r>
        <w:rPr>
          <w:rFonts w:ascii="Arial" w:hAnsi="Arial" w:cs="Arial"/>
        </w:rPr>
        <w:t xml:space="preserve">Not replicable/ scalable, not valuable for knowledge transfer/ exchange </w:t>
      </w:r>
    </w:p>
    <w:p w:rsidR="00442120" w:rsidRDefault="00442120" w:rsidP="000E353F">
      <w:pPr>
        <w:pStyle w:val="BSCoreText"/>
        <w:numPr>
          <w:ilvl w:val="0"/>
          <w:numId w:val="9"/>
        </w:numPr>
        <w:ind w:right="31"/>
        <w:jc w:val="both"/>
        <w:rPr>
          <w:rFonts w:ascii="Arial" w:hAnsi="Arial" w:cs="Arial"/>
        </w:rPr>
      </w:pPr>
      <w:r>
        <w:rPr>
          <w:rFonts w:ascii="Arial" w:hAnsi="Arial" w:cs="Arial"/>
        </w:rPr>
        <w:t xml:space="preserve">Cannot be replicated (unique), still valuable for knowledge transfer/ exchange </w:t>
      </w:r>
    </w:p>
    <w:p w:rsidR="00442120" w:rsidRPr="003109EB" w:rsidRDefault="00442120" w:rsidP="000E353F">
      <w:pPr>
        <w:pStyle w:val="BSCoreText"/>
        <w:numPr>
          <w:ilvl w:val="0"/>
          <w:numId w:val="22"/>
        </w:numPr>
        <w:ind w:right="31"/>
        <w:jc w:val="both"/>
        <w:rPr>
          <w:rFonts w:ascii="Arial" w:hAnsi="Arial" w:cs="Arial"/>
        </w:rPr>
      </w:pPr>
      <w:r>
        <w:rPr>
          <w:rFonts w:ascii="Arial" w:hAnsi="Arial" w:cs="Arial"/>
        </w:rPr>
        <w:t>Not applicable</w:t>
      </w:r>
    </w:p>
    <w:p w:rsidR="00442120" w:rsidRDefault="00442120" w:rsidP="000E353F">
      <w:pPr>
        <w:jc w:val="both"/>
        <w:rPr>
          <w:rFonts w:ascii="Arial" w:hAnsi="Arial" w:cs="Arial"/>
        </w:rPr>
      </w:pPr>
    </w:p>
    <w:p w:rsidR="0048607D" w:rsidRPr="00F5304C" w:rsidRDefault="0048607D" w:rsidP="000E353F">
      <w:pPr>
        <w:jc w:val="both"/>
        <w:rPr>
          <w:rFonts w:ascii="Arial" w:hAnsi="Arial" w:cs="Arial"/>
          <w:b/>
        </w:rPr>
      </w:pPr>
      <w:r w:rsidRPr="00F5304C">
        <w:rPr>
          <w:rFonts w:ascii="Arial" w:hAnsi="Arial" w:cs="Arial"/>
          <w:b/>
        </w:rPr>
        <w:t xml:space="preserve">Key recommendations and lessons </w:t>
      </w:r>
      <w:r>
        <w:rPr>
          <w:rFonts w:ascii="Arial" w:hAnsi="Arial" w:cs="Arial"/>
          <w:b/>
        </w:rPr>
        <w:t>learned</w:t>
      </w:r>
    </w:p>
    <w:p w:rsidR="00F40185" w:rsidRDefault="00442120" w:rsidP="000E353F">
      <w:pPr>
        <w:jc w:val="both"/>
        <w:rPr>
          <w:rFonts w:ascii="Arial" w:hAnsi="Arial" w:cs="Arial"/>
        </w:rPr>
      </w:pPr>
      <w:r w:rsidRPr="00F40185">
        <w:rPr>
          <w:rFonts w:ascii="Arial" w:hAnsi="Arial" w:cs="Arial"/>
        </w:rPr>
        <w:t>The project is a successful and impactful</w:t>
      </w:r>
      <w:r w:rsidR="00F40185" w:rsidRPr="00F40185">
        <w:rPr>
          <w:rFonts w:ascii="Arial" w:hAnsi="Arial" w:cs="Arial"/>
        </w:rPr>
        <w:t xml:space="preserve"> for</w:t>
      </w:r>
      <w:r w:rsidR="00F40185">
        <w:rPr>
          <w:rFonts w:ascii="Arial" w:hAnsi="Arial" w:cs="Arial"/>
        </w:rPr>
        <w:t xml:space="preserve"> Azerbaijan’s state. </w:t>
      </w:r>
      <w:r w:rsidR="00F40185" w:rsidRPr="00DF5B23">
        <w:rPr>
          <w:rFonts w:ascii="Arial" w:hAnsi="Arial" w:cs="Arial"/>
          <w:u w:val="single"/>
        </w:rPr>
        <w:t>UNDP has played a catalytic role in the mid-2000s by providing access to the world’s best experience</w:t>
      </w:r>
      <w:r w:rsidR="00F40185">
        <w:rPr>
          <w:rFonts w:ascii="Arial" w:hAnsi="Arial" w:cs="Arial"/>
        </w:rPr>
        <w:t xml:space="preserve"> (of the United Kingdom), which was crucial to overcome sceptics and take a strategic far-sighted decision to invest in the MFA’s information and communications systems. UNDP’s support has been important at a later stage when the Ministry has matured in using modern e-government technologies and solutions making it among the most experienced users of ICT systems in Azerbaijan. </w:t>
      </w:r>
    </w:p>
    <w:p w:rsidR="00DF5B23" w:rsidRDefault="007A0248" w:rsidP="000E353F">
      <w:pPr>
        <w:jc w:val="both"/>
        <w:rPr>
          <w:rFonts w:ascii="Arial" w:hAnsi="Arial" w:cs="Arial"/>
        </w:rPr>
      </w:pPr>
      <w:r w:rsidRPr="00AF7FCE">
        <w:rPr>
          <w:rFonts w:ascii="Arial" w:hAnsi="Arial" w:cs="Arial"/>
        </w:rPr>
        <w:t>The evaluation recommends</w:t>
      </w:r>
      <w:r w:rsidRPr="00DF5B23">
        <w:rPr>
          <w:rFonts w:ascii="Arial" w:hAnsi="Arial" w:cs="Arial"/>
          <w:u w:val="single"/>
        </w:rPr>
        <w:t xml:space="preserve"> extending the project with the purpose to make the MFA more open for the public and strengthen the link between gender sensitive approaches in diplomatic service</w:t>
      </w:r>
      <w:r w:rsidRPr="00AF7FCE">
        <w:rPr>
          <w:rFonts w:ascii="Arial" w:hAnsi="Arial" w:cs="Arial"/>
        </w:rPr>
        <w:t xml:space="preserve">. That would </w:t>
      </w:r>
      <w:r w:rsidR="00AF7FCE" w:rsidRPr="00AF7FCE">
        <w:rPr>
          <w:rFonts w:ascii="Arial" w:hAnsi="Arial" w:cs="Arial"/>
        </w:rPr>
        <w:t xml:space="preserve">contribute even </w:t>
      </w:r>
      <w:r w:rsidRPr="00AF7FCE">
        <w:rPr>
          <w:rFonts w:ascii="Arial" w:hAnsi="Arial" w:cs="Arial"/>
        </w:rPr>
        <w:t xml:space="preserve">stronger to the </w:t>
      </w:r>
      <w:r w:rsidR="00AF7FCE" w:rsidRPr="00AF7FCE">
        <w:rPr>
          <w:rFonts w:ascii="Arial" w:hAnsi="Arial" w:cs="Arial"/>
        </w:rPr>
        <w:t xml:space="preserve">CO and UNDAF development outcomes that underline the importance of </w:t>
      </w:r>
      <w:r w:rsidRPr="00AF7FCE">
        <w:rPr>
          <w:rFonts w:ascii="Arial" w:hAnsi="Arial" w:cs="Arial"/>
        </w:rPr>
        <w:t xml:space="preserve">the involvement of </w:t>
      </w:r>
      <w:r w:rsidR="00AF7FCE" w:rsidRPr="00AF7FCE">
        <w:rPr>
          <w:rFonts w:ascii="Arial" w:hAnsi="Arial" w:cs="Arial"/>
        </w:rPr>
        <w:t>c</w:t>
      </w:r>
      <w:r w:rsidRPr="00AF7FCE">
        <w:rPr>
          <w:rFonts w:ascii="Arial" w:hAnsi="Arial" w:cs="Arial"/>
        </w:rPr>
        <w:t xml:space="preserve">ivil </w:t>
      </w:r>
      <w:r w:rsidR="00AF7FCE" w:rsidRPr="00AF7FCE">
        <w:rPr>
          <w:rFonts w:ascii="Arial" w:hAnsi="Arial" w:cs="Arial"/>
        </w:rPr>
        <w:t xml:space="preserve">society and applying </w:t>
      </w:r>
      <w:r w:rsidRPr="00AF7FCE">
        <w:rPr>
          <w:rFonts w:ascii="Arial" w:hAnsi="Arial" w:cs="Arial"/>
        </w:rPr>
        <w:t>gender sensitive approaches</w:t>
      </w:r>
      <w:r w:rsidR="00AF7FCE" w:rsidRPr="00AF7FCE">
        <w:rPr>
          <w:rFonts w:ascii="Arial" w:hAnsi="Arial" w:cs="Arial"/>
        </w:rPr>
        <w:t xml:space="preserve">. </w:t>
      </w:r>
    </w:p>
    <w:p w:rsidR="00442120" w:rsidRDefault="00DF5B23" w:rsidP="000E353F">
      <w:pPr>
        <w:jc w:val="both"/>
        <w:rPr>
          <w:rFonts w:ascii="Arial" w:hAnsi="Arial" w:cs="Arial"/>
        </w:rPr>
      </w:pPr>
      <w:r>
        <w:rPr>
          <w:rFonts w:ascii="Arial" w:hAnsi="Arial" w:cs="Arial"/>
        </w:rPr>
        <w:t xml:space="preserve">For example, UNDP could help </w:t>
      </w:r>
      <w:r w:rsidRPr="00DF5B23">
        <w:rPr>
          <w:rFonts w:ascii="Arial" w:hAnsi="Arial" w:cs="Arial"/>
          <w:u w:val="single"/>
        </w:rPr>
        <w:t>develop initiatives of discussing foreign policy options over the internet at a dedicated public forum</w:t>
      </w:r>
      <w:r>
        <w:rPr>
          <w:rFonts w:ascii="Arial" w:hAnsi="Arial" w:cs="Arial"/>
        </w:rPr>
        <w:t xml:space="preserve"> (e.g. as it was done by UNDP in Turkey jointly with the MFA). That would contribute to the modern image of Azerbaijan</w:t>
      </w:r>
      <w:r w:rsidR="00F44AEE">
        <w:rPr>
          <w:rFonts w:ascii="Arial" w:hAnsi="Arial" w:cs="Arial"/>
        </w:rPr>
        <w:t>,</w:t>
      </w:r>
      <w:r>
        <w:rPr>
          <w:rFonts w:ascii="Arial" w:hAnsi="Arial" w:cs="Arial"/>
        </w:rPr>
        <w:t xml:space="preserve"> both internally and externally. </w:t>
      </w:r>
    </w:p>
    <w:p w:rsidR="00F44AEE" w:rsidRPr="00560600" w:rsidRDefault="00BA2A91" w:rsidP="000E353F">
      <w:pPr>
        <w:pStyle w:val="Heading4"/>
        <w:jc w:val="both"/>
        <w:rPr>
          <w:rFonts w:ascii="Arial" w:hAnsi="Arial" w:cs="Arial"/>
        </w:rPr>
      </w:pPr>
      <w:r w:rsidRPr="00BA2A91">
        <w:rPr>
          <w:rFonts w:ascii="Arial" w:hAnsi="Arial" w:cs="Arial"/>
        </w:rPr>
        <w:lastRenderedPageBreak/>
        <w:t xml:space="preserve">Modernizations of Customs Service in the Republic of Azerbaijan </w:t>
      </w:r>
      <w:r w:rsidR="00F44AEE" w:rsidRPr="00560600">
        <w:rPr>
          <w:rFonts w:ascii="Arial" w:hAnsi="Arial" w:cs="Arial"/>
        </w:rPr>
        <w:t>project</w:t>
      </w:r>
    </w:p>
    <w:p w:rsidR="00F44AEE" w:rsidRDefault="00F44AEE" w:rsidP="000E353F">
      <w:pPr>
        <w:jc w:val="both"/>
      </w:pPr>
    </w:p>
    <w:p w:rsidR="00F44AEE" w:rsidRPr="00F44AEE" w:rsidRDefault="00F44AEE" w:rsidP="000E353F">
      <w:pPr>
        <w:spacing w:after="0" w:line="240" w:lineRule="auto"/>
        <w:jc w:val="both"/>
        <w:rPr>
          <w:rFonts w:ascii="Arial" w:hAnsi="Arial" w:cs="Arial"/>
          <w:i/>
          <w:color w:val="000000" w:themeColor="text1"/>
        </w:rPr>
      </w:pPr>
      <w:r w:rsidRPr="00F44AEE">
        <w:rPr>
          <w:rFonts w:ascii="Arial" w:hAnsi="Arial" w:cs="Arial"/>
          <w:b/>
        </w:rPr>
        <w:t xml:space="preserve">Output title – </w:t>
      </w:r>
      <w:r w:rsidRPr="00F44AEE">
        <w:rPr>
          <w:rFonts w:ascii="Arial" w:hAnsi="Arial" w:cs="Arial"/>
          <w:i/>
          <w:color w:val="000000" w:themeColor="text1"/>
        </w:rPr>
        <w:t>Capacities of the Customs Administration are enhanced in fight against smuggling and definition of targets at Air Transport on the basis of modern technologies (Support to State Customs Committee in establishment of the Target Centre in Head Department of Air Transport)</w:t>
      </w:r>
    </w:p>
    <w:p w:rsidR="00F44AEE" w:rsidRPr="00E94ECF" w:rsidRDefault="00F44AEE" w:rsidP="000E353F">
      <w:pPr>
        <w:spacing w:after="0" w:line="240" w:lineRule="auto"/>
        <w:jc w:val="both"/>
        <w:rPr>
          <w:rFonts w:ascii="Arial" w:hAnsi="Arial" w:cs="Arial"/>
          <w:b/>
        </w:rPr>
      </w:pPr>
    </w:p>
    <w:p w:rsidR="00F44AEE" w:rsidRPr="00E94ECF" w:rsidRDefault="00F44AEE" w:rsidP="000E353F">
      <w:pPr>
        <w:jc w:val="both"/>
        <w:rPr>
          <w:rFonts w:ascii="Arial" w:hAnsi="Arial" w:cs="Arial"/>
          <w:b/>
        </w:rPr>
      </w:pPr>
      <w:r w:rsidRPr="00E94ECF">
        <w:rPr>
          <w:rFonts w:ascii="Arial" w:hAnsi="Arial" w:cs="Arial"/>
          <w:b/>
        </w:rPr>
        <w:t xml:space="preserve">Output description </w:t>
      </w:r>
    </w:p>
    <w:p w:rsidR="009C6CE9" w:rsidRPr="00372FC8" w:rsidRDefault="003779B1"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372FC8">
        <w:rPr>
          <w:rFonts w:ascii="Arial" w:hAnsi="Arial" w:cs="Arial"/>
          <w:color w:val="000000" w:themeColor="text1"/>
          <w:sz w:val="22"/>
          <w:szCs w:val="22"/>
        </w:rPr>
        <w:t xml:space="preserve">As the economy of Azerbaijan has been booming as a result of oil revenues, the </w:t>
      </w:r>
      <w:r w:rsidR="00840B54" w:rsidRPr="00372FC8">
        <w:rPr>
          <w:rFonts w:ascii="Arial" w:hAnsi="Arial" w:cs="Arial"/>
          <w:color w:val="000000" w:themeColor="text1"/>
          <w:sz w:val="22"/>
          <w:szCs w:val="22"/>
        </w:rPr>
        <w:t xml:space="preserve">efficient and transparent customs services </w:t>
      </w:r>
      <w:r w:rsidRPr="00372FC8">
        <w:rPr>
          <w:rFonts w:ascii="Arial" w:hAnsi="Arial" w:cs="Arial"/>
          <w:color w:val="000000" w:themeColor="text1"/>
          <w:sz w:val="22"/>
          <w:szCs w:val="22"/>
        </w:rPr>
        <w:t xml:space="preserve">have become increasingly </w:t>
      </w:r>
      <w:r w:rsidR="00840B54" w:rsidRPr="00372FC8">
        <w:rPr>
          <w:rFonts w:ascii="Arial" w:hAnsi="Arial" w:cs="Arial"/>
          <w:color w:val="000000" w:themeColor="text1"/>
          <w:sz w:val="22"/>
          <w:szCs w:val="22"/>
        </w:rPr>
        <w:t xml:space="preserve">important </w:t>
      </w:r>
      <w:r w:rsidRPr="00372FC8">
        <w:rPr>
          <w:rFonts w:ascii="Arial" w:hAnsi="Arial" w:cs="Arial"/>
          <w:color w:val="000000" w:themeColor="text1"/>
          <w:sz w:val="22"/>
          <w:szCs w:val="22"/>
        </w:rPr>
        <w:t xml:space="preserve">for creating favourable </w:t>
      </w:r>
      <w:r w:rsidR="00840B54" w:rsidRPr="00372FC8">
        <w:rPr>
          <w:rFonts w:ascii="Arial" w:hAnsi="Arial" w:cs="Arial"/>
          <w:color w:val="000000" w:themeColor="text1"/>
          <w:sz w:val="22"/>
          <w:szCs w:val="22"/>
        </w:rPr>
        <w:t>business</w:t>
      </w:r>
      <w:r w:rsidRPr="00372FC8">
        <w:rPr>
          <w:rFonts w:ascii="Arial" w:hAnsi="Arial" w:cs="Arial"/>
          <w:color w:val="000000" w:themeColor="text1"/>
          <w:sz w:val="22"/>
          <w:szCs w:val="22"/>
        </w:rPr>
        <w:t xml:space="preserve"> conditions for </w:t>
      </w:r>
      <w:r w:rsidR="00840B54" w:rsidRPr="00372FC8">
        <w:rPr>
          <w:rFonts w:ascii="Arial" w:hAnsi="Arial" w:cs="Arial"/>
          <w:color w:val="000000" w:themeColor="text1"/>
          <w:sz w:val="22"/>
          <w:szCs w:val="22"/>
        </w:rPr>
        <w:t xml:space="preserve">investors and traders. </w:t>
      </w:r>
      <w:r w:rsidR="00C05AD9" w:rsidRPr="00372FC8">
        <w:rPr>
          <w:rFonts w:ascii="Arial" w:hAnsi="Arial" w:cs="Arial"/>
          <w:color w:val="000000" w:themeColor="text1"/>
          <w:sz w:val="22"/>
          <w:szCs w:val="22"/>
        </w:rPr>
        <w:t xml:space="preserve">The modernization of </w:t>
      </w:r>
      <w:r w:rsidR="00840B54" w:rsidRPr="00372FC8">
        <w:rPr>
          <w:rFonts w:ascii="Arial" w:hAnsi="Arial" w:cs="Arial"/>
          <w:color w:val="000000" w:themeColor="text1"/>
          <w:sz w:val="22"/>
          <w:szCs w:val="22"/>
        </w:rPr>
        <w:t xml:space="preserve">customs service is </w:t>
      </w:r>
      <w:r w:rsidR="00C05AD9" w:rsidRPr="00372FC8">
        <w:rPr>
          <w:rFonts w:ascii="Arial" w:hAnsi="Arial" w:cs="Arial"/>
          <w:color w:val="000000" w:themeColor="text1"/>
          <w:sz w:val="22"/>
          <w:szCs w:val="22"/>
        </w:rPr>
        <w:t xml:space="preserve">therefore one of the </w:t>
      </w:r>
      <w:r w:rsidR="00840B54" w:rsidRPr="00372FC8">
        <w:rPr>
          <w:rFonts w:ascii="Arial" w:hAnsi="Arial" w:cs="Arial"/>
          <w:color w:val="000000" w:themeColor="text1"/>
          <w:sz w:val="22"/>
          <w:szCs w:val="22"/>
        </w:rPr>
        <w:t xml:space="preserve">main priorities </w:t>
      </w:r>
      <w:r w:rsidR="00C05AD9" w:rsidRPr="00372FC8">
        <w:rPr>
          <w:rFonts w:ascii="Arial" w:hAnsi="Arial" w:cs="Arial"/>
          <w:color w:val="000000" w:themeColor="text1"/>
          <w:sz w:val="22"/>
          <w:szCs w:val="22"/>
        </w:rPr>
        <w:t xml:space="preserve">of </w:t>
      </w:r>
      <w:r w:rsidR="00840B54" w:rsidRPr="00372FC8">
        <w:rPr>
          <w:rFonts w:ascii="Arial" w:hAnsi="Arial" w:cs="Arial"/>
          <w:color w:val="000000" w:themeColor="text1"/>
          <w:sz w:val="22"/>
          <w:szCs w:val="22"/>
        </w:rPr>
        <w:t xml:space="preserve">State Programme on Poverty Reduction and Sustainable Development in 2008-2015. The State Programme on Development of the Customs Service of Azerbaijan Republic for 2007-2011 </w:t>
      </w:r>
      <w:r w:rsidR="00C05AD9" w:rsidRPr="00372FC8">
        <w:rPr>
          <w:rFonts w:ascii="Arial" w:hAnsi="Arial" w:cs="Arial"/>
          <w:color w:val="000000" w:themeColor="text1"/>
          <w:sz w:val="22"/>
          <w:szCs w:val="22"/>
        </w:rPr>
        <w:t xml:space="preserve">has been a guiding policy document for cooperation between UNDP and the State Customs Committee (SCC). </w:t>
      </w:r>
    </w:p>
    <w:p w:rsidR="00C05AD9" w:rsidRPr="00372FC8" w:rsidRDefault="009C6CE9"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372FC8">
        <w:rPr>
          <w:rFonts w:ascii="Arial" w:hAnsi="Arial" w:cs="Arial"/>
          <w:color w:val="000000" w:themeColor="text1"/>
          <w:sz w:val="22"/>
          <w:szCs w:val="22"/>
        </w:rPr>
        <w:t xml:space="preserve">Another important document that has </w:t>
      </w:r>
      <w:r w:rsidR="00DE762C" w:rsidRPr="00372FC8">
        <w:rPr>
          <w:rFonts w:ascii="Arial" w:hAnsi="Arial" w:cs="Arial"/>
          <w:color w:val="000000" w:themeColor="text1"/>
          <w:sz w:val="22"/>
          <w:szCs w:val="22"/>
        </w:rPr>
        <w:t>advanced</w:t>
      </w:r>
      <w:r w:rsidRPr="00372FC8">
        <w:rPr>
          <w:rFonts w:ascii="Arial" w:hAnsi="Arial" w:cs="Arial"/>
          <w:color w:val="000000" w:themeColor="text1"/>
          <w:sz w:val="22"/>
          <w:szCs w:val="22"/>
        </w:rPr>
        <w:t xml:space="preserve"> the country’s customs system was the 2008 Decree of the President of the Republic of Azerbaijan on the “Application of ‘single window’ principle of the control of goods and transport means passing the state border check points”. The implementation of this decree has led to the introduction of the Integrated Border Management concept consisting of the fully modernized six check points at which cargo documents are processed within 20 minutes instead of three hours before the modernization</w:t>
      </w:r>
      <w:r w:rsidR="00D92D0B" w:rsidRPr="00372FC8">
        <w:rPr>
          <w:rFonts w:ascii="Arial" w:hAnsi="Arial" w:cs="Arial"/>
          <w:color w:val="000000" w:themeColor="text1"/>
          <w:sz w:val="22"/>
          <w:szCs w:val="22"/>
        </w:rPr>
        <w:t xml:space="preserve"> without compromising risk control</w:t>
      </w:r>
      <w:r w:rsidR="00372FC8" w:rsidRPr="00372FC8">
        <w:rPr>
          <w:rFonts w:ascii="Arial" w:hAnsi="Arial" w:cs="Arial"/>
          <w:color w:val="000000" w:themeColor="text1"/>
          <w:sz w:val="22"/>
          <w:szCs w:val="22"/>
        </w:rPr>
        <w:t xml:space="preserve"> functions</w:t>
      </w:r>
      <w:r w:rsidRPr="00372FC8">
        <w:rPr>
          <w:rFonts w:ascii="Arial" w:hAnsi="Arial" w:cs="Arial"/>
          <w:color w:val="000000" w:themeColor="text1"/>
          <w:sz w:val="22"/>
          <w:szCs w:val="22"/>
        </w:rPr>
        <w:t xml:space="preserve">.    </w:t>
      </w:r>
    </w:p>
    <w:p w:rsidR="001C3A75" w:rsidRDefault="00CD71BA"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UNDP’s involvement in customs administration </w:t>
      </w:r>
      <w:r w:rsidR="00A27191" w:rsidRPr="00372FC8">
        <w:rPr>
          <w:rFonts w:ascii="Arial" w:hAnsi="Arial" w:cs="Arial"/>
          <w:color w:val="000000" w:themeColor="text1"/>
          <w:sz w:val="22"/>
          <w:szCs w:val="22"/>
        </w:rPr>
        <w:t>started in 1999 with a project aimed at enhancing technical capacities and operational effectiveness of the SCC through the creation of the Committee’s data transmission network. In 2006, a new project was signed with the SCC to further modernize the country’s customs service. It was co-funded by the European Commission so as to develop a new Customs Code based on international standards and the use of modern ICTs</w:t>
      </w:r>
      <w:r w:rsidR="001C3A75">
        <w:rPr>
          <w:rFonts w:ascii="Arial" w:hAnsi="Arial" w:cs="Arial"/>
          <w:color w:val="000000" w:themeColor="text1"/>
          <w:sz w:val="22"/>
          <w:szCs w:val="22"/>
        </w:rPr>
        <w:t xml:space="preserve"> (passed in 2010)</w:t>
      </w:r>
      <w:r w:rsidR="00A27191" w:rsidRPr="00372FC8">
        <w:rPr>
          <w:rFonts w:ascii="Arial" w:hAnsi="Arial" w:cs="Arial"/>
          <w:color w:val="000000" w:themeColor="text1"/>
          <w:sz w:val="22"/>
          <w:szCs w:val="22"/>
        </w:rPr>
        <w:t xml:space="preserve">. </w:t>
      </w:r>
      <w:r w:rsidR="00372FC8" w:rsidRPr="00372FC8">
        <w:rPr>
          <w:rFonts w:ascii="Arial" w:hAnsi="Arial" w:cs="Arial"/>
          <w:color w:val="000000" w:themeColor="text1"/>
          <w:sz w:val="22"/>
          <w:szCs w:val="22"/>
        </w:rPr>
        <w:t>It aimed at creating new legislation and customs procedures accompanied with the development of appropriate IT strategy.</w:t>
      </w:r>
      <w:r>
        <w:rPr>
          <w:rFonts w:ascii="Arial" w:hAnsi="Arial" w:cs="Arial"/>
          <w:color w:val="000000" w:themeColor="text1"/>
          <w:sz w:val="22"/>
          <w:szCs w:val="22"/>
        </w:rPr>
        <w:t xml:space="preserve"> </w:t>
      </w:r>
    </w:p>
    <w:p w:rsidR="00CD71BA" w:rsidRPr="00CD71BA" w:rsidRDefault="00A27191"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CD71BA">
        <w:rPr>
          <w:rFonts w:ascii="Arial" w:hAnsi="Arial" w:cs="Arial"/>
          <w:color w:val="000000" w:themeColor="text1"/>
          <w:sz w:val="22"/>
          <w:szCs w:val="22"/>
        </w:rPr>
        <w:t xml:space="preserve">This project was </w:t>
      </w:r>
      <w:r w:rsidR="009C6CE9" w:rsidRPr="00CD71BA">
        <w:rPr>
          <w:rFonts w:ascii="Arial" w:hAnsi="Arial" w:cs="Arial"/>
          <w:color w:val="000000" w:themeColor="text1"/>
          <w:sz w:val="22"/>
          <w:szCs w:val="22"/>
        </w:rPr>
        <w:t xml:space="preserve">further extended </w:t>
      </w:r>
      <w:r w:rsidR="001C3A75">
        <w:rPr>
          <w:rFonts w:ascii="Arial" w:hAnsi="Arial" w:cs="Arial"/>
          <w:color w:val="000000" w:themeColor="text1"/>
          <w:sz w:val="22"/>
          <w:szCs w:val="22"/>
        </w:rPr>
        <w:t>into the 2</w:t>
      </w:r>
      <w:r w:rsidR="001C3A75" w:rsidRPr="001C3A75">
        <w:rPr>
          <w:rFonts w:ascii="Arial" w:hAnsi="Arial" w:cs="Arial"/>
          <w:color w:val="000000" w:themeColor="text1"/>
          <w:sz w:val="22"/>
          <w:szCs w:val="22"/>
          <w:vertAlign w:val="superscript"/>
        </w:rPr>
        <w:t>nd</w:t>
      </w:r>
      <w:r w:rsidR="001C3A75">
        <w:rPr>
          <w:rFonts w:ascii="Arial" w:hAnsi="Arial" w:cs="Arial"/>
          <w:color w:val="000000" w:themeColor="text1"/>
          <w:sz w:val="22"/>
          <w:szCs w:val="22"/>
        </w:rPr>
        <w:t xml:space="preserve"> phase of customs service modernization </w:t>
      </w:r>
      <w:r w:rsidR="009C6CE9" w:rsidRPr="00CD71BA">
        <w:rPr>
          <w:rFonts w:ascii="Arial" w:hAnsi="Arial" w:cs="Arial"/>
          <w:color w:val="000000" w:themeColor="text1"/>
          <w:sz w:val="22"/>
          <w:szCs w:val="22"/>
        </w:rPr>
        <w:t xml:space="preserve">with the Government funding </w:t>
      </w:r>
      <w:r w:rsidR="002B2051">
        <w:rPr>
          <w:rFonts w:ascii="Arial" w:hAnsi="Arial" w:cs="Arial"/>
          <w:color w:val="000000" w:themeColor="text1"/>
          <w:sz w:val="22"/>
          <w:szCs w:val="22"/>
        </w:rPr>
        <w:t xml:space="preserve">(in the amount of </w:t>
      </w:r>
      <w:r w:rsidR="00321784">
        <w:rPr>
          <w:rFonts w:ascii="Arial" w:hAnsi="Arial" w:cs="Arial"/>
          <w:color w:val="000000" w:themeColor="text1"/>
          <w:sz w:val="22"/>
          <w:szCs w:val="22"/>
        </w:rPr>
        <w:t>5</w:t>
      </w:r>
      <w:r w:rsidR="002B2051">
        <w:rPr>
          <w:rFonts w:ascii="Arial" w:hAnsi="Arial" w:cs="Arial"/>
          <w:color w:val="000000" w:themeColor="text1"/>
          <w:sz w:val="22"/>
          <w:szCs w:val="22"/>
        </w:rPr>
        <w:t xml:space="preserve">00,000 USD; UNDP’s input was 100,000 USD) </w:t>
      </w:r>
      <w:r w:rsidR="009C6CE9" w:rsidRPr="00CD71BA">
        <w:rPr>
          <w:rFonts w:ascii="Arial" w:hAnsi="Arial" w:cs="Arial"/>
          <w:color w:val="000000" w:themeColor="text1"/>
          <w:sz w:val="22"/>
          <w:szCs w:val="22"/>
        </w:rPr>
        <w:t>to enhance Operations Management capacity of the Committee.</w:t>
      </w:r>
      <w:r w:rsidR="001C3A75">
        <w:rPr>
          <w:rFonts w:ascii="Arial" w:hAnsi="Arial" w:cs="Arial"/>
          <w:color w:val="000000" w:themeColor="text1"/>
          <w:sz w:val="22"/>
          <w:szCs w:val="22"/>
        </w:rPr>
        <w:t xml:space="preserve"> In particular, a Target Centre was created as a means of such operational </w:t>
      </w:r>
      <w:r w:rsidR="008F2326">
        <w:rPr>
          <w:rFonts w:ascii="Arial" w:hAnsi="Arial" w:cs="Arial"/>
          <w:color w:val="000000" w:themeColor="text1"/>
          <w:sz w:val="22"/>
          <w:szCs w:val="22"/>
        </w:rPr>
        <w:t>enhancement,</w:t>
      </w:r>
      <w:r w:rsidR="001C3A75">
        <w:rPr>
          <w:rFonts w:ascii="Arial" w:hAnsi="Arial" w:cs="Arial"/>
          <w:color w:val="000000" w:themeColor="text1"/>
          <w:sz w:val="22"/>
          <w:szCs w:val="22"/>
        </w:rPr>
        <w:t xml:space="preserve"> which has allowed to monitor via video observation the transportation of cargo vehicles </w:t>
      </w:r>
      <w:r w:rsidR="005E0563">
        <w:rPr>
          <w:rFonts w:ascii="Arial" w:hAnsi="Arial" w:cs="Arial"/>
          <w:color w:val="000000" w:themeColor="text1"/>
          <w:sz w:val="22"/>
          <w:szCs w:val="22"/>
        </w:rPr>
        <w:t xml:space="preserve">from the port of entry into the territory of Azerbaijan to the point of exit.  </w:t>
      </w:r>
    </w:p>
    <w:p w:rsidR="005E0563" w:rsidRDefault="002B2051"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730472">
        <w:rPr>
          <w:rFonts w:ascii="Arial" w:hAnsi="Arial" w:cs="Arial"/>
          <w:color w:val="000000" w:themeColor="text1"/>
          <w:sz w:val="22"/>
          <w:szCs w:val="22"/>
        </w:rPr>
        <w:t xml:space="preserve">The </w:t>
      </w:r>
      <w:r w:rsidR="006F6475" w:rsidRPr="00730472">
        <w:rPr>
          <w:rFonts w:ascii="Arial" w:hAnsi="Arial" w:cs="Arial"/>
          <w:color w:val="000000" w:themeColor="text1"/>
          <w:sz w:val="22"/>
          <w:szCs w:val="22"/>
        </w:rPr>
        <w:t xml:space="preserve">most recent </w:t>
      </w:r>
      <w:r w:rsidR="001C3A75">
        <w:rPr>
          <w:rFonts w:ascii="Arial" w:hAnsi="Arial" w:cs="Arial"/>
          <w:color w:val="000000" w:themeColor="text1"/>
          <w:sz w:val="22"/>
          <w:szCs w:val="22"/>
        </w:rPr>
        <w:t>3</w:t>
      </w:r>
      <w:r w:rsidR="001C3A75" w:rsidRPr="001C3A75">
        <w:rPr>
          <w:rFonts w:ascii="Arial" w:hAnsi="Arial" w:cs="Arial"/>
          <w:color w:val="000000" w:themeColor="text1"/>
          <w:sz w:val="22"/>
          <w:szCs w:val="22"/>
          <w:vertAlign w:val="superscript"/>
        </w:rPr>
        <w:t>rd</w:t>
      </w:r>
      <w:r w:rsidR="001C3A75">
        <w:rPr>
          <w:rFonts w:ascii="Arial" w:hAnsi="Arial" w:cs="Arial"/>
          <w:color w:val="000000" w:themeColor="text1"/>
          <w:sz w:val="22"/>
          <w:szCs w:val="22"/>
        </w:rPr>
        <w:t xml:space="preserve"> </w:t>
      </w:r>
      <w:r w:rsidRPr="00730472">
        <w:rPr>
          <w:rFonts w:ascii="Arial" w:hAnsi="Arial" w:cs="Arial"/>
          <w:color w:val="000000" w:themeColor="text1"/>
          <w:sz w:val="22"/>
          <w:szCs w:val="22"/>
        </w:rPr>
        <w:t xml:space="preserve">project </w:t>
      </w:r>
      <w:r w:rsidR="001C3A75">
        <w:rPr>
          <w:rFonts w:ascii="Arial" w:hAnsi="Arial" w:cs="Arial"/>
          <w:color w:val="000000" w:themeColor="text1"/>
          <w:sz w:val="22"/>
          <w:szCs w:val="22"/>
        </w:rPr>
        <w:t xml:space="preserve">phase </w:t>
      </w:r>
      <w:r w:rsidR="006F6475" w:rsidRPr="00730472">
        <w:rPr>
          <w:rFonts w:ascii="Arial" w:hAnsi="Arial" w:cs="Arial"/>
          <w:color w:val="000000" w:themeColor="text1"/>
          <w:sz w:val="22"/>
          <w:szCs w:val="22"/>
        </w:rPr>
        <w:t>implemented in 2011-2012</w:t>
      </w:r>
      <w:r w:rsidR="00EC19E7" w:rsidRPr="00730472">
        <w:rPr>
          <w:rFonts w:ascii="Arial" w:hAnsi="Arial" w:cs="Arial"/>
          <w:color w:val="000000" w:themeColor="text1"/>
          <w:sz w:val="22"/>
          <w:szCs w:val="22"/>
        </w:rPr>
        <w:t xml:space="preserve"> – with a total budget of 500,000 USD, of which 420,000 was Government co-financing – and </w:t>
      </w:r>
      <w:r w:rsidR="006F6475" w:rsidRPr="00730472">
        <w:rPr>
          <w:rFonts w:ascii="Arial" w:hAnsi="Arial" w:cs="Arial"/>
          <w:color w:val="000000" w:themeColor="text1"/>
          <w:sz w:val="22"/>
          <w:szCs w:val="22"/>
        </w:rPr>
        <w:t>strengthened the capacity of customs control at air transport and special operations of the State Customs Committee with the purpose of speeding up customs clearance of air cargo, processing of passengers and prevention of smuggling</w:t>
      </w:r>
      <w:r w:rsidR="00EC19E7" w:rsidRPr="00730472">
        <w:rPr>
          <w:rFonts w:ascii="Arial" w:hAnsi="Arial" w:cs="Arial"/>
          <w:color w:val="000000" w:themeColor="text1"/>
          <w:sz w:val="22"/>
          <w:szCs w:val="22"/>
        </w:rPr>
        <w:t xml:space="preserve"> (see Annex </w:t>
      </w:r>
      <w:r w:rsidR="00186572">
        <w:rPr>
          <w:rFonts w:ascii="Arial" w:hAnsi="Arial" w:cs="Arial"/>
          <w:color w:val="000000" w:themeColor="text1"/>
          <w:sz w:val="22"/>
          <w:szCs w:val="22"/>
        </w:rPr>
        <w:t>1.6</w:t>
      </w:r>
      <w:r w:rsidR="00EC19E7" w:rsidRPr="00730472">
        <w:rPr>
          <w:rFonts w:ascii="Arial" w:hAnsi="Arial" w:cs="Arial"/>
          <w:color w:val="000000" w:themeColor="text1"/>
          <w:sz w:val="22"/>
          <w:szCs w:val="22"/>
        </w:rPr>
        <w:t>)</w:t>
      </w:r>
      <w:r w:rsidR="006F6475" w:rsidRPr="00730472">
        <w:rPr>
          <w:rFonts w:ascii="Arial" w:hAnsi="Arial" w:cs="Arial"/>
          <w:color w:val="000000" w:themeColor="text1"/>
          <w:sz w:val="22"/>
          <w:szCs w:val="22"/>
        </w:rPr>
        <w:t>.</w:t>
      </w:r>
      <w:r w:rsidR="00EC19E7" w:rsidRPr="00730472">
        <w:rPr>
          <w:rFonts w:ascii="Arial" w:hAnsi="Arial" w:cs="Arial"/>
          <w:color w:val="000000" w:themeColor="text1"/>
          <w:sz w:val="22"/>
          <w:szCs w:val="22"/>
        </w:rPr>
        <w:t xml:space="preserve"> </w:t>
      </w:r>
    </w:p>
    <w:p w:rsidR="008B0044" w:rsidRPr="00730472" w:rsidRDefault="008B0044"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730472">
        <w:rPr>
          <w:rFonts w:ascii="Arial" w:hAnsi="Arial" w:cs="Arial"/>
          <w:color w:val="000000" w:themeColor="text1"/>
          <w:sz w:val="22"/>
          <w:szCs w:val="22"/>
        </w:rPr>
        <w:t xml:space="preserve">As illustrated in Figure </w:t>
      </w:r>
      <w:r w:rsidR="00186572">
        <w:rPr>
          <w:rFonts w:ascii="Arial" w:hAnsi="Arial" w:cs="Arial"/>
          <w:color w:val="000000" w:themeColor="text1"/>
          <w:sz w:val="22"/>
          <w:szCs w:val="22"/>
        </w:rPr>
        <w:t>10</w:t>
      </w:r>
      <w:r w:rsidRPr="00730472">
        <w:rPr>
          <w:rFonts w:ascii="Arial" w:hAnsi="Arial" w:cs="Arial"/>
          <w:color w:val="000000" w:themeColor="text1"/>
          <w:sz w:val="22"/>
          <w:szCs w:val="22"/>
        </w:rPr>
        <w:t xml:space="preserve">, the main activities included the establishment of the Target Centre in the Head Department at air transport in Baku Heydar Aliyev international airport connected via a dedicated computer network with check points in Nakhichevan, Ganja, Lankaran and Zagatala. </w:t>
      </w:r>
      <w:r w:rsidR="005E0563">
        <w:rPr>
          <w:rFonts w:ascii="Arial" w:hAnsi="Arial" w:cs="Arial"/>
          <w:color w:val="000000" w:themeColor="text1"/>
          <w:sz w:val="22"/>
          <w:szCs w:val="22"/>
        </w:rPr>
        <w:t>The successful experience of the project’s 2</w:t>
      </w:r>
      <w:r w:rsidR="005E0563" w:rsidRPr="005E0563">
        <w:rPr>
          <w:rFonts w:ascii="Arial" w:hAnsi="Arial" w:cs="Arial"/>
          <w:color w:val="000000" w:themeColor="text1"/>
          <w:sz w:val="22"/>
          <w:szCs w:val="22"/>
          <w:vertAlign w:val="superscript"/>
        </w:rPr>
        <w:t>nd</w:t>
      </w:r>
      <w:r w:rsidR="005E0563">
        <w:rPr>
          <w:rFonts w:ascii="Arial" w:hAnsi="Arial" w:cs="Arial"/>
          <w:color w:val="000000" w:themeColor="text1"/>
          <w:sz w:val="22"/>
          <w:szCs w:val="22"/>
        </w:rPr>
        <w:t xml:space="preserve"> phase was used in </w:t>
      </w:r>
    </w:p>
    <w:p w:rsidR="00F44AEE" w:rsidRDefault="00F44AEE" w:rsidP="000E353F">
      <w:pPr>
        <w:jc w:val="both"/>
        <w:rPr>
          <w:rFonts w:ascii="Arial" w:hAnsi="Arial" w:cs="Arial"/>
          <w:color w:val="000000" w:themeColor="text1"/>
        </w:rPr>
        <w:sectPr w:rsidR="00F44AEE" w:rsidSect="001348AA">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F44AEE" w:rsidRDefault="00F44AEE" w:rsidP="000E353F">
      <w:pPr>
        <w:jc w:val="both"/>
        <w:rPr>
          <w:rFonts w:ascii="Arial" w:hAnsi="Arial" w:cs="Arial"/>
          <w:color w:val="000000" w:themeColor="text1"/>
        </w:rPr>
      </w:pPr>
    </w:p>
    <w:p w:rsidR="00F44AEE" w:rsidRDefault="008F2326" w:rsidP="000E353F">
      <w:pPr>
        <w:pStyle w:val="Caption"/>
        <w:jc w:val="both"/>
      </w:pPr>
      <w:r w:rsidRPr="008F2326">
        <w:rPr>
          <w:noProof/>
          <w:lang w:val="en-US"/>
        </w:rPr>
        <w:drawing>
          <wp:inline distT="0" distB="0" distL="0" distR="0">
            <wp:extent cx="8863330" cy="4803551"/>
            <wp:effectExtent l="57150" t="0" r="52070" b="0"/>
            <wp:docPr id="7"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F44AEE" w:rsidRPr="00C4520F" w:rsidRDefault="00F44AEE" w:rsidP="000E353F">
      <w:pPr>
        <w:pStyle w:val="Caption"/>
        <w:jc w:val="both"/>
      </w:pPr>
      <w:r>
        <w:t xml:space="preserve">Figure </w:t>
      </w:r>
      <w:r w:rsidR="00AA2792">
        <w:t>10 – Activities of the Customs Service Modernization project</w:t>
      </w:r>
    </w:p>
    <w:p w:rsidR="00F44AEE" w:rsidRDefault="00F44AEE" w:rsidP="000E353F">
      <w:pPr>
        <w:jc w:val="both"/>
        <w:rPr>
          <w:rFonts w:ascii="Arial" w:hAnsi="Arial" w:cs="Arial"/>
          <w:color w:val="000000" w:themeColor="text1"/>
        </w:rPr>
      </w:pPr>
    </w:p>
    <w:p w:rsidR="00F44AEE" w:rsidRDefault="00F44AEE" w:rsidP="000E353F">
      <w:pPr>
        <w:jc w:val="both"/>
        <w:rPr>
          <w:rFonts w:ascii="Arial" w:hAnsi="Arial" w:cs="Arial"/>
          <w:color w:val="000000" w:themeColor="text1"/>
        </w:rPr>
        <w:sectPr w:rsidR="00F44AEE" w:rsidSect="00C4520F">
          <w:pgSz w:w="16838" w:h="11906" w:orient="landscape"/>
          <w:pgMar w:top="1440" w:right="1440" w:bottom="1440" w:left="1440" w:header="708" w:footer="708" w:gutter="0"/>
          <w:pgBorders w:offsetFrom="page">
            <w:top w:val="single" w:sz="8" w:space="24" w:color="auto"/>
            <w:bottom w:val="single" w:sz="8" w:space="24" w:color="auto"/>
          </w:pgBorders>
          <w:cols w:space="708"/>
          <w:docGrid w:linePitch="360"/>
        </w:sectPr>
      </w:pPr>
    </w:p>
    <w:p w:rsidR="008F2326" w:rsidRDefault="008F2326"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lastRenderedPageBreak/>
        <w:t xml:space="preserve">the air transport.  In addition, </w:t>
      </w:r>
      <w:r w:rsidRPr="00730472">
        <w:rPr>
          <w:rFonts w:ascii="Arial" w:hAnsi="Arial" w:cs="Arial"/>
          <w:color w:val="000000" w:themeColor="text1"/>
          <w:sz w:val="22"/>
          <w:szCs w:val="22"/>
        </w:rPr>
        <w:t>a system of air cargo registration and financial monitoring control over currency values</w:t>
      </w:r>
      <w:r>
        <w:rPr>
          <w:rFonts w:ascii="Arial" w:hAnsi="Arial" w:cs="Arial"/>
          <w:color w:val="000000" w:themeColor="text1"/>
          <w:sz w:val="22"/>
          <w:szCs w:val="22"/>
        </w:rPr>
        <w:t xml:space="preserve"> was created as well</w:t>
      </w:r>
      <w:r w:rsidRPr="00730472">
        <w:rPr>
          <w:rFonts w:ascii="Arial" w:hAnsi="Arial" w:cs="Arial"/>
          <w:color w:val="000000" w:themeColor="text1"/>
          <w:sz w:val="22"/>
          <w:szCs w:val="22"/>
        </w:rPr>
        <w:t xml:space="preserve">. </w:t>
      </w:r>
    </w:p>
    <w:p w:rsidR="008F2326" w:rsidRPr="00730472" w:rsidRDefault="008F2326"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730472">
        <w:rPr>
          <w:rFonts w:ascii="Arial" w:hAnsi="Arial" w:cs="Arial"/>
          <w:color w:val="000000" w:themeColor="text1"/>
          <w:sz w:val="22"/>
          <w:szCs w:val="22"/>
        </w:rPr>
        <w:t>Business processes governing information flows between the Centre and the SCC Head Office have been designed and realized in practice, accompanied with training of customs personnel on how to use modern computer systems and related applications</w:t>
      </w:r>
      <w:r>
        <w:rPr>
          <w:rFonts w:ascii="Arial" w:hAnsi="Arial" w:cs="Arial"/>
          <w:color w:val="000000" w:themeColor="text1"/>
          <w:sz w:val="22"/>
          <w:szCs w:val="22"/>
        </w:rPr>
        <w:t xml:space="preserve">, such as new </w:t>
      </w:r>
      <w:r w:rsidRPr="001667C6">
        <w:rPr>
          <w:rFonts w:ascii="Arial" w:hAnsi="Arial" w:cs="Arial"/>
          <w:color w:val="000000" w:themeColor="text1"/>
          <w:sz w:val="22"/>
          <w:szCs w:val="22"/>
        </w:rPr>
        <w:t>methods of video observation</w:t>
      </w:r>
      <w:r w:rsidRPr="00730472">
        <w:rPr>
          <w:rFonts w:ascii="Arial" w:hAnsi="Arial" w:cs="Arial"/>
          <w:color w:val="000000" w:themeColor="text1"/>
          <w:sz w:val="22"/>
          <w:szCs w:val="22"/>
        </w:rPr>
        <w:t xml:space="preserve">. </w:t>
      </w:r>
    </w:p>
    <w:p w:rsidR="00F44AEE" w:rsidRDefault="00F44AEE" w:rsidP="000E353F">
      <w:pPr>
        <w:jc w:val="both"/>
        <w:rPr>
          <w:rFonts w:ascii="Arial" w:hAnsi="Arial" w:cs="Arial"/>
          <w:b/>
        </w:rPr>
      </w:pPr>
      <w:r>
        <w:rPr>
          <w:rFonts w:ascii="Arial" w:hAnsi="Arial" w:cs="Arial"/>
          <w:b/>
        </w:rPr>
        <w:t>Key e</w:t>
      </w:r>
      <w:r w:rsidRPr="005B214F">
        <w:rPr>
          <w:rFonts w:ascii="Arial" w:hAnsi="Arial" w:cs="Arial"/>
          <w:b/>
        </w:rPr>
        <w:t>valuation findings</w:t>
      </w:r>
    </w:p>
    <w:p w:rsidR="00F44AEE" w:rsidRPr="00E94ECF" w:rsidRDefault="00F44AEE" w:rsidP="000E353F">
      <w:pPr>
        <w:jc w:val="both"/>
        <w:rPr>
          <w:rFonts w:ascii="Arial" w:hAnsi="Arial" w:cs="Arial"/>
        </w:rPr>
      </w:pPr>
      <w:r w:rsidRPr="006B57B8">
        <w:rPr>
          <w:rFonts w:ascii="Arial" w:hAnsi="Arial" w:cs="Arial"/>
        </w:rPr>
        <w:t>All planned activities have been implemented as planned, output targets met and objectives achieved. The project has made a good progress and contributed to the appropriate UNDAF and CP development outcomes.</w:t>
      </w:r>
      <w:r>
        <w:rPr>
          <w:rFonts w:ascii="Arial" w:hAnsi="Arial" w:cs="Arial"/>
        </w:rPr>
        <w:t xml:space="preserve"> The project is successful and impactful.</w:t>
      </w:r>
    </w:p>
    <w:p w:rsidR="00F44AEE" w:rsidRPr="0048607D" w:rsidRDefault="00F44AEE" w:rsidP="000E353F">
      <w:pPr>
        <w:jc w:val="both"/>
        <w:rPr>
          <w:rFonts w:ascii="Arial" w:hAnsi="Arial" w:cs="Arial"/>
          <w:i/>
        </w:rPr>
      </w:pPr>
      <w:r w:rsidRPr="0048607D">
        <w:rPr>
          <w:rFonts w:ascii="Arial" w:hAnsi="Arial" w:cs="Arial"/>
          <w:i/>
        </w:rPr>
        <w:t>Relevance to the outcome</w:t>
      </w:r>
    </w:p>
    <w:p w:rsidR="00F44AEE" w:rsidRPr="00425EA6" w:rsidRDefault="00F44AEE" w:rsidP="000E353F">
      <w:pPr>
        <w:pStyle w:val="BSCoreText"/>
        <w:numPr>
          <w:ilvl w:val="0"/>
          <w:numId w:val="10"/>
        </w:numPr>
        <w:ind w:right="31"/>
        <w:jc w:val="both"/>
        <w:rPr>
          <w:rFonts w:ascii="Arial" w:hAnsi="Arial" w:cs="Arial"/>
          <w:szCs w:val="22"/>
        </w:rPr>
      </w:pPr>
      <w:r>
        <w:rPr>
          <w:rFonts w:ascii="Arial" w:hAnsi="Arial" w:cs="Arial"/>
        </w:rPr>
        <w:t>Fully relevant</w:t>
      </w:r>
    </w:p>
    <w:p w:rsidR="00F44AEE" w:rsidRPr="00425EA6" w:rsidRDefault="00F44AEE" w:rsidP="000E353F">
      <w:pPr>
        <w:pStyle w:val="BSCoreText"/>
        <w:numPr>
          <w:ilvl w:val="0"/>
          <w:numId w:val="9"/>
        </w:numPr>
        <w:ind w:right="31"/>
        <w:jc w:val="both"/>
        <w:rPr>
          <w:rFonts w:ascii="Arial" w:hAnsi="Arial" w:cs="Arial"/>
          <w:szCs w:val="22"/>
        </w:rPr>
      </w:pPr>
      <w:r>
        <w:rPr>
          <w:rFonts w:ascii="Arial" w:hAnsi="Arial" w:cs="Arial"/>
          <w:szCs w:val="22"/>
        </w:rPr>
        <w:t>Partly relevant</w:t>
      </w:r>
      <w:r w:rsidRPr="00425EA6">
        <w:rPr>
          <w:rFonts w:ascii="Arial" w:hAnsi="Arial" w:cs="Arial"/>
          <w:szCs w:val="22"/>
        </w:rPr>
        <w:t xml:space="preserve"> </w:t>
      </w:r>
    </w:p>
    <w:p w:rsidR="00F44AEE" w:rsidRPr="001122F1" w:rsidRDefault="00F44AEE" w:rsidP="000E353F">
      <w:pPr>
        <w:pStyle w:val="BSCoreText"/>
        <w:numPr>
          <w:ilvl w:val="0"/>
          <w:numId w:val="9"/>
        </w:numPr>
        <w:ind w:right="31"/>
        <w:jc w:val="both"/>
        <w:rPr>
          <w:rFonts w:ascii="Arial" w:hAnsi="Arial" w:cs="Arial"/>
        </w:rPr>
      </w:pPr>
      <w:r w:rsidRPr="001122F1">
        <w:rPr>
          <w:rFonts w:ascii="Arial" w:hAnsi="Arial" w:cs="Arial"/>
          <w:szCs w:val="22"/>
        </w:rPr>
        <w:t>Not relevant</w:t>
      </w:r>
    </w:p>
    <w:p w:rsidR="00F44AEE" w:rsidRPr="001122F1" w:rsidRDefault="00F44AEE" w:rsidP="000E353F">
      <w:pPr>
        <w:pStyle w:val="BSCoreText"/>
        <w:ind w:left="1134" w:right="31"/>
        <w:jc w:val="both"/>
        <w:rPr>
          <w:rFonts w:ascii="Arial" w:hAnsi="Arial" w:cs="Arial"/>
        </w:rPr>
      </w:pPr>
    </w:p>
    <w:p w:rsidR="00F44AEE" w:rsidRPr="0048607D" w:rsidRDefault="00F44AEE" w:rsidP="000E353F">
      <w:pPr>
        <w:jc w:val="both"/>
        <w:rPr>
          <w:rFonts w:ascii="Arial" w:hAnsi="Arial" w:cs="Arial"/>
          <w:i/>
        </w:rPr>
      </w:pPr>
      <w:r w:rsidRPr="0048607D">
        <w:rPr>
          <w:rFonts w:ascii="Arial" w:hAnsi="Arial" w:cs="Arial"/>
          <w:i/>
        </w:rPr>
        <w:t xml:space="preserve">Progress assessment </w:t>
      </w:r>
    </w:p>
    <w:p w:rsidR="00F44AEE" w:rsidRPr="00425EA6" w:rsidRDefault="00F44AEE" w:rsidP="000E353F">
      <w:pPr>
        <w:pStyle w:val="BSCoreText"/>
        <w:numPr>
          <w:ilvl w:val="0"/>
          <w:numId w:val="10"/>
        </w:numPr>
        <w:ind w:right="31"/>
        <w:jc w:val="both"/>
        <w:rPr>
          <w:rFonts w:ascii="Arial" w:hAnsi="Arial" w:cs="Arial"/>
          <w:szCs w:val="22"/>
        </w:rPr>
      </w:pPr>
      <w:r>
        <w:rPr>
          <w:rFonts w:ascii="Arial" w:hAnsi="Arial" w:cs="Arial"/>
          <w:szCs w:val="22"/>
        </w:rPr>
        <w:t xml:space="preserve">Good </w:t>
      </w:r>
      <w:r w:rsidRPr="00425EA6">
        <w:rPr>
          <w:rFonts w:ascii="Arial" w:hAnsi="Arial" w:cs="Arial"/>
          <w:szCs w:val="22"/>
        </w:rPr>
        <w:t>progress (</w:t>
      </w:r>
      <w:r>
        <w:rPr>
          <w:rFonts w:ascii="Arial" w:hAnsi="Arial" w:cs="Arial"/>
          <w:szCs w:val="22"/>
        </w:rPr>
        <w:t>all goals been achieved, targets met, activities implemented, no major deviations)</w:t>
      </w:r>
    </w:p>
    <w:p w:rsidR="00F44AEE" w:rsidRPr="00425EA6" w:rsidRDefault="00F44AEE" w:rsidP="000E353F">
      <w:pPr>
        <w:pStyle w:val="BSCoreText"/>
        <w:numPr>
          <w:ilvl w:val="0"/>
          <w:numId w:val="9"/>
        </w:numPr>
        <w:ind w:right="31"/>
        <w:jc w:val="both"/>
        <w:rPr>
          <w:rFonts w:ascii="Arial" w:hAnsi="Arial" w:cs="Arial"/>
          <w:szCs w:val="22"/>
        </w:rPr>
      </w:pPr>
      <w:r>
        <w:rPr>
          <w:rFonts w:ascii="Arial" w:hAnsi="Arial" w:cs="Arial"/>
          <w:szCs w:val="22"/>
        </w:rPr>
        <w:t xml:space="preserve">Satisfactory </w:t>
      </w:r>
      <w:r w:rsidRPr="00425EA6">
        <w:rPr>
          <w:rFonts w:ascii="Arial" w:hAnsi="Arial" w:cs="Arial"/>
          <w:szCs w:val="22"/>
        </w:rPr>
        <w:t>progress (</w:t>
      </w:r>
      <w:r>
        <w:rPr>
          <w:rFonts w:ascii="Arial" w:hAnsi="Arial" w:cs="Arial"/>
          <w:szCs w:val="22"/>
        </w:rPr>
        <w:t>most goals achieved, targets met, activities implemented, minor deviations)</w:t>
      </w:r>
      <w:r w:rsidRPr="00425EA6">
        <w:rPr>
          <w:rFonts w:ascii="Arial" w:hAnsi="Arial" w:cs="Arial"/>
          <w:szCs w:val="22"/>
        </w:rPr>
        <w:t xml:space="preserve"> </w:t>
      </w:r>
    </w:p>
    <w:p w:rsidR="00F44AEE" w:rsidRPr="001122F1" w:rsidRDefault="00F44AEE" w:rsidP="000E353F">
      <w:pPr>
        <w:pStyle w:val="BSCoreText"/>
        <w:numPr>
          <w:ilvl w:val="0"/>
          <w:numId w:val="9"/>
        </w:numPr>
        <w:ind w:right="31"/>
        <w:jc w:val="both"/>
        <w:rPr>
          <w:rFonts w:ascii="Arial" w:hAnsi="Arial" w:cs="Arial"/>
        </w:rPr>
      </w:pPr>
      <w:r w:rsidRPr="001122F1">
        <w:rPr>
          <w:rFonts w:ascii="Arial" w:hAnsi="Arial" w:cs="Arial"/>
          <w:szCs w:val="22"/>
        </w:rPr>
        <w:t>Unsatisfactory progress (some goals achieved, targets met, activities implemented, significant deviations and failures)</w:t>
      </w:r>
    </w:p>
    <w:p w:rsidR="00F44AEE" w:rsidRDefault="00F44AEE" w:rsidP="000E353F">
      <w:pPr>
        <w:jc w:val="both"/>
      </w:pPr>
    </w:p>
    <w:p w:rsidR="00F44AEE" w:rsidRPr="0048607D" w:rsidRDefault="00F44AEE" w:rsidP="000E353F">
      <w:pPr>
        <w:jc w:val="both"/>
        <w:rPr>
          <w:rFonts w:ascii="Arial" w:hAnsi="Arial" w:cs="Arial"/>
          <w:i/>
        </w:rPr>
      </w:pPr>
      <w:r w:rsidRPr="0048607D">
        <w:rPr>
          <w:rFonts w:ascii="Arial" w:hAnsi="Arial" w:cs="Arial"/>
          <w:i/>
        </w:rPr>
        <w:t>Influencing factors</w:t>
      </w:r>
    </w:p>
    <w:p w:rsidR="00F44AEE" w:rsidRDefault="00F44AEE" w:rsidP="000E353F">
      <w:pPr>
        <w:jc w:val="both"/>
        <w:rPr>
          <w:rFonts w:ascii="Arial" w:hAnsi="Arial" w:cs="Arial"/>
        </w:rPr>
      </w:pPr>
      <w:r w:rsidRPr="00E94ECF">
        <w:rPr>
          <w:rFonts w:ascii="Arial" w:hAnsi="Arial" w:cs="Arial"/>
        </w:rPr>
        <w:t xml:space="preserve">Close partnership with the </w:t>
      </w:r>
      <w:r w:rsidR="001D7798">
        <w:rPr>
          <w:rFonts w:ascii="Arial" w:hAnsi="Arial" w:cs="Arial"/>
        </w:rPr>
        <w:t>State Customs Committee</w:t>
      </w:r>
      <w:r>
        <w:rPr>
          <w:rFonts w:ascii="Arial" w:hAnsi="Arial" w:cs="Arial"/>
        </w:rPr>
        <w:t xml:space="preserve"> </w:t>
      </w:r>
      <w:r w:rsidRPr="00E94ECF">
        <w:rPr>
          <w:rFonts w:ascii="Arial" w:hAnsi="Arial" w:cs="Arial"/>
        </w:rPr>
        <w:t xml:space="preserve">has been the key influencing factor of the progress made; this is evidenced by the </w:t>
      </w:r>
      <w:r>
        <w:rPr>
          <w:rFonts w:ascii="Arial" w:hAnsi="Arial" w:cs="Arial"/>
        </w:rPr>
        <w:t>f</w:t>
      </w:r>
      <w:r w:rsidRPr="00E94ECF">
        <w:rPr>
          <w:rFonts w:ascii="Arial" w:hAnsi="Arial" w:cs="Arial"/>
        </w:rPr>
        <w:t xml:space="preserve">inancial </w:t>
      </w:r>
      <w:r>
        <w:rPr>
          <w:rFonts w:ascii="Arial" w:hAnsi="Arial" w:cs="Arial"/>
        </w:rPr>
        <w:t xml:space="preserve">contributions made towards the project costs and </w:t>
      </w:r>
      <w:r w:rsidRPr="00E94ECF">
        <w:rPr>
          <w:rFonts w:ascii="Arial" w:hAnsi="Arial" w:cs="Arial"/>
        </w:rPr>
        <w:t xml:space="preserve">entrusted </w:t>
      </w:r>
      <w:r>
        <w:rPr>
          <w:rFonts w:ascii="Arial" w:hAnsi="Arial" w:cs="Arial"/>
        </w:rPr>
        <w:t xml:space="preserve">into </w:t>
      </w:r>
      <w:r w:rsidRPr="00E94ECF">
        <w:rPr>
          <w:rFonts w:ascii="Arial" w:hAnsi="Arial" w:cs="Arial"/>
        </w:rPr>
        <w:t xml:space="preserve">UNDP </w:t>
      </w:r>
      <w:r>
        <w:rPr>
          <w:rFonts w:ascii="Arial" w:hAnsi="Arial" w:cs="Arial"/>
        </w:rPr>
        <w:t xml:space="preserve">management </w:t>
      </w:r>
      <w:r w:rsidRPr="00E94ECF">
        <w:rPr>
          <w:rFonts w:ascii="Arial" w:hAnsi="Arial" w:cs="Arial"/>
        </w:rPr>
        <w:t xml:space="preserve">thanks to its good reputation and </w:t>
      </w:r>
      <w:r w:rsidR="00A31674">
        <w:rPr>
          <w:rFonts w:ascii="Arial" w:hAnsi="Arial" w:cs="Arial"/>
        </w:rPr>
        <w:t>rules</w:t>
      </w:r>
      <w:r w:rsidRPr="00E94ECF">
        <w:rPr>
          <w:rFonts w:ascii="Arial" w:hAnsi="Arial" w:cs="Arial"/>
        </w:rPr>
        <w:t xml:space="preserve"> and procedures.</w:t>
      </w:r>
      <w:r>
        <w:rPr>
          <w:rFonts w:ascii="Arial" w:hAnsi="Arial" w:cs="Arial"/>
        </w:rPr>
        <w:t xml:space="preserve"> </w:t>
      </w:r>
    </w:p>
    <w:p w:rsidR="00F44AEE" w:rsidRPr="0048607D" w:rsidRDefault="00F44AEE" w:rsidP="000E353F">
      <w:pPr>
        <w:jc w:val="both"/>
        <w:rPr>
          <w:rFonts w:ascii="Arial" w:hAnsi="Arial" w:cs="Arial"/>
          <w:i/>
        </w:rPr>
      </w:pPr>
      <w:r w:rsidRPr="0048607D">
        <w:rPr>
          <w:rFonts w:ascii="Arial" w:hAnsi="Arial" w:cs="Arial"/>
          <w:i/>
        </w:rPr>
        <w:t>Resources, partnerships and management analysis</w:t>
      </w:r>
    </w:p>
    <w:p w:rsidR="00F44AEE" w:rsidRPr="00E94ECF" w:rsidRDefault="00F44AEE"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eastAsia="Times New Roman" w:hAnsi="Arial" w:cs="Arial"/>
          <w:color w:val="000000" w:themeColor="text1"/>
          <w:lang w:eastAsia="en-GB"/>
        </w:rPr>
        <w:t>UNDP’s resource mobilization strategy in this field has been effective, as evidenced above, in achieving the outcome</w:t>
      </w:r>
      <w:r w:rsidR="00FE7D32">
        <w:rPr>
          <w:rFonts w:ascii="Arial" w:eastAsia="Times New Roman" w:hAnsi="Arial" w:cs="Arial"/>
          <w:color w:val="000000" w:themeColor="text1"/>
          <w:lang w:eastAsia="en-GB"/>
        </w:rPr>
        <w:t>. Especially commendable was UNDP’s role in mobilizing resources from the European Union.</w:t>
      </w:r>
    </w:p>
    <w:p w:rsidR="00F44AEE" w:rsidRPr="00E94ECF" w:rsidRDefault="00F44AEE"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eastAsia="Times New Roman" w:hAnsi="Arial" w:cs="Arial"/>
          <w:color w:val="000000" w:themeColor="text1"/>
          <w:lang w:eastAsia="en-GB"/>
        </w:rPr>
        <w:t xml:space="preserve">UNDP’s partnership strategy with the Government </w:t>
      </w:r>
      <w:r w:rsidR="00FE7D32">
        <w:rPr>
          <w:rFonts w:ascii="Arial" w:eastAsia="Times New Roman" w:hAnsi="Arial" w:cs="Arial"/>
          <w:color w:val="000000" w:themeColor="text1"/>
          <w:lang w:eastAsia="en-GB"/>
        </w:rPr>
        <w:t xml:space="preserve">and the EU </w:t>
      </w:r>
      <w:r w:rsidRPr="00E94ECF">
        <w:rPr>
          <w:rFonts w:ascii="Arial" w:eastAsia="Times New Roman" w:hAnsi="Arial" w:cs="Arial"/>
          <w:color w:val="000000" w:themeColor="text1"/>
          <w:lang w:eastAsia="en-GB"/>
        </w:rPr>
        <w:t>has been appropriate in achieving the outcome (evidenced by the mobilized resources</w:t>
      </w:r>
      <w:r>
        <w:rPr>
          <w:rFonts w:ascii="Arial" w:eastAsia="Times New Roman" w:hAnsi="Arial" w:cs="Arial"/>
          <w:color w:val="000000" w:themeColor="text1"/>
          <w:lang w:eastAsia="en-GB"/>
        </w:rPr>
        <w:t xml:space="preserve"> from the government side and the achieved results</w:t>
      </w:r>
      <w:r w:rsidRPr="00E94ECF">
        <w:rPr>
          <w:rFonts w:ascii="Arial" w:eastAsia="Times New Roman" w:hAnsi="Arial" w:cs="Arial"/>
          <w:color w:val="000000" w:themeColor="text1"/>
          <w:lang w:eastAsia="en-GB"/>
        </w:rPr>
        <w:t>)</w:t>
      </w:r>
    </w:p>
    <w:p w:rsidR="00F44AEE" w:rsidRPr="00B7355E" w:rsidRDefault="00F44AEE" w:rsidP="000E353F">
      <w:pPr>
        <w:spacing w:before="100" w:beforeAutospacing="1" w:after="100" w:afterAutospacing="1" w:line="240" w:lineRule="auto"/>
        <w:jc w:val="both"/>
        <w:rPr>
          <w:rFonts w:ascii="Arial" w:hAnsi="Arial" w:cs="Arial"/>
          <w:highlight w:val="yellow"/>
        </w:rPr>
      </w:pPr>
      <w:r w:rsidRPr="00E94ECF">
        <w:rPr>
          <w:rFonts w:ascii="Arial" w:eastAsia="Times New Roman" w:hAnsi="Arial" w:cs="Arial"/>
          <w:color w:val="000000" w:themeColor="text1"/>
          <w:lang w:eastAsia="en-GB"/>
        </w:rPr>
        <w:t>The project has followed UNDP’s project management rules and procedures under NEX by establishing Project Steering Committee and effectively maintaining its work</w:t>
      </w:r>
      <w:r w:rsidR="00252EB0">
        <w:rPr>
          <w:rFonts w:ascii="Arial" w:eastAsia="Times New Roman" w:hAnsi="Arial" w:cs="Arial"/>
          <w:color w:val="000000" w:themeColor="text1"/>
          <w:lang w:eastAsia="en-GB"/>
        </w:rPr>
        <w:t xml:space="preserve">. The Committee has met regularly guiding the project timely and adequately by approving Annual Work Plans (AWPs), authorizing necessary changes in fund allocation and activity implementation. All </w:t>
      </w:r>
      <w:r w:rsidR="00252EB0">
        <w:rPr>
          <w:rFonts w:ascii="Arial" w:eastAsia="Times New Roman" w:hAnsi="Arial" w:cs="Arial"/>
          <w:color w:val="000000" w:themeColor="text1"/>
          <w:lang w:eastAsia="en-GB"/>
        </w:rPr>
        <w:lastRenderedPageBreak/>
        <w:t>deviations in project course have been minor without affecting the achievement of the stated in the projects’ Results and Resources Framework (RRF).</w:t>
      </w:r>
      <w:r w:rsidRPr="00E94ECF">
        <w:rPr>
          <w:rFonts w:ascii="Arial" w:eastAsia="Times New Roman" w:hAnsi="Arial" w:cs="Arial"/>
          <w:color w:val="000000" w:themeColor="text1"/>
          <w:lang w:eastAsia="en-GB"/>
        </w:rPr>
        <w:t xml:space="preserve"> </w:t>
      </w:r>
    </w:p>
    <w:p w:rsidR="0068105A" w:rsidRDefault="00F44AEE" w:rsidP="000E353F">
      <w:pPr>
        <w:spacing w:before="100" w:beforeAutospacing="1" w:after="100" w:afterAutospacing="1" w:line="240" w:lineRule="auto"/>
        <w:jc w:val="both"/>
        <w:rPr>
          <w:rFonts w:ascii="Arial" w:eastAsia="Times New Roman" w:hAnsi="Arial" w:cs="Arial"/>
          <w:color w:val="333333"/>
          <w:lang w:eastAsia="en-GB"/>
        </w:rPr>
      </w:pPr>
      <w:r w:rsidRPr="00E94ECF">
        <w:rPr>
          <w:rFonts w:ascii="Arial" w:hAnsi="Arial" w:cs="Arial"/>
        </w:rPr>
        <w:t xml:space="preserve">Project management has been excellent. </w:t>
      </w:r>
      <w:r w:rsidR="0068105A">
        <w:rPr>
          <w:rFonts w:ascii="Arial" w:eastAsia="Times New Roman" w:hAnsi="Arial" w:cs="Arial"/>
          <w:color w:val="333333"/>
          <w:lang w:eastAsia="en-GB"/>
        </w:rPr>
        <w:t xml:space="preserve">UNDP’s support and </w:t>
      </w:r>
      <w:r w:rsidR="0068105A" w:rsidRPr="003D5750">
        <w:rPr>
          <w:rFonts w:ascii="Arial" w:eastAsia="Times New Roman" w:hAnsi="Arial" w:cs="Arial"/>
          <w:color w:val="333333"/>
          <w:lang w:eastAsia="en-GB"/>
        </w:rPr>
        <w:t xml:space="preserve">working methods </w:t>
      </w:r>
      <w:r w:rsidR="0068105A">
        <w:rPr>
          <w:rFonts w:ascii="Arial" w:eastAsia="Times New Roman" w:hAnsi="Arial" w:cs="Arial"/>
          <w:color w:val="333333"/>
          <w:lang w:eastAsia="en-GB"/>
        </w:rPr>
        <w:t xml:space="preserve">have been </w:t>
      </w:r>
      <w:r w:rsidR="0068105A" w:rsidRPr="003D5750">
        <w:rPr>
          <w:rFonts w:ascii="Arial" w:eastAsia="Times New Roman" w:hAnsi="Arial" w:cs="Arial"/>
          <w:color w:val="333333"/>
          <w:lang w:eastAsia="en-GB"/>
        </w:rPr>
        <w:t>appropriate and effective in achieving the outcome</w:t>
      </w:r>
      <w:r w:rsidR="0068105A">
        <w:rPr>
          <w:rFonts w:ascii="Arial" w:eastAsia="Times New Roman" w:hAnsi="Arial" w:cs="Arial"/>
          <w:color w:val="333333"/>
          <w:lang w:eastAsia="en-GB"/>
        </w:rPr>
        <w:t>.</w:t>
      </w:r>
    </w:p>
    <w:p w:rsidR="00F44AEE" w:rsidRPr="00E94ECF" w:rsidRDefault="00F44AEE" w:rsidP="000E353F">
      <w:pPr>
        <w:jc w:val="both"/>
        <w:rPr>
          <w:rFonts w:ascii="Arial" w:hAnsi="Arial" w:cs="Arial"/>
        </w:rPr>
      </w:pPr>
      <w:r w:rsidRPr="00E94ECF">
        <w:rPr>
          <w:rFonts w:ascii="Arial" w:hAnsi="Arial" w:cs="Arial"/>
        </w:rPr>
        <w:t>No modifications/corrective action required</w:t>
      </w:r>
    </w:p>
    <w:p w:rsidR="00F44AEE" w:rsidRPr="0048607D" w:rsidRDefault="00F44AEE" w:rsidP="000E353F">
      <w:pPr>
        <w:jc w:val="both"/>
        <w:rPr>
          <w:rFonts w:ascii="Arial" w:hAnsi="Arial" w:cs="Arial"/>
          <w:i/>
        </w:rPr>
      </w:pPr>
      <w:r w:rsidRPr="0048607D">
        <w:rPr>
          <w:rFonts w:ascii="Arial" w:hAnsi="Arial" w:cs="Arial"/>
          <w:i/>
        </w:rPr>
        <w:t>Efficiency and effectiveness of the resources spent</w:t>
      </w:r>
    </w:p>
    <w:p w:rsidR="00F44AEE" w:rsidRPr="00425EA6" w:rsidRDefault="00F44AEE" w:rsidP="000E353F">
      <w:pPr>
        <w:pStyle w:val="BSCoreText"/>
        <w:numPr>
          <w:ilvl w:val="0"/>
          <w:numId w:val="10"/>
        </w:numPr>
        <w:ind w:right="31"/>
        <w:jc w:val="both"/>
        <w:rPr>
          <w:rFonts w:ascii="Arial" w:hAnsi="Arial" w:cs="Arial"/>
          <w:szCs w:val="22"/>
        </w:rPr>
      </w:pPr>
      <w:r>
        <w:rPr>
          <w:rFonts w:ascii="Arial" w:hAnsi="Arial" w:cs="Arial"/>
        </w:rPr>
        <w:t>Effective and efficient use of the resources</w:t>
      </w:r>
    </w:p>
    <w:p w:rsidR="00F44AEE" w:rsidRPr="00425EA6" w:rsidRDefault="00F44AEE" w:rsidP="000E353F">
      <w:pPr>
        <w:pStyle w:val="BSCoreText"/>
        <w:numPr>
          <w:ilvl w:val="0"/>
          <w:numId w:val="9"/>
        </w:numPr>
        <w:ind w:right="31"/>
        <w:jc w:val="both"/>
        <w:rPr>
          <w:rFonts w:ascii="Arial" w:hAnsi="Arial" w:cs="Arial"/>
          <w:szCs w:val="22"/>
        </w:rPr>
      </w:pPr>
      <w:r>
        <w:rPr>
          <w:rFonts w:ascii="Arial" w:hAnsi="Arial" w:cs="Arial"/>
          <w:szCs w:val="22"/>
        </w:rPr>
        <w:t>Partly e</w:t>
      </w:r>
      <w:r>
        <w:rPr>
          <w:rFonts w:ascii="Arial" w:hAnsi="Arial" w:cs="Arial"/>
        </w:rPr>
        <w:t>ffective and efficient use of the resources</w:t>
      </w:r>
    </w:p>
    <w:p w:rsidR="00F44AEE" w:rsidRPr="003109EB" w:rsidRDefault="00F44AEE" w:rsidP="000E353F">
      <w:pPr>
        <w:pStyle w:val="BSCoreText"/>
        <w:numPr>
          <w:ilvl w:val="0"/>
          <w:numId w:val="9"/>
        </w:numPr>
        <w:ind w:right="31"/>
        <w:jc w:val="both"/>
        <w:rPr>
          <w:rFonts w:ascii="Arial" w:hAnsi="Arial" w:cs="Arial"/>
        </w:rPr>
      </w:pPr>
      <w:r>
        <w:rPr>
          <w:rFonts w:ascii="Arial" w:hAnsi="Arial" w:cs="Arial"/>
          <w:szCs w:val="22"/>
        </w:rPr>
        <w:t xml:space="preserve">Not </w:t>
      </w:r>
      <w:r w:rsidRPr="003109EB">
        <w:rPr>
          <w:rFonts w:ascii="Arial" w:hAnsi="Arial" w:cs="Arial"/>
          <w:szCs w:val="22"/>
        </w:rPr>
        <w:t>e</w:t>
      </w:r>
      <w:r w:rsidRPr="003109EB">
        <w:rPr>
          <w:rFonts w:ascii="Arial" w:hAnsi="Arial" w:cs="Arial"/>
        </w:rPr>
        <w:t>ffective and efficient use of the resources</w:t>
      </w:r>
    </w:p>
    <w:p w:rsidR="00F44AEE" w:rsidRDefault="00F44AEE" w:rsidP="000E353F">
      <w:pPr>
        <w:jc w:val="both"/>
        <w:rPr>
          <w:rFonts w:cs="Arial"/>
          <w:color w:val="333333"/>
        </w:rPr>
      </w:pPr>
    </w:p>
    <w:p w:rsidR="00F44AEE" w:rsidRPr="0048607D" w:rsidRDefault="00F44AEE" w:rsidP="000E353F">
      <w:pPr>
        <w:jc w:val="both"/>
        <w:rPr>
          <w:rFonts w:ascii="Arial" w:hAnsi="Arial" w:cs="Arial"/>
          <w:i/>
        </w:rPr>
      </w:pPr>
      <w:r w:rsidRPr="0048607D">
        <w:rPr>
          <w:rFonts w:ascii="Arial" w:hAnsi="Arial" w:cs="Arial"/>
          <w:i/>
        </w:rPr>
        <w:t>Impacts experienced by beneficiaries and stakeholders</w:t>
      </w:r>
    </w:p>
    <w:p w:rsidR="00F44AEE" w:rsidRPr="00425EA6" w:rsidRDefault="00F44AEE" w:rsidP="000E353F">
      <w:pPr>
        <w:pStyle w:val="BSCoreText"/>
        <w:numPr>
          <w:ilvl w:val="0"/>
          <w:numId w:val="19"/>
        </w:numPr>
        <w:ind w:right="31"/>
        <w:jc w:val="both"/>
        <w:rPr>
          <w:rFonts w:ascii="Arial" w:hAnsi="Arial" w:cs="Arial"/>
          <w:szCs w:val="22"/>
        </w:rPr>
      </w:pPr>
      <w:r>
        <w:rPr>
          <w:rFonts w:ascii="Arial" w:hAnsi="Arial" w:cs="Arial"/>
        </w:rPr>
        <w:t>Already impactful for the State, citizens, entrepreneurs</w:t>
      </w:r>
    </w:p>
    <w:p w:rsidR="00F44AEE" w:rsidRPr="003109EB" w:rsidRDefault="00F44AEE" w:rsidP="000E353F">
      <w:pPr>
        <w:pStyle w:val="BSCoreText"/>
        <w:numPr>
          <w:ilvl w:val="0"/>
          <w:numId w:val="18"/>
        </w:numPr>
        <w:ind w:right="31"/>
        <w:jc w:val="both"/>
        <w:rPr>
          <w:rFonts w:ascii="Arial" w:hAnsi="Arial" w:cs="Arial"/>
          <w:szCs w:val="22"/>
        </w:rPr>
      </w:pPr>
      <w:r>
        <w:rPr>
          <w:rFonts w:ascii="Arial" w:hAnsi="Arial" w:cs="Arial"/>
        </w:rPr>
        <w:t xml:space="preserve">Likely to be impactful for the State, citizens, entrepreneurs </w:t>
      </w:r>
    </w:p>
    <w:p w:rsidR="00F44AEE" w:rsidRPr="00443228" w:rsidRDefault="00F44AEE" w:rsidP="000E353F">
      <w:pPr>
        <w:pStyle w:val="BSCoreText"/>
        <w:numPr>
          <w:ilvl w:val="0"/>
          <w:numId w:val="9"/>
        </w:numPr>
        <w:ind w:right="31"/>
        <w:jc w:val="both"/>
        <w:rPr>
          <w:rFonts w:ascii="Arial" w:hAnsi="Arial" w:cs="Arial"/>
          <w:szCs w:val="22"/>
        </w:rPr>
      </w:pPr>
      <w:r w:rsidRPr="00443228">
        <w:rPr>
          <w:rFonts w:ascii="Arial" w:hAnsi="Arial" w:cs="Arial"/>
        </w:rPr>
        <w:t xml:space="preserve">Not likely to be impactful for the State, citizens, entrepreneurs </w:t>
      </w:r>
    </w:p>
    <w:p w:rsidR="00F44AEE" w:rsidRDefault="00F44AEE" w:rsidP="000E353F">
      <w:pPr>
        <w:pStyle w:val="BSCoreText"/>
        <w:numPr>
          <w:ilvl w:val="0"/>
          <w:numId w:val="9"/>
        </w:numPr>
        <w:ind w:right="31"/>
        <w:jc w:val="both"/>
        <w:rPr>
          <w:rFonts w:ascii="Arial" w:hAnsi="Arial" w:cs="Arial"/>
        </w:rPr>
      </w:pPr>
      <w:r>
        <w:rPr>
          <w:rFonts w:ascii="Arial" w:hAnsi="Arial" w:cs="Arial"/>
        </w:rPr>
        <w:t xml:space="preserve">No impacts possible </w:t>
      </w:r>
    </w:p>
    <w:p w:rsidR="00F44AEE" w:rsidRPr="003109EB" w:rsidRDefault="00F44AEE" w:rsidP="000E353F">
      <w:pPr>
        <w:pStyle w:val="BSCoreText"/>
        <w:numPr>
          <w:ilvl w:val="0"/>
          <w:numId w:val="9"/>
        </w:numPr>
        <w:ind w:right="31"/>
        <w:jc w:val="both"/>
        <w:rPr>
          <w:rFonts w:ascii="Arial" w:hAnsi="Arial" w:cs="Arial"/>
        </w:rPr>
      </w:pPr>
      <w:r>
        <w:rPr>
          <w:rFonts w:ascii="Arial" w:hAnsi="Arial" w:cs="Arial"/>
        </w:rPr>
        <w:t>Not applicable</w:t>
      </w:r>
    </w:p>
    <w:p w:rsidR="00F44AEE" w:rsidRDefault="00F44AEE" w:rsidP="000E353F">
      <w:pPr>
        <w:jc w:val="both"/>
        <w:rPr>
          <w:rFonts w:ascii="Arial" w:hAnsi="Arial" w:cs="Arial"/>
        </w:rPr>
      </w:pPr>
    </w:p>
    <w:p w:rsidR="00F44AEE" w:rsidRPr="0048607D" w:rsidRDefault="00F44AEE" w:rsidP="000E353F">
      <w:pPr>
        <w:jc w:val="both"/>
        <w:rPr>
          <w:rFonts w:ascii="Arial" w:hAnsi="Arial" w:cs="Arial"/>
          <w:i/>
        </w:rPr>
      </w:pPr>
      <w:r w:rsidRPr="0048607D">
        <w:rPr>
          <w:rFonts w:ascii="Arial" w:hAnsi="Arial" w:cs="Arial"/>
          <w:i/>
        </w:rPr>
        <w:t>Sustainability, including follow-up measures and institutionalization</w:t>
      </w:r>
    </w:p>
    <w:p w:rsidR="00F44AEE" w:rsidRPr="00425EA6" w:rsidRDefault="00F44AEE" w:rsidP="000E353F">
      <w:pPr>
        <w:pStyle w:val="BSCoreText"/>
        <w:numPr>
          <w:ilvl w:val="0"/>
          <w:numId w:val="21"/>
        </w:numPr>
        <w:ind w:right="31"/>
        <w:jc w:val="both"/>
        <w:rPr>
          <w:rFonts w:ascii="Arial" w:hAnsi="Arial" w:cs="Arial"/>
          <w:szCs w:val="22"/>
        </w:rPr>
      </w:pPr>
      <w:r>
        <w:rPr>
          <w:rFonts w:ascii="Arial" w:hAnsi="Arial" w:cs="Arial"/>
        </w:rPr>
        <w:t xml:space="preserve">Already fully sustainable and institutionalized </w:t>
      </w:r>
    </w:p>
    <w:p w:rsidR="00F44AEE" w:rsidRPr="00425EA6" w:rsidRDefault="00F44AEE" w:rsidP="000E353F">
      <w:pPr>
        <w:pStyle w:val="BSCoreText"/>
        <w:numPr>
          <w:ilvl w:val="0"/>
          <w:numId w:val="20"/>
        </w:numPr>
        <w:ind w:right="31"/>
        <w:jc w:val="both"/>
        <w:rPr>
          <w:rFonts w:ascii="Arial" w:hAnsi="Arial" w:cs="Arial"/>
          <w:szCs w:val="22"/>
        </w:rPr>
      </w:pPr>
      <w:r>
        <w:rPr>
          <w:rFonts w:ascii="Arial" w:hAnsi="Arial" w:cs="Arial"/>
        </w:rPr>
        <w:t>Likely to be sustainable and institutionalized</w:t>
      </w:r>
    </w:p>
    <w:p w:rsidR="00F44AEE" w:rsidRDefault="00F44AEE" w:rsidP="000E353F">
      <w:pPr>
        <w:pStyle w:val="BSCoreText"/>
        <w:numPr>
          <w:ilvl w:val="0"/>
          <w:numId w:val="9"/>
        </w:numPr>
        <w:ind w:right="31"/>
        <w:jc w:val="both"/>
        <w:rPr>
          <w:rFonts w:ascii="Arial" w:hAnsi="Arial" w:cs="Arial"/>
        </w:rPr>
      </w:pPr>
      <w:r>
        <w:rPr>
          <w:rFonts w:ascii="Arial" w:hAnsi="Arial" w:cs="Arial"/>
          <w:szCs w:val="22"/>
        </w:rPr>
        <w:t xml:space="preserve">Unlikely to be </w:t>
      </w:r>
      <w:r>
        <w:rPr>
          <w:rFonts w:ascii="Arial" w:hAnsi="Arial" w:cs="Arial"/>
        </w:rPr>
        <w:t>sustainable and institutionalized</w:t>
      </w:r>
    </w:p>
    <w:p w:rsidR="00F44AEE" w:rsidRDefault="00F44AEE" w:rsidP="000E353F">
      <w:pPr>
        <w:pStyle w:val="BSCoreText"/>
        <w:numPr>
          <w:ilvl w:val="0"/>
          <w:numId w:val="9"/>
        </w:numPr>
        <w:ind w:right="31"/>
        <w:jc w:val="both"/>
        <w:rPr>
          <w:rFonts w:ascii="Arial" w:hAnsi="Arial" w:cs="Arial"/>
        </w:rPr>
      </w:pPr>
      <w:r>
        <w:rPr>
          <w:rFonts w:ascii="Arial" w:hAnsi="Arial" w:cs="Arial"/>
        </w:rPr>
        <w:t>Cannot be sustainable and/or institutionalized</w:t>
      </w:r>
    </w:p>
    <w:p w:rsidR="00F44AEE" w:rsidRPr="003109EB" w:rsidRDefault="00F44AEE" w:rsidP="000E353F">
      <w:pPr>
        <w:pStyle w:val="BSCoreText"/>
        <w:numPr>
          <w:ilvl w:val="0"/>
          <w:numId w:val="9"/>
        </w:numPr>
        <w:ind w:right="31"/>
        <w:jc w:val="both"/>
        <w:rPr>
          <w:rFonts w:ascii="Arial" w:hAnsi="Arial" w:cs="Arial"/>
        </w:rPr>
      </w:pPr>
      <w:r>
        <w:rPr>
          <w:rFonts w:ascii="Arial" w:hAnsi="Arial" w:cs="Arial"/>
        </w:rPr>
        <w:t>Not applicable</w:t>
      </w:r>
    </w:p>
    <w:p w:rsidR="00F44AEE" w:rsidRPr="003109EB" w:rsidRDefault="00F44AEE" w:rsidP="000E353F">
      <w:pPr>
        <w:jc w:val="both"/>
        <w:rPr>
          <w:rFonts w:cs="Arial"/>
          <w:color w:val="333333"/>
        </w:rPr>
      </w:pPr>
    </w:p>
    <w:p w:rsidR="00F44AEE" w:rsidRPr="0048607D" w:rsidRDefault="00F44AEE" w:rsidP="000E353F">
      <w:pPr>
        <w:jc w:val="both"/>
        <w:rPr>
          <w:rFonts w:ascii="Arial" w:hAnsi="Arial" w:cs="Arial"/>
          <w:i/>
        </w:rPr>
      </w:pPr>
      <w:r w:rsidRPr="0048607D">
        <w:rPr>
          <w:rFonts w:ascii="Arial" w:hAnsi="Arial" w:cs="Arial"/>
          <w:i/>
        </w:rPr>
        <w:t xml:space="preserve">Replicability and scalability, including the value for knowledge transfer and exchange </w:t>
      </w:r>
    </w:p>
    <w:p w:rsidR="00F44AEE" w:rsidRPr="00425EA6" w:rsidRDefault="00F44AEE" w:rsidP="000E353F">
      <w:pPr>
        <w:pStyle w:val="BSCoreText"/>
        <w:numPr>
          <w:ilvl w:val="0"/>
          <w:numId w:val="23"/>
        </w:numPr>
        <w:ind w:right="31"/>
        <w:jc w:val="both"/>
        <w:rPr>
          <w:rFonts w:ascii="Arial" w:hAnsi="Arial" w:cs="Arial"/>
          <w:szCs w:val="22"/>
        </w:rPr>
      </w:pPr>
      <w:r>
        <w:rPr>
          <w:rFonts w:ascii="Arial" w:hAnsi="Arial" w:cs="Arial"/>
        </w:rPr>
        <w:t xml:space="preserve">Replicable/ scalable, valuable for knowledge transfer/ exchange </w:t>
      </w:r>
    </w:p>
    <w:p w:rsidR="00F44AEE" w:rsidRPr="00425EA6" w:rsidRDefault="00F44AEE" w:rsidP="000E353F">
      <w:pPr>
        <w:pStyle w:val="BSCoreText"/>
        <w:numPr>
          <w:ilvl w:val="0"/>
          <w:numId w:val="9"/>
        </w:numPr>
        <w:ind w:right="31"/>
        <w:jc w:val="both"/>
        <w:rPr>
          <w:rFonts w:ascii="Arial" w:hAnsi="Arial" w:cs="Arial"/>
          <w:szCs w:val="22"/>
        </w:rPr>
      </w:pPr>
      <w:r>
        <w:rPr>
          <w:rFonts w:ascii="Arial" w:hAnsi="Arial" w:cs="Arial"/>
        </w:rPr>
        <w:t xml:space="preserve">Partly replicable/ scalable, valuable for knowledge transfer/ exchange </w:t>
      </w:r>
    </w:p>
    <w:p w:rsidR="00F44AEE" w:rsidRDefault="00F44AEE" w:rsidP="000E353F">
      <w:pPr>
        <w:pStyle w:val="BSCoreText"/>
        <w:numPr>
          <w:ilvl w:val="0"/>
          <w:numId w:val="9"/>
        </w:numPr>
        <w:ind w:right="31"/>
        <w:jc w:val="both"/>
        <w:rPr>
          <w:rFonts w:ascii="Arial" w:hAnsi="Arial" w:cs="Arial"/>
        </w:rPr>
      </w:pPr>
      <w:r>
        <w:rPr>
          <w:rFonts w:ascii="Arial" w:hAnsi="Arial" w:cs="Arial"/>
        </w:rPr>
        <w:t xml:space="preserve">Not replicable/ scalable, not valuable for knowledge transfer/ exchange </w:t>
      </w:r>
    </w:p>
    <w:p w:rsidR="00F44AEE" w:rsidRDefault="00F44AEE" w:rsidP="000E353F">
      <w:pPr>
        <w:pStyle w:val="BSCoreText"/>
        <w:numPr>
          <w:ilvl w:val="0"/>
          <w:numId w:val="9"/>
        </w:numPr>
        <w:ind w:right="31"/>
        <w:jc w:val="both"/>
        <w:rPr>
          <w:rFonts w:ascii="Arial" w:hAnsi="Arial" w:cs="Arial"/>
        </w:rPr>
      </w:pPr>
      <w:r>
        <w:rPr>
          <w:rFonts w:ascii="Arial" w:hAnsi="Arial" w:cs="Arial"/>
        </w:rPr>
        <w:t xml:space="preserve">Cannot be replicated (unique), still valuable for knowledge transfer/ exchange </w:t>
      </w:r>
    </w:p>
    <w:p w:rsidR="00F44AEE" w:rsidRPr="003109EB" w:rsidRDefault="00F44AEE" w:rsidP="000E353F">
      <w:pPr>
        <w:pStyle w:val="BSCoreText"/>
        <w:numPr>
          <w:ilvl w:val="0"/>
          <w:numId w:val="22"/>
        </w:numPr>
        <w:ind w:right="31"/>
        <w:jc w:val="both"/>
        <w:rPr>
          <w:rFonts w:ascii="Arial" w:hAnsi="Arial" w:cs="Arial"/>
        </w:rPr>
      </w:pPr>
      <w:r>
        <w:rPr>
          <w:rFonts w:ascii="Arial" w:hAnsi="Arial" w:cs="Arial"/>
        </w:rPr>
        <w:t>Not applicable</w:t>
      </w:r>
    </w:p>
    <w:p w:rsidR="00F44AEE" w:rsidRDefault="00F44AEE" w:rsidP="000E353F">
      <w:pPr>
        <w:jc w:val="both"/>
        <w:rPr>
          <w:rFonts w:ascii="Arial" w:hAnsi="Arial" w:cs="Arial"/>
        </w:rPr>
      </w:pPr>
    </w:p>
    <w:p w:rsidR="0048607D" w:rsidRPr="00F5304C" w:rsidRDefault="0048607D" w:rsidP="000E353F">
      <w:pPr>
        <w:jc w:val="both"/>
        <w:rPr>
          <w:rFonts w:ascii="Arial" w:hAnsi="Arial" w:cs="Arial"/>
          <w:b/>
        </w:rPr>
      </w:pPr>
      <w:r w:rsidRPr="00F5304C">
        <w:rPr>
          <w:rFonts w:ascii="Arial" w:hAnsi="Arial" w:cs="Arial"/>
          <w:b/>
        </w:rPr>
        <w:t xml:space="preserve">Key recommendations and lessons </w:t>
      </w:r>
      <w:r>
        <w:rPr>
          <w:rFonts w:ascii="Arial" w:hAnsi="Arial" w:cs="Arial"/>
          <w:b/>
        </w:rPr>
        <w:t>learned</w:t>
      </w:r>
    </w:p>
    <w:p w:rsidR="00E87F78" w:rsidRDefault="00016C01" w:rsidP="000E353F">
      <w:pPr>
        <w:jc w:val="both"/>
        <w:rPr>
          <w:rFonts w:ascii="Arial" w:hAnsi="Arial" w:cs="Arial"/>
        </w:rPr>
      </w:pPr>
      <w:r>
        <w:rPr>
          <w:rFonts w:ascii="Arial" w:hAnsi="Arial" w:cs="Arial"/>
        </w:rPr>
        <w:t>At all phases, t</w:t>
      </w:r>
      <w:r w:rsidR="00F44AEE" w:rsidRPr="00F40185">
        <w:rPr>
          <w:rFonts w:ascii="Arial" w:hAnsi="Arial" w:cs="Arial"/>
        </w:rPr>
        <w:t xml:space="preserve">he project </w:t>
      </w:r>
      <w:r>
        <w:rPr>
          <w:rFonts w:ascii="Arial" w:hAnsi="Arial" w:cs="Arial"/>
        </w:rPr>
        <w:t xml:space="preserve">has been </w:t>
      </w:r>
      <w:r w:rsidR="00F44AEE" w:rsidRPr="00F40185">
        <w:rPr>
          <w:rFonts w:ascii="Arial" w:hAnsi="Arial" w:cs="Arial"/>
        </w:rPr>
        <w:t>successful and impactful for</w:t>
      </w:r>
      <w:r w:rsidR="00F44AEE">
        <w:rPr>
          <w:rFonts w:ascii="Arial" w:hAnsi="Arial" w:cs="Arial"/>
        </w:rPr>
        <w:t xml:space="preserve"> Azerbaijan’s state. </w:t>
      </w:r>
      <w:r w:rsidR="00F44AEE" w:rsidRPr="00DF5B23">
        <w:rPr>
          <w:rFonts w:ascii="Arial" w:hAnsi="Arial" w:cs="Arial"/>
          <w:u w:val="single"/>
        </w:rPr>
        <w:t xml:space="preserve">UNDP has played a catalytic role in the mid-2000s by providing access to the </w:t>
      </w:r>
      <w:r w:rsidR="00FE7D32">
        <w:rPr>
          <w:rFonts w:ascii="Arial" w:hAnsi="Arial" w:cs="Arial"/>
          <w:u w:val="single"/>
        </w:rPr>
        <w:t xml:space="preserve">EU funding to </w:t>
      </w:r>
      <w:r w:rsidR="00E87F78">
        <w:rPr>
          <w:rFonts w:ascii="Arial" w:hAnsi="Arial" w:cs="Arial"/>
          <w:u w:val="single"/>
        </w:rPr>
        <w:t>introduce internationally recognized standards into customs administration.</w:t>
      </w:r>
      <w:r w:rsidR="00E87F78" w:rsidRPr="00E87F78">
        <w:rPr>
          <w:rFonts w:ascii="Arial" w:hAnsi="Arial" w:cs="Arial"/>
        </w:rPr>
        <w:t xml:space="preserve">  </w:t>
      </w:r>
      <w:r>
        <w:rPr>
          <w:rFonts w:ascii="Arial" w:hAnsi="Arial" w:cs="Arial"/>
        </w:rPr>
        <w:t>That has significantly contributed to the CP development outcome as far as administrative efficiency is concerned.</w:t>
      </w:r>
    </w:p>
    <w:p w:rsidR="00F44AEE" w:rsidRDefault="00016C01" w:rsidP="000E353F">
      <w:pPr>
        <w:jc w:val="both"/>
        <w:rPr>
          <w:rFonts w:ascii="Arial" w:hAnsi="Arial" w:cs="Arial"/>
        </w:rPr>
      </w:pPr>
      <w:r>
        <w:rPr>
          <w:rFonts w:ascii="Arial" w:hAnsi="Arial" w:cs="Arial"/>
        </w:rPr>
        <w:t xml:space="preserve">The evaluation recommends </w:t>
      </w:r>
      <w:r w:rsidR="00662FAA" w:rsidRPr="00662FAA">
        <w:rPr>
          <w:rFonts w:ascii="Arial" w:hAnsi="Arial" w:cs="Arial"/>
          <w:u w:val="single"/>
        </w:rPr>
        <w:t>continuing cooperation with the SCC and re-focusing</w:t>
      </w:r>
      <w:r w:rsidRPr="00662FAA">
        <w:rPr>
          <w:rFonts w:ascii="Arial" w:hAnsi="Arial" w:cs="Arial"/>
          <w:u w:val="single"/>
        </w:rPr>
        <w:t xml:space="preserve"> its activities on </w:t>
      </w:r>
      <w:r w:rsidR="0010382A">
        <w:rPr>
          <w:rFonts w:ascii="Arial" w:hAnsi="Arial" w:cs="Arial"/>
          <w:u w:val="single"/>
        </w:rPr>
        <w:t xml:space="preserve">G2C and G2B </w:t>
      </w:r>
      <w:r w:rsidRPr="00662FAA">
        <w:rPr>
          <w:rFonts w:ascii="Arial" w:hAnsi="Arial" w:cs="Arial"/>
          <w:u w:val="single"/>
        </w:rPr>
        <w:t>online service in the direction of greater transparency</w:t>
      </w:r>
      <w:r>
        <w:rPr>
          <w:rFonts w:ascii="Arial" w:hAnsi="Arial" w:cs="Arial"/>
        </w:rPr>
        <w:t xml:space="preserve"> so as to </w:t>
      </w:r>
      <w:r>
        <w:rPr>
          <w:rFonts w:ascii="Arial" w:hAnsi="Arial" w:cs="Arial"/>
        </w:rPr>
        <w:lastRenderedPageBreak/>
        <w:t xml:space="preserve">further increase public confidence in the national customs service. In order to enhance customs’ accountability to the public at the front-end, it is </w:t>
      </w:r>
      <w:r w:rsidRPr="00662FAA">
        <w:rPr>
          <w:rFonts w:ascii="Arial" w:hAnsi="Arial" w:cs="Arial"/>
          <w:u w:val="single"/>
        </w:rPr>
        <w:t>advised to create an online feedback system open to ordinary citizens to share their experience at check points</w:t>
      </w:r>
      <w:r>
        <w:rPr>
          <w:rFonts w:ascii="Arial" w:hAnsi="Arial" w:cs="Arial"/>
        </w:rPr>
        <w:t>.</w:t>
      </w:r>
      <w:r w:rsidR="00F44AEE">
        <w:rPr>
          <w:rFonts w:ascii="Arial" w:hAnsi="Arial" w:cs="Arial"/>
        </w:rPr>
        <w:t xml:space="preserve"> </w:t>
      </w:r>
    </w:p>
    <w:p w:rsidR="00BA2A91" w:rsidRPr="00BA2A91" w:rsidRDefault="00BA2A91" w:rsidP="00BA2A91">
      <w:pPr>
        <w:jc w:val="both"/>
        <w:rPr>
          <w:rFonts w:ascii="Arial" w:eastAsiaTheme="majorEastAsia" w:hAnsi="Arial" w:cs="Arial"/>
          <w:b/>
          <w:bCs/>
          <w:i/>
          <w:iCs/>
          <w:color w:val="4F81BD" w:themeColor="accent1"/>
        </w:rPr>
      </w:pPr>
      <w:r w:rsidRPr="00BA2A91">
        <w:rPr>
          <w:rFonts w:ascii="Arial" w:eastAsiaTheme="majorEastAsia" w:hAnsi="Arial" w:cs="Arial"/>
          <w:b/>
          <w:bCs/>
          <w:i/>
          <w:iCs/>
          <w:color w:val="4F81BD" w:themeColor="accent1"/>
        </w:rPr>
        <w:t xml:space="preserve">Youth Participation in Decision Making and Policy Implementation </w:t>
      </w:r>
    </w:p>
    <w:p w:rsidR="00981C21" w:rsidRPr="00ED3B82" w:rsidRDefault="00981C21" w:rsidP="000E353F">
      <w:pPr>
        <w:spacing w:after="0" w:line="240" w:lineRule="auto"/>
        <w:jc w:val="both"/>
        <w:rPr>
          <w:rFonts w:ascii="Arial" w:hAnsi="Arial" w:cs="Arial"/>
          <w:i/>
          <w:color w:val="000000" w:themeColor="text1"/>
        </w:rPr>
      </w:pPr>
      <w:r w:rsidRPr="00F44AEE">
        <w:rPr>
          <w:rFonts w:ascii="Arial" w:hAnsi="Arial" w:cs="Arial"/>
          <w:b/>
        </w:rPr>
        <w:t xml:space="preserve">Output title – </w:t>
      </w:r>
      <w:r w:rsidR="00ED3B82" w:rsidRPr="00ED3B82">
        <w:rPr>
          <w:rFonts w:ascii="Arial" w:hAnsi="Arial" w:cs="Arial"/>
          <w:i/>
          <w:sz w:val="20"/>
          <w:szCs w:val="20"/>
        </w:rPr>
        <w:t>Youth empowered to be more active in the governance sector and their capacities developed as future leaders and public servants</w:t>
      </w:r>
      <w:r w:rsidR="00ED3B82" w:rsidRPr="00ED3B82">
        <w:rPr>
          <w:rFonts w:ascii="Arial" w:hAnsi="Arial" w:cs="Arial"/>
          <w:i/>
          <w:color w:val="000000" w:themeColor="text1"/>
        </w:rPr>
        <w:t xml:space="preserve"> </w:t>
      </w:r>
    </w:p>
    <w:p w:rsidR="00ED3B82" w:rsidRPr="00ED3B82" w:rsidRDefault="00ED3B82" w:rsidP="000E353F">
      <w:pPr>
        <w:spacing w:after="0" w:line="240" w:lineRule="auto"/>
        <w:jc w:val="both"/>
        <w:rPr>
          <w:rFonts w:ascii="Arial" w:hAnsi="Arial" w:cs="Arial"/>
          <w:b/>
          <w:i/>
        </w:rPr>
      </w:pPr>
    </w:p>
    <w:p w:rsidR="00981C21" w:rsidRPr="00E94ECF" w:rsidRDefault="00981C21" w:rsidP="000E353F">
      <w:pPr>
        <w:jc w:val="both"/>
        <w:rPr>
          <w:rFonts w:ascii="Arial" w:hAnsi="Arial" w:cs="Arial"/>
          <w:b/>
        </w:rPr>
      </w:pPr>
      <w:r w:rsidRPr="00E94ECF">
        <w:rPr>
          <w:rFonts w:ascii="Arial" w:hAnsi="Arial" w:cs="Arial"/>
          <w:b/>
        </w:rPr>
        <w:t xml:space="preserve">Output description </w:t>
      </w:r>
    </w:p>
    <w:p w:rsidR="00DB4A30" w:rsidRPr="00703585" w:rsidRDefault="00DB4A30" w:rsidP="000E353F">
      <w:pPr>
        <w:pStyle w:val="NormalWeb"/>
        <w:spacing w:before="0" w:beforeAutospacing="0" w:after="408" w:afterAutospacing="0" w:line="258" w:lineRule="atLeast"/>
        <w:jc w:val="both"/>
        <w:textAlignment w:val="baseline"/>
        <w:rPr>
          <w:rFonts w:ascii="Arial" w:hAnsi="Arial" w:cs="Arial"/>
          <w:sz w:val="22"/>
          <w:szCs w:val="22"/>
        </w:rPr>
      </w:pPr>
      <w:r w:rsidRPr="00703585">
        <w:rPr>
          <w:rFonts w:ascii="Arial" w:hAnsi="Arial" w:cs="Arial"/>
          <w:color w:val="000000" w:themeColor="text1"/>
          <w:sz w:val="22"/>
          <w:szCs w:val="22"/>
        </w:rPr>
        <w:t>This is a new project</w:t>
      </w:r>
      <w:r w:rsidR="00831710" w:rsidRPr="00703585">
        <w:rPr>
          <w:rFonts w:ascii="Arial" w:hAnsi="Arial" w:cs="Arial"/>
          <w:color w:val="000000" w:themeColor="text1"/>
          <w:sz w:val="22"/>
          <w:szCs w:val="22"/>
        </w:rPr>
        <w:t xml:space="preserve"> started in June 2012. Unlike other projects concerned with administrative efficiency, it </w:t>
      </w:r>
      <w:r w:rsidRPr="00703585">
        <w:rPr>
          <w:rFonts w:ascii="Arial" w:hAnsi="Arial" w:cs="Arial"/>
          <w:color w:val="000000" w:themeColor="text1"/>
          <w:sz w:val="22"/>
          <w:szCs w:val="22"/>
        </w:rPr>
        <w:t xml:space="preserve">has an aim to contribute to </w:t>
      </w:r>
      <w:r w:rsidR="00831710" w:rsidRPr="00703585">
        <w:rPr>
          <w:rFonts w:ascii="Arial" w:hAnsi="Arial" w:cs="Arial"/>
          <w:color w:val="000000" w:themeColor="text1"/>
          <w:sz w:val="22"/>
          <w:szCs w:val="22"/>
        </w:rPr>
        <w:t xml:space="preserve">(a) </w:t>
      </w:r>
      <w:r w:rsidRPr="00703585">
        <w:rPr>
          <w:rFonts w:ascii="Arial" w:hAnsi="Arial" w:cs="Arial"/>
          <w:color w:val="000000" w:themeColor="text1"/>
          <w:sz w:val="22"/>
          <w:szCs w:val="22"/>
        </w:rPr>
        <w:t>CP outcome “</w:t>
      </w:r>
      <w:r w:rsidRPr="00703585">
        <w:rPr>
          <w:rFonts w:ascii="Arial" w:hAnsi="Arial" w:cs="Arial"/>
          <w:sz w:val="22"/>
          <w:szCs w:val="22"/>
        </w:rPr>
        <w:t>By 2015, civil society, media, and vulnerable groups enjoy an increased role in policy formulation and implementation processes”</w:t>
      </w:r>
      <w:r w:rsidR="00831710" w:rsidRPr="00703585">
        <w:rPr>
          <w:rFonts w:ascii="Arial" w:hAnsi="Arial" w:cs="Arial"/>
          <w:sz w:val="22"/>
          <w:szCs w:val="22"/>
        </w:rPr>
        <w:t xml:space="preserve"> and</w:t>
      </w:r>
      <w:r w:rsidRPr="00703585">
        <w:rPr>
          <w:rFonts w:ascii="Arial" w:hAnsi="Arial" w:cs="Arial"/>
          <w:sz w:val="22"/>
          <w:szCs w:val="22"/>
        </w:rPr>
        <w:t xml:space="preserve"> </w:t>
      </w:r>
      <w:r w:rsidR="00831710" w:rsidRPr="00703585">
        <w:rPr>
          <w:rFonts w:ascii="Arial" w:hAnsi="Arial" w:cs="Arial"/>
          <w:sz w:val="22"/>
          <w:szCs w:val="22"/>
        </w:rPr>
        <w:t>(b) UNDAF outcome “</w:t>
      </w:r>
      <w:r w:rsidRPr="00703585">
        <w:rPr>
          <w:rFonts w:ascii="Arial" w:hAnsi="Arial" w:cs="Arial"/>
          <w:sz w:val="22"/>
          <w:szCs w:val="22"/>
        </w:rPr>
        <w:t xml:space="preserve">The State strengthens the system of governance with the involvement of Civil Society and in </w:t>
      </w:r>
      <w:r w:rsidRPr="00703585">
        <w:rPr>
          <w:rStyle w:val="Emphasis"/>
          <w:rFonts w:ascii="Arial" w:hAnsi="Arial" w:cs="Arial"/>
          <w:i w:val="0"/>
          <w:sz w:val="22"/>
          <w:szCs w:val="22"/>
        </w:rPr>
        <w:t>compliance</w:t>
      </w:r>
      <w:r w:rsidRPr="00703585">
        <w:rPr>
          <w:rFonts w:ascii="Arial" w:hAnsi="Arial" w:cs="Arial"/>
          <w:sz w:val="22"/>
          <w:szCs w:val="22"/>
        </w:rPr>
        <w:t xml:space="preserve"> with its international commitments, with particular emphasis on vulnerable groups</w:t>
      </w:r>
      <w:r w:rsidR="00831710" w:rsidRPr="00703585">
        <w:rPr>
          <w:rFonts w:ascii="Arial" w:hAnsi="Arial" w:cs="Arial"/>
          <w:sz w:val="22"/>
          <w:szCs w:val="22"/>
        </w:rPr>
        <w:t xml:space="preserve">”. </w:t>
      </w:r>
    </w:p>
    <w:p w:rsidR="00B47B80" w:rsidRPr="00703585" w:rsidRDefault="00831710"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703585">
        <w:rPr>
          <w:rFonts w:ascii="Arial" w:hAnsi="Arial" w:cs="Arial"/>
          <w:sz w:val="22"/>
          <w:szCs w:val="22"/>
        </w:rPr>
        <w:t>The project’s specific goals are t</w:t>
      </w:r>
      <w:r w:rsidR="00DB4A30" w:rsidRPr="00703585">
        <w:rPr>
          <w:rFonts w:ascii="Arial" w:hAnsi="Arial" w:cs="Arial"/>
          <w:sz w:val="22"/>
          <w:szCs w:val="22"/>
        </w:rPr>
        <w:t xml:space="preserve">o empower the young people of Azerbaijan to participate in decision-making more actively by contributing to policy planning and policy outcomes, and to develop their capacity as future leaders and public servants. The project will provide young people with knowledge and skills to identify and advocate for youth-specific outcomes in the state programmes and strategies; attract more youth to the civil service; and strengthen young people’s capacities to participate at the international fora. The </w:t>
      </w:r>
      <w:r w:rsidRPr="00703585">
        <w:rPr>
          <w:rFonts w:ascii="Arial" w:hAnsi="Arial" w:cs="Arial"/>
          <w:sz w:val="22"/>
          <w:szCs w:val="22"/>
        </w:rPr>
        <w:t xml:space="preserve">ultimate </w:t>
      </w:r>
      <w:r w:rsidR="00DB4A30" w:rsidRPr="00703585">
        <w:rPr>
          <w:rFonts w:ascii="Arial" w:hAnsi="Arial" w:cs="Arial"/>
          <w:sz w:val="22"/>
          <w:szCs w:val="22"/>
        </w:rPr>
        <w:t>purpose is to assist the government in implementation of the State Programme on Azerbaijani Youth 2011-2015.</w:t>
      </w:r>
      <w:r w:rsidR="00DB4A30" w:rsidRPr="00703585">
        <w:rPr>
          <w:rFonts w:ascii="Arial" w:hAnsi="Arial" w:cs="Arial"/>
          <w:color w:val="000000" w:themeColor="text1"/>
          <w:sz w:val="22"/>
          <w:szCs w:val="22"/>
        </w:rPr>
        <w:t xml:space="preserve"> </w:t>
      </w:r>
    </w:p>
    <w:p w:rsidR="0067105B" w:rsidRDefault="00AE4FE1" w:rsidP="000E353F">
      <w:pPr>
        <w:pStyle w:val="NormalWeb"/>
        <w:spacing w:before="0" w:beforeAutospacing="0" w:after="408" w:afterAutospacing="0" w:line="258" w:lineRule="atLeast"/>
        <w:jc w:val="both"/>
        <w:textAlignment w:val="baseline"/>
        <w:rPr>
          <w:rFonts w:ascii="Arial" w:hAnsi="Arial" w:cs="Arial"/>
          <w:sz w:val="22"/>
          <w:szCs w:val="22"/>
        </w:rPr>
      </w:pPr>
      <w:r w:rsidRPr="00703585">
        <w:rPr>
          <w:rFonts w:ascii="Arial" w:hAnsi="Arial" w:cs="Arial"/>
          <w:color w:val="000000" w:themeColor="text1"/>
          <w:sz w:val="22"/>
          <w:szCs w:val="22"/>
        </w:rPr>
        <w:t xml:space="preserve">The envisaged activities include youth </w:t>
      </w:r>
      <w:r w:rsidRPr="00703585">
        <w:rPr>
          <w:rFonts w:ascii="Arial" w:hAnsi="Arial" w:cs="Arial"/>
          <w:sz w:val="22"/>
          <w:szCs w:val="22"/>
        </w:rPr>
        <w:t xml:space="preserve">mainstreaming through </w:t>
      </w:r>
      <w:r w:rsidRPr="00703585">
        <w:rPr>
          <w:rFonts w:ascii="Arial" w:eastAsiaTheme="minorHAnsi" w:hAnsi="Arial" w:cs="Arial"/>
          <w:sz w:val="22"/>
          <w:szCs w:val="22"/>
          <w:lang w:eastAsia="en-US"/>
        </w:rPr>
        <w:t>d</w:t>
      </w:r>
      <w:r w:rsidRPr="00703585">
        <w:rPr>
          <w:rFonts w:ascii="Arial" w:hAnsi="Arial" w:cs="Arial"/>
          <w:sz w:val="22"/>
          <w:szCs w:val="22"/>
        </w:rPr>
        <w:t>eveloping appropriate analytical methodologies, elaborating smart indicators of mainstreaming results, training of the Ministry’s staff, civil service internships, engaging youth in public discussions on important issues, developing communications and presentation skills, simulating of the UN Security Council or international conference gathering, advancing web-journalism and the use of social media</w:t>
      </w:r>
      <w:r w:rsidR="0010176F" w:rsidRPr="00703585">
        <w:rPr>
          <w:rFonts w:ascii="Arial" w:hAnsi="Arial" w:cs="Arial"/>
          <w:sz w:val="22"/>
          <w:szCs w:val="22"/>
        </w:rPr>
        <w:t xml:space="preserve"> (see Figure </w:t>
      </w:r>
      <w:r w:rsidR="00186572">
        <w:rPr>
          <w:rFonts w:ascii="Arial" w:hAnsi="Arial" w:cs="Arial"/>
          <w:sz w:val="22"/>
          <w:szCs w:val="22"/>
        </w:rPr>
        <w:t>11</w:t>
      </w:r>
      <w:r w:rsidR="0010176F" w:rsidRPr="00703585">
        <w:rPr>
          <w:rFonts w:ascii="Arial" w:hAnsi="Arial" w:cs="Arial"/>
          <w:sz w:val="22"/>
          <w:szCs w:val="22"/>
        </w:rPr>
        <w:t>)</w:t>
      </w:r>
      <w:r w:rsidRPr="00703585">
        <w:rPr>
          <w:rFonts w:ascii="Arial" w:hAnsi="Arial" w:cs="Arial"/>
          <w:sz w:val="22"/>
          <w:szCs w:val="22"/>
        </w:rPr>
        <w:t xml:space="preserve">. </w:t>
      </w:r>
      <w:r w:rsidR="0010176F" w:rsidRPr="00703585">
        <w:rPr>
          <w:rFonts w:ascii="Arial" w:hAnsi="Arial" w:cs="Arial"/>
          <w:sz w:val="22"/>
          <w:szCs w:val="22"/>
        </w:rPr>
        <w:t xml:space="preserve">It is highly </w:t>
      </w:r>
      <w:r w:rsidR="0010176F" w:rsidRPr="00703585">
        <w:rPr>
          <w:rFonts w:ascii="Arial" w:hAnsi="Arial" w:cs="Arial"/>
          <w:sz w:val="22"/>
          <w:szCs w:val="22"/>
          <w:u w:val="single"/>
        </w:rPr>
        <w:t>commendable that the project addresses the participation needs of the disabled and women</w:t>
      </w:r>
      <w:r w:rsidR="0010176F" w:rsidRPr="00703585">
        <w:rPr>
          <w:rFonts w:ascii="Arial" w:hAnsi="Arial" w:cs="Arial"/>
          <w:sz w:val="22"/>
          <w:szCs w:val="22"/>
        </w:rPr>
        <w:t>.</w:t>
      </w:r>
    </w:p>
    <w:p w:rsidR="0067105B" w:rsidRPr="00703585" w:rsidRDefault="0067105B"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T</w:t>
      </w:r>
      <w:r w:rsidRPr="00703585">
        <w:rPr>
          <w:rFonts w:ascii="Arial" w:hAnsi="Arial" w:cs="Arial"/>
          <w:color w:val="000000" w:themeColor="text1"/>
          <w:sz w:val="22"/>
          <w:szCs w:val="22"/>
        </w:rPr>
        <w:t xml:space="preserve">he project is </w:t>
      </w:r>
      <w:r w:rsidRPr="00703585">
        <w:rPr>
          <w:rFonts w:ascii="Arial" w:hAnsi="Arial" w:cs="Arial"/>
          <w:color w:val="000000" w:themeColor="text1"/>
          <w:sz w:val="22"/>
          <w:szCs w:val="22"/>
          <w:u w:val="single"/>
        </w:rPr>
        <w:t>very well designed, with properly developed strategy and accompanying output targets and indicators</w:t>
      </w:r>
      <w:r w:rsidRPr="00703585">
        <w:rPr>
          <w:rFonts w:ascii="Arial" w:hAnsi="Arial" w:cs="Arial"/>
          <w:color w:val="000000" w:themeColor="text1"/>
          <w:sz w:val="22"/>
          <w:szCs w:val="22"/>
        </w:rPr>
        <w:t>. The budget is modest – a total of 210,000 USD, of which 150,000 USD come from the UNDP DG Trust Fund</w:t>
      </w:r>
      <w:r>
        <w:rPr>
          <w:rFonts w:ascii="Arial" w:hAnsi="Arial" w:cs="Arial"/>
          <w:color w:val="000000" w:themeColor="text1"/>
          <w:sz w:val="22"/>
          <w:szCs w:val="22"/>
        </w:rPr>
        <w:t xml:space="preserve"> (see Annex 1.7)</w:t>
      </w:r>
      <w:r w:rsidRPr="00703585">
        <w:rPr>
          <w:rFonts w:ascii="Arial" w:hAnsi="Arial" w:cs="Arial"/>
          <w:color w:val="000000" w:themeColor="text1"/>
          <w:sz w:val="22"/>
          <w:szCs w:val="22"/>
        </w:rPr>
        <w:t xml:space="preserve">.   </w:t>
      </w:r>
    </w:p>
    <w:p w:rsidR="0067105B" w:rsidRDefault="0067105B"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703585">
        <w:rPr>
          <w:rFonts w:ascii="Arial" w:hAnsi="Arial" w:cs="Arial"/>
          <w:color w:val="000000" w:themeColor="text1"/>
          <w:sz w:val="22"/>
          <w:szCs w:val="22"/>
        </w:rPr>
        <w:t xml:space="preserve">It is also </w:t>
      </w:r>
      <w:r w:rsidRPr="00703585">
        <w:rPr>
          <w:rFonts w:ascii="Arial" w:hAnsi="Arial" w:cs="Arial"/>
          <w:color w:val="000000" w:themeColor="text1"/>
          <w:sz w:val="22"/>
          <w:szCs w:val="22"/>
          <w:u w:val="single"/>
        </w:rPr>
        <w:t>highly relevant for the GG programme to engage in participatory activities</w:t>
      </w:r>
      <w:r w:rsidRPr="00703585">
        <w:rPr>
          <w:rFonts w:ascii="Arial" w:hAnsi="Arial" w:cs="Arial"/>
          <w:color w:val="000000" w:themeColor="text1"/>
          <w:sz w:val="22"/>
          <w:szCs w:val="22"/>
        </w:rPr>
        <w:t xml:space="preserve"> as a pre-condition for sound governance, as required by the </w:t>
      </w:r>
      <w:r w:rsidRPr="00703585">
        <w:rPr>
          <w:rFonts w:ascii="Arial" w:hAnsi="Arial" w:cs="Arial"/>
          <w:i/>
          <w:color w:val="000000" w:themeColor="text1"/>
          <w:sz w:val="22"/>
          <w:szCs w:val="22"/>
        </w:rPr>
        <w:t>State Programme of Azerbaijani Youth</w:t>
      </w:r>
      <w:r w:rsidRPr="00703585">
        <w:rPr>
          <w:rFonts w:ascii="Arial" w:hAnsi="Arial" w:cs="Arial"/>
          <w:color w:val="000000" w:themeColor="text1"/>
          <w:sz w:val="22"/>
          <w:szCs w:val="22"/>
        </w:rPr>
        <w:t>, namely: to increase “the role of youth in governance and development of civil society“ and encourage “youth empowerment and democratic governance”. Thus, another aspect of i</w:t>
      </w:r>
      <w:r w:rsidRPr="00703585">
        <w:rPr>
          <w:rFonts w:ascii="Arial" w:hAnsi="Arial" w:cs="Arial"/>
          <w:color w:val="000000" w:themeColor="text1"/>
          <w:sz w:val="22"/>
          <w:szCs w:val="22"/>
          <w:u w:val="single"/>
        </w:rPr>
        <w:t>nnovation is in linking democratic governance with current administrative practices</w:t>
      </w:r>
      <w:r w:rsidRPr="00703585">
        <w:rPr>
          <w:rFonts w:ascii="Arial" w:hAnsi="Arial" w:cs="Arial"/>
          <w:color w:val="000000" w:themeColor="text1"/>
          <w:sz w:val="22"/>
          <w:szCs w:val="22"/>
        </w:rPr>
        <w:t xml:space="preserve"> – for example, through internships – that are not typically responsive to participation demands.         </w:t>
      </w:r>
    </w:p>
    <w:p w:rsidR="00CE318A" w:rsidRDefault="0067105B"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Until now, the project has had a successful start by identifying 50 young people, including 28 women, out of the applied 190 candidates who had interest in civil service (90 were shortlisted and interviewed). They will be trained as possible future leaders and provided internship opportunities in government agencies.</w:t>
      </w:r>
      <w:r w:rsidR="0010176F" w:rsidRPr="00703585">
        <w:rPr>
          <w:rFonts w:ascii="Arial" w:hAnsi="Arial" w:cs="Arial"/>
          <w:sz w:val="22"/>
          <w:szCs w:val="22"/>
        </w:rPr>
        <w:t xml:space="preserve"> </w:t>
      </w:r>
    </w:p>
    <w:p w:rsidR="00DB0626" w:rsidRPr="00703585" w:rsidRDefault="00DB0626"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sectPr w:rsidR="00DB0626" w:rsidRPr="00703585" w:rsidSect="001348AA">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981C21" w:rsidRDefault="00981C21" w:rsidP="000E353F">
      <w:pPr>
        <w:jc w:val="both"/>
        <w:rPr>
          <w:rFonts w:ascii="Arial" w:hAnsi="Arial" w:cs="Arial"/>
          <w:color w:val="000000" w:themeColor="text1"/>
        </w:rPr>
      </w:pPr>
    </w:p>
    <w:p w:rsidR="00981C21" w:rsidRDefault="00CE318A" w:rsidP="000E353F">
      <w:pPr>
        <w:pStyle w:val="Caption"/>
        <w:jc w:val="both"/>
      </w:pPr>
      <w:r w:rsidRPr="00CE318A">
        <w:rPr>
          <w:noProof/>
          <w:lang w:val="en-US"/>
        </w:rPr>
        <w:drawing>
          <wp:inline distT="0" distB="0" distL="0" distR="0">
            <wp:extent cx="8863330" cy="4803551"/>
            <wp:effectExtent l="57150" t="0" r="52070" b="0"/>
            <wp:docPr id="11"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981C21" w:rsidRPr="00C4520F" w:rsidRDefault="00981C21" w:rsidP="000E353F">
      <w:pPr>
        <w:pStyle w:val="Caption"/>
        <w:jc w:val="both"/>
      </w:pPr>
      <w:r>
        <w:t>Figure</w:t>
      </w:r>
      <w:r w:rsidR="0048607D">
        <w:t xml:space="preserve"> </w:t>
      </w:r>
      <w:r w:rsidR="00186572">
        <w:t>11 – Activities of the Youth Participation project</w:t>
      </w:r>
    </w:p>
    <w:p w:rsidR="00981C21" w:rsidRDefault="00981C21" w:rsidP="000E353F">
      <w:pPr>
        <w:jc w:val="both"/>
        <w:rPr>
          <w:rFonts w:ascii="Arial" w:hAnsi="Arial" w:cs="Arial"/>
          <w:color w:val="000000" w:themeColor="text1"/>
        </w:rPr>
      </w:pPr>
    </w:p>
    <w:p w:rsidR="00981C21" w:rsidRDefault="00981C21" w:rsidP="000E353F">
      <w:pPr>
        <w:jc w:val="both"/>
        <w:rPr>
          <w:rFonts w:ascii="Arial" w:hAnsi="Arial" w:cs="Arial"/>
          <w:color w:val="000000" w:themeColor="text1"/>
        </w:rPr>
        <w:sectPr w:rsidR="00981C21" w:rsidSect="00C4520F">
          <w:pgSz w:w="16838" w:h="11906" w:orient="landscape"/>
          <w:pgMar w:top="1440" w:right="1440" w:bottom="1440" w:left="1440" w:header="708" w:footer="708" w:gutter="0"/>
          <w:pgBorders w:offsetFrom="page">
            <w:top w:val="single" w:sz="8" w:space="24" w:color="auto"/>
            <w:bottom w:val="single" w:sz="8" w:space="24" w:color="auto"/>
          </w:pgBorders>
          <w:cols w:space="708"/>
          <w:docGrid w:linePitch="360"/>
        </w:sectPr>
      </w:pPr>
    </w:p>
    <w:p w:rsidR="00CE318A" w:rsidRDefault="00CE318A"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lastRenderedPageBreak/>
        <w:t>The project should be commended for using social media to implement project activities; for example, all major initiatives – such as workshops</w:t>
      </w:r>
      <w:r>
        <w:rPr>
          <w:rStyle w:val="FootnoteReference"/>
          <w:rFonts w:ascii="Arial" w:hAnsi="Arial" w:cs="Arial"/>
          <w:color w:val="000000" w:themeColor="text1"/>
          <w:sz w:val="22"/>
          <w:szCs w:val="22"/>
        </w:rPr>
        <w:footnoteReference w:id="11"/>
      </w:r>
      <w:r>
        <w:rPr>
          <w:rFonts w:ascii="Arial" w:hAnsi="Arial" w:cs="Arial"/>
          <w:color w:val="000000" w:themeColor="text1"/>
          <w:sz w:val="22"/>
          <w:szCs w:val="22"/>
        </w:rPr>
        <w:t xml:space="preserve"> – are announced on the project’s Facebook page where discussions can he held and feedback sought.</w:t>
      </w:r>
    </w:p>
    <w:p w:rsidR="00981C21" w:rsidRDefault="00981C21" w:rsidP="000E353F">
      <w:pPr>
        <w:jc w:val="both"/>
        <w:rPr>
          <w:rFonts w:ascii="Arial" w:hAnsi="Arial" w:cs="Arial"/>
          <w:b/>
        </w:rPr>
      </w:pPr>
      <w:r>
        <w:rPr>
          <w:rFonts w:ascii="Arial" w:hAnsi="Arial" w:cs="Arial"/>
          <w:b/>
        </w:rPr>
        <w:t>Key e</w:t>
      </w:r>
      <w:r w:rsidRPr="005B214F">
        <w:rPr>
          <w:rFonts w:ascii="Arial" w:hAnsi="Arial" w:cs="Arial"/>
          <w:b/>
        </w:rPr>
        <w:t>valuation findings</w:t>
      </w:r>
    </w:p>
    <w:p w:rsidR="00981C21" w:rsidRPr="00E94ECF" w:rsidRDefault="00981C21" w:rsidP="000E353F">
      <w:pPr>
        <w:jc w:val="both"/>
        <w:rPr>
          <w:rFonts w:ascii="Arial" w:hAnsi="Arial" w:cs="Arial"/>
        </w:rPr>
      </w:pPr>
      <w:r w:rsidRPr="006B57B8">
        <w:rPr>
          <w:rFonts w:ascii="Arial" w:hAnsi="Arial" w:cs="Arial"/>
        </w:rPr>
        <w:t>All planned activities have been implemented as planned, output targets met and objectives achieved. The project has made a good progress and contributed to the appropriate UNDAF and CP development outcomes.</w:t>
      </w:r>
      <w:r>
        <w:rPr>
          <w:rFonts w:ascii="Arial" w:hAnsi="Arial" w:cs="Arial"/>
        </w:rPr>
        <w:t xml:space="preserve"> The project is successful and impactful.</w:t>
      </w:r>
    </w:p>
    <w:p w:rsidR="00981C21" w:rsidRPr="0048607D" w:rsidRDefault="00981C21" w:rsidP="000E353F">
      <w:pPr>
        <w:jc w:val="both"/>
        <w:rPr>
          <w:rFonts w:ascii="Arial" w:hAnsi="Arial" w:cs="Arial"/>
          <w:i/>
        </w:rPr>
      </w:pPr>
      <w:r w:rsidRPr="0048607D">
        <w:rPr>
          <w:rFonts w:ascii="Arial" w:hAnsi="Arial" w:cs="Arial"/>
          <w:i/>
        </w:rPr>
        <w:t>Relevance to the outcome</w:t>
      </w:r>
    </w:p>
    <w:p w:rsidR="00981C21" w:rsidRPr="00425EA6" w:rsidRDefault="00981C21" w:rsidP="000E353F">
      <w:pPr>
        <w:pStyle w:val="BSCoreText"/>
        <w:numPr>
          <w:ilvl w:val="0"/>
          <w:numId w:val="10"/>
        </w:numPr>
        <w:ind w:right="31"/>
        <w:jc w:val="both"/>
        <w:rPr>
          <w:rFonts w:ascii="Arial" w:hAnsi="Arial" w:cs="Arial"/>
          <w:szCs w:val="22"/>
        </w:rPr>
      </w:pPr>
      <w:r>
        <w:rPr>
          <w:rFonts w:ascii="Arial" w:hAnsi="Arial" w:cs="Arial"/>
        </w:rPr>
        <w:t>Fully relevant</w:t>
      </w:r>
    </w:p>
    <w:p w:rsidR="00981C21" w:rsidRPr="00425EA6" w:rsidRDefault="00981C21" w:rsidP="000E353F">
      <w:pPr>
        <w:pStyle w:val="BSCoreText"/>
        <w:numPr>
          <w:ilvl w:val="0"/>
          <w:numId w:val="9"/>
        </w:numPr>
        <w:ind w:right="31"/>
        <w:jc w:val="both"/>
        <w:rPr>
          <w:rFonts w:ascii="Arial" w:hAnsi="Arial" w:cs="Arial"/>
          <w:szCs w:val="22"/>
        </w:rPr>
      </w:pPr>
      <w:r>
        <w:rPr>
          <w:rFonts w:ascii="Arial" w:hAnsi="Arial" w:cs="Arial"/>
          <w:szCs w:val="22"/>
        </w:rPr>
        <w:t>Partly relevant</w:t>
      </w:r>
      <w:r w:rsidRPr="00425EA6">
        <w:rPr>
          <w:rFonts w:ascii="Arial" w:hAnsi="Arial" w:cs="Arial"/>
          <w:szCs w:val="22"/>
        </w:rPr>
        <w:t xml:space="preserve"> </w:t>
      </w:r>
    </w:p>
    <w:p w:rsidR="00981C21" w:rsidRPr="001122F1" w:rsidRDefault="00981C21" w:rsidP="000E353F">
      <w:pPr>
        <w:pStyle w:val="BSCoreText"/>
        <w:numPr>
          <w:ilvl w:val="0"/>
          <w:numId w:val="9"/>
        </w:numPr>
        <w:ind w:right="31"/>
        <w:jc w:val="both"/>
        <w:rPr>
          <w:rFonts w:ascii="Arial" w:hAnsi="Arial" w:cs="Arial"/>
        </w:rPr>
      </w:pPr>
      <w:r w:rsidRPr="001122F1">
        <w:rPr>
          <w:rFonts w:ascii="Arial" w:hAnsi="Arial" w:cs="Arial"/>
          <w:szCs w:val="22"/>
        </w:rPr>
        <w:t>Not relevant</w:t>
      </w:r>
    </w:p>
    <w:p w:rsidR="00981C21" w:rsidRPr="001122F1" w:rsidRDefault="00981C21" w:rsidP="000E353F">
      <w:pPr>
        <w:pStyle w:val="BSCoreText"/>
        <w:ind w:left="1134" w:right="31"/>
        <w:jc w:val="both"/>
        <w:rPr>
          <w:rFonts w:ascii="Arial" w:hAnsi="Arial" w:cs="Arial"/>
        </w:rPr>
      </w:pPr>
    </w:p>
    <w:p w:rsidR="00981C21" w:rsidRPr="0048607D" w:rsidRDefault="00981C21" w:rsidP="000E353F">
      <w:pPr>
        <w:jc w:val="both"/>
        <w:rPr>
          <w:rFonts w:ascii="Arial" w:hAnsi="Arial" w:cs="Arial"/>
          <w:i/>
        </w:rPr>
      </w:pPr>
      <w:r w:rsidRPr="0048607D">
        <w:rPr>
          <w:rFonts w:ascii="Arial" w:hAnsi="Arial" w:cs="Arial"/>
          <w:i/>
        </w:rPr>
        <w:t xml:space="preserve">Progress assessment </w:t>
      </w:r>
    </w:p>
    <w:p w:rsidR="00981C21" w:rsidRPr="00425EA6" w:rsidRDefault="00981C21" w:rsidP="000E353F">
      <w:pPr>
        <w:pStyle w:val="BSCoreText"/>
        <w:numPr>
          <w:ilvl w:val="0"/>
          <w:numId w:val="10"/>
        </w:numPr>
        <w:ind w:right="31"/>
        <w:jc w:val="both"/>
        <w:rPr>
          <w:rFonts w:ascii="Arial" w:hAnsi="Arial" w:cs="Arial"/>
          <w:szCs w:val="22"/>
        </w:rPr>
      </w:pPr>
      <w:r>
        <w:rPr>
          <w:rFonts w:ascii="Arial" w:hAnsi="Arial" w:cs="Arial"/>
          <w:szCs w:val="22"/>
        </w:rPr>
        <w:t xml:space="preserve">Good </w:t>
      </w:r>
      <w:r w:rsidRPr="00425EA6">
        <w:rPr>
          <w:rFonts w:ascii="Arial" w:hAnsi="Arial" w:cs="Arial"/>
          <w:szCs w:val="22"/>
        </w:rPr>
        <w:t>progress (</w:t>
      </w:r>
      <w:r>
        <w:rPr>
          <w:rFonts w:ascii="Arial" w:hAnsi="Arial" w:cs="Arial"/>
          <w:szCs w:val="22"/>
        </w:rPr>
        <w:t>all goals been achieved, targets met, activities implemented, no major deviations)</w:t>
      </w:r>
    </w:p>
    <w:p w:rsidR="00981C21" w:rsidRPr="00425EA6" w:rsidRDefault="00981C21" w:rsidP="000E353F">
      <w:pPr>
        <w:pStyle w:val="BSCoreText"/>
        <w:numPr>
          <w:ilvl w:val="0"/>
          <w:numId w:val="9"/>
        </w:numPr>
        <w:ind w:right="31"/>
        <w:jc w:val="both"/>
        <w:rPr>
          <w:rFonts w:ascii="Arial" w:hAnsi="Arial" w:cs="Arial"/>
          <w:szCs w:val="22"/>
        </w:rPr>
      </w:pPr>
      <w:r>
        <w:rPr>
          <w:rFonts w:ascii="Arial" w:hAnsi="Arial" w:cs="Arial"/>
          <w:szCs w:val="22"/>
        </w:rPr>
        <w:t xml:space="preserve">Satisfactory </w:t>
      </w:r>
      <w:r w:rsidRPr="00425EA6">
        <w:rPr>
          <w:rFonts w:ascii="Arial" w:hAnsi="Arial" w:cs="Arial"/>
          <w:szCs w:val="22"/>
        </w:rPr>
        <w:t>progress (</w:t>
      </w:r>
      <w:r>
        <w:rPr>
          <w:rFonts w:ascii="Arial" w:hAnsi="Arial" w:cs="Arial"/>
          <w:szCs w:val="22"/>
        </w:rPr>
        <w:t>most goals achieved, targets met, activities implemented, minor deviations)</w:t>
      </w:r>
      <w:r w:rsidRPr="00425EA6">
        <w:rPr>
          <w:rFonts w:ascii="Arial" w:hAnsi="Arial" w:cs="Arial"/>
          <w:szCs w:val="22"/>
        </w:rPr>
        <w:t xml:space="preserve"> </w:t>
      </w:r>
    </w:p>
    <w:p w:rsidR="00981C21" w:rsidRPr="001122F1" w:rsidRDefault="00981C21" w:rsidP="000E353F">
      <w:pPr>
        <w:pStyle w:val="BSCoreText"/>
        <w:numPr>
          <w:ilvl w:val="0"/>
          <w:numId w:val="9"/>
        </w:numPr>
        <w:ind w:right="31"/>
        <w:jc w:val="both"/>
        <w:rPr>
          <w:rFonts w:ascii="Arial" w:hAnsi="Arial" w:cs="Arial"/>
        </w:rPr>
      </w:pPr>
      <w:r w:rsidRPr="001122F1">
        <w:rPr>
          <w:rFonts w:ascii="Arial" w:hAnsi="Arial" w:cs="Arial"/>
          <w:szCs w:val="22"/>
        </w:rPr>
        <w:t>Unsatisfactory progress (some goals achieved, targets met, activities implemented, significant deviations and failures)</w:t>
      </w:r>
    </w:p>
    <w:p w:rsidR="00981C21" w:rsidRDefault="00981C21" w:rsidP="000E353F">
      <w:pPr>
        <w:jc w:val="both"/>
      </w:pPr>
    </w:p>
    <w:p w:rsidR="00981C21" w:rsidRPr="0048607D" w:rsidRDefault="00981C21" w:rsidP="000E353F">
      <w:pPr>
        <w:jc w:val="both"/>
        <w:rPr>
          <w:rFonts w:ascii="Arial" w:hAnsi="Arial" w:cs="Arial"/>
          <w:i/>
        </w:rPr>
      </w:pPr>
      <w:r w:rsidRPr="0048607D">
        <w:rPr>
          <w:rFonts w:ascii="Arial" w:hAnsi="Arial" w:cs="Arial"/>
          <w:i/>
        </w:rPr>
        <w:t>Influencing factors</w:t>
      </w:r>
    </w:p>
    <w:p w:rsidR="00981C21" w:rsidRDefault="00981C21" w:rsidP="000E353F">
      <w:pPr>
        <w:jc w:val="both"/>
        <w:rPr>
          <w:rFonts w:ascii="Arial" w:hAnsi="Arial" w:cs="Arial"/>
        </w:rPr>
      </w:pPr>
      <w:r w:rsidRPr="00E94ECF">
        <w:rPr>
          <w:rFonts w:ascii="Arial" w:hAnsi="Arial" w:cs="Arial"/>
        </w:rPr>
        <w:t xml:space="preserve">Close partnership with the </w:t>
      </w:r>
      <w:r w:rsidR="00DB4A30">
        <w:rPr>
          <w:rFonts w:ascii="Arial" w:hAnsi="Arial" w:cs="Arial"/>
        </w:rPr>
        <w:t>Ministry of Youth and Sports</w:t>
      </w:r>
      <w:r>
        <w:rPr>
          <w:rFonts w:ascii="Arial" w:hAnsi="Arial" w:cs="Arial"/>
        </w:rPr>
        <w:t xml:space="preserve"> </w:t>
      </w:r>
      <w:r w:rsidR="0061431D">
        <w:rPr>
          <w:rFonts w:ascii="Arial" w:hAnsi="Arial" w:cs="Arial"/>
        </w:rPr>
        <w:t xml:space="preserve">is </w:t>
      </w:r>
      <w:r w:rsidRPr="00E94ECF">
        <w:rPr>
          <w:rFonts w:ascii="Arial" w:hAnsi="Arial" w:cs="Arial"/>
        </w:rPr>
        <w:t xml:space="preserve">the key influencing factor of the progress made; this is evidenced by </w:t>
      </w:r>
      <w:r w:rsidR="0061431D">
        <w:rPr>
          <w:rFonts w:ascii="Arial" w:hAnsi="Arial" w:cs="Arial"/>
        </w:rPr>
        <w:t xml:space="preserve">good progress made by the project within just </w:t>
      </w:r>
      <w:r w:rsidR="004E28A0">
        <w:rPr>
          <w:rFonts w:ascii="Arial" w:hAnsi="Arial" w:cs="Arial"/>
        </w:rPr>
        <w:t>few months</w:t>
      </w:r>
      <w:r w:rsidR="0061431D">
        <w:rPr>
          <w:rFonts w:ascii="Arial" w:hAnsi="Arial" w:cs="Arial"/>
        </w:rPr>
        <w:t xml:space="preserve"> since its start.</w:t>
      </w:r>
      <w:r>
        <w:rPr>
          <w:rFonts w:ascii="Arial" w:hAnsi="Arial" w:cs="Arial"/>
        </w:rPr>
        <w:t xml:space="preserve"> </w:t>
      </w:r>
    </w:p>
    <w:p w:rsidR="00981C21" w:rsidRPr="0048607D" w:rsidRDefault="00981C21" w:rsidP="000E353F">
      <w:pPr>
        <w:jc w:val="both"/>
        <w:rPr>
          <w:rFonts w:ascii="Arial" w:hAnsi="Arial" w:cs="Arial"/>
          <w:i/>
        </w:rPr>
      </w:pPr>
      <w:r w:rsidRPr="0048607D">
        <w:rPr>
          <w:rFonts w:ascii="Arial" w:hAnsi="Arial" w:cs="Arial"/>
          <w:i/>
        </w:rPr>
        <w:t>Resources, partnerships and management analysis</w:t>
      </w:r>
    </w:p>
    <w:p w:rsidR="00981C21" w:rsidRPr="00E94ECF" w:rsidRDefault="00981C21"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eastAsia="Times New Roman" w:hAnsi="Arial" w:cs="Arial"/>
          <w:color w:val="000000" w:themeColor="text1"/>
          <w:lang w:eastAsia="en-GB"/>
        </w:rPr>
        <w:t xml:space="preserve">UNDP’s partnership strategy with the Government </w:t>
      </w:r>
      <w:r w:rsidR="00A627D7">
        <w:rPr>
          <w:rFonts w:ascii="Arial" w:eastAsia="Times New Roman" w:hAnsi="Arial" w:cs="Arial"/>
          <w:color w:val="000000" w:themeColor="text1"/>
          <w:lang w:eastAsia="en-GB"/>
        </w:rPr>
        <w:t xml:space="preserve">– Ministry of Youth and Sports – </w:t>
      </w:r>
      <w:r w:rsidRPr="00E94ECF">
        <w:rPr>
          <w:rFonts w:ascii="Arial" w:eastAsia="Times New Roman" w:hAnsi="Arial" w:cs="Arial"/>
          <w:color w:val="000000" w:themeColor="text1"/>
          <w:lang w:eastAsia="en-GB"/>
        </w:rPr>
        <w:t>has been appropriate in achieving the outcome (evidenced by the mobilized resources</w:t>
      </w:r>
      <w:r>
        <w:rPr>
          <w:rFonts w:ascii="Arial" w:eastAsia="Times New Roman" w:hAnsi="Arial" w:cs="Arial"/>
          <w:color w:val="000000" w:themeColor="text1"/>
          <w:lang w:eastAsia="en-GB"/>
        </w:rPr>
        <w:t xml:space="preserve"> from the government side and the achieved results</w:t>
      </w:r>
      <w:r w:rsidRPr="00E94ECF">
        <w:rPr>
          <w:rFonts w:ascii="Arial" w:eastAsia="Times New Roman" w:hAnsi="Arial" w:cs="Arial"/>
          <w:color w:val="000000" w:themeColor="text1"/>
          <w:lang w:eastAsia="en-GB"/>
        </w:rPr>
        <w:t>)</w:t>
      </w:r>
    </w:p>
    <w:p w:rsidR="00981C21" w:rsidRPr="00B7355E" w:rsidRDefault="00981C21" w:rsidP="000E353F">
      <w:pPr>
        <w:spacing w:before="100" w:beforeAutospacing="1" w:after="100" w:afterAutospacing="1" w:line="240" w:lineRule="auto"/>
        <w:jc w:val="both"/>
        <w:rPr>
          <w:rFonts w:ascii="Arial" w:hAnsi="Arial" w:cs="Arial"/>
          <w:highlight w:val="yellow"/>
        </w:rPr>
      </w:pPr>
      <w:r w:rsidRPr="00E94ECF">
        <w:rPr>
          <w:rFonts w:ascii="Arial" w:eastAsia="Times New Roman" w:hAnsi="Arial" w:cs="Arial"/>
          <w:color w:val="000000" w:themeColor="text1"/>
          <w:lang w:eastAsia="en-GB"/>
        </w:rPr>
        <w:t>The project has followed UNDP’s project management rules and procedures under NEX by establishing Project Steering Committee and effectively maintaining its work</w:t>
      </w:r>
      <w:r w:rsidR="00A70340">
        <w:rPr>
          <w:rFonts w:ascii="Arial" w:eastAsia="Times New Roman" w:hAnsi="Arial" w:cs="Arial"/>
          <w:color w:val="000000" w:themeColor="text1"/>
          <w:lang w:eastAsia="en-GB"/>
        </w:rPr>
        <w:t>. The Committee has met regularly</w:t>
      </w:r>
      <w:r w:rsidR="00D02A91">
        <w:rPr>
          <w:rFonts w:ascii="Arial" w:eastAsia="Times New Roman" w:hAnsi="Arial" w:cs="Arial"/>
          <w:color w:val="000000" w:themeColor="text1"/>
          <w:lang w:eastAsia="en-GB"/>
        </w:rPr>
        <w:t xml:space="preserve"> guiding </w:t>
      </w:r>
      <w:r w:rsidR="00A70340">
        <w:rPr>
          <w:rFonts w:ascii="Arial" w:eastAsia="Times New Roman" w:hAnsi="Arial" w:cs="Arial"/>
          <w:color w:val="000000" w:themeColor="text1"/>
          <w:lang w:eastAsia="en-GB"/>
        </w:rPr>
        <w:t>the project timely and adequately by approving Annual Work Plans (AWPs)</w:t>
      </w:r>
      <w:r w:rsidR="00252EB0">
        <w:rPr>
          <w:rFonts w:ascii="Arial" w:eastAsia="Times New Roman" w:hAnsi="Arial" w:cs="Arial"/>
          <w:color w:val="000000" w:themeColor="text1"/>
          <w:lang w:eastAsia="en-GB"/>
        </w:rPr>
        <w:t xml:space="preserve"> to </w:t>
      </w:r>
      <w:r w:rsidR="00A70340">
        <w:rPr>
          <w:rFonts w:ascii="Arial" w:eastAsia="Times New Roman" w:hAnsi="Arial" w:cs="Arial"/>
          <w:color w:val="000000" w:themeColor="text1"/>
          <w:lang w:eastAsia="en-GB"/>
        </w:rPr>
        <w:t xml:space="preserve">achieve the stated in the </w:t>
      </w:r>
      <w:r w:rsidR="00D02A91">
        <w:rPr>
          <w:rFonts w:ascii="Arial" w:eastAsia="Times New Roman" w:hAnsi="Arial" w:cs="Arial"/>
          <w:color w:val="000000" w:themeColor="text1"/>
          <w:lang w:eastAsia="en-GB"/>
        </w:rPr>
        <w:t xml:space="preserve">projects’ </w:t>
      </w:r>
      <w:r w:rsidR="00A70340">
        <w:rPr>
          <w:rFonts w:ascii="Arial" w:eastAsia="Times New Roman" w:hAnsi="Arial" w:cs="Arial"/>
          <w:color w:val="000000" w:themeColor="text1"/>
          <w:lang w:eastAsia="en-GB"/>
        </w:rPr>
        <w:t>Result</w:t>
      </w:r>
      <w:r w:rsidR="00D02A91">
        <w:rPr>
          <w:rFonts w:ascii="Arial" w:eastAsia="Times New Roman" w:hAnsi="Arial" w:cs="Arial"/>
          <w:color w:val="000000" w:themeColor="text1"/>
          <w:lang w:eastAsia="en-GB"/>
        </w:rPr>
        <w:t xml:space="preserve">s and Resources </w:t>
      </w:r>
      <w:r w:rsidR="00A70340">
        <w:rPr>
          <w:rFonts w:ascii="Arial" w:eastAsia="Times New Roman" w:hAnsi="Arial" w:cs="Arial"/>
          <w:color w:val="000000" w:themeColor="text1"/>
          <w:lang w:eastAsia="en-GB"/>
        </w:rPr>
        <w:t xml:space="preserve">Framework (RRF).    </w:t>
      </w:r>
    </w:p>
    <w:p w:rsidR="0068105A" w:rsidRDefault="00981C21" w:rsidP="000E353F">
      <w:pPr>
        <w:spacing w:before="100" w:beforeAutospacing="1" w:after="100" w:afterAutospacing="1" w:line="240" w:lineRule="auto"/>
        <w:jc w:val="both"/>
        <w:rPr>
          <w:rFonts w:ascii="Arial" w:eastAsia="Times New Roman" w:hAnsi="Arial" w:cs="Arial"/>
          <w:color w:val="333333"/>
          <w:lang w:eastAsia="en-GB"/>
        </w:rPr>
      </w:pPr>
      <w:r w:rsidRPr="00E94ECF">
        <w:rPr>
          <w:rFonts w:ascii="Arial" w:hAnsi="Arial" w:cs="Arial"/>
        </w:rPr>
        <w:t xml:space="preserve">Project management has been excellent. </w:t>
      </w:r>
      <w:r w:rsidR="0068105A">
        <w:rPr>
          <w:rFonts w:ascii="Arial" w:eastAsia="Times New Roman" w:hAnsi="Arial" w:cs="Arial"/>
          <w:color w:val="333333"/>
          <w:lang w:eastAsia="en-GB"/>
        </w:rPr>
        <w:t xml:space="preserve">UNDP’s support and </w:t>
      </w:r>
      <w:r w:rsidR="0068105A" w:rsidRPr="003D5750">
        <w:rPr>
          <w:rFonts w:ascii="Arial" w:eastAsia="Times New Roman" w:hAnsi="Arial" w:cs="Arial"/>
          <w:color w:val="333333"/>
          <w:lang w:eastAsia="en-GB"/>
        </w:rPr>
        <w:t xml:space="preserve">working methods </w:t>
      </w:r>
      <w:r w:rsidR="0068105A">
        <w:rPr>
          <w:rFonts w:ascii="Arial" w:eastAsia="Times New Roman" w:hAnsi="Arial" w:cs="Arial"/>
          <w:color w:val="333333"/>
          <w:lang w:eastAsia="en-GB"/>
        </w:rPr>
        <w:t xml:space="preserve">have been </w:t>
      </w:r>
      <w:r w:rsidR="0068105A" w:rsidRPr="003D5750">
        <w:rPr>
          <w:rFonts w:ascii="Arial" w:eastAsia="Times New Roman" w:hAnsi="Arial" w:cs="Arial"/>
          <w:color w:val="333333"/>
          <w:lang w:eastAsia="en-GB"/>
        </w:rPr>
        <w:t>appropriate and effective in achieving the outcome</w:t>
      </w:r>
      <w:r w:rsidR="0068105A">
        <w:rPr>
          <w:rFonts w:ascii="Arial" w:eastAsia="Times New Roman" w:hAnsi="Arial" w:cs="Arial"/>
          <w:color w:val="333333"/>
          <w:lang w:eastAsia="en-GB"/>
        </w:rPr>
        <w:t>.</w:t>
      </w:r>
    </w:p>
    <w:p w:rsidR="00981C21" w:rsidRPr="00E94ECF" w:rsidRDefault="00981C21" w:rsidP="000E353F">
      <w:pPr>
        <w:jc w:val="both"/>
        <w:rPr>
          <w:rFonts w:ascii="Arial" w:hAnsi="Arial" w:cs="Arial"/>
        </w:rPr>
      </w:pPr>
      <w:r w:rsidRPr="00E94ECF">
        <w:rPr>
          <w:rFonts w:ascii="Arial" w:hAnsi="Arial" w:cs="Arial"/>
        </w:rPr>
        <w:t>No modifications/corrective action required</w:t>
      </w:r>
    </w:p>
    <w:p w:rsidR="00981C21" w:rsidRPr="0048607D" w:rsidRDefault="00981C21" w:rsidP="000E353F">
      <w:pPr>
        <w:jc w:val="both"/>
        <w:rPr>
          <w:rFonts w:ascii="Arial" w:hAnsi="Arial" w:cs="Arial"/>
          <w:i/>
        </w:rPr>
      </w:pPr>
      <w:r w:rsidRPr="0048607D">
        <w:rPr>
          <w:rFonts w:ascii="Arial" w:hAnsi="Arial" w:cs="Arial"/>
          <w:i/>
        </w:rPr>
        <w:t>Efficiency and effectiveness of the resources spent</w:t>
      </w:r>
    </w:p>
    <w:p w:rsidR="00981C21" w:rsidRPr="00425EA6" w:rsidRDefault="00981C21" w:rsidP="000E353F">
      <w:pPr>
        <w:pStyle w:val="BSCoreText"/>
        <w:numPr>
          <w:ilvl w:val="0"/>
          <w:numId w:val="10"/>
        </w:numPr>
        <w:ind w:right="31"/>
        <w:jc w:val="both"/>
        <w:rPr>
          <w:rFonts w:ascii="Arial" w:hAnsi="Arial" w:cs="Arial"/>
          <w:szCs w:val="22"/>
        </w:rPr>
      </w:pPr>
      <w:r>
        <w:rPr>
          <w:rFonts w:ascii="Arial" w:hAnsi="Arial" w:cs="Arial"/>
        </w:rPr>
        <w:lastRenderedPageBreak/>
        <w:t>Effective and efficient use of the resources</w:t>
      </w:r>
    </w:p>
    <w:p w:rsidR="00981C21" w:rsidRPr="00425EA6" w:rsidRDefault="00981C21" w:rsidP="000E353F">
      <w:pPr>
        <w:pStyle w:val="BSCoreText"/>
        <w:numPr>
          <w:ilvl w:val="0"/>
          <w:numId w:val="9"/>
        </w:numPr>
        <w:ind w:right="31"/>
        <w:jc w:val="both"/>
        <w:rPr>
          <w:rFonts w:ascii="Arial" w:hAnsi="Arial" w:cs="Arial"/>
          <w:szCs w:val="22"/>
        </w:rPr>
      </w:pPr>
      <w:r>
        <w:rPr>
          <w:rFonts w:ascii="Arial" w:hAnsi="Arial" w:cs="Arial"/>
          <w:szCs w:val="22"/>
        </w:rPr>
        <w:t>Partly e</w:t>
      </w:r>
      <w:r>
        <w:rPr>
          <w:rFonts w:ascii="Arial" w:hAnsi="Arial" w:cs="Arial"/>
        </w:rPr>
        <w:t>ffective and efficient use of the resources</w:t>
      </w:r>
    </w:p>
    <w:p w:rsidR="00981C21" w:rsidRPr="003109EB" w:rsidRDefault="00981C21" w:rsidP="000E353F">
      <w:pPr>
        <w:pStyle w:val="BSCoreText"/>
        <w:numPr>
          <w:ilvl w:val="0"/>
          <w:numId w:val="9"/>
        </w:numPr>
        <w:ind w:right="31"/>
        <w:jc w:val="both"/>
        <w:rPr>
          <w:rFonts w:ascii="Arial" w:hAnsi="Arial" w:cs="Arial"/>
        </w:rPr>
      </w:pPr>
      <w:r>
        <w:rPr>
          <w:rFonts w:ascii="Arial" w:hAnsi="Arial" w:cs="Arial"/>
          <w:szCs w:val="22"/>
        </w:rPr>
        <w:t xml:space="preserve">Not </w:t>
      </w:r>
      <w:r w:rsidRPr="003109EB">
        <w:rPr>
          <w:rFonts w:ascii="Arial" w:hAnsi="Arial" w:cs="Arial"/>
          <w:szCs w:val="22"/>
        </w:rPr>
        <w:t>e</w:t>
      </w:r>
      <w:r w:rsidRPr="003109EB">
        <w:rPr>
          <w:rFonts w:ascii="Arial" w:hAnsi="Arial" w:cs="Arial"/>
        </w:rPr>
        <w:t>ffective and efficient use of the resources</w:t>
      </w:r>
    </w:p>
    <w:p w:rsidR="00981C21" w:rsidRDefault="00981C21" w:rsidP="000E353F">
      <w:pPr>
        <w:jc w:val="both"/>
        <w:rPr>
          <w:rFonts w:cs="Arial"/>
          <w:color w:val="333333"/>
        </w:rPr>
      </w:pPr>
    </w:p>
    <w:p w:rsidR="00981C21" w:rsidRPr="0048607D" w:rsidRDefault="00981C21" w:rsidP="000E353F">
      <w:pPr>
        <w:jc w:val="both"/>
        <w:rPr>
          <w:rFonts w:ascii="Arial" w:hAnsi="Arial" w:cs="Arial"/>
          <w:i/>
        </w:rPr>
      </w:pPr>
      <w:r w:rsidRPr="0048607D">
        <w:rPr>
          <w:rFonts w:ascii="Arial" w:hAnsi="Arial" w:cs="Arial"/>
          <w:i/>
        </w:rPr>
        <w:t>Impacts experienced by beneficiaries and stakeholders</w:t>
      </w:r>
    </w:p>
    <w:p w:rsidR="00981C21" w:rsidRPr="00425EA6" w:rsidRDefault="00981C21" w:rsidP="000E353F">
      <w:pPr>
        <w:pStyle w:val="BSCoreText"/>
        <w:numPr>
          <w:ilvl w:val="0"/>
          <w:numId w:val="24"/>
        </w:numPr>
        <w:ind w:right="31"/>
        <w:jc w:val="both"/>
        <w:rPr>
          <w:rFonts w:ascii="Arial" w:hAnsi="Arial" w:cs="Arial"/>
          <w:szCs w:val="22"/>
        </w:rPr>
      </w:pPr>
      <w:r>
        <w:rPr>
          <w:rFonts w:ascii="Arial" w:hAnsi="Arial" w:cs="Arial"/>
        </w:rPr>
        <w:t>Already impactful for the State, citizens, entrepreneurs</w:t>
      </w:r>
    </w:p>
    <w:p w:rsidR="00981C21" w:rsidRPr="003109EB" w:rsidRDefault="00981C21" w:rsidP="000E353F">
      <w:pPr>
        <w:pStyle w:val="BSCoreText"/>
        <w:numPr>
          <w:ilvl w:val="0"/>
          <w:numId w:val="25"/>
        </w:numPr>
        <w:ind w:right="31"/>
        <w:jc w:val="both"/>
        <w:rPr>
          <w:rFonts w:ascii="Arial" w:hAnsi="Arial" w:cs="Arial"/>
          <w:szCs w:val="22"/>
        </w:rPr>
      </w:pPr>
      <w:r>
        <w:rPr>
          <w:rFonts w:ascii="Arial" w:hAnsi="Arial" w:cs="Arial"/>
        </w:rPr>
        <w:t xml:space="preserve">Likely to be impactful for the State, citizens, entrepreneurs </w:t>
      </w:r>
    </w:p>
    <w:p w:rsidR="00981C21" w:rsidRPr="00443228" w:rsidRDefault="00981C21" w:rsidP="000E353F">
      <w:pPr>
        <w:pStyle w:val="BSCoreText"/>
        <w:numPr>
          <w:ilvl w:val="0"/>
          <w:numId w:val="9"/>
        </w:numPr>
        <w:ind w:right="31"/>
        <w:jc w:val="both"/>
        <w:rPr>
          <w:rFonts w:ascii="Arial" w:hAnsi="Arial" w:cs="Arial"/>
          <w:szCs w:val="22"/>
        </w:rPr>
      </w:pPr>
      <w:r w:rsidRPr="00443228">
        <w:rPr>
          <w:rFonts w:ascii="Arial" w:hAnsi="Arial" w:cs="Arial"/>
        </w:rPr>
        <w:t xml:space="preserve">Not likely to be impactful for the State, citizens, entrepreneurs </w:t>
      </w:r>
    </w:p>
    <w:p w:rsidR="00981C21" w:rsidRDefault="00981C21" w:rsidP="000E353F">
      <w:pPr>
        <w:pStyle w:val="BSCoreText"/>
        <w:numPr>
          <w:ilvl w:val="0"/>
          <w:numId w:val="9"/>
        </w:numPr>
        <w:ind w:right="31"/>
        <w:jc w:val="both"/>
        <w:rPr>
          <w:rFonts w:ascii="Arial" w:hAnsi="Arial" w:cs="Arial"/>
        </w:rPr>
      </w:pPr>
      <w:r>
        <w:rPr>
          <w:rFonts w:ascii="Arial" w:hAnsi="Arial" w:cs="Arial"/>
        </w:rPr>
        <w:t xml:space="preserve">No impacts possible </w:t>
      </w:r>
    </w:p>
    <w:p w:rsidR="00981C21" w:rsidRPr="003109EB" w:rsidRDefault="00981C21" w:rsidP="000E353F">
      <w:pPr>
        <w:pStyle w:val="BSCoreText"/>
        <w:numPr>
          <w:ilvl w:val="0"/>
          <w:numId w:val="9"/>
        </w:numPr>
        <w:ind w:right="31"/>
        <w:jc w:val="both"/>
        <w:rPr>
          <w:rFonts w:ascii="Arial" w:hAnsi="Arial" w:cs="Arial"/>
        </w:rPr>
      </w:pPr>
      <w:r>
        <w:rPr>
          <w:rFonts w:ascii="Arial" w:hAnsi="Arial" w:cs="Arial"/>
        </w:rPr>
        <w:t>Not applicable</w:t>
      </w:r>
    </w:p>
    <w:p w:rsidR="00981C21" w:rsidRDefault="00981C21" w:rsidP="000E353F">
      <w:pPr>
        <w:jc w:val="both"/>
        <w:rPr>
          <w:rFonts w:ascii="Arial" w:hAnsi="Arial" w:cs="Arial"/>
        </w:rPr>
      </w:pPr>
    </w:p>
    <w:p w:rsidR="00981C21" w:rsidRPr="0048607D" w:rsidRDefault="00981C21" w:rsidP="000E353F">
      <w:pPr>
        <w:jc w:val="both"/>
        <w:rPr>
          <w:rFonts w:ascii="Arial" w:hAnsi="Arial" w:cs="Arial"/>
          <w:i/>
        </w:rPr>
      </w:pPr>
      <w:r w:rsidRPr="0048607D">
        <w:rPr>
          <w:rFonts w:ascii="Arial" w:hAnsi="Arial" w:cs="Arial"/>
          <w:i/>
        </w:rPr>
        <w:t>Sustainability, including follow-up measures and institutionalization</w:t>
      </w:r>
    </w:p>
    <w:p w:rsidR="00981C21" w:rsidRPr="00425EA6" w:rsidRDefault="00981C21" w:rsidP="000E353F">
      <w:pPr>
        <w:pStyle w:val="BSCoreText"/>
        <w:numPr>
          <w:ilvl w:val="0"/>
          <w:numId w:val="26"/>
        </w:numPr>
        <w:ind w:right="31"/>
        <w:jc w:val="both"/>
        <w:rPr>
          <w:rFonts w:ascii="Arial" w:hAnsi="Arial" w:cs="Arial"/>
          <w:szCs w:val="22"/>
        </w:rPr>
      </w:pPr>
      <w:r>
        <w:rPr>
          <w:rFonts w:ascii="Arial" w:hAnsi="Arial" w:cs="Arial"/>
        </w:rPr>
        <w:t xml:space="preserve">Already fully sustainable and institutionalized </w:t>
      </w:r>
    </w:p>
    <w:p w:rsidR="00981C21" w:rsidRPr="00425EA6" w:rsidRDefault="00981C21" w:rsidP="000E353F">
      <w:pPr>
        <w:pStyle w:val="BSCoreText"/>
        <w:numPr>
          <w:ilvl w:val="0"/>
          <w:numId w:val="27"/>
        </w:numPr>
        <w:ind w:right="31"/>
        <w:jc w:val="both"/>
        <w:rPr>
          <w:rFonts w:ascii="Arial" w:hAnsi="Arial" w:cs="Arial"/>
          <w:szCs w:val="22"/>
        </w:rPr>
      </w:pPr>
      <w:r>
        <w:rPr>
          <w:rFonts w:ascii="Arial" w:hAnsi="Arial" w:cs="Arial"/>
        </w:rPr>
        <w:t>Likely to be sustainable and institutionalized</w:t>
      </w:r>
    </w:p>
    <w:p w:rsidR="00981C21" w:rsidRDefault="00981C21" w:rsidP="000E353F">
      <w:pPr>
        <w:pStyle w:val="BSCoreText"/>
        <w:numPr>
          <w:ilvl w:val="0"/>
          <w:numId w:val="9"/>
        </w:numPr>
        <w:ind w:right="31"/>
        <w:jc w:val="both"/>
        <w:rPr>
          <w:rFonts w:ascii="Arial" w:hAnsi="Arial" w:cs="Arial"/>
        </w:rPr>
      </w:pPr>
      <w:r>
        <w:rPr>
          <w:rFonts w:ascii="Arial" w:hAnsi="Arial" w:cs="Arial"/>
          <w:szCs w:val="22"/>
        </w:rPr>
        <w:t xml:space="preserve">Unlikely to be </w:t>
      </w:r>
      <w:r>
        <w:rPr>
          <w:rFonts w:ascii="Arial" w:hAnsi="Arial" w:cs="Arial"/>
        </w:rPr>
        <w:t>sustainable and institutionalized</w:t>
      </w:r>
    </w:p>
    <w:p w:rsidR="00981C21" w:rsidRDefault="00981C21" w:rsidP="000E353F">
      <w:pPr>
        <w:pStyle w:val="BSCoreText"/>
        <w:numPr>
          <w:ilvl w:val="0"/>
          <w:numId w:val="9"/>
        </w:numPr>
        <w:ind w:right="31"/>
        <w:jc w:val="both"/>
        <w:rPr>
          <w:rFonts w:ascii="Arial" w:hAnsi="Arial" w:cs="Arial"/>
        </w:rPr>
      </w:pPr>
      <w:r>
        <w:rPr>
          <w:rFonts w:ascii="Arial" w:hAnsi="Arial" w:cs="Arial"/>
        </w:rPr>
        <w:t>Cannot be sustainable and/or institutionalized</w:t>
      </w:r>
    </w:p>
    <w:p w:rsidR="00981C21" w:rsidRPr="003109EB" w:rsidRDefault="00981C21" w:rsidP="000E353F">
      <w:pPr>
        <w:pStyle w:val="BSCoreText"/>
        <w:numPr>
          <w:ilvl w:val="0"/>
          <w:numId w:val="9"/>
        </w:numPr>
        <w:ind w:right="31"/>
        <w:jc w:val="both"/>
        <w:rPr>
          <w:rFonts w:ascii="Arial" w:hAnsi="Arial" w:cs="Arial"/>
        </w:rPr>
      </w:pPr>
      <w:r>
        <w:rPr>
          <w:rFonts w:ascii="Arial" w:hAnsi="Arial" w:cs="Arial"/>
        </w:rPr>
        <w:t>Not applicable</w:t>
      </w:r>
    </w:p>
    <w:p w:rsidR="00981C21" w:rsidRPr="003109EB" w:rsidRDefault="00981C21" w:rsidP="000E353F">
      <w:pPr>
        <w:jc w:val="both"/>
        <w:rPr>
          <w:rFonts w:cs="Arial"/>
          <w:color w:val="333333"/>
        </w:rPr>
      </w:pPr>
    </w:p>
    <w:p w:rsidR="00981C21" w:rsidRPr="0048607D" w:rsidRDefault="00981C21" w:rsidP="000E353F">
      <w:pPr>
        <w:jc w:val="both"/>
        <w:rPr>
          <w:rFonts w:ascii="Arial" w:hAnsi="Arial" w:cs="Arial"/>
          <w:i/>
        </w:rPr>
      </w:pPr>
      <w:r w:rsidRPr="0048607D">
        <w:rPr>
          <w:rFonts w:ascii="Arial" w:hAnsi="Arial" w:cs="Arial"/>
          <w:i/>
        </w:rPr>
        <w:t xml:space="preserve">Replicability and scalability, including the value for knowledge transfer and exchange </w:t>
      </w:r>
    </w:p>
    <w:p w:rsidR="00981C21" w:rsidRPr="00425EA6" w:rsidRDefault="00981C21" w:rsidP="000E353F">
      <w:pPr>
        <w:pStyle w:val="BSCoreText"/>
        <w:numPr>
          <w:ilvl w:val="0"/>
          <w:numId w:val="23"/>
        </w:numPr>
        <w:ind w:right="31"/>
        <w:jc w:val="both"/>
        <w:rPr>
          <w:rFonts w:ascii="Arial" w:hAnsi="Arial" w:cs="Arial"/>
          <w:szCs w:val="22"/>
        </w:rPr>
      </w:pPr>
      <w:r>
        <w:rPr>
          <w:rFonts w:ascii="Arial" w:hAnsi="Arial" w:cs="Arial"/>
        </w:rPr>
        <w:t xml:space="preserve">Replicable/ scalable, valuable for knowledge transfer/ exchange </w:t>
      </w:r>
    </w:p>
    <w:p w:rsidR="00981C21" w:rsidRPr="00425EA6" w:rsidRDefault="00981C21" w:rsidP="000E353F">
      <w:pPr>
        <w:pStyle w:val="BSCoreText"/>
        <w:numPr>
          <w:ilvl w:val="0"/>
          <w:numId w:val="9"/>
        </w:numPr>
        <w:ind w:right="31"/>
        <w:jc w:val="both"/>
        <w:rPr>
          <w:rFonts w:ascii="Arial" w:hAnsi="Arial" w:cs="Arial"/>
          <w:szCs w:val="22"/>
        </w:rPr>
      </w:pPr>
      <w:r>
        <w:rPr>
          <w:rFonts w:ascii="Arial" w:hAnsi="Arial" w:cs="Arial"/>
        </w:rPr>
        <w:t xml:space="preserve">Partly replicable/ scalable, valuable for knowledge transfer/ exchange </w:t>
      </w:r>
    </w:p>
    <w:p w:rsidR="00981C21" w:rsidRDefault="00981C21" w:rsidP="000E353F">
      <w:pPr>
        <w:pStyle w:val="BSCoreText"/>
        <w:numPr>
          <w:ilvl w:val="0"/>
          <w:numId w:val="9"/>
        </w:numPr>
        <w:ind w:right="31"/>
        <w:jc w:val="both"/>
        <w:rPr>
          <w:rFonts w:ascii="Arial" w:hAnsi="Arial" w:cs="Arial"/>
        </w:rPr>
      </w:pPr>
      <w:r>
        <w:rPr>
          <w:rFonts w:ascii="Arial" w:hAnsi="Arial" w:cs="Arial"/>
        </w:rPr>
        <w:t xml:space="preserve">Not replicable/ scalable, not valuable for knowledge transfer/ exchange </w:t>
      </w:r>
    </w:p>
    <w:p w:rsidR="00981C21" w:rsidRDefault="00981C21" w:rsidP="000E353F">
      <w:pPr>
        <w:pStyle w:val="BSCoreText"/>
        <w:numPr>
          <w:ilvl w:val="0"/>
          <w:numId w:val="9"/>
        </w:numPr>
        <w:ind w:right="31"/>
        <w:jc w:val="both"/>
        <w:rPr>
          <w:rFonts w:ascii="Arial" w:hAnsi="Arial" w:cs="Arial"/>
        </w:rPr>
      </w:pPr>
      <w:r>
        <w:rPr>
          <w:rFonts w:ascii="Arial" w:hAnsi="Arial" w:cs="Arial"/>
        </w:rPr>
        <w:t xml:space="preserve">Cannot be replicated (unique), still valuable for knowledge transfer/ exchange </w:t>
      </w:r>
    </w:p>
    <w:p w:rsidR="00981C21" w:rsidRPr="003109EB" w:rsidRDefault="00981C21" w:rsidP="000E353F">
      <w:pPr>
        <w:pStyle w:val="BSCoreText"/>
        <w:numPr>
          <w:ilvl w:val="0"/>
          <w:numId w:val="22"/>
        </w:numPr>
        <w:ind w:right="31"/>
        <w:jc w:val="both"/>
        <w:rPr>
          <w:rFonts w:ascii="Arial" w:hAnsi="Arial" w:cs="Arial"/>
        </w:rPr>
      </w:pPr>
      <w:r>
        <w:rPr>
          <w:rFonts w:ascii="Arial" w:hAnsi="Arial" w:cs="Arial"/>
        </w:rPr>
        <w:t>Not applicable</w:t>
      </w:r>
    </w:p>
    <w:p w:rsidR="00981C21" w:rsidRDefault="00981C21" w:rsidP="000E353F">
      <w:pPr>
        <w:jc w:val="both"/>
        <w:rPr>
          <w:rFonts w:ascii="Arial" w:hAnsi="Arial" w:cs="Arial"/>
        </w:rPr>
      </w:pPr>
    </w:p>
    <w:p w:rsidR="00981C21" w:rsidRPr="00F5304C" w:rsidRDefault="00981C21" w:rsidP="000E353F">
      <w:pPr>
        <w:jc w:val="both"/>
        <w:rPr>
          <w:rFonts w:ascii="Arial" w:hAnsi="Arial" w:cs="Arial"/>
          <w:b/>
        </w:rPr>
      </w:pPr>
      <w:r w:rsidRPr="00F5304C">
        <w:rPr>
          <w:rFonts w:ascii="Arial" w:hAnsi="Arial" w:cs="Arial"/>
          <w:b/>
        </w:rPr>
        <w:t xml:space="preserve">Key recommendations and lessons </w:t>
      </w:r>
      <w:r w:rsidR="0048607D">
        <w:rPr>
          <w:rFonts w:ascii="Arial" w:hAnsi="Arial" w:cs="Arial"/>
          <w:b/>
        </w:rPr>
        <w:t>learned</w:t>
      </w:r>
    </w:p>
    <w:p w:rsidR="00584929" w:rsidRDefault="00A627D7"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703585">
        <w:rPr>
          <w:rFonts w:ascii="Arial" w:hAnsi="Arial" w:cs="Arial"/>
          <w:color w:val="000000" w:themeColor="text1"/>
          <w:sz w:val="22"/>
          <w:szCs w:val="22"/>
        </w:rPr>
        <w:t>Since the project is very new, the evaluation relies on its potential to make contributions to the outcomes rather on the actually delivered results. What can be said at this stage is that the project is innovative by focussing on “soft” assistance</w:t>
      </w:r>
      <w:r>
        <w:rPr>
          <w:rFonts w:ascii="Arial" w:hAnsi="Arial" w:cs="Arial"/>
          <w:color w:val="000000" w:themeColor="text1"/>
          <w:sz w:val="22"/>
          <w:szCs w:val="22"/>
        </w:rPr>
        <w:t xml:space="preserve"> in democratic participation – a critically important area of democracy and empowerment.</w:t>
      </w:r>
      <w:r w:rsidR="000B5AFC">
        <w:rPr>
          <w:rFonts w:ascii="Arial" w:hAnsi="Arial" w:cs="Arial"/>
          <w:color w:val="000000" w:themeColor="text1"/>
          <w:sz w:val="22"/>
          <w:szCs w:val="22"/>
        </w:rPr>
        <w:t xml:space="preserve"> The is a </w:t>
      </w:r>
      <w:r w:rsidR="000B5AFC" w:rsidRPr="000B5AFC">
        <w:rPr>
          <w:rFonts w:ascii="Arial" w:hAnsi="Arial" w:cs="Arial"/>
          <w:color w:val="000000" w:themeColor="text1"/>
          <w:sz w:val="22"/>
          <w:szCs w:val="22"/>
          <w:u w:val="single"/>
        </w:rPr>
        <w:t>new for the GG programme type of initiative that aim at piloting and encouraging democratic participation, which should be praised</w:t>
      </w:r>
      <w:r w:rsidR="000B5AFC">
        <w:rPr>
          <w:rFonts w:ascii="Arial" w:hAnsi="Arial" w:cs="Arial"/>
          <w:color w:val="000000" w:themeColor="text1"/>
          <w:sz w:val="22"/>
          <w:szCs w:val="22"/>
        </w:rPr>
        <w:t>.</w:t>
      </w:r>
    </w:p>
    <w:p w:rsidR="00A627D7" w:rsidRPr="00703585" w:rsidRDefault="00584929"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Judging by what has been done so far, the evaluator </w:t>
      </w:r>
      <w:r w:rsidRPr="00584929">
        <w:rPr>
          <w:rFonts w:ascii="Arial" w:hAnsi="Arial" w:cs="Arial"/>
          <w:color w:val="000000" w:themeColor="text1"/>
          <w:sz w:val="22"/>
          <w:szCs w:val="22"/>
          <w:u w:val="single"/>
        </w:rPr>
        <w:t>recommends using social media more pro-actively not only for project coordination but also for implementing its activities in an online mode</w:t>
      </w:r>
      <w:r>
        <w:rPr>
          <w:rFonts w:ascii="Arial" w:hAnsi="Arial" w:cs="Arial"/>
          <w:color w:val="000000" w:themeColor="text1"/>
          <w:sz w:val="22"/>
          <w:szCs w:val="22"/>
        </w:rPr>
        <w:t xml:space="preserve"> as much as feasibly possible. First of all that concerns web-journalism. It should be noted that youth typically the most technology savvy population group and the use of modern digital technologies can attract it to the project goals. The project could develop valuable guidance </w:t>
      </w:r>
      <w:r w:rsidR="002A2B1B">
        <w:rPr>
          <w:rFonts w:ascii="Arial" w:hAnsi="Arial" w:cs="Arial"/>
          <w:color w:val="000000" w:themeColor="text1"/>
          <w:sz w:val="22"/>
          <w:szCs w:val="22"/>
        </w:rPr>
        <w:t>available</w:t>
      </w:r>
      <w:r>
        <w:rPr>
          <w:rFonts w:ascii="Arial" w:hAnsi="Arial" w:cs="Arial"/>
          <w:color w:val="000000" w:themeColor="text1"/>
          <w:sz w:val="22"/>
          <w:szCs w:val="22"/>
        </w:rPr>
        <w:t xml:space="preserve"> for all in the area of </w:t>
      </w:r>
      <w:r w:rsidR="002A2B1B">
        <w:rPr>
          <w:rFonts w:ascii="Arial" w:hAnsi="Arial" w:cs="Arial"/>
          <w:color w:val="000000" w:themeColor="text1"/>
          <w:sz w:val="22"/>
          <w:szCs w:val="22"/>
        </w:rPr>
        <w:t>people’s journalism and the use of user-generated content (UGC).</w:t>
      </w:r>
      <w:r>
        <w:rPr>
          <w:rFonts w:ascii="Arial" w:hAnsi="Arial" w:cs="Arial"/>
          <w:color w:val="000000" w:themeColor="text1"/>
          <w:sz w:val="22"/>
          <w:szCs w:val="22"/>
        </w:rPr>
        <w:t xml:space="preserve">   </w:t>
      </w:r>
      <w:r w:rsidR="000B5AFC">
        <w:rPr>
          <w:rFonts w:ascii="Arial" w:hAnsi="Arial" w:cs="Arial"/>
          <w:color w:val="000000" w:themeColor="text1"/>
          <w:sz w:val="22"/>
          <w:szCs w:val="22"/>
        </w:rPr>
        <w:t xml:space="preserve"> </w:t>
      </w:r>
      <w:r w:rsidR="00A627D7" w:rsidRPr="00703585">
        <w:rPr>
          <w:rFonts w:ascii="Arial" w:hAnsi="Arial" w:cs="Arial"/>
          <w:color w:val="000000" w:themeColor="text1"/>
          <w:sz w:val="22"/>
          <w:szCs w:val="22"/>
        </w:rPr>
        <w:t xml:space="preserve"> </w:t>
      </w:r>
    </w:p>
    <w:p w:rsidR="00584929" w:rsidRDefault="00584929" w:rsidP="000E353F">
      <w:pPr>
        <w:jc w:val="both"/>
        <w:rPr>
          <w:rFonts w:ascii="Arial" w:eastAsia="Times New Roman" w:hAnsi="Arial" w:cs="Arial"/>
          <w:color w:val="000000" w:themeColor="text1"/>
          <w:lang w:eastAsia="en-GB"/>
        </w:rPr>
      </w:pPr>
      <w:r w:rsidRPr="002A2B1B">
        <w:rPr>
          <w:rFonts w:ascii="Arial" w:eastAsia="Times New Roman" w:hAnsi="Arial" w:cs="Arial"/>
          <w:color w:val="000000" w:themeColor="text1"/>
          <w:lang w:eastAsia="en-GB"/>
        </w:rPr>
        <w:t>Another recommendation concerns the implementation of</w:t>
      </w:r>
      <w:r w:rsidR="002A2B1B" w:rsidRPr="002A2B1B">
        <w:rPr>
          <w:rFonts w:ascii="Arial" w:eastAsia="Times New Roman" w:hAnsi="Arial" w:cs="Arial"/>
          <w:color w:val="000000" w:themeColor="text1"/>
          <w:lang w:eastAsia="en-GB"/>
        </w:rPr>
        <w:t xml:space="preserve"> a s</w:t>
      </w:r>
      <w:r w:rsidRPr="002A2B1B">
        <w:rPr>
          <w:rFonts w:ascii="Arial" w:eastAsia="Times New Roman" w:hAnsi="Arial" w:cs="Arial"/>
          <w:color w:val="000000" w:themeColor="text1"/>
          <w:lang w:eastAsia="en-GB"/>
        </w:rPr>
        <w:t>eries of discussion clubs and expert-led panel discussions</w:t>
      </w:r>
      <w:r w:rsidR="002A2B1B" w:rsidRPr="002A2B1B">
        <w:rPr>
          <w:rFonts w:ascii="Arial" w:eastAsia="Times New Roman" w:hAnsi="Arial" w:cs="Arial"/>
          <w:color w:val="000000" w:themeColor="text1"/>
          <w:lang w:eastAsia="en-GB"/>
        </w:rPr>
        <w:t xml:space="preserve">. </w:t>
      </w:r>
      <w:r w:rsidR="00C22AD5">
        <w:rPr>
          <w:rFonts w:ascii="Arial" w:eastAsia="Times New Roman" w:hAnsi="Arial" w:cs="Arial"/>
          <w:color w:val="000000" w:themeColor="text1"/>
          <w:lang w:eastAsia="en-GB"/>
        </w:rPr>
        <w:t xml:space="preserve">This activity can be potentially highly impactful. It would be </w:t>
      </w:r>
      <w:r w:rsidR="00C22AD5" w:rsidRPr="00C22AD5">
        <w:rPr>
          <w:rFonts w:ascii="Arial" w:eastAsia="Times New Roman" w:hAnsi="Arial" w:cs="Arial"/>
          <w:color w:val="000000" w:themeColor="text1"/>
          <w:u w:val="single"/>
          <w:lang w:eastAsia="en-GB"/>
        </w:rPr>
        <w:lastRenderedPageBreak/>
        <w:t>desirable for the project to use the Internet discussion form</w:t>
      </w:r>
      <w:r w:rsidR="00C22AD5">
        <w:rPr>
          <w:rFonts w:ascii="Arial" w:eastAsia="Times New Roman" w:hAnsi="Arial" w:cs="Arial"/>
          <w:color w:val="000000" w:themeColor="text1"/>
          <w:lang w:eastAsia="en-GB"/>
        </w:rPr>
        <w:t xml:space="preserve">, especially popular with young people, and to </w:t>
      </w:r>
      <w:r w:rsidR="00C22AD5" w:rsidRPr="00C22AD5">
        <w:rPr>
          <w:rFonts w:ascii="Arial" w:eastAsia="Times New Roman" w:hAnsi="Arial" w:cs="Arial"/>
          <w:color w:val="000000" w:themeColor="text1"/>
          <w:u w:val="single"/>
          <w:lang w:eastAsia="en-GB"/>
        </w:rPr>
        <w:t>develop a number of guidelines on how to organize and run public deliberations online in a constructive and civilized manner</w:t>
      </w:r>
      <w:r w:rsidR="00C22AD5">
        <w:rPr>
          <w:rFonts w:ascii="Arial" w:eastAsia="Times New Roman" w:hAnsi="Arial" w:cs="Arial"/>
          <w:color w:val="000000" w:themeColor="text1"/>
          <w:lang w:eastAsia="en-GB"/>
        </w:rPr>
        <w:t xml:space="preserve">. </w:t>
      </w:r>
    </w:p>
    <w:p w:rsidR="000321DD" w:rsidRDefault="000321DD" w:rsidP="000E353F">
      <w:pPr>
        <w:pStyle w:val="Heading2"/>
        <w:jc w:val="both"/>
        <w:rPr>
          <w:rFonts w:ascii="Arial" w:hAnsi="Arial" w:cs="Arial"/>
        </w:rPr>
      </w:pPr>
    </w:p>
    <w:p w:rsidR="008E0D6C" w:rsidRPr="000321DD" w:rsidRDefault="00A033CF" w:rsidP="000E353F">
      <w:pPr>
        <w:pStyle w:val="Heading2"/>
        <w:jc w:val="both"/>
        <w:rPr>
          <w:rFonts w:ascii="Arial" w:hAnsi="Arial" w:cs="Arial"/>
        </w:rPr>
      </w:pPr>
      <w:bookmarkStart w:id="15" w:name="_Toc346836956"/>
      <w:r w:rsidRPr="000321DD">
        <w:rPr>
          <w:rFonts w:ascii="Arial" w:hAnsi="Arial" w:cs="Arial"/>
        </w:rPr>
        <w:t>F</w:t>
      </w:r>
      <w:r w:rsidR="008E0D6C" w:rsidRPr="000321DD">
        <w:rPr>
          <w:rFonts w:ascii="Arial" w:hAnsi="Arial" w:cs="Arial"/>
        </w:rPr>
        <w:t>indings common for all projects</w:t>
      </w:r>
      <w:bookmarkEnd w:id="15"/>
    </w:p>
    <w:p w:rsidR="004718F3" w:rsidRDefault="004718F3" w:rsidP="000E353F">
      <w:pPr>
        <w:jc w:val="both"/>
        <w:rPr>
          <w:rFonts w:ascii="Arial" w:hAnsi="Arial" w:cs="Arial"/>
        </w:rPr>
      </w:pPr>
    </w:p>
    <w:p w:rsidR="00461603" w:rsidRDefault="00461603" w:rsidP="000E353F">
      <w:pPr>
        <w:jc w:val="both"/>
        <w:rPr>
          <w:rFonts w:ascii="Arial" w:hAnsi="Arial" w:cs="Arial"/>
        </w:rPr>
      </w:pPr>
      <w:r>
        <w:rPr>
          <w:rFonts w:ascii="Arial" w:hAnsi="Arial" w:cs="Arial"/>
        </w:rPr>
        <w:t>All p</w:t>
      </w:r>
      <w:r w:rsidRPr="006B57B8">
        <w:rPr>
          <w:rFonts w:ascii="Arial" w:hAnsi="Arial" w:cs="Arial"/>
        </w:rPr>
        <w:t>roject</w:t>
      </w:r>
      <w:r>
        <w:rPr>
          <w:rFonts w:ascii="Arial" w:hAnsi="Arial" w:cs="Arial"/>
        </w:rPr>
        <w:t>s</w:t>
      </w:r>
      <w:r w:rsidRPr="006B57B8">
        <w:rPr>
          <w:rFonts w:ascii="Arial" w:hAnsi="Arial" w:cs="Arial"/>
        </w:rPr>
        <w:t xml:space="preserve"> ha</w:t>
      </w:r>
      <w:r>
        <w:rPr>
          <w:rFonts w:ascii="Arial" w:hAnsi="Arial" w:cs="Arial"/>
        </w:rPr>
        <w:t>ve</w:t>
      </w:r>
      <w:r w:rsidRPr="006B57B8">
        <w:rPr>
          <w:rFonts w:ascii="Arial" w:hAnsi="Arial" w:cs="Arial"/>
        </w:rPr>
        <w:t xml:space="preserve"> made </w:t>
      </w:r>
      <w:r>
        <w:rPr>
          <w:rFonts w:ascii="Arial" w:hAnsi="Arial" w:cs="Arial"/>
        </w:rPr>
        <w:t xml:space="preserve">a </w:t>
      </w:r>
      <w:r w:rsidRPr="006B57B8">
        <w:rPr>
          <w:rFonts w:ascii="Arial" w:hAnsi="Arial" w:cs="Arial"/>
        </w:rPr>
        <w:t>good progress and contributed to the appropriate UNDAF and CP development outcomes.</w:t>
      </w:r>
      <w:r>
        <w:rPr>
          <w:rFonts w:ascii="Arial" w:hAnsi="Arial" w:cs="Arial"/>
        </w:rPr>
        <w:t xml:space="preserve"> </w:t>
      </w:r>
    </w:p>
    <w:p w:rsidR="00461603" w:rsidRPr="00B7355E" w:rsidRDefault="00461603" w:rsidP="000E353F">
      <w:pPr>
        <w:spacing w:before="100" w:beforeAutospacing="1" w:after="100" w:afterAutospacing="1" w:line="240" w:lineRule="auto"/>
        <w:jc w:val="both"/>
        <w:rPr>
          <w:rFonts w:ascii="Arial" w:hAnsi="Arial" w:cs="Arial"/>
          <w:highlight w:val="yellow"/>
        </w:rPr>
      </w:pPr>
      <w:r w:rsidRPr="00E94ECF">
        <w:rPr>
          <w:rFonts w:ascii="Arial" w:eastAsia="Times New Roman" w:hAnsi="Arial" w:cs="Arial"/>
          <w:color w:val="000000" w:themeColor="text1"/>
          <w:lang w:eastAsia="en-GB"/>
        </w:rPr>
        <w:t>Project Steering Committee</w:t>
      </w:r>
      <w:r>
        <w:rPr>
          <w:rFonts w:ascii="Arial" w:eastAsia="Times New Roman" w:hAnsi="Arial" w:cs="Arial"/>
          <w:color w:val="000000" w:themeColor="text1"/>
          <w:lang w:eastAsia="en-GB"/>
        </w:rPr>
        <w:t xml:space="preserve">s were established </w:t>
      </w:r>
      <w:r w:rsidRPr="00E94ECF">
        <w:rPr>
          <w:rFonts w:ascii="Arial" w:eastAsia="Times New Roman" w:hAnsi="Arial" w:cs="Arial"/>
          <w:color w:val="000000" w:themeColor="text1"/>
          <w:lang w:eastAsia="en-GB"/>
        </w:rPr>
        <w:t>and maintain</w:t>
      </w:r>
      <w:r>
        <w:rPr>
          <w:rFonts w:ascii="Arial" w:eastAsia="Times New Roman" w:hAnsi="Arial" w:cs="Arial"/>
          <w:color w:val="000000" w:themeColor="text1"/>
          <w:lang w:eastAsia="en-GB"/>
        </w:rPr>
        <w:t xml:space="preserve">ed. The Committees have met regularly guiding the project adequately to achieve the stated in the projects’ RRFs. </w:t>
      </w:r>
    </w:p>
    <w:p w:rsidR="008E0D6C" w:rsidRPr="00E94ECF" w:rsidRDefault="00461603" w:rsidP="000E353F">
      <w:pPr>
        <w:jc w:val="both"/>
        <w:rPr>
          <w:rFonts w:ascii="Arial" w:hAnsi="Arial" w:cs="Arial"/>
        </w:rPr>
      </w:pPr>
      <w:r>
        <w:rPr>
          <w:rFonts w:ascii="Arial" w:hAnsi="Arial" w:cs="Arial"/>
        </w:rPr>
        <w:t>P</w:t>
      </w:r>
      <w:r w:rsidR="00A70340">
        <w:rPr>
          <w:rFonts w:ascii="Arial" w:hAnsi="Arial" w:cs="Arial"/>
        </w:rPr>
        <w:t xml:space="preserve">rojects’ </w:t>
      </w:r>
      <w:r w:rsidR="008E0D6C" w:rsidRPr="006B57B8">
        <w:rPr>
          <w:rFonts w:ascii="Arial" w:hAnsi="Arial" w:cs="Arial"/>
        </w:rPr>
        <w:t xml:space="preserve">activities have been implemented </w:t>
      </w:r>
      <w:r w:rsidR="00A70340">
        <w:rPr>
          <w:rFonts w:ascii="Arial" w:hAnsi="Arial" w:cs="Arial"/>
        </w:rPr>
        <w:t xml:space="preserve">as planned without major deviations; when required, budget revisions have been made </w:t>
      </w:r>
      <w:r>
        <w:rPr>
          <w:rFonts w:ascii="Arial" w:hAnsi="Arial" w:cs="Arial"/>
        </w:rPr>
        <w:t>with</w:t>
      </w:r>
      <w:r w:rsidR="00A70340">
        <w:rPr>
          <w:rFonts w:ascii="Arial" w:hAnsi="Arial" w:cs="Arial"/>
        </w:rPr>
        <w:t xml:space="preserve"> updated A</w:t>
      </w:r>
      <w:r>
        <w:rPr>
          <w:rFonts w:ascii="Arial" w:hAnsi="Arial" w:cs="Arial"/>
        </w:rPr>
        <w:t xml:space="preserve">WPs </w:t>
      </w:r>
      <w:r w:rsidR="00A70340">
        <w:rPr>
          <w:rFonts w:ascii="Arial" w:hAnsi="Arial" w:cs="Arial"/>
        </w:rPr>
        <w:t xml:space="preserve">been </w:t>
      </w:r>
      <w:r>
        <w:rPr>
          <w:rFonts w:ascii="Arial" w:hAnsi="Arial" w:cs="Arial"/>
        </w:rPr>
        <w:t xml:space="preserve">timely </w:t>
      </w:r>
      <w:r w:rsidR="00A70340">
        <w:rPr>
          <w:rFonts w:ascii="Arial" w:hAnsi="Arial" w:cs="Arial"/>
        </w:rPr>
        <w:t>produced and approved</w:t>
      </w:r>
      <w:r>
        <w:rPr>
          <w:rFonts w:ascii="Arial" w:hAnsi="Arial" w:cs="Arial"/>
        </w:rPr>
        <w:t xml:space="preserve"> by the </w:t>
      </w:r>
      <w:r w:rsidRPr="00E94ECF">
        <w:rPr>
          <w:rFonts w:ascii="Arial" w:eastAsia="Times New Roman" w:hAnsi="Arial" w:cs="Arial"/>
          <w:color w:val="000000" w:themeColor="text1"/>
          <w:lang w:eastAsia="en-GB"/>
        </w:rPr>
        <w:t>Project Steering Committee</w:t>
      </w:r>
      <w:r>
        <w:rPr>
          <w:rFonts w:ascii="Arial" w:eastAsia="Times New Roman" w:hAnsi="Arial" w:cs="Arial"/>
          <w:color w:val="000000" w:themeColor="text1"/>
          <w:lang w:eastAsia="en-GB"/>
        </w:rPr>
        <w:t>s</w:t>
      </w:r>
      <w:r w:rsidR="00A70340">
        <w:rPr>
          <w:rFonts w:ascii="Arial" w:hAnsi="Arial" w:cs="Arial"/>
        </w:rPr>
        <w:t>.</w:t>
      </w:r>
      <w:r w:rsidR="008E0D6C" w:rsidRPr="006B57B8">
        <w:rPr>
          <w:rFonts w:ascii="Arial" w:hAnsi="Arial" w:cs="Arial"/>
        </w:rPr>
        <w:t xml:space="preserve"> </w:t>
      </w:r>
      <w:r w:rsidR="008E0D6C">
        <w:rPr>
          <w:rFonts w:ascii="Arial" w:hAnsi="Arial" w:cs="Arial"/>
        </w:rPr>
        <w:t>The project is successful and impactful.</w:t>
      </w:r>
    </w:p>
    <w:p w:rsidR="001C5883" w:rsidRDefault="002F1350" w:rsidP="000E353F">
      <w:pPr>
        <w:jc w:val="both"/>
        <w:rPr>
          <w:rFonts w:ascii="Arial" w:hAnsi="Arial" w:cs="Arial"/>
        </w:rPr>
      </w:pPr>
      <w:r w:rsidRPr="00E94ECF">
        <w:rPr>
          <w:rFonts w:ascii="Arial" w:hAnsi="Arial" w:cs="Arial"/>
        </w:rPr>
        <w:t xml:space="preserve">Project management has been excellent. </w:t>
      </w:r>
      <w:r w:rsidR="001C5883" w:rsidRPr="00E94ECF">
        <w:rPr>
          <w:rFonts w:ascii="Arial" w:hAnsi="Arial" w:cs="Arial"/>
        </w:rPr>
        <w:t xml:space="preserve">Project </w:t>
      </w:r>
      <w:r w:rsidR="001C5883">
        <w:rPr>
          <w:rFonts w:ascii="Arial" w:hAnsi="Arial" w:cs="Arial"/>
        </w:rPr>
        <w:t>Managers are excellent – professional, committed and effective</w:t>
      </w:r>
    </w:p>
    <w:p w:rsidR="002F1350" w:rsidRDefault="002F1350" w:rsidP="000E353F">
      <w:pPr>
        <w:spacing w:before="100" w:beforeAutospacing="1" w:after="100" w:afterAutospacing="1" w:line="240" w:lineRule="auto"/>
        <w:jc w:val="both"/>
        <w:rPr>
          <w:rFonts w:ascii="Arial" w:eastAsia="Times New Roman" w:hAnsi="Arial" w:cs="Arial"/>
          <w:color w:val="333333"/>
          <w:lang w:eastAsia="en-GB"/>
        </w:rPr>
      </w:pPr>
      <w:r>
        <w:rPr>
          <w:rFonts w:ascii="Arial" w:eastAsia="Times New Roman" w:hAnsi="Arial" w:cs="Arial"/>
          <w:color w:val="333333"/>
          <w:lang w:eastAsia="en-GB"/>
        </w:rPr>
        <w:t xml:space="preserve">UNDP’s </w:t>
      </w:r>
      <w:r w:rsidR="00313CA1">
        <w:rPr>
          <w:rFonts w:ascii="Arial" w:eastAsia="Times New Roman" w:hAnsi="Arial" w:cs="Arial"/>
          <w:color w:val="333333"/>
          <w:lang w:eastAsia="en-GB"/>
        </w:rPr>
        <w:t>supports from the GG programme and senior management, as well as its working methods have</w:t>
      </w:r>
      <w:r>
        <w:rPr>
          <w:rFonts w:ascii="Arial" w:eastAsia="Times New Roman" w:hAnsi="Arial" w:cs="Arial"/>
          <w:color w:val="333333"/>
          <w:lang w:eastAsia="en-GB"/>
        </w:rPr>
        <w:t xml:space="preserve"> been </w:t>
      </w:r>
      <w:r w:rsidRPr="003D5750">
        <w:rPr>
          <w:rFonts w:ascii="Arial" w:eastAsia="Times New Roman" w:hAnsi="Arial" w:cs="Arial"/>
          <w:color w:val="333333"/>
          <w:lang w:eastAsia="en-GB"/>
        </w:rPr>
        <w:t>appropriate and effective in achieving the outcome</w:t>
      </w:r>
      <w:r>
        <w:rPr>
          <w:rFonts w:ascii="Arial" w:eastAsia="Times New Roman" w:hAnsi="Arial" w:cs="Arial"/>
          <w:color w:val="333333"/>
          <w:lang w:eastAsia="en-GB"/>
        </w:rPr>
        <w:t>.</w:t>
      </w:r>
    </w:p>
    <w:p w:rsidR="00B12B20" w:rsidRDefault="00B12B20" w:rsidP="000E353F">
      <w:pPr>
        <w:spacing w:before="100" w:beforeAutospacing="1" w:after="100" w:afterAutospacing="1"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UNDP NEX modality is attractive for the Government partners to entrust its resources with UNDP and achieve the planned results.</w:t>
      </w:r>
    </w:p>
    <w:p w:rsidR="00461603" w:rsidRDefault="008E0D6C" w:rsidP="000E353F">
      <w:pPr>
        <w:spacing w:before="100" w:beforeAutospacing="1" w:after="100" w:afterAutospacing="1" w:line="240" w:lineRule="auto"/>
        <w:jc w:val="both"/>
        <w:rPr>
          <w:rFonts w:ascii="Arial" w:eastAsia="Times New Roman" w:hAnsi="Arial" w:cs="Arial"/>
          <w:color w:val="000000" w:themeColor="text1"/>
          <w:lang w:eastAsia="en-GB"/>
        </w:rPr>
      </w:pPr>
      <w:r w:rsidRPr="00E94ECF">
        <w:rPr>
          <w:rFonts w:ascii="Arial" w:hAnsi="Arial" w:cs="Arial"/>
        </w:rPr>
        <w:t xml:space="preserve">Close partnership with the </w:t>
      </w:r>
      <w:r w:rsidR="00461603">
        <w:rPr>
          <w:rFonts w:ascii="Arial" w:hAnsi="Arial" w:cs="Arial"/>
        </w:rPr>
        <w:t xml:space="preserve">Government implementing partners has been the </w:t>
      </w:r>
      <w:r w:rsidRPr="00E94ECF">
        <w:rPr>
          <w:rFonts w:ascii="Arial" w:hAnsi="Arial" w:cs="Arial"/>
        </w:rPr>
        <w:t>key</w:t>
      </w:r>
      <w:r w:rsidR="00461603">
        <w:rPr>
          <w:rFonts w:ascii="Arial" w:hAnsi="Arial" w:cs="Arial"/>
        </w:rPr>
        <w:t xml:space="preserve"> </w:t>
      </w:r>
      <w:r w:rsidRPr="00E94ECF">
        <w:rPr>
          <w:rFonts w:ascii="Arial" w:hAnsi="Arial" w:cs="Arial"/>
        </w:rPr>
        <w:t>influencing factor of the progress made</w:t>
      </w:r>
      <w:r>
        <w:rPr>
          <w:rFonts w:ascii="Arial" w:hAnsi="Arial" w:cs="Arial"/>
        </w:rPr>
        <w:t xml:space="preserve">. </w:t>
      </w:r>
      <w:r w:rsidR="00461603" w:rsidRPr="00E94ECF">
        <w:rPr>
          <w:rFonts w:ascii="Arial" w:eastAsia="Times New Roman" w:hAnsi="Arial" w:cs="Arial"/>
          <w:color w:val="000000" w:themeColor="text1"/>
          <w:lang w:eastAsia="en-GB"/>
        </w:rPr>
        <w:t xml:space="preserve">UNDP’s partnership strategy with </w:t>
      </w:r>
      <w:r w:rsidR="00461603">
        <w:rPr>
          <w:rFonts w:ascii="Arial" w:eastAsia="Times New Roman" w:hAnsi="Arial" w:cs="Arial"/>
          <w:color w:val="000000" w:themeColor="text1"/>
          <w:lang w:eastAsia="en-GB"/>
        </w:rPr>
        <w:t xml:space="preserve">respective </w:t>
      </w:r>
      <w:r w:rsidR="00461603" w:rsidRPr="00E94ECF">
        <w:rPr>
          <w:rFonts w:ascii="Arial" w:eastAsia="Times New Roman" w:hAnsi="Arial" w:cs="Arial"/>
          <w:color w:val="000000" w:themeColor="text1"/>
          <w:lang w:eastAsia="en-GB"/>
        </w:rPr>
        <w:t xml:space="preserve">Government </w:t>
      </w:r>
      <w:r w:rsidR="00461603">
        <w:rPr>
          <w:rFonts w:ascii="Arial" w:eastAsia="Times New Roman" w:hAnsi="Arial" w:cs="Arial"/>
          <w:color w:val="000000" w:themeColor="text1"/>
          <w:lang w:eastAsia="en-GB"/>
        </w:rPr>
        <w:t xml:space="preserve">bodies acting as implementing partners </w:t>
      </w:r>
      <w:r w:rsidR="00461603" w:rsidRPr="00E94ECF">
        <w:rPr>
          <w:rFonts w:ascii="Arial" w:eastAsia="Times New Roman" w:hAnsi="Arial" w:cs="Arial"/>
          <w:color w:val="000000" w:themeColor="text1"/>
          <w:lang w:eastAsia="en-GB"/>
        </w:rPr>
        <w:t>has been appropriate in achieving the outcome</w:t>
      </w:r>
      <w:r w:rsidR="00461603">
        <w:rPr>
          <w:rFonts w:ascii="Arial" w:eastAsia="Times New Roman" w:hAnsi="Arial" w:cs="Arial"/>
          <w:color w:val="000000" w:themeColor="text1"/>
          <w:lang w:eastAsia="en-GB"/>
        </w:rPr>
        <w:t xml:space="preserve">; this is </w:t>
      </w:r>
      <w:r w:rsidR="00461603" w:rsidRPr="00E94ECF">
        <w:rPr>
          <w:rFonts w:ascii="Arial" w:eastAsia="Times New Roman" w:hAnsi="Arial" w:cs="Arial"/>
          <w:color w:val="000000" w:themeColor="text1"/>
          <w:lang w:eastAsia="en-GB"/>
        </w:rPr>
        <w:t>evidenced by</w:t>
      </w:r>
    </w:p>
    <w:p w:rsidR="00461603" w:rsidRPr="00802172" w:rsidRDefault="00461603" w:rsidP="000E353F">
      <w:pPr>
        <w:pStyle w:val="ListParagraph"/>
        <w:numPr>
          <w:ilvl w:val="0"/>
          <w:numId w:val="30"/>
        </w:numPr>
        <w:autoSpaceDE w:val="0"/>
        <w:autoSpaceDN w:val="0"/>
        <w:adjustRightInd w:val="0"/>
        <w:spacing w:after="120"/>
        <w:contextualSpacing w:val="0"/>
        <w:jc w:val="both"/>
        <w:rPr>
          <w:rFonts w:cs="Arial"/>
        </w:rPr>
      </w:pPr>
      <w:r w:rsidRPr="00802172">
        <w:rPr>
          <w:rFonts w:cs="Arial"/>
        </w:rPr>
        <w:t xml:space="preserve">(a) substantial amount of mobilized resources from the government side </w:t>
      </w:r>
      <w:r w:rsidR="001C5883" w:rsidRPr="00802172">
        <w:rPr>
          <w:rFonts w:cs="Arial"/>
        </w:rPr>
        <w:t xml:space="preserve">– 26 million USD </w:t>
      </w:r>
      <w:r w:rsidRPr="00802172">
        <w:rPr>
          <w:rFonts w:cs="Arial"/>
        </w:rPr>
        <w:t>(except for the y</w:t>
      </w:r>
      <w:r w:rsidR="001C5883" w:rsidRPr="00802172">
        <w:rPr>
          <w:rFonts w:cs="Arial"/>
        </w:rPr>
        <w:t xml:space="preserve">outh Participation project) </w:t>
      </w:r>
    </w:p>
    <w:p w:rsidR="00461603" w:rsidRPr="00802172" w:rsidRDefault="00461603" w:rsidP="000E353F">
      <w:pPr>
        <w:pStyle w:val="ListParagraph"/>
        <w:numPr>
          <w:ilvl w:val="0"/>
          <w:numId w:val="30"/>
        </w:numPr>
        <w:autoSpaceDE w:val="0"/>
        <w:autoSpaceDN w:val="0"/>
        <w:adjustRightInd w:val="0"/>
        <w:spacing w:after="120"/>
        <w:contextualSpacing w:val="0"/>
        <w:jc w:val="both"/>
        <w:rPr>
          <w:rFonts w:cs="Arial"/>
        </w:rPr>
      </w:pPr>
      <w:r w:rsidRPr="00802172">
        <w:rPr>
          <w:rFonts w:cs="Arial"/>
        </w:rPr>
        <w:t>(b) achieved results</w:t>
      </w:r>
    </w:p>
    <w:p w:rsidR="008E0D6C" w:rsidRDefault="00461603" w:rsidP="000E353F">
      <w:pPr>
        <w:jc w:val="both"/>
        <w:rPr>
          <w:rFonts w:ascii="Arial" w:hAnsi="Arial" w:cs="Arial"/>
        </w:rPr>
      </w:pPr>
      <w:r>
        <w:rPr>
          <w:rFonts w:ascii="Arial" w:hAnsi="Arial" w:cs="Arial"/>
        </w:rPr>
        <w:t>Project outputs have been f</w:t>
      </w:r>
      <w:r w:rsidR="008E0D6C">
        <w:rPr>
          <w:rFonts w:ascii="Arial" w:hAnsi="Arial" w:cs="Arial"/>
        </w:rPr>
        <w:t>ully relevant to respective development outcomes.</w:t>
      </w:r>
    </w:p>
    <w:p w:rsidR="008E0D6C" w:rsidRDefault="00461603" w:rsidP="000E353F">
      <w:pPr>
        <w:jc w:val="both"/>
        <w:rPr>
          <w:rFonts w:ascii="Arial" w:hAnsi="Arial" w:cs="Arial"/>
        </w:rPr>
      </w:pPr>
      <w:r>
        <w:rPr>
          <w:rFonts w:ascii="Arial" w:hAnsi="Arial" w:cs="Arial"/>
        </w:rPr>
        <w:t xml:space="preserve">Project results have been institutionalized for most of the projects </w:t>
      </w:r>
      <w:r w:rsidR="00B12B20">
        <w:rPr>
          <w:rFonts w:ascii="Arial" w:hAnsi="Arial" w:cs="Arial"/>
        </w:rPr>
        <w:t xml:space="preserve">(except the Youth Participation and Internet Governance Forum projects) </w:t>
      </w:r>
      <w:r>
        <w:rPr>
          <w:rFonts w:ascii="Arial" w:hAnsi="Arial" w:cs="Arial"/>
        </w:rPr>
        <w:t>and are therefore fully sustainable and impactful for respective sectors</w:t>
      </w:r>
      <w:r w:rsidR="008E0D6C">
        <w:rPr>
          <w:rFonts w:ascii="Arial" w:hAnsi="Arial" w:cs="Arial"/>
        </w:rPr>
        <w:t xml:space="preserve"> of public administration</w:t>
      </w:r>
      <w:r w:rsidR="00B12B20">
        <w:rPr>
          <w:rFonts w:ascii="Arial" w:hAnsi="Arial" w:cs="Arial"/>
        </w:rPr>
        <w:t xml:space="preserve"> – both on the side of project beneficiaries from the State agencies and end user of their services.</w:t>
      </w:r>
    </w:p>
    <w:p w:rsidR="008E0D6C" w:rsidRDefault="008E0D6C" w:rsidP="000E353F">
      <w:pPr>
        <w:jc w:val="both"/>
        <w:rPr>
          <w:rFonts w:ascii="Arial" w:hAnsi="Arial" w:cs="Arial"/>
        </w:rPr>
      </w:pPr>
      <w:r w:rsidRPr="00E94ECF">
        <w:rPr>
          <w:rFonts w:ascii="Arial" w:hAnsi="Arial" w:cs="Arial"/>
        </w:rPr>
        <w:t xml:space="preserve">No </w:t>
      </w:r>
      <w:r w:rsidR="00B12B20">
        <w:rPr>
          <w:rFonts w:ascii="Arial" w:hAnsi="Arial" w:cs="Arial"/>
        </w:rPr>
        <w:t xml:space="preserve">substantial </w:t>
      </w:r>
      <w:r w:rsidRPr="00E94ECF">
        <w:rPr>
          <w:rFonts w:ascii="Arial" w:hAnsi="Arial" w:cs="Arial"/>
        </w:rPr>
        <w:t>modifications/corrective action</w:t>
      </w:r>
      <w:r w:rsidR="00B12B20">
        <w:rPr>
          <w:rFonts w:ascii="Arial" w:hAnsi="Arial" w:cs="Arial"/>
        </w:rPr>
        <w:t>s are</w:t>
      </w:r>
      <w:r w:rsidRPr="00E94ECF">
        <w:rPr>
          <w:rFonts w:ascii="Arial" w:hAnsi="Arial" w:cs="Arial"/>
        </w:rPr>
        <w:t xml:space="preserve"> required</w:t>
      </w:r>
      <w:r>
        <w:rPr>
          <w:rFonts w:ascii="Arial" w:hAnsi="Arial" w:cs="Arial"/>
        </w:rPr>
        <w:t>.</w:t>
      </w:r>
    </w:p>
    <w:p w:rsidR="008E0D6C" w:rsidRDefault="00B12B20" w:rsidP="000E353F">
      <w:pPr>
        <w:jc w:val="both"/>
        <w:rPr>
          <w:rFonts w:ascii="Arial" w:hAnsi="Arial" w:cs="Arial"/>
        </w:rPr>
      </w:pPr>
      <w:r>
        <w:rPr>
          <w:rFonts w:ascii="Arial" w:hAnsi="Arial" w:cs="Arial"/>
        </w:rPr>
        <w:t>Project r</w:t>
      </w:r>
      <w:r w:rsidR="008E0D6C">
        <w:rPr>
          <w:rFonts w:ascii="Arial" w:hAnsi="Arial" w:cs="Arial"/>
        </w:rPr>
        <w:t xml:space="preserve">esources </w:t>
      </w:r>
      <w:r>
        <w:rPr>
          <w:rFonts w:ascii="Arial" w:hAnsi="Arial" w:cs="Arial"/>
        </w:rPr>
        <w:t xml:space="preserve">have been </w:t>
      </w:r>
      <w:r w:rsidR="008E0D6C">
        <w:rPr>
          <w:rFonts w:ascii="Arial" w:hAnsi="Arial" w:cs="Arial"/>
        </w:rPr>
        <w:t>spent efficiently</w:t>
      </w:r>
      <w:r>
        <w:rPr>
          <w:rFonts w:ascii="Arial" w:hAnsi="Arial" w:cs="Arial"/>
        </w:rPr>
        <w:t>,</w:t>
      </w:r>
      <w:r w:rsidR="008E0D6C">
        <w:rPr>
          <w:rFonts w:ascii="Arial" w:hAnsi="Arial" w:cs="Arial"/>
        </w:rPr>
        <w:t xml:space="preserve"> effectively</w:t>
      </w:r>
      <w:r>
        <w:rPr>
          <w:rFonts w:ascii="Arial" w:hAnsi="Arial" w:cs="Arial"/>
        </w:rPr>
        <w:t xml:space="preserve"> and responsibly.</w:t>
      </w:r>
    </w:p>
    <w:p w:rsidR="008E0D6C" w:rsidRPr="0077742B" w:rsidRDefault="008E0D6C" w:rsidP="000E353F">
      <w:pPr>
        <w:jc w:val="both"/>
        <w:rPr>
          <w:rFonts w:ascii="Arial" w:hAnsi="Arial" w:cs="Arial"/>
        </w:rPr>
      </w:pPr>
      <w:r w:rsidRPr="0077742B">
        <w:rPr>
          <w:rFonts w:ascii="Arial" w:hAnsi="Arial" w:cs="Arial"/>
        </w:rPr>
        <w:t>Project results are replicable, scalable (except the Internet Governance Forum project) and have substantial value for knowledge transfer and exchange</w:t>
      </w:r>
      <w:r w:rsidR="00B12B20">
        <w:rPr>
          <w:rFonts w:ascii="Arial" w:hAnsi="Arial" w:cs="Arial"/>
        </w:rPr>
        <w:t>.</w:t>
      </w:r>
      <w:r w:rsidRPr="0077742B">
        <w:rPr>
          <w:rFonts w:ascii="Arial" w:hAnsi="Arial" w:cs="Arial"/>
        </w:rPr>
        <w:t xml:space="preserve"> </w:t>
      </w:r>
    </w:p>
    <w:p w:rsidR="008E0D6C" w:rsidRDefault="008E0D6C"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lastRenderedPageBreak/>
        <w:t xml:space="preserve">The back-office infrastructure of the </w:t>
      </w:r>
      <w:r w:rsidRPr="00B12B20">
        <w:rPr>
          <w:rFonts w:ascii="Arial" w:hAnsi="Arial" w:cs="Arial"/>
          <w:color w:val="000000" w:themeColor="text1"/>
          <w:sz w:val="22"/>
          <w:szCs w:val="22"/>
        </w:rPr>
        <w:t>participating Government agencies</w:t>
      </w:r>
      <w:r>
        <w:rPr>
          <w:rFonts w:ascii="Arial" w:hAnsi="Arial" w:cs="Arial"/>
          <w:color w:val="000000" w:themeColor="text1"/>
          <w:sz w:val="22"/>
          <w:szCs w:val="22"/>
        </w:rPr>
        <w:t xml:space="preserve"> </w:t>
      </w:r>
      <w:r w:rsidR="00B12B20">
        <w:rPr>
          <w:rFonts w:ascii="Arial" w:hAnsi="Arial" w:cs="Arial"/>
          <w:color w:val="000000" w:themeColor="text1"/>
          <w:sz w:val="22"/>
          <w:szCs w:val="22"/>
        </w:rPr>
        <w:t>have been</w:t>
      </w:r>
      <w:r>
        <w:rPr>
          <w:rFonts w:ascii="Arial" w:hAnsi="Arial" w:cs="Arial"/>
          <w:color w:val="000000" w:themeColor="text1"/>
          <w:sz w:val="22"/>
          <w:szCs w:val="22"/>
        </w:rPr>
        <w:t xml:space="preserve"> fundamentally </w:t>
      </w:r>
      <w:r w:rsidR="00B12B20">
        <w:rPr>
          <w:rFonts w:ascii="Arial" w:hAnsi="Arial" w:cs="Arial"/>
          <w:color w:val="000000" w:themeColor="text1"/>
          <w:sz w:val="22"/>
          <w:szCs w:val="22"/>
        </w:rPr>
        <w:t xml:space="preserve">created and </w:t>
      </w:r>
      <w:r>
        <w:rPr>
          <w:rFonts w:ascii="Arial" w:hAnsi="Arial" w:cs="Arial"/>
          <w:color w:val="000000" w:themeColor="text1"/>
          <w:sz w:val="22"/>
          <w:szCs w:val="22"/>
        </w:rPr>
        <w:t>modernized with new, more effective business processes installed</w:t>
      </w:r>
      <w:r w:rsidR="00B12B20">
        <w:rPr>
          <w:rFonts w:ascii="Arial" w:hAnsi="Arial" w:cs="Arial"/>
          <w:color w:val="000000" w:themeColor="text1"/>
          <w:sz w:val="22"/>
          <w:szCs w:val="22"/>
        </w:rPr>
        <w:t>.</w:t>
      </w:r>
    </w:p>
    <w:p w:rsidR="004718F3" w:rsidRDefault="008E0D6C" w:rsidP="000E353F">
      <w:pPr>
        <w:jc w:val="both"/>
        <w:rPr>
          <w:rFonts w:ascii="Arial" w:hAnsi="Arial" w:cs="Arial"/>
        </w:rPr>
      </w:pPr>
      <w:r w:rsidRPr="007A1835">
        <w:rPr>
          <w:rFonts w:ascii="Arial" w:hAnsi="Arial" w:cs="Arial"/>
        </w:rPr>
        <w:t xml:space="preserve">ICT/e-Government solutions </w:t>
      </w:r>
      <w:r w:rsidR="000C6E3C">
        <w:rPr>
          <w:rFonts w:ascii="Arial" w:hAnsi="Arial" w:cs="Arial"/>
        </w:rPr>
        <w:t>have been</w:t>
      </w:r>
      <w:r>
        <w:rPr>
          <w:rFonts w:ascii="Arial" w:hAnsi="Arial" w:cs="Arial"/>
        </w:rPr>
        <w:t xml:space="preserve"> used </w:t>
      </w:r>
      <w:r w:rsidR="000C6E3C">
        <w:rPr>
          <w:rFonts w:ascii="Arial" w:hAnsi="Arial" w:cs="Arial"/>
        </w:rPr>
        <w:t xml:space="preserve">in all projects </w:t>
      </w:r>
      <w:r>
        <w:rPr>
          <w:rFonts w:ascii="Arial" w:hAnsi="Arial" w:cs="Arial"/>
        </w:rPr>
        <w:t xml:space="preserve">to modernize and improve the administrative efficiency of the participating Government agencies’ back- and front offices with strong impacts felt across </w:t>
      </w:r>
      <w:r w:rsidR="00CA4E94">
        <w:rPr>
          <w:rFonts w:ascii="Arial" w:hAnsi="Arial" w:cs="Arial"/>
        </w:rPr>
        <w:t xml:space="preserve">respective administrations </w:t>
      </w:r>
      <w:r>
        <w:rPr>
          <w:rFonts w:ascii="Arial" w:hAnsi="Arial" w:cs="Arial"/>
        </w:rPr>
        <w:t>(</w:t>
      </w:r>
      <w:r w:rsidR="00CA4E94">
        <w:rPr>
          <w:rFonts w:ascii="Arial" w:hAnsi="Arial" w:cs="Arial"/>
        </w:rPr>
        <w:t xml:space="preserve">less applicable to </w:t>
      </w:r>
      <w:r>
        <w:rPr>
          <w:rFonts w:ascii="Arial" w:hAnsi="Arial" w:cs="Arial"/>
        </w:rPr>
        <w:t>the Internet Governance Forum and Youth Participation projects)</w:t>
      </w:r>
      <w:r w:rsidRPr="007A1835">
        <w:rPr>
          <w:rFonts w:ascii="Arial" w:hAnsi="Arial" w:cs="Arial"/>
        </w:rPr>
        <w:t>.</w:t>
      </w:r>
    </w:p>
    <w:p w:rsidR="00CE0481" w:rsidRPr="00CE0481" w:rsidRDefault="00A033CF" w:rsidP="000E353F">
      <w:pPr>
        <w:pStyle w:val="Heading2"/>
        <w:jc w:val="both"/>
        <w:rPr>
          <w:rFonts w:ascii="Arial" w:hAnsi="Arial" w:cs="Arial"/>
        </w:rPr>
      </w:pPr>
      <w:bookmarkStart w:id="16" w:name="_Toc346836957"/>
      <w:r>
        <w:rPr>
          <w:rFonts w:ascii="Arial" w:hAnsi="Arial" w:cs="Arial"/>
        </w:rPr>
        <w:t>R</w:t>
      </w:r>
      <w:r w:rsidR="00CE0481" w:rsidRPr="00CE0481">
        <w:rPr>
          <w:rFonts w:ascii="Arial" w:hAnsi="Arial" w:cs="Arial"/>
        </w:rPr>
        <w:t>ecommendations common for all projects</w:t>
      </w:r>
      <w:bookmarkEnd w:id="16"/>
    </w:p>
    <w:p w:rsidR="00CE0481" w:rsidRDefault="00CE0481" w:rsidP="000E353F">
      <w:pPr>
        <w:jc w:val="both"/>
        <w:rPr>
          <w:rFonts w:ascii="Arial" w:hAnsi="Arial" w:cs="Arial"/>
        </w:rPr>
      </w:pPr>
    </w:p>
    <w:p w:rsidR="00CE0481" w:rsidRDefault="00CE0481" w:rsidP="000E353F">
      <w:pPr>
        <w:jc w:val="both"/>
        <w:rPr>
          <w:rFonts w:ascii="Arial" w:hAnsi="Arial" w:cs="Arial"/>
        </w:rPr>
      </w:pPr>
      <w:r w:rsidRPr="00051C56">
        <w:rPr>
          <w:rFonts w:ascii="Arial" w:hAnsi="Arial" w:cs="Arial"/>
        </w:rPr>
        <w:t xml:space="preserve">Expand partnership base beyond </w:t>
      </w:r>
      <w:r>
        <w:rPr>
          <w:rFonts w:ascii="Arial" w:hAnsi="Arial" w:cs="Arial"/>
        </w:rPr>
        <w:t xml:space="preserve">the participating </w:t>
      </w:r>
      <w:r w:rsidRPr="00051C56">
        <w:rPr>
          <w:rFonts w:ascii="Arial" w:hAnsi="Arial" w:cs="Arial"/>
        </w:rPr>
        <w:t>government partner</w:t>
      </w:r>
      <w:r>
        <w:rPr>
          <w:rFonts w:ascii="Arial" w:hAnsi="Arial" w:cs="Arial"/>
        </w:rPr>
        <w:t xml:space="preserve"> agencies by exploring cooperation with civil society (Youth Participation project is a good example) and business community. </w:t>
      </w:r>
    </w:p>
    <w:p w:rsidR="00CE0481" w:rsidRDefault="00CE0481" w:rsidP="000E353F">
      <w:pPr>
        <w:jc w:val="both"/>
        <w:rPr>
          <w:rFonts w:ascii="Arial" w:hAnsi="Arial" w:cs="Arial"/>
        </w:rPr>
      </w:pPr>
      <w:r>
        <w:rPr>
          <w:rFonts w:ascii="Arial" w:hAnsi="Arial" w:cs="Arial"/>
        </w:rPr>
        <w:t xml:space="preserve">Prioritise stronger gender-sensitive approaches (Youth Participation project and Civil Service projects are a good examples) </w:t>
      </w:r>
    </w:p>
    <w:p w:rsidR="00CE0481" w:rsidRDefault="00CE0481" w:rsidP="000E353F">
      <w:pPr>
        <w:jc w:val="both"/>
        <w:rPr>
          <w:rFonts w:ascii="Arial" w:hAnsi="Arial" w:cs="Arial"/>
        </w:rPr>
      </w:pPr>
      <w:r w:rsidRPr="00051C56">
        <w:rPr>
          <w:rFonts w:ascii="Arial" w:hAnsi="Arial" w:cs="Arial"/>
        </w:rPr>
        <w:t xml:space="preserve">Prioritize stronger </w:t>
      </w:r>
      <w:r>
        <w:rPr>
          <w:rFonts w:ascii="Arial" w:hAnsi="Arial" w:cs="Arial"/>
        </w:rPr>
        <w:t xml:space="preserve">the front-office of public sector providing more and better public e-services responding to people’s vital </w:t>
      </w:r>
      <w:r w:rsidRPr="00051C56">
        <w:rPr>
          <w:rFonts w:ascii="Arial" w:hAnsi="Arial" w:cs="Arial"/>
        </w:rPr>
        <w:t>human development</w:t>
      </w:r>
      <w:r>
        <w:rPr>
          <w:rFonts w:ascii="Arial" w:hAnsi="Arial" w:cs="Arial"/>
        </w:rPr>
        <w:t xml:space="preserve"> needs, for more attention so far has been given – for good and justified reasons – to the creation of adequate computer infrastructure. </w:t>
      </w:r>
    </w:p>
    <w:p w:rsidR="00CE0481" w:rsidRDefault="00CE0481" w:rsidP="000E353F">
      <w:pPr>
        <w:jc w:val="both"/>
        <w:rPr>
          <w:rFonts w:ascii="Arial" w:hAnsi="Arial" w:cs="Arial"/>
        </w:rPr>
      </w:pPr>
      <w:r>
        <w:rPr>
          <w:rFonts w:ascii="Arial" w:hAnsi="Arial" w:cs="Arial"/>
        </w:rPr>
        <w:t>Introduce stronger front-office components for devising and delivering citizen-centric  (G2C/G2B) services with the mandate of respective agencies and their sectors; undertake surveys to determine end-users’ priority needs in public services and conduct regular client satisfaction poll</w:t>
      </w:r>
    </w:p>
    <w:p w:rsidR="00CE0481" w:rsidRDefault="00CE0481" w:rsidP="000E353F">
      <w:pPr>
        <w:jc w:val="both"/>
        <w:rPr>
          <w:rFonts w:ascii="Arial" w:hAnsi="Arial" w:cs="Arial"/>
        </w:rPr>
      </w:pPr>
      <w:r>
        <w:rPr>
          <w:rFonts w:ascii="Arial" w:hAnsi="Arial" w:cs="Arial"/>
        </w:rPr>
        <w:t xml:space="preserve">Make stronger efforts to address the ‘soft’ side of the outcome 2.3 dealing with </w:t>
      </w:r>
      <w:r w:rsidRPr="00AE35B9">
        <w:rPr>
          <w:rFonts w:ascii="Arial" w:hAnsi="Arial" w:cs="Arial"/>
        </w:rPr>
        <w:t xml:space="preserve">accountability and transparency </w:t>
      </w:r>
      <w:r>
        <w:rPr>
          <w:rFonts w:ascii="Arial" w:hAnsi="Arial" w:cs="Arial"/>
        </w:rPr>
        <w:t xml:space="preserve">issues (as is the case of such as </w:t>
      </w:r>
      <w:r w:rsidRPr="00AE35B9">
        <w:rPr>
          <w:rFonts w:ascii="Arial" w:hAnsi="Arial" w:cs="Arial"/>
        </w:rPr>
        <w:t>is enhanced through capacity development of State Entities, including gender sensitive approaches”</w:t>
      </w:r>
    </w:p>
    <w:p w:rsidR="00CE0481" w:rsidRDefault="00CE0481" w:rsidP="000E353F">
      <w:pPr>
        <w:jc w:val="both"/>
        <w:rPr>
          <w:rFonts w:ascii="Arial" w:hAnsi="Arial" w:cs="Arial"/>
        </w:rPr>
      </w:pPr>
      <w:r>
        <w:rPr>
          <w:rFonts w:ascii="Arial" w:hAnsi="Arial" w:cs="Arial"/>
        </w:rPr>
        <w:t xml:space="preserve">Use social media’s communication benefits to coordinate project activities among project beneficiaries and conduct awareness activities (e.g. conducting online surveys and polls)     </w:t>
      </w:r>
    </w:p>
    <w:p w:rsidR="00CE0481" w:rsidRDefault="00CE0481"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Explore opportunities for designing global, sector-specific e-Governance strategies/action plans for sectors in which UNDP is already active, for example, in the field of social security, civil status registration.    </w:t>
      </w:r>
    </w:p>
    <w:p w:rsidR="00CE0481" w:rsidRPr="00CE0481" w:rsidRDefault="00A033CF" w:rsidP="000E353F">
      <w:pPr>
        <w:pStyle w:val="Heading2"/>
        <w:jc w:val="both"/>
        <w:rPr>
          <w:rFonts w:ascii="Arial" w:hAnsi="Arial" w:cs="Arial"/>
        </w:rPr>
      </w:pPr>
      <w:bookmarkStart w:id="17" w:name="_Toc346836958"/>
      <w:r>
        <w:rPr>
          <w:rFonts w:ascii="Arial" w:hAnsi="Arial" w:cs="Arial"/>
        </w:rPr>
        <w:t>R</w:t>
      </w:r>
      <w:r w:rsidR="00CE0481" w:rsidRPr="00CE0481">
        <w:rPr>
          <w:rFonts w:ascii="Arial" w:hAnsi="Arial" w:cs="Arial"/>
        </w:rPr>
        <w:t>ecommendations beyond the scope of the current projects</w:t>
      </w:r>
      <w:bookmarkEnd w:id="17"/>
    </w:p>
    <w:p w:rsidR="00CE0481" w:rsidRDefault="00CE0481" w:rsidP="000E353F">
      <w:pPr>
        <w:jc w:val="both"/>
        <w:rPr>
          <w:rFonts w:ascii="Arial" w:hAnsi="Arial" w:cs="Arial"/>
        </w:rPr>
      </w:pPr>
    </w:p>
    <w:p w:rsidR="00CE0481" w:rsidRDefault="00CE0481" w:rsidP="000E353F">
      <w:pPr>
        <w:jc w:val="both"/>
        <w:rPr>
          <w:rFonts w:ascii="Arial" w:hAnsi="Arial" w:cs="Arial"/>
        </w:rPr>
      </w:pPr>
      <w:r>
        <w:rPr>
          <w:rFonts w:ascii="Arial" w:hAnsi="Arial" w:cs="Arial"/>
        </w:rPr>
        <w:t xml:space="preserve">Make special efforts to cooperate strategically with ICT business community, as well as other sectors dependent on technology use, such as banks and media, to address the issue of digital literacy and skills among ordinary population; it can be done by establishing a joint fund to train one-third of all rural and small town population. </w:t>
      </w:r>
    </w:p>
    <w:p w:rsidR="00CE0481" w:rsidRDefault="00CE0481"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t>Make stronger effort to develop programmes in the field of democratic governance, especially participatory democracy through the use of e-participation, e-inclusion and e-consultation solutions that engage citizens’ expertise and opinion for better decision- and policy-making and public trust</w:t>
      </w:r>
    </w:p>
    <w:p w:rsidR="00CE0481" w:rsidRDefault="00CE0481"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Pr>
          <w:rFonts w:ascii="Arial" w:hAnsi="Arial" w:cs="Arial"/>
          <w:color w:val="000000" w:themeColor="text1"/>
          <w:sz w:val="22"/>
          <w:szCs w:val="22"/>
        </w:rPr>
        <w:lastRenderedPageBreak/>
        <w:t>Explore opportunities for designing a public service/local governance programme at the grassroots (municipal/regional) level to reach out to broader audiences and expand citizen-centric public services including support to entrepreneurs.</w:t>
      </w:r>
    </w:p>
    <w:p w:rsidR="00CE0481" w:rsidRDefault="00CE0481" w:rsidP="000E353F">
      <w:pPr>
        <w:pStyle w:val="NormalWeb"/>
        <w:spacing w:before="0" w:beforeAutospacing="0" w:after="408" w:afterAutospacing="0" w:line="258" w:lineRule="atLeast"/>
        <w:jc w:val="both"/>
        <w:textAlignment w:val="baseline"/>
        <w:rPr>
          <w:rFonts w:ascii="Arial" w:hAnsi="Arial" w:cs="Arial"/>
          <w:color w:val="000000" w:themeColor="text1"/>
          <w:sz w:val="22"/>
          <w:szCs w:val="22"/>
        </w:rPr>
      </w:pPr>
      <w:r w:rsidRPr="00554E8E">
        <w:rPr>
          <w:rFonts w:ascii="Arial" w:hAnsi="Arial" w:cs="Arial"/>
          <w:color w:val="000000" w:themeColor="text1"/>
          <w:sz w:val="22"/>
          <w:szCs w:val="22"/>
        </w:rPr>
        <w:t xml:space="preserve">Explore opportunities for replicating the accumulated experience in </w:t>
      </w:r>
      <w:r w:rsidRPr="00554E8E">
        <w:rPr>
          <w:rFonts w:ascii="Arial" w:hAnsi="Arial" w:cs="Arial"/>
        </w:rPr>
        <w:t xml:space="preserve">deploying large-scale computer infrastructure by </w:t>
      </w:r>
      <w:r w:rsidRPr="00554E8E">
        <w:rPr>
          <w:rFonts w:ascii="Arial" w:hAnsi="Arial" w:cs="Arial"/>
          <w:color w:val="000000" w:themeColor="text1"/>
          <w:sz w:val="22"/>
          <w:szCs w:val="22"/>
        </w:rPr>
        <w:t xml:space="preserve">designing global, sector-specific e-Governance strategies/action plans for sectors that provide vitally important public services for the entire population and its groups, for example, in the field of health care, construction, agriculture, land-registration, finance, etc.   </w:t>
      </w:r>
    </w:p>
    <w:p w:rsidR="00CE0481" w:rsidRPr="00554E8E" w:rsidRDefault="00CE0481" w:rsidP="000E353F">
      <w:pPr>
        <w:jc w:val="both"/>
        <w:rPr>
          <w:rFonts w:ascii="Arial" w:hAnsi="Arial" w:cs="Arial"/>
        </w:rPr>
      </w:pPr>
      <w:r w:rsidRPr="00554E8E">
        <w:rPr>
          <w:rFonts w:ascii="Arial" w:hAnsi="Arial" w:cs="Arial"/>
        </w:rPr>
        <w:t xml:space="preserve">Explore opportunities to develop and apply a national interoperability strategy (supported by a number of respective functional interoperability frameworks such as information security interoperability and web interoperability) so as to ensure an effective and secure exchange of information and protect personal data. </w:t>
      </w:r>
    </w:p>
    <w:p w:rsidR="00CE0481" w:rsidRDefault="00CE0481" w:rsidP="000E353F">
      <w:pPr>
        <w:jc w:val="both"/>
        <w:rPr>
          <w:rFonts w:ascii="Arial" w:hAnsi="Arial" w:cs="Arial"/>
        </w:rPr>
      </w:pPr>
      <w:r w:rsidRPr="00554E8E">
        <w:rPr>
          <w:rFonts w:ascii="Arial" w:hAnsi="Arial" w:cs="Arial"/>
        </w:rPr>
        <w:t xml:space="preserve">Explore opportunities to </w:t>
      </w:r>
      <w:r>
        <w:rPr>
          <w:rFonts w:ascii="Arial" w:hAnsi="Arial" w:cs="Arial"/>
        </w:rPr>
        <w:t>develop a project in the field of Open Data and re-use of public sector information to assist the Government in meeting its</w:t>
      </w:r>
      <w:r w:rsidRPr="00206D4F">
        <w:rPr>
          <w:rFonts w:ascii="Arial" w:hAnsi="Arial" w:cs="Arial"/>
        </w:rPr>
        <w:t xml:space="preserve"> </w:t>
      </w:r>
      <w:r>
        <w:rPr>
          <w:rFonts w:ascii="Arial" w:hAnsi="Arial" w:cs="Arial"/>
        </w:rPr>
        <w:t xml:space="preserve">obligations under the Open Government Partnership (OGP) initiative. </w:t>
      </w:r>
    </w:p>
    <w:p w:rsidR="00CE0481" w:rsidRDefault="00CE0481" w:rsidP="000E353F">
      <w:pPr>
        <w:pStyle w:val="Heading1"/>
        <w:jc w:val="both"/>
        <w:rPr>
          <w:rFonts w:ascii="Arial" w:hAnsi="Arial" w:cs="Arial"/>
        </w:rPr>
      </w:pPr>
      <w:bookmarkStart w:id="18" w:name="_Toc346836959"/>
      <w:r>
        <w:rPr>
          <w:rFonts w:ascii="Arial" w:hAnsi="Arial" w:cs="Arial"/>
        </w:rPr>
        <w:t>Conclusion</w:t>
      </w:r>
      <w:r w:rsidR="000A5220">
        <w:rPr>
          <w:rFonts w:ascii="Arial" w:hAnsi="Arial" w:cs="Arial"/>
        </w:rPr>
        <w:t>s</w:t>
      </w:r>
      <w:bookmarkEnd w:id="18"/>
    </w:p>
    <w:p w:rsidR="00560600" w:rsidRPr="00CE0481" w:rsidRDefault="000544CF" w:rsidP="000E353F">
      <w:pPr>
        <w:pStyle w:val="Heading2"/>
        <w:jc w:val="both"/>
        <w:rPr>
          <w:rFonts w:ascii="Arial" w:hAnsi="Arial" w:cs="Arial"/>
        </w:rPr>
      </w:pPr>
      <w:bookmarkStart w:id="19" w:name="_Toc346836960"/>
      <w:r w:rsidRPr="00CE0481">
        <w:rPr>
          <w:rFonts w:ascii="Arial" w:hAnsi="Arial" w:cs="Arial"/>
        </w:rPr>
        <w:t>Main c</w:t>
      </w:r>
      <w:r w:rsidR="00560600" w:rsidRPr="00CE0481">
        <w:rPr>
          <w:rFonts w:ascii="Arial" w:hAnsi="Arial" w:cs="Arial"/>
        </w:rPr>
        <w:t>onclusion</w:t>
      </w:r>
      <w:r w:rsidR="004718F3" w:rsidRPr="00CE0481">
        <w:rPr>
          <w:rFonts w:ascii="Arial" w:hAnsi="Arial" w:cs="Arial"/>
        </w:rPr>
        <w:t xml:space="preserve"> at the Outcome level</w:t>
      </w:r>
      <w:bookmarkEnd w:id="19"/>
    </w:p>
    <w:p w:rsidR="00560600" w:rsidRDefault="00560600" w:rsidP="000E353F">
      <w:pPr>
        <w:jc w:val="both"/>
        <w:rPr>
          <w:rFonts w:ascii="Arial" w:hAnsi="Arial" w:cs="Arial"/>
          <w:i/>
          <w:lang w:val="en-US"/>
        </w:rPr>
      </w:pPr>
    </w:p>
    <w:p w:rsidR="00560600" w:rsidRPr="00405B7E" w:rsidRDefault="00560600" w:rsidP="000E353F">
      <w:pPr>
        <w:jc w:val="both"/>
        <w:rPr>
          <w:rFonts w:ascii="Arial" w:hAnsi="Arial" w:cs="Arial"/>
          <w:lang w:val="en-US"/>
        </w:rPr>
      </w:pPr>
      <w:r w:rsidRPr="00405B7E">
        <w:rPr>
          <w:rFonts w:ascii="Arial" w:hAnsi="Arial" w:cs="Arial"/>
          <w:lang w:val="en-US"/>
        </w:rPr>
        <w:t>UNDP and the Government of Azerbaijan have been successful in the technology-based reform of the country’s five key public administration sectors and related institutions, namely:</w:t>
      </w:r>
    </w:p>
    <w:p w:rsidR="00560600" w:rsidRPr="00405B7E" w:rsidRDefault="00560600" w:rsidP="000E353F">
      <w:pPr>
        <w:pStyle w:val="ListParagraph"/>
        <w:numPr>
          <w:ilvl w:val="0"/>
          <w:numId w:val="30"/>
        </w:numPr>
        <w:autoSpaceDE w:val="0"/>
        <w:autoSpaceDN w:val="0"/>
        <w:adjustRightInd w:val="0"/>
        <w:spacing w:after="120"/>
        <w:contextualSpacing w:val="0"/>
        <w:jc w:val="both"/>
        <w:rPr>
          <w:rFonts w:cs="Arial"/>
        </w:rPr>
      </w:pPr>
      <w:r w:rsidRPr="00405B7E">
        <w:rPr>
          <w:rFonts w:cs="Arial"/>
        </w:rPr>
        <w:t xml:space="preserve">Administration of social security and pension system services by modernizing the State Pension Fund by building its capacities and infrastructure to collect, store, maintain and share social insurance data (including running the system of personal contribution accounts) in transparent and comprehensive manner </w:t>
      </w:r>
    </w:p>
    <w:p w:rsidR="00560600" w:rsidRPr="00405B7E" w:rsidRDefault="00560600" w:rsidP="000E353F">
      <w:pPr>
        <w:pStyle w:val="ListParagraph"/>
        <w:numPr>
          <w:ilvl w:val="0"/>
          <w:numId w:val="30"/>
        </w:numPr>
        <w:autoSpaceDE w:val="0"/>
        <w:autoSpaceDN w:val="0"/>
        <w:adjustRightInd w:val="0"/>
        <w:spacing w:after="120"/>
        <w:contextualSpacing w:val="0"/>
        <w:jc w:val="both"/>
        <w:rPr>
          <w:rFonts w:cs="Arial"/>
        </w:rPr>
      </w:pPr>
      <w:r w:rsidRPr="00405B7E">
        <w:rPr>
          <w:rFonts w:cs="Arial"/>
        </w:rPr>
        <w:t>Administration of civic status registration services by establishing Population Register and building its capacities and infrastructure to collect, store, maintain and share socio-demographic data in a comprehensive manner</w:t>
      </w:r>
    </w:p>
    <w:p w:rsidR="00560600" w:rsidRPr="00405B7E" w:rsidRDefault="00560600" w:rsidP="000E353F">
      <w:pPr>
        <w:pStyle w:val="ListParagraph"/>
        <w:numPr>
          <w:ilvl w:val="0"/>
          <w:numId w:val="30"/>
        </w:numPr>
        <w:autoSpaceDE w:val="0"/>
        <w:autoSpaceDN w:val="0"/>
        <w:adjustRightInd w:val="0"/>
        <w:spacing w:after="120"/>
        <w:contextualSpacing w:val="0"/>
        <w:jc w:val="both"/>
        <w:rPr>
          <w:rFonts w:cs="Arial"/>
        </w:rPr>
      </w:pPr>
      <w:r w:rsidRPr="00405B7E">
        <w:rPr>
          <w:rFonts w:cs="Arial"/>
        </w:rPr>
        <w:t>Administration of civil service reform processes and competency appraisal services by strengthening Civic Service Commission’s capacities to recruit new civil servants and monitor their ethical behavior in a transparent and accountable manner</w:t>
      </w:r>
    </w:p>
    <w:p w:rsidR="00560600" w:rsidRPr="00405B7E" w:rsidRDefault="00560600" w:rsidP="000E353F">
      <w:pPr>
        <w:pStyle w:val="ListParagraph"/>
        <w:numPr>
          <w:ilvl w:val="0"/>
          <w:numId w:val="30"/>
        </w:numPr>
        <w:autoSpaceDE w:val="0"/>
        <w:autoSpaceDN w:val="0"/>
        <w:adjustRightInd w:val="0"/>
        <w:spacing w:after="120"/>
        <w:contextualSpacing w:val="0"/>
        <w:jc w:val="both"/>
        <w:rPr>
          <w:rFonts w:cs="Arial"/>
        </w:rPr>
      </w:pPr>
      <w:r w:rsidRPr="00405B7E">
        <w:rPr>
          <w:rFonts w:cs="Arial"/>
        </w:rPr>
        <w:t xml:space="preserve">Administration of customs services for transportation of cargo by strengthening State Customs Committee capacities and infrastructure for border control and monitoring in a comprehensive and real-time manner </w:t>
      </w:r>
    </w:p>
    <w:p w:rsidR="00560600" w:rsidRPr="00405B7E" w:rsidRDefault="00560600" w:rsidP="000E353F">
      <w:pPr>
        <w:pStyle w:val="ListParagraph"/>
        <w:numPr>
          <w:ilvl w:val="0"/>
          <w:numId w:val="30"/>
        </w:numPr>
        <w:autoSpaceDE w:val="0"/>
        <w:autoSpaceDN w:val="0"/>
        <w:adjustRightInd w:val="0"/>
        <w:spacing w:after="120"/>
        <w:contextualSpacing w:val="0"/>
        <w:jc w:val="both"/>
        <w:rPr>
          <w:rFonts w:cs="Arial"/>
        </w:rPr>
      </w:pPr>
      <w:r w:rsidRPr="00405B7E">
        <w:rPr>
          <w:rFonts w:cs="Arial"/>
        </w:rPr>
        <w:t>Administration of communication services by strengthening MFA capacities and infrastructure to liaise with diplomatic missions aboard in a cost-effective and secure manner</w:t>
      </w:r>
    </w:p>
    <w:p w:rsidR="00560600" w:rsidRPr="00405B7E" w:rsidRDefault="00560600" w:rsidP="000E353F">
      <w:pPr>
        <w:pStyle w:val="ListParagraph"/>
        <w:numPr>
          <w:ilvl w:val="0"/>
          <w:numId w:val="30"/>
        </w:numPr>
        <w:autoSpaceDE w:val="0"/>
        <w:autoSpaceDN w:val="0"/>
        <w:adjustRightInd w:val="0"/>
        <w:spacing w:after="120"/>
        <w:contextualSpacing w:val="0"/>
        <w:jc w:val="both"/>
        <w:rPr>
          <w:rFonts w:cs="Arial"/>
        </w:rPr>
      </w:pPr>
      <w:r w:rsidRPr="00405B7E">
        <w:rPr>
          <w:rFonts w:cs="Arial"/>
        </w:rPr>
        <w:t xml:space="preserve">Administration of leadership development services among young, technologically-savvy people, by strengthening capacities of the Ministry of Youth and Sports to form a new generation of accountable and modern civil servants </w:t>
      </w:r>
    </w:p>
    <w:p w:rsidR="003461EE" w:rsidRDefault="003461EE" w:rsidP="000E353F">
      <w:pPr>
        <w:jc w:val="both"/>
        <w:rPr>
          <w:rFonts w:ascii="Arial" w:hAnsi="Arial" w:cs="Arial"/>
          <w:lang w:val="en-US"/>
        </w:rPr>
      </w:pPr>
    </w:p>
    <w:p w:rsidR="00560600" w:rsidRPr="00405B7E" w:rsidRDefault="00560600" w:rsidP="000E353F">
      <w:pPr>
        <w:jc w:val="both"/>
        <w:rPr>
          <w:rFonts w:ascii="Arial" w:hAnsi="Arial" w:cs="Arial"/>
          <w:lang w:val="en-US"/>
        </w:rPr>
      </w:pPr>
      <w:r w:rsidRPr="00405B7E">
        <w:rPr>
          <w:rFonts w:ascii="Arial" w:hAnsi="Arial" w:cs="Arial"/>
          <w:lang w:val="en-US"/>
        </w:rPr>
        <w:lastRenderedPageBreak/>
        <w:t xml:space="preserve">A </w:t>
      </w:r>
      <w:r w:rsidRPr="00405B7E">
        <w:rPr>
          <w:rFonts w:ascii="Arial" w:hAnsi="Arial" w:cs="Arial"/>
          <w:u w:val="single"/>
          <w:lang w:val="en-US"/>
        </w:rPr>
        <w:t>major progress has been made in these sectors to significantly raise public management efficiency through the creation of modern back-office infrastructure</w:t>
      </w:r>
      <w:r w:rsidRPr="00405B7E">
        <w:rPr>
          <w:rFonts w:ascii="Arial" w:hAnsi="Arial" w:cs="Arial"/>
          <w:lang w:val="en-US"/>
        </w:rPr>
        <w:t xml:space="preserve"> and deployment of mainly government-to-government (G2G) services according to planned outputs and thus meeting the development outcome obligations in this regard. </w:t>
      </w:r>
    </w:p>
    <w:p w:rsidR="00560600" w:rsidRPr="00405B7E" w:rsidRDefault="00560600" w:rsidP="000E353F">
      <w:pPr>
        <w:jc w:val="both"/>
        <w:rPr>
          <w:rFonts w:ascii="Arial" w:hAnsi="Arial" w:cs="Arial"/>
          <w:lang w:val="en-US"/>
        </w:rPr>
      </w:pPr>
      <w:r w:rsidRPr="00405B7E">
        <w:rPr>
          <w:rFonts w:ascii="Arial" w:hAnsi="Arial" w:cs="Arial"/>
          <w:lang w:val="en-US"/>
        </w:rPr>
        <w:t xml:space="preserve">In many cases the </w:t>
      </w:r>
      <w:r w:rsidRPr="00405B7E">
        <w:rPr>
          <w:rFonts w:ascii="Arial" w:hAnsi="Arial" w:cs="Arial"/>
          <w:u w:val="single"/>
          <w:lang w:val="en-US"/>
        </w:rPr>
        <w:t>gains in administrative efficiency have been accompanied by the increased transparency and accountability of government operations</w:t>
      </w:r>
      <w:r w:rsidRPr="00405B7E">
        <w:rPr>
          <w:rFonts w:ascii="Arial" w:hAnsi="Arial" w:cs="Arial"/>
          <w:lang w:val="en-US"/>
        </w:rPr>
        <w:t xml:space="preserve"> including through the provision of front-office government-to-citizen (G2C) services. </w:t>
      </w:r>
    </w:p>
    <w:p w:rsidR="001F2E0E" w:rsidRPr="00405B7E" w:rsidRDefault="00560600" w:rsidP="000E353F">
      <w:pPr>
        <w:jc w:val="both"/>
        <w:rPr>
          <w:rFonts w:ascii="Arial" w:hAnsi="Arial" w:cs="Arial"/>
          <w:lang w:val="en-US"/>
        </w:rPr>
      </w:pPr>
      <w:r w:rsidRPr="00405B7E">
        <w:rPr>
          <w:rFonts w:ascii="Arial" w:hAnsi="Arial" w:cs="Arial"/>
          <w:lang w:val="en-US"/>
        </w:rPr>
        <w:t xml:space="preserve">The evaluation analysis reveals that </w:t>
      </w:r>
      <w:r w:rsidRPr="00405B7E">
        <w:rPr>
          <w:rFonts w:ascii="Arial" w:hAnsi="Arial" w:cs="Arial"/>
          <w:u w:val="single"/>
          <w:lang w:val="en-US"/>
        </w:rPr>
        <w:t xml:space="preserve">greater transparency of public sector is </w:t>
      </w:r>
      <w:r w:rsidR="00C659E5" w:rsidRPr="00405B7E">
        <w:rPr>
          <w:rFonts w:ascii="Arial" w:hAnsi="Arial" w:cs="Arial"/>
          <w:u w:val="single"/>
          <w:lang w:val="en-US"/>
        </w:rPr>
        <w:t>a</w:t>
      </w:r>
      <w:r w:rsidRPr="00405B7E">
        <w:rPr>
          <w:rFonts w:ascii="Arial" w:hAnsi="Arial" w:cs="Arial"/>
          <w:u w:val="single"/>
          <w:lang w:val="en-US"/>
        </w:rPr>
        <w:t xml:space="preserve"> central enabling factor for </w:t>
      </w:r>
      <w:r w:rsidR="00C659E5" w:rsidRPr="00405B7E">
        <w:rPr>
          <w:rFonts w:ascii="Arial" w:hAnsi="Arial" w:cs="Arial"/>
          <w:u w:val="single"/>
          <w:lang w:val="en-US"/>
        </w:rPr>
        <w:t>higher</w:t>
      </w:r>
      <w:r w:rsidRPr="00405B7E">
        <w:rPr>
          <w:rFonts w:ascii="Arial" w:hAnsi="Arial" w:cs="Arial"/>
          <w:u w:val="single"/>
          <w:lang w:val="en-US"/>
        </w:rPr>
        <w:t xml:space="preserve"> administrative efficiency and effectiveness</w:t>
      </w:r>
      <w:r w:rsidRPr="00405B7E">
        <w:rPr>
          <w:rFonts w:ascii="Arial" w:hAnsi="Arial" w:cs="Arial"/>
          <w:lang w:val="en-US"/>
        </w:rPr>
        <w:t xml:space="preserve">. On the other hand, </w:t>
      </w:r>
      <w:r w:rsidR="00C659E5" w:rsidRPr="00405B7E">
        <w:rPr>
          <w:rFonts w:ascii="Arial" w:hAnsi="Arial" w:cs="Arial"/>
          <w:u w:val="single"/>
          <w:lang w:val="en-US"/>
        </w:rPr>
        <w:t xml:space="preserve">efficient administration prompts the state to become </w:t>
      </w:r>
      <w:r w:rsidRPr="00405B7E">
        <w:rPr>
          <w:rFonts w:ascii="Arial" w:hAnsi="Arial" w:cs="Arial"/>
          <w:u w:val="single"/>
          <w:lang w:val="en-US"/>
        </w:rPr>
        <w:t xml:space="preserve">more open, accountable </w:t>
      </w:r>
      <w:r w:rsidR="00C659E5" w:rsidRPr="00405B7E">
        <w:rPr>
          <w:rFonts w:ascii="Arial" w:hAnsi="Arial" w:cs="Arial"/>
          <w:u w:val="single"/>
          <w:lang w:val="en-US"/>
        </w:rPr>
        <w:t xml:space="preserve">to the public </w:t>
      </w:r>
      <w:r w:rsidRPr="00405B7E">
        <w:rPr>
          <w:rFonts w:ascii="Arial" w:hAnsi="Arial" w:cs="Arial"/>
          <w:u w:val="single"/>
          <w:lang w:val="en-US"/>
        </w:rPr>
        <w:t>and ultimately democratic</w:t>
      </w:r>
      <w:r w:rsidRPr="00405B7E">
        <w:rPr>
          <w:rFonts w:ascii="Arial" w:hAnsi="Arial" w:cs="Arial"/>
          <w:lang w:val="en-US"/>
        </w:rPr>
        <w:t>. This is the main lesson learned from the outcome evaluation of the UNDP Azerbaijan’s GG programme.</w:t>
      </w:r>
    </w:p>
    <w:p w:rsidR="001F2E0E" w:rsidRPr="00CE0481" w:rsidRDefault="001F2E0E" w:rsidP="000E353F">
      <w:pPr>
        <w:pStyle w:val="Heading2"/>
        <w:jc w:val="both"/>
        <w:rPr>
          <w:rFonts w:ascii="Arial" w:hAnsi="Arial" w:cs="Arial"/>
          <w:lang w:val="en-US"/>
        </w:rPr>
      </w:pPr>
      <w:bookmarkStart w:id="20" w:name="_Toc346836961"/>
      <w:r w:rsidRPr="00CE0481">
        <w:rPr>
          <w:rFonts w:ascii="Arial" w:hAnsi="Arial" w:cs="Arial"/>
          <w:lang w:val="en-US"/>
        </w:rPr>
        <w:t>Main recommendation</w:t>
      </w:r>
      <w:r w:rsidR="000544CF" w:rsidRPr="00CE0481">
        <w:rPr>
          <w:rFonts w:ascii="Arial" w:hAnsi="Arial" w:cs="Arial"/>
          <w:lang w:val="en-US"/>
        </w:rPr>
        <w:t xml:space="preserve"> at the Outcome level</w:t>
      </w:r>
      <w:bookmarkEnd w:id="20"/>
    </w:p>
    <w:p w:rsidR="008E0D6C" w:rsidRPr="00405B7E" w:rsidRDefault="008E0D6C" w:rsidP="000E353F">
      <w:pPr>
        <w:jc w:val="both"/>
        <w:rPr>
          <w:rFonts w:ascii="Arial" w:hAnsi="Arial" w:cs="Arial"/>
          <w:lang w:val="en-US"/>
        </w:rPr>
      </w:pPr>
    </w:p>
    <w:p w:rsidR="00C71DA3" w:rsidRPr="00405B7E" w:rsidRDefault="00405B7E" w:rsidP="000E353F">
      <w:pPr>
        <w:jc w:val="both"/>
        <w:rPr>
          <w:rFonts w:ascii="Arial" w:hAnsi="Arial" w:cs="Arial"/>
          <w:lang w:val="en-US"/>
        </w:rPr>
      </w:pPr>
      <w:r>
        <w:rPr>
          <w:rFonts w:ascii="Arial" w:hAnsi="Arial" w:cs="Arial"/>
          <w:lang w:val="en-US"/>
        </w:rPr>
        <w:t xml:space="preserve">To the extent possible and in light of this evaluation, </w:t>
      </w:r>
      <w:r w:rsidRPr="009B58BD">
        <w:rPr>
          <w:rFonts w:ascii="Arial" w:hAnsi="Arial" w:cs="Arial"/>
          <w:u w:val="single"/>
          <w:lang w:val="en-US"/>
        </w:rPr>
        <w:t>continue support to the Government partner entities</w:t>
      </w:r>
      <w:r w:rsidR="009B58BD">
        <w:rPr>
          <w:rFonts w:ascii="Arial" w:hAnsi="Arial" w:cs="Arial"/>
          <w:u w:val="single"/>
          <w:lang w:val="en-US"/>
        </w:rPr>
        <w:t xml:space="preserve"> and engaging other agencies by </w:t>
      </w:r>
      <w:r w:rsidR="001F2E0E" w:rsidRPr="00405B7E">
        <w:rPr>
          <w:rFonts w:ascii="Arial" w:hAnsi="Arial" w:cs="Arial"/>
          <w:u w:val="single"/>
          <w:lang w:val="en-US"/>
        </w:rPr>
        <w:t xml:space="preserve">improving </w:t>
      </w:r>
      <w:r w:rsidR="00C71DA3" w:rsidRPr="00405B7E">
        <w:rPr>
          <w:rFonts w:ascii="Arial" w:hAnsi="Arial" w:cs="Arial"/>
          <w:u w:val="single"/>
          <w:lang w:val="en-US"/>
        </w:rPr>
        <w:t xml:space="preserve">the back-office </w:t>
      </w:r>
      <w:r w:rsidR="009B58BD">
        <w:rPr>
          <w:rFonts w:ascii="Arial" w:hAnsi="Arial" w:cs="Arial"/>
          <w:u w:val="single"/>
          <w:lang w:val="en-US"/>
        </w:rPr>
        <w:t xml:space="preserve">business processes </w:t>
      </w:r>
      <w:r w:rsidR="00C71DA3" w:rsidRPr="00405B7E">
        <w:rPr>
          <w:rFonts w:ascii="Arial" w:hAnsi="Arial" w:cs="Arial"/>
          <w:u w:val="single"/>
          <w:lang w:val="en-US"/>
        </w:rPr>
        <w:t xml:space="preserve">and raising </w:t>
      </w:r>
      <w:r w:rsidR="009B58BD">
        <w:rPr>
          <w:rFonts w:ascii="Arial" w:hAnsi="Arial" w:cs="Arial"/>
          <w:u w:val="single"/>
          <w:lang w:val="en-US"/>
        </w:rPr>
        <w:t xml:space="preserve">on this basis </w:t>
      </w:r>
      <w:r w:rsidR="001F2E0E" w:rsidRPr="00405B7E">
        <w:rPr>
          <w:rFonts w:ascii="Arial" w:hAnsi="Arial" w:cs="Arial"/>
          <w:u w:val="single"/>
          <w:lang w:val="en-US"/>
        </w:rPr>
        <w:t xml:space="preserve">efficiency </w:t>
      </w:r>
      <w:r w:rsidR="00C71DA3" w:rsidRPr="00405B7E">
        <w:rPr>
          <w:rFonts w:ascii="Arial" w:hAnsi="Arial" w:cs="Arial"/>
          <w:u w:val="single"/>
          <w:lang w:val="en-US"/>
        </w:rPr>
        <w:t xml:space="preserve">of </w:t>
      </w:r>
      <w:r w:rsidR="009B58BD">
        <w:rPr>
          <w:rFonts w:ascii="Arial" w:hAnsi="Arial" w:cs="Arial"/>
          <w:u w:val="single"/>
          <w:lang w:val="en-US"/>
        </w:rPr>
        <w:t xml:space="preserve">technology-based </w:t>
      </w:r>
      <w:r w:rsidR="00C71DA3" w:rsidRPr="00405B7E">
        <w:rPr>
          <w:rFonts w:ascii="Arial" w:hAnsi="Arial" w:cs="Arial"/>
          <w:u w:val="single"/>
          <w:lang w:val="en-US"/>
        </w:rPr>
        <w:t xml:space="preserve">internal </w:t>
      </w:r>
      <w:r w:rsidR="009B58BD">
        <w:rPr>
          <w:rFonts w:ascii="Arial" w:hAnsi="Arial" w:cs="Arial"/>
          <w:u w:val="single"/>
          <w:lang w:val="en-US"/>
        </w:rPr>
        <w:t>operations</w:t>
      </w:r>
      <w:r w:rsidR="00C71DA3" w:rsidRPr="00405B7E">
        <w:rPr>
          <w:rFonts w:ascii="Arial" w:hAnsi="Arial" w:cs="Arial"/>
          <w:lang w:val="en-US"/>
        </w:rPr>
        <w:t xml:space="preserve">. </w:t>
      </w:r>
    </w:p>
    <w:p w:rsidR="001F2E0E" w:rsidRPr="00405B7E" w:rsidRDefault="00C71DA3" w:rsidP="000E353F">
      <w:pPr>
        <w:jc w:val="both"/>
        <w:rPr>
          <w:rFonts w:ascii="Arial" w:hAnsi="Arial" w:cs="Arial"/>
          <w:lang w:val="en-US"/>
        </w:rPr>
      </w:pPr>
      <w:r w:rsidRPr="00405B7E">
        <w:rPr>
          <w:rFonts w:ascii="Arial" w:hAnsi="Arial" w:cs="Arial"/>
          <w:lang w:val="en-US"/>
        </w:rPr>
        <w:t>In parallel, during the remainder of the current programme period</w:t>
      </w:r>
      <w:r w:rsidR="001B1746" w:rsidRPr="00405B7E">
        <w:rPr>
          <w:rFonts w:ascii="Arial" w:hAnsi="Arial" w:cs="Arial"/>
          <w:lang w:val="en-US"/>
        </w:rPr>
        <w:t>, it is recommended</w:t>
      </w:r>
      <w:r w:rsidRPr="00405B7E">
        <w:rPr>
          <w:rFonts w:ascii="Arial" w:hAnsi="Arial" w:cs="Arial"/>
          <w:lang w:val="en-US"/>
        </w:rPr>
        <w:t xml:space="preserve"> </w:t>
      </w:r>
      <w:r w:rsidRPr="00405B7E">
        <w:rPr>
          <w:rFonts w:ascii="Arial" w:hAnsi="Arial" w:cs="Arial"/>
          <w:u w:val="single"/>
          <w:lang w:val="en-US"/>
        </w:rPr>
        <w:t>increas</w:t>
      </w:r>
      <w:r w:rsidR="001B1746" w:rsidRPr="00405B7E">
        <w:rPr>
          <w:rFonts w:ascii="Arial" w:hAnsi="Arial" w:cs="Arial"/>
          <w:u w:val="single"/>
          <w:lang w:val="en-US"/>
        </w:rPr>
        <w:t>ing</w:t>
      </w:r>
      <w:r w:rsidRPr="00405B7E">
        <w:rPr>
          <w:rFonts w:ascii="Arial" w:hAnsi="Arial" w:cs="Arial"/>
          <w:u w:val="single"/>
          <w:lang w:val="en-US"/>
        </w:rPr>
        <w:t xml:space="preserve"> </w:t>
      </w:r>
      <w:r w:rsidR="001B1746" w:rsidRPr="00405B7E">
        <w:rPr>
          <w:rFonts w:ascii="Arial" w:hAnsi="Arial" w:cs="Arial"/>
          <w:u w:val="single"/>
          <w:lang w:val="en-US"/>
        </w:rPr>
        <w:t xml:space="preserve">emphasis on a more </w:t>
      </w:r>
      <w:r w:rsidRPr="00405B7E">
        <w:rPr>
          <w:rFonts w:ascii="Arial" w:hAnsi="Arial" w:cs="Arial"/>
          <w:u w:val="single"/>
          <w:lang w:val="en-US"/>
        </w:rPr>
        <w:t>pro-active</w:t>
      </w:r>
      <w:r w:rsidR="001F2E0E" w:rsidRPr="00405B7E">
        <w:rPr>
          <w:rFonts w:ascii="Arial" w:hAnsi="Arial" w:cs="Arial"/>
          <w:u w:val="single"/>
          <w:lang w:val="en-US"/>
        </w:rPr>
        <w:t xml:space="preserve"> exploit</w:t>
      </w:r>
      <w:r w:rsidRPr="00405B7E">
        <w:rPr>
          <w:rFonts w:ascii="Arial" w:hAnsi="Arial" w:cs="Arial"/>
          <w:u w:val="single"/>
          <w:lang w:val="en-US"/>
        </w:rPr>
        <w:t xml:space="preserve">ation of </w:t>
      </w:r>
      <w:r w:rsidR="001F2E0E" w:rsidRPr="00405B7E">
        <w:rPr>
          <w:rFonts w:ascii="Arial" w:hAnsi="Arial" w:cs="Arial"/>
          <w:u w:val="single"/>
          <w:lang w:val="en-US"/>
        </w:rPr>
        <w:t xml:space="preserve">the </w:t>
      </w:r>
      <w:r w:rsidRPr="00405B7E">
        <w:rPr>
          <w:rFonts w:ascii="Arial" w:hAnsi="Arial" w:cs="Arial"/>
          <w:u w:val="single"/>
          <w:lang w:val="en-US"/>
        </w:rPr>
        <w:t xml:space="preserve">democratic governance </w:t>
      </w:r>
      <w:r w:rsidR="001F2E0E" w:rsidRPr="00405B7E">
        <w:rPr>
          <w:rFonts w:ascii="Arial" w:hAnsi="Arial" w:cs="Arial"/>
          <w:u w:val="single"/>
          <w:lang w:val="en-US"/>
        </w:rPr>
        <w:t xml:space="preserve">benefits </w:t>
      </w:r>
      <w:r w:rsidRPr="00405B7E">
        <w:rPr>
          <w:rFonts w:ascii="Arial" w:hAnsi="Arial" w:cs="Arial"/>
          <w:u w:val="single"/>
          <w:lang w:val="en-US"/>
        </w:rPr>
        <w:t xml:space="preserve">that come with </w:t>
      </w:r>
      <w:r w:rsidR="001F2E0E" w:rsidRPr="00405B7E">
        <w:rPr>
          <w:rFonts w:ascii="Arial" w:hAnsi="Arial" w:cs="Arial"/>
          <w:u w:val="single"/>
          <w:lang w:val="en-US"/>
        </w:rPr>
        <w:t xml:space="preserve">greater transparency and accountability </w:t>
      </w:r>
      <w:r w:rsidRPr="00405B7E">
        <w:rPr>
          <w:rFonts w:ascii="Arial" w:hAnsi="Arial" w:cs="Arial"/>
          <w:u w:val="single"/>
          <w:lang w:val="en-US"/>
        </w:rPr>
        <w:t>of the public sector</w:t>
      </w:r>
      <w:r w:rsidR="001B1746" w:rsidRPr="00405B7E">
        <w:rPr>
          <w:rFonts w:ascii="Arial" w:hAnsi="Arial" w:cs="Arial"/>
          <w:u w:val="single"/>
          <w:lang w:val="en-US"/>
        </w:rPr>
        <w:t>.</w:t>
      </w:r>
      <w:r w:rsidR="001B1746" w:rsidRPr="00405B7E">
        <w:rPr>
          <w:rFonts w:ascii="Arial" w:hAnsi="Arial" w:cs="Arial"/>
          <w:lang w:val="en-US"/>
        </w:rPr>
        <w:t xml:space="preserve"> It can be done</w:t>
      </w:r>
      <w:r w:rsidR="001B1746" w:rsidRPr="00405B7E">
        <w:rPr>
          <w:rFonts w:ascii="Arial" w:hAnsi="Arial" w:cs="Arial"/>
          <w:u w:val="single"/>
          <w:lang w:val="en-US"/>
        </w:rPr>
        <w:t xml:space="preserve"> </w:t>
      </w:r>
      <w:r w:rsidRPr="00405B7E">
        <w:rPr>
          <w:rFonts w:ascii="Arial" w:hAnsi="Arial" w:cs="Arial"/>
          <w:lang w:val="en-US"/>
        </w:rPr>
        <w:t xml:space="preserve">by providing </w:t>
      </w:r>
      <w:r w:rsidR="001B1746" w:rsidRPr="00405B7E">
        <w:rPr>
          <w:rFonts w:ascii="Arial" w:hAnsi="Arial" w:cs="Arial"/>
          <w:lang w:val="en-US"/>
        </w:rPr>
        <w:t xml:space="preserve">a wider range of </w:t>
      </w:r>
      <w:r w:rsidRPr="00405B7E">
        <w:rPr>
          <w:rFonts w:ascii="Arial" w:hAnsi="Arial" w:cs="Arial"/>
          <w:lang w:val="en-US"/>
        </w:rPr>
        <w:t xml:space="preserve">client-oriented G2C and G2B services </w:t>
      </w:r>
      <w:r w:rsidR="001F2E0E" w:rsidRPr="00405B7E">
        <w:rPr>
          <w:rFonts w:ascii="Arial" w:hAnsi="Arial" w:cs="Arial"/>
          <w:lang w:val="en-US"/>
        </w:rPr>
        <w:t>at the front-office</w:t>
      </w:r>
      <w:r w:rsidRPr="00405B7E">
        <w:rPr>
          <w:rFonts w:ascii="Arial" w:hAnsi="Arial" w:cs="Arial"/>
          <w:lang w:val="en-US"/>
        </w:rPr>
        <w:t xml:space="preserve"> end</w:t>
      </w:r>
      <w:r w:rsidR="001B1746" w:rsidRPr="00405B7E">
        <w:rPr>
          <w:rFonts w:ascii="Arial" w:hAnsi="Arial" w:cs="Arial"/>
          <w:lang w:val="en-US"/>
        </w:rPr>
        <w:t xml:space="preserve"> and thus capitalize on the modernized back-office –</w:t>
      </w:r>
      <w:r w:rsidR="001F2E0E" w:rsidRPr="00405B7E">
        <w:rPr>
          <w:rFonts w:ascii="Arial" w:hAnsi="Arial" w:cs="Arial"/>
          <w:lang w:val="en-US"/>
        </w:rPr>
        <w:t xml:space="preserve"> for example, </w:t>
      </w:r>
      <w:r w:rsidR="001B1746" w:rsidRPr="00405B7E">
        <w:rPr>
          <w:rFonts w:ascii="Arial" w:hAnsi="Arial" w:cs="Arial"/>
          <w:lang w:val="en-US"/>
        </w:rPr>
        <w:t>in the form of the</w:t>
      </w:r>
      <w:r w:rsidR="001F2E0E" w:rsidRPr="00405B7E">
        <w:rPr>
          <w:rFonts w:ascii="Arial" w:hAnsi="Arial" w:cs="Arial"/>
          <w:u w:val="single"/>
          <w:lang w:val="en-US"/>
        </w:rPr>
        <w:t xml:space="preserve"> increasingly transactional online services </w:t>
      </w:r>
      <w:r w:rsidR="001B1746" w:rsidRPr="00405B7E">
        <w:rPr>
          <w:rFonts w:ascii="Arial" w:hAnsi="Arial" w:cs="Arial"/>
          <w:u w:val="single"/>
          <w:lang w:val="en-US"/>
        </w:rPr>
        <w:t xml:space="preserve">aimed at </w:t>
      </w:r>
      <w:r w:rsidR="001F2E0E" w:rsidRPr="00405B7E">
        <w:rPr>
          <w:rFonts w:ascii="Arial" w:hAnsi="Arial" w:cs="Arial"/>
          <w:u w:val="single"/>
          <w:lang w:val="en-US"/>
        </w:rPr>
        <w:t>ordinary citizens and entrepreneurs</w:t>
      </w:r>
      <w:r w:rsidR="001F2E0E" w:rsidRPr="00405B7E">
        <w:rPr>
          <w:rFonts w:ascii="Arial" w:hAnsi="Arial" w:cs="Arial"/>
          <w:lang w:val="en-US"/>
        </w:rPr>
        <w:t xml:space="preserve">, </w:t>
      </w:r>
      <w:r w:rsidR="001B1746" w:rsidRPr="00405B7E">
        <w:rPr>
          <w:rFonts w:ascii="Arial" w:hAnsi="Arial" w:cs="Arial"/>
          <w:lang w:val="en-US"/>
        </w:rPr>
        <w:t xml:space="preserve">and </w:t>
      </w:r>
      <w:r w:rsidR="001F2E0E" w:rsidRPr="00405B7E">
        <w:rPr>
          <w:rFonts w:ascii="Arial" w:hAnsi="Arial" w:cs="Arial"/>
          <w:u w:val="single"/>
          <w:lang w:val="en-US"/>
        </w:rPr>
        <w:t>applying gender-sensitive approaches</w:t>
      </w:r>
      <w:r w:rsidR="001F2E0E" w:rsidRPr="00405B7E">
        <w:rPr>
          <w:rFonts w:ascii="Arial" w:hAnsi="Arial" w:cs="Arial"/>
          <w:lang w:val="en-US"/>
        </w:rPr>
        <w:t xml:space="preserve"> </w:t>
      </w:r>
      <w:r w:rsidR="001B1746" w:rsidRPr="00405B7E">
        <w:rPr>
          <w:rFonts w:ascii="Arial" w:hAnsi="Arial" w:cs="Arial"/>
          <w:lang w:val="en-US"/>
        </w:rPr>
        <w:t>(</w:t>
      </w:r>
      <w:r w:rsidR="001F2E0E" w:rsidRPr="00405B7E">
        <w:rPr>
          <w:rFonts w:ascii="Arial" w:hAnsi="Arial" w:cs="Arial"/>
          <w:lang w:val="en-US"/>
        </w:rPr>
        <w:t>as required by the outcome</w:t>
      </w:r>
      <w:r w:rsidR="001B1746" w:rsidRPr="00405B7E">
        <w:rPr>
          <w:rFonts w:ascii="Arial" w:hAnsi="Arial" w:cs="Arial"/>
          <w:lang w:val="en-US"/>
        </w:rPr>
        <w:t>)</w:t>
      </w:r>
      <w:r w:rsidR="001F2E0E" w:rsidRPr="00405B7E">
        <w:rPr>
          <w:rFonts w:ascii="Arial" w:hAnsi="Arial" w:cs="Arial"/>
          <w:lang w:val="en-US"/>
        </w:rPr>
        <w:t xml:space="preserve"> to meet their </w:t>
      </w:r>
      <w:r w:rsidR="00E13181" w:rsidRPr="00405B7E">
        <w:rPr>
          <w:rFonts w:ascii="Arial" w:hAnsi="Arial" w:cs="Arial"/>
          <w:lang w:val="en-US"/>
        </w:rPr>
        <w:t xml:space="preserve">immediate </w:t>
      </w:r>
      <w:r w:rsidR="001F2E0E" w:rsidRPr="00405B7E">
        <w:rPr>
          <w:rFonts w:ascii="Arial" w:hAnsi="Arial" w:cs="Arial"/>
          <w:lang w:val="en-US"/>
        </w:rPr>
        <w:t xml:space="preserve">human development needs. </w:t>
      </w:r>
    </w:p>
    <w:p w:rsidR="008E0D6C" w:rsidRPr="00802172" w:rsidRDefault="009B58BD" w:rsidP="000E353F">
      <w:pPr>
        <w:jc w:val="both"/>
        <w:rPr>
          <w:rFonts w:ascii="Arial" w:hAnsi="Arial" w:cs="Arial"/>
          <w:highlight w:val="yellow"/>
          <w:lang w:val="en-US"/>
        </w:rPr>
      </w:pPr>
      <w:r>
        <w:rPr>
          <w:rFonts w:ascii="Arial" w:hAnsi="Arial" w:cs="Arial"/>
          <w:lang w:val="en-US"/>
        </w:rPr>
        <w:t>I</w:t>
      </w:r>
      <w:r w:rsidR="00151461" w:rsidRPr="00405B7E">
        <w:rPr>
          <w:rFonts w:ascii="Arial" w:hAnsi="Arial" w:cs="Arial"/>
          <w:lang w:val="en-US"/>
        </w:rPr>
        <w:t xml:space="preserve">t </w:t>
      </w:r>
      <w:r>
        <w:rPr>
          <w:rFonts w:ascii="Arial" w:hAnsi="Arial" w:cs="Arial"/>
          <w:lang w:val="en-US"/>
        </w:rPr>
        <w:t xml:space="preserve">is </w:t>
      </w:r>
      <w:r w:rsidR="001B1746" w:rsidRPr="00405B7E">
        <w:rPr>
          <w:rFonts w:ascii="Arial" w:hAnsi="Arial" w:cs="Arial"/>
          <w:lang w:val="en-US"/>
        </w:rPr>
        <w:t xml:space="preserve">further </w:t>
      </w:r>
      <w:r w:rsidR="00E13181" w:rsidRPr="00405B7E">
        <w:rPr>
          <w:rFonts w:ascii="Arial" w:hAnsi="Arial" w:cs="Arial"/>
          <w:lang w:val="en-US"/>
        </w:rPr>
        <w:t xml:space="preserve">recommended </w:t>
      </w:r>
      <w:r w:rsidR="00151461" w:rsidRPr="00405B7E">
        <w:rPr>
          <w:rFonts w:ascii="Arial" w:hAnsi="Arial" w:cs="Arial"/>
          <w:lang w:val="en-US"/>
        </w:rPr>
        <w:t>explor</w:t>
      </w:r>
      <w:r w:rsidR="001B1746" w:rsidRPr="00405B7E">
        <w:rPr>
          <w:rFonts w:ascii="Arial" w:hAnsi="Arial" w:cs="Arial"/>
          <w:lang w:val="en-US"/>
        </w:rPr>
        <w:t>ing</w:t>
      </w:r>
      <w:r w:rsidR="00151461" w:rsidRPr="00405B7E">
        <w:rPr>
          <w:rFonts w:ascii="Arial" w:hAnsi="Arial" w:cs="Arial"/>
          <w:lang w:val="en-US"/>
        </w:rPr>
        <w:t xml:space="preserve"> and </w:t>
      </w:r>
      <w:r w:rsidR="00151461" w:rsidRPr="00405B7E">
        <w:rPr>
          <w:rFonts w:ascii="Arial" w:hAnsi="Arial" w:cs="Arial"/>
          <w:u w:val="single"/>
          <w:lang w:val="en-US"/>
        </w:rPr>
        <w:t xml:space="preserve">start </w:t>
      </w:r>
      <w:r w:rsidR="001F2E0E" w:rsidRPr="00405B7E">
        <w:rPr>
          <w:rFonts w:ascii="Arial" w:hAnsi="Arial" w:cs="Arial"/>
          <w:u w:val="single"/>
          <w:lang w:val="en-US"/>
        </w:rPr>
        <w:t>Open Data/ Open Government initiatives that unlock government data for public use and re-use are recommended for exploration and future programming</w:t>
      </w:r>
      <w:r w:rsidR="001F2E0E" w:rsidRPr="00405B7E">
        <w:rPr>
          <w:rFonts w:ascii="Arial" w:hAnsi="Arial" w:cs="Arial"/>
          <w:lang w:val="en-US"/>
        </w:rPr>
        <w:t>. Such initiatives would stimulate and facilitate the use of such e-Governance solutions as e-Participation, e-Inclusion, e-Consultations to further enhance democratic governance in Azerbaijan. The experience of the Youth Participation initiative demonstrates a good potential of applying participatory governance approaches.</w:t>
      </w:r>
      <w:r w:rsidR="001F2E0E" w:rsidRPr="00802172">
        <w:rPr>
          <w:rFonts w:ascii="Arial" w:hAnsi="Arial" w:cs="Arial"/>
          <w:highlight w:val="yellow"/>
          <w:lang w:val="en-US"/>
        </w:rPr>
        <w:t xml:space="preserve">  </w:t>
      </w:r>
    </w:p>
    <w:p w:rsidR="0067105B" w:rsidRDefault="0067105B" w:rsidP="000E353F">
      <w:pPr>
        <w:jc w:val="both"/>
        <w:rPr>
          <w:rFonts w:ascii="Arial" w:eastAsia="Times New Roman" w:hAnsi="Arial" w:cs="Arial"/>
          <w:color w:val="000000" w:themeColor="text1"/>
          <w:lang w:eastAsia="en-GB"/>
        </w:rPr>
      </w:pPr>
    </w:p>
    <w:p w:rsidR="0048607D" w:rsidRDefault="0048607D" w:rsidP="000E353F">
      <w:pPr>
        <w:jc w:val="both"/>
        <w:rPr>
          <w:rFonts w:ascii="Arial" w:eastAsia="Times New Roman" w:hAnsi="Arial" w:cs="Arial"/>
          <w:color w:val="000000" w:themeColor="text1"/>
          <w:lang w:eastAsia="en-GB"/>
        </w:rPr>
      </w:pPr>
    </w:p>
    <w:p w:rsidR="0067105B" w:rsidRPr="002A2B1B" w:rsidRDefault="0067105B" w:rsidP="000E353F">
      <w:pPr>
        <w:jc w:val="both"/>
        <w:rPr>
          <w:rFonts w:ascii="Arial" w:eastAsia="Times New Roman" w:hAnsi="Arial" w:cs="Arial"/>
          <w:color w:val="000000" w:themeColor="text1"/>
          <w:lang w:eastAsia="en-GB"/>
        </w:rPr>
        <w:sectPr w:rsidR="0067105B" w:rsidRPr="002A2B1B" w:rsidSect="001348AA">
          <w:pgSz w:w="11906" w:h="16838"/>
          <w:pgMar w:top="1440" w:right="1440" w:bottom="1440" w:left="1440" w:header="708" w:footer="708" w:gutter="0"/>
          <w:pgBorders w:offsetFrom="page">
            <w:top w:val="single" w:sz="8" w:space="24" w:color="auto"/>
            <w:bottom w:val="single" w:sz="8" w:space="24" w:color="auto"/>
          </w:pgBorders>
          <w:cols w:space="708"/>
          <w:docGrid w:linePitch="360"/>
        </w:sectPr>
      </w:pPr>
    </w:p>
    <w:p w:rsidR="009078A6" w:rsidRDefault="009078A6" w:rsidP="000E353F">
      <w:pPr>
        <w:pStyle w:val="Heading2"/>
        <w:jc w:val="both"/>
      </w:pPr>
    </w:p>
    <w:p w:rsidR="00B74F97" w:rsidRPr="000E353F" w:rsidRDefault="00B74F97" w:rsidP="000E353F">
      <w:pPr>
        <w:pStyle w:val="Heading1"/>
        <w:jc w:val="both"/>
        <w:rPr>
          <w:rFonts w:ascii="Arial" w:hAnsi="Arial" w:cs="Arial"/>
        </w:rPr>
      </w:pPr>
      <w:bookmarkStart w:id="21" w:name="_Toc314428812"/>
      <w:bookmarkStart w:id="22" w:name="_Toc346836962"/>
      <w:r w:rsidRPr="000E353F">
        <w:rPr>
          <w:rFonts w:ascii="Arial" w:hAnsi="Arial" w:cs="Arial"/>
        </w:rPr>
        <w:t xml:space="preserve">Annex 1: </w:t>
      </w:r>
      <w:r w:rsidR="00367800" w:rsidRPr="000E353F">
        <w:rPr>
          <w:rFonts w:ascii="Arial" w:hAnsi="Arial" w:cs="Arial"/>
        </w:rPr>
        <w:t>Project briefs</w:t>
      </w:r>
      <w:bookmarkEnd w:id="21"/>
      <w:bookmarkEnd w:id="22"/>
    </w:p>
    <w:p w:rsidR="003461EE" w:rsidRDefault="003461EE" w:rsidP="000E353F">
      <w:pPr>
        <w:jc w:val="both"/>
        <w:rPr>
          <w:rFonts w:ascii="Arial" w:hAnsi="Arial" w:cs="Arial"/>
          <w:b/>
        </w:rPr>
      </w:pPr>
    </w:p>
    <w:p w:rsidR="00B74F97" w:rsidRPr="003461EE" w:rsidRDefault="009571B6" w:rsidP="000E353F">
      <w:pPr>
        <w:jc w:val="both"/>
        <w:rPr>
          <w:rFonts w:ascii="Arial" w:hAnsi="Arial" w:cs="Arial"/>
          <w:b/>
        </w:rPr>
      </w:pPr>
      <w:r w:rsidRPr="003461EE">
        <w:rPr>
          <w:rFonts w:ascii="Arial" w:hAnsi="Arial" w:cs="Arial"/>
          <w:b/>
        </w:rPr>
        <w:t xml:space="preserve">Annex 1.1 – </w:t>
      </w:r>
      <w:r w:rsidR="00367800" w:rsidRPr="003461EE">
        <w:rPr>
          <w:rFonts w:ascii="Arial" w:hAnsi="Arial" w:cs="Arial"/>
          <w:b/>
        </w:rPr>
        <w:t>Population Register</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1766"/>
      </w:tblGrid>
      <w:tr w:rsidR="00367800" w:rsidRPr="00367800" w:rsidTr="001736DD">
        <w:tc>
          <w:tcPr>
            <w:tcW w:w="13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367800" w:rsidRPr="00367800" w:rsidRDefault="00367800" w:rsidP="000E353F">
            <w:pPr>
              <w:spacing w:after="0"/>
              <w:jc w:val="both"/>
              <w:rPr>
                <w:rStyle w:val="Emphasis"/>
                <w:rFonts w:ascii="Arial" w:hAnsi="Arial" w:cs="Arial"/>
                <w:b/>
                <w:i w:val="0"/>
                <w:color w:val="FFFFFF" w:themeColor="background1"/>
                <w:sz w:val="20"/>
                <w:szCs w:val="20"/>
              </w:rPr>
            </w:pPr>
            <w:r w:rsidRPr="00367800">
              <w:rPr>
                <w:rFonts w:ascii="Arial" w:hAnsi="Arial" w:cs="Arial"/>
                <w:b/>
                <w:bCs/>
                <w:color w:val="FFFFFF" w:themeColor="background1"/>
                <w:sz w:val="20"/>
                <w:szCs w:val="20"/>
              </w:rPr>
              <w:t>Establishment and development of the State Register of Population of the Republic of Azerbaijan</w:t>
            </w:r>
            <w:r w:rsidRPr="00367800">
              <w:rPr>
                <w:rStyle w:val="Emphasis"/>
                <w:rFonts w:ascii="Arial" w:hAnsi="Arial" w:cs="Arial"/>
                <w:b/>
                <w:i w:val="0"/>
                <w:color w:val="FFFFFF" w:themeColor="background1"/>
                <w:sz w:val="20"/>
                <w:szCs w:val="20"/>
              </w:rPr>
              <w:t xml:space="preserve"> (Phase III)</w:t>
            </w:r>
          </w:p>
        </w:tc>
      </w:tr>
      <w:tr w:rsidR="00367800" w:rsidRPr="00A02D56" w:rsidTr="001736DD">
        <w:tc>
          <w:tcPr>
            <w:tcW w:w="1662" w:type="dxa"/>
            <w:tcBorders>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UNDAF Outcome</w:t>
            </w:r>
            <w:r>
              <w:rPr>
                <w:rFonts w:ascii="Arial" w:hAnsi="Arial" w:cs="Arial"/>
                <w:bCs/>
                <w:sz w:val="20"/>
                <w:szCs w:val="20"/>
              </w:rPr>
              <w:t>s for 2005-2010 and 2011-2015 programme periods</w:t>
            </w:r>
            <w:r w:rsidRPr="00A02D56">
              <w:rPr>
                <w:rFonts w:ascii="Arial" w:hAnsi="Arial" w:cs="Arial"/>
                <w:bCs/>
                <w:sz w:val="20"/>
                <w:szCs w:val="20"/>
              </w:rPr>
              <w:t>:</w:t>
            </w:r>
          </w:p>
        </w:tc>
        <w:tc>
          <w:tcPr>
            <w:tcW w:w="11766" w:type="dxa"/>
            <w:tcBorders>
              <w:bottom w:val="single" w:sz="4" w:space="0" w:color="auto"/>
              <w:right w:val="single" w:sz="4" w:space="0" w:color="auto"/>
            </w:tcBorders>
          </w:tcPr>
          <w:p w:rsidR="00367800" w:rsidRDefault="00367800" w:rsidP="000E353F">
            <w:pPr>
              <w:spacing w:after="0"/>
              <w:jc w:val="both"/>
              <w:rPr>
                <w:rFonts w:ascii="Arial" w:hAnsi="Arial" w:cs="Arial"/>
                <w:sz w:val="20"/>
                <w:szCs w:val="20"/>
              </w:rPr>
            </w:pPr>
            <w:r w:rsidRPr="009B36CB">
              <w:rPr>
                <w:rFonts w:ascii="Arial" w:hAnsi="Arial" w:cs="Arial"/>
                <w:b/>
                <w:sz w:val="20"/>
                <w:szCs w:val="20"/>
              </w:rPr>
              <w:t>Outcome 2</w:t>
            </w:r>
            <w:r>
              <w:rPr>
                <w:rFonts w:ascii="Arial" w:hAnsi="Arial" w:cs="Arial"/>
                <w:sz w:val="20"/>
                <w:szCs w:val="20"/>
              </w:rPr>
              <w:t xml:space="preserve"> for 2005-2010: </w:t>
            </w:r>
            <w:r w:rsidRPr="00A02D56">
              <w:rPr>
                <w:rFonts w:ascii="Arial" w:hAnsi="Arial" w:cs="Arial"/>
                <w:sz w:val="20"/>
                <w:szCs w:val="20"/>
              </w:rPr>
              <w:t xml:space="preserve">The State </w:t>
            </w:r>
            <w:r>
              <w:rPr>
                <w:rFonts w:ascii="Arial" w:hAnsi="Arial" w:cs="Arial"/>
                <w:sz w:val="20"/>
                <w:szCs w:val="20"/>
              </w:rPr>
              <w:t>improves its delivery of services and its protection of rights with the involvement of civil society and in compliance with its international commitments</w:t>
            </w:r>
          </w:p>
          <w:p w:rsidR="00367800" w:rsidRPr="00A02D56" w:rsidRDefault="00367800" w:rsidP="000E353F">
            <w:pPr>
              <w:spacing w:after="0"/>
              <w:jc w:val="both"/>
              <w:rPr>
                <w:rFonts w:ascii="Arial" w:hAnsi="Arial" w:cs="Arial"/>
                <w:sz w:val="20"/>
                <w:szCs w:val="20"/>
              </w:rPr>
            </w:pPr>
            <w:r w:rsidRPr="009B36CB">
              <w:rPr>
                <w:rFonts w:ascii="Arial" w:hAnsi="Arial" w:cs="Arial"/>
                <w:b/>
                <w:sz w:val="20"/>
                <w:szCs w:val="20"/>
              </w:rPr>
              <w:t xml:space="preserve">Outcome 3 </w:t>
            </w:r>
            <w:r>
              <w:rPr>
                <w:rFonts w:ascii="Arial" w:hAnsi="Arial" w:cs="Arial"/>
                <w:sz w:val="20"/>
                <w:szCs w:val="20"/>
              </w:rPr>
              <w:t xml:space="preserve">for 2011-2015: </w:t>
            </w:r>
            <w:r w:rsidRPr="00523F9E">
              <w:rPr>
                <w:rFonts w:ascii="Arial" w:hAnsi="Arial" w:cs="Arial"/>
                <w:sz w:val="20"/>
                <w:szCs w:val="20"/>
              </w:rPr>
              <w:t>By 2015, the State strengthens the system of governance with the involvement of Civil Society and in compliance with its international commitments, with particular emphasis on vulnerable groups</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Expected CP Outcome</w:t>
            </w:r>
            <w:r>
              <w:rPr>
                <w:rFonts w:ascii="Arial" w:hAnsi="Arial" w:cs="Arial"/>
                <w:bCs/>
                <w:sz w:val="20"/>
                <w:szCs w:val="20"/>
              </w:rPr>
              <w:t>s</w:t>
            </w:r>
            <w:r w:rsidRPr="00A02D56">
              <w:rPr>
                <w:rFonts w:ascii="Arial" w:hAnsi="Arial" w:cs="Arial"/>
                <w:bCs/>
                <w:sz w:val="20"/>
                <w:szCs w:val="20"/>
              </w:rPr>
              <w:t xml:space="preserve"> </w:t>
            </w:r>
            <w:r>
              <w:rPr>
                <w:rFonts w:ascii="Arial" w:hAnsi="Arial" w:cs="Arial"/>
                <w:bCs/>
                <w:sz w:val="20"/>
                <w:szCs w:val="20"/>
              </w:rPr>
              <w:t>for 2005-2010 and 2011-2015</w:t>
            </w:r>
            <w:r w:rsidRPr="00A02D56">
              <w:rPr>
                <w:rFonts w:ascii="Arial" w:hAnsi="Arial" w:cs="Arial"/>
                <w:bCs/>
                <w:sz w:val="20"/>
                <w:szCs w:val="20"/>
              </w:rPr>
              <w:t>:</w:t>
            </w:r>
          </w:p>
        </w:tc>
        <w:tc>
          <w:tcPr>
            <w:tcW w:w="11766" w:type="dxa"/>
            <w:tcBorders>
              <w:top w:val="single" w:sz="4" w:space="0" w:color="auto"/>
              <w:bottom w:val="single" w:sz="4" w:space="0" w:color="auto"/>
              <w:right w:val="single" w:sz="4" w:space="0" w:color="auto"/>
            </w:tcBorders>
          </w:tcPr>
          <w:p w:rsidR="00367800" w:rsidRDefault="00367800" w:rsidP="000E353F">
            <w:pPr>
              <w:autoSpaceDE w:val="0"/>
              <w:autoSpaceDN w:val="0"/>
              <w:adjustRightInd w:val="0"/>
              <w:spacing w:after="0"/>
              <w:jc w:val="both"/>
              <w:rPr>
                <w:rFonts w:ascii="Arial" w:hAnsi="Arial" w:cs="Arial"/>
                <w:sz w:val="20"/>
                <w:szCs w:val="20"/>
              </w:rPr>
            </w:pPr>
            <w:r w:rsidRPr="009B36CB">
              <w:rPr>
                <w:rFonts w:ascii="Arial" w:hAnsi="Arial" w:cs="Arial"/>
                <w:b/>
                <w:sz w:val="20"/>
                <w:szCs w:val="20"/>
              </w:rPr>
              <w:t>Outcome 2.3 for 2005-2010</w:t>
            </w:r>
            <w:r>
              <w:rPr>
                <w:rFonts w:ascii="Arial" w:hAnsi="Arial" w:cs="Arial"/>
                <w:sz w:val="20"/>
                <w:szCs w:val="20"/>
              </w:rPr>
              <w:t>: ICT enhances efficiency, transparency and accountability in the public sector</w:t>
            </w:r>
          </w:p>
          <w:p w:rsidR="00367800" w:rsidRPr="00A02D56" w:rsidRDefault="00367800" w:rsidP="000E353F">
            <w:pPr>
              <w:autoSpaceDE w:val="0"/>
              <w:autoSpaceDN w:val="0"/>
              <w:adjustRightInd w:val="0"/>
              <w:spacing w:after="0"/>
              <w:jc w:val="both"/>
              <w:rPr>
                <w:rFonts w:ascii="Arial" w:hAnsi="Arial" w:cs="Arial"/>
                <w:sz w:val="20"/>
                <w:szCs w:val="20"/>
              </w:rPr>
            </w:pPr>
            <w:r w:rsidRPr="009B36CB">
              <w:rPr>
                <w:rFonts w:ascii="Arial" w:hAnsi="Arial" w:cs="Arial"/>
                <w:b/>
                <w:sz w:val="20"/>
                <w:szCs w:val="20"/>
              </w:rPr>
              <w:t>Outcome 3.2</w:t>
            </w:r>
            <w:r>
              <w:rPr>
                <w:rFonts w:ascii="Arial" w:hAnsi="Arial" w:cs="Arial"/>
                <w:sz w:val="20"/>
                <w:szCs w:val="20"/>
              </w:rPr>
              <w:t xml:space="preserve"> for 2011-2015: </w:t>
            </w:r>
            <w:r w:rsidRPr="00A02D56">
              <w:rPr>
                <w:rFonts w:ascii="Arial" w:hAnsi="Arial" w:cs="Arial"/>
                <w:sz w:val="20"/>
                <w:szCs w:val="20"/>
              </w:rPr>
              <w:t>Efficiency, accountability and transparency is enhanced through capacity development of State Entities, including gender sensitive approaches</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 xml:space="preserve">Project </w:t>
            </w:r>
            <w:r>
              <w:rPr>
                <w:rFonts w:ascii="Arial" w:hAnsi="Arial" w:cs="Arial"/>
                <w:bCs/>
                <w:sz w:val="20"/>
                <w:szCs w:val="20"/>
              </w:rPr>
              <w:t>goal</w:t>
            </w:r>
            <w:r w:rsidRPr="00A02D56">
              <w:rPr>
                <w:rFonts w:ascii="Arial" w:hAnsi="Arial" w:cs="Arial"/>
                <w:bCs/>
                <w:sz w:val="20"/>
                <w:szCs w:val="20"/>
              </w:rPr>
              <w:t>(s):</w:t>
            </w:r>
          </w:p>
        </w:tc>
        <w:tc>
          <w:tcPr>
            <w:tcW w:w="11766" w:type="dxa"/>
            <w:tcBorders>
              <w:top w:val="single" w:sz="4" w:space="0" w:color="auto"/>
              <w:bottom w:val="single" w:sz="4" w:space="0" w:color="auto"/>
              <w:right w:val="single" w:sz="4" w:space="0" w:color="auto"/>
            </w:tcBorders>
          </w:tcPr>
          <w:p w:rsidR="00367800" w:rsidRPr="00465C9D" w:rsidRDefault="00367800" w:rsidP="000E353F">
            <w:pPr>
              <w:spacing w:after="0" w:line="258" w:lineRule="atLeast"/>
              <w:jc w:val="both"/>
              <w:textAlignment w:val="baseline"/>
              <w:rPr>
                <w:rFonts w:ascii="Arial" w:hAnsi="Arial" w:cs="Arial"/>
                <w:sz w:val="20"/>
                <w:szCs w:val="20"/>
              </w:rPr>
            </w:pPr>
            <w:r w:rsidRPr="00465C9D">
              <w:rPr>
                <w:rFonts w:ascii="Arial" w:hAnsi="Arial" w:cs="Arial"/>
                <w:sz w:val="20"/>
                <w:szCs w:val="20"/>
              </w:rPr>
              <w:t>Establish a single and reliable, full and detailed database on the population of Azerbaijan, in compliance with international best practices and using modern information and communication technologies;</w:t>
            </w:r>
          </w:p>
          <w:p w:rsidR="00367800" w:rsidRPr="00465C9D" w:rsidRDefault="00367800" w:rsidP="000E353F">
            <w:pPr>
              <w:spacing w:after="0" w:line="258" w:lineRule="atLeast"/>
              <w:jc w:val="both"/>
              <w:textAlignment w:val="baseline"/>
              <w:rPr>
                <w:rFonts w:ascii="Arial" w:hAnsi="Arial" w:cs="Arial"/>
                <w:sz w:val="20"/>
                <w:szCs w:val="20"/>
              </w:rPr>
            </w:pPr>
            <w:r w:rsidRPr="00465C9D">
              <w:rPr>
                <w:rFonts w:ascii="Arial" w:hAnsi="Arial" w:cs="Arial"/>
                <w:sz w:val="20"/>
                <w:szCs w:val="20"/>
              </w:rPr>
              <w:t>Issue a personal and unique identification number to every individual, and</w:t>
            </w:r>
          </w:p>
          <w:p w:rsidR="00367800" w:rsidRPr="00465C9D" w:rsidRDefault="00367800" w:rsidP="000E353F">
            <w:pPr>
              <w:spacing w:after="0" w:line="258" w:lineRule="atLeast"/>
              <w:jc w:val="both"/>
              <w:textAlignment w:val="baseline"/>
              <w:rPr>
                <w:rFonts w:ascii="Arial" w:hAnsi="Arial" w:cs="Arial"/>
                <w:sz w:val="20"/>
                <w:szCs w:val="20"/>
              </w:rPr>
            </w:pPr>
            <w:r w:rsidRPr="00465C9D">
              <w:rPr>
                <w:rFonts w:ascii="Arial" w:hAnsi="Arial" w:cs="Arial"/>
                <w:sz w:val="20"/>
                <w:szCs w:val="20"/>
              </w:rPr>
              <w:t>Setup a nationwide information resource, combining all state information systems in one network through the State Register of Population.</w:t>
            </w:r>
          </w:p>
          <w:p w:rsidR="00367800" w:rsidRPr="008F3945" w:rsidRDefault="00367800" w:rsidP="000E353F">
            <w:pPr>
              <w:spacing w:after="0" w:line="258" w:lineRule="atLeast"/>
              <w:jc w:val="both"/>
              <w:textAlignment w:val="baseline"/>
              <w:rPr>
                <w:rFonts w:ascii="Arial" w:hAnsi="Arial" w:cs="Arial"/>
                <w:sz w:val="20"/>
                <w:szCs w:val="20"/>
              </w:rPr>
            </w:pPr>
            <w:r w:rsidRPr="00465C9D">
              <w:rPr>
                <w:rFonts w:ascii="Arial" w:hAnsi="Arial" w:cs="Arial"/>
                <w:sz w:val="20"/>
                <w:szCs w:val="20"/>
              </w:rPr>
              <w:t>Additionally the centralized system will provide collection, update and when needed reliable protection of information on settlement and composition of population, scope and direction of migration, demography, as well as prevent illegal use of such information.</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 xml:space="preserve">Expected Output(s): </w:t>
            </w:r>
          </w:p>
        </w:tc>
        <w:tc>
          <w:tcPr>
            <w:tcW w:w="11766" w:type="dxa"/>
            <w:tcBorders>
              <w:top w:val="single" w:sz="4" w:space="0" w:color="auto"/>
              <w:bottom w:val="single" w:sz="4" w:space="0" w:color="auto"/>
              <w:right w:val="single" w:sz="4" w:space="0" w:color="auto"/>
            </w:tcBorders>
          </w:tcPr>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-A centralised State Register of Population containing individual information on citizens established, -Provision of relevant information to the population improved, </w:t>
            </w:r>
          </w:p>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-Effectiveness of cooperation between government entities maintaining information systems on various population categories increased.</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 xml:space="preserve">Baseline: </w:t>
            </w:r>
          </w:p>
          <w:p w:rsidR="00367800" w:rsidRPr="00A02D56" w:rsidRDefault="00367800" w:rsidP="000E353F">
            <w:pPr>
              <w:spacing w:after="0"/>
              <w:jc w:val="both"/>
              <w:rPr>
                <w:rFonts w:ascii="Arial" w:hAnsi="Arial" w:cs="Arial"/>
                <w:bCs/>
                <w:sz w:val="20"/>
                <w:szCs w:val="20"/>
              </w:rPr>
            </w:pPr>
          </w:p>
        </w:tc>
        <w:tc>
          <w:tcPr>
            <w:tcW w:w="11766" w:type="dxa"/>
            <w:tcBorders>
              <w:top w:val="single" w:sz="4" w:space="0" w:color="auto"/>
              <w:bottom w:val="single" w:sz="4" w:space="0" w:color="auto"/>
              <w:right w:val="single" w:sz="4" w:space="0" w:color="auto"/>
            </w:tcBorders>
            <w:vAlign w:val="center"/>
          </w:tcPr>
          <w:p w:rsidR="00367800" w:rsidRPr="00240643" w:rsidRDefault="00367800" w:rsidP="000E353F">
            <w:pPr>
              <w:autoSpaceDE w:val="0"/>
              <w:autoSpaceDN w:val="0"/>
              <w:adjustRightInd w:val="0"/>
              <w:spacing w:after="0"/>
              <w:jc w:val="both"/>
              <w:rPr>
                <w:rFonts w:ascii="Arial" w:hAnsi="Arial" w:cs="Arial"/>
                <w:b/>
                <w:sz w:val="20"/>
                <w:szCs w:val="20"/>
              </w:rPr>
            </w:pPr>
            <w:r w:rsidRPr="00240643">
              <w:rPr>
                <w:rFonts w:ascii="Arial" w:hAnsi="Arial" w:cs="Arial"/>
                <w:b/>
                <w:sz w:val="20"/>
                <w:szCs w:val="20"/>
              </w:rPr>
              <w:t xml:space="preserve">Baseline </w:t>
            </w:r>
            <w:r>
              <w:rPr>
                <w:rFonts w:ascii="Arial" w:hAnsi="Arial" w:cs="Arial"/>
                <w:b/>
                <w:sz w:val="20"/>
                <w:szCs w:val="20"/>
              </w:rPr>
              <w:t>(as of 2006)</w:t>
            </w:r>
            <w:r w:rsidRPr="00240643">
              <w:rPr>
                <w:rFonts w:ascii="Arial" w:hAnsi="Arial" w:cs="Arial"/>
                <w:b/>
                <w:sz w:val="20"/>
                <w:szCs w:val="20"/>
              </w:rPr>
              <w:t>:</w:t>
            </w:r>
          </w:p>
          <w:p w:rsidR="00367800" w:rsidRPr="00240643"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sz w:val="20"/>
                <w:szCs w:val="20"/>
              </w:rPr>
              <w:t>a)</w:t>
            </w:r>
            <w:r>
              <w:rPr>
                <w:rFonts w:ascii="Arial" w:hAnsi="Arial" w:cs="Arial"/>
                <w:sz w:val="20"/>
                <w:szCs w:val="20"/>
              </w:rPr>
              <w:t xml:space="preserve"> Civil status acts containing information on population are kept in primitively prepared hard copies with mostly illegible handwriting, with no use of technical means and are stored in poorly maintained  archive facilities </w:t>
            </w:r>
            <w:r w:rsidRPr="00240643">
              <w:rPr>
                <w:rFonts w:ascii="Arial" w:hAnsi="Arial" w:cs="Arial"/>
                <w:sz w:val="20"/>
                <w:szCs w:val="20"/>
              </w:rPr>
              <w:t xml:space="preserve">There are insufficient capacities </w:t>
            </w:r>
            <w:r w:rsidRPr="00240643">
              <w:rPr>
                <w:rFonts w:ascii="Arial" w:hAnsi="Arial" w:cs="Arial"/>
                <w:sz w:val="20"/>
                <w:szCs w:val="20"/>
              </w:rPr>
              <w:lastRenderedPageBreak/>
              <w:t xml:space="preserve">to apply youth mainstreaming to sector-policy making </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sz w:val="20"/>
                <w:szCs w:val="20"/>
              </w:rPr>
              <w:t>b)</w:t>
            </w:r>
            <w:r>
              <w:rPr>
                <w:rFonts w:ascii="Arial" w:hAnsi="Arial" w:cs="Arial"/>
                <w:sz w:val="20"/>
                <w:szCs w:val="20"/>
              </w:rPr>
              <w:t xml:space="preserve"> Electronic information resource demonstrating people’s address registration information on the basis of which national identification cards are issued is formed by the Ministry of Interior. However, data stored therein captures only partial information on certain part of the population. </w:t>
            </w:r>
          </w:p>
          <w:p w:rsidR="00367800" w:rsidRPr="00240643"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c) Different state entities maintain separate information databases within their field of activity. Data stored in these databases often duplicates one another; information sharing among these systems does not exist. It is very difficult or impossible to obtain necessary information from these databases.  </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lastRenderedPageBreak/>
              <w:t>Indicator:</w:t>
            </w:r>
          </w:p>
          <w:p w:rsidR="00367800" w:rsidRPr="00A02D56" w:rsidRDefault="00367800" w:rsidP="000E353F">
            <w:pPr>
              <w:spacing w:after="0"/>
              <w:jc w:val="both"/>
              <w:rPr>
                <w:rFonts w:ascii="Arial" w:hAnsi="Arial" w:cs="Arial"/>
                <w:bCs/>
                <w:sz w:val="20"/>
                <w:szCs w:val="20"/>
              </w:rPr>
            </w:pP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“Civil Status Acts” Automated Registration Information System enabling automated registration of civil status established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All country-wide registration offices connected in a single network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Information sharing between the “Civil Status Acts” Automated Registration Information System and temporary population register database ensured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Data migration to the population register launched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Transfer of 7.1 million out of total 17 million civil status acts into electronic format completed and its integration to the respective database achieved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Software ensuring the performance of the State Register of Population developed and tested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Number of staff trained in use of relevant software packages</w:t>
            </w:r>
          </w:p>
          <w:p w:rsidR="00367800" w:rsidRPr="00A02D56" w:rsidRDefault="00367800" w:rsidP="000E353F">
            <w:pPr>
              <w:autoSpaceDE w:val="0"/>
              <w:autoSpaceDN w:val="0"/>
              <w:adjustRightInd w:val="0"/>
              <w:spacing w:after="0"/>
              <w:jc w:val="both"/>
              <w:rPr>
                <w:rFonts w:ascii="Arial" w:hAnsi="Arial" w:cs="Arial"/>
                <w:sz w:val="20"/>
                <w:szCs w:val="20"/>
              </w:rPr>
            </w:pP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jc w:val="both"/>
              <w:rPr>
                <w:rFonts w:ascii="Arial" w:hAnsi="Arial" w:cs="Arial"/>
                <w:bCs/>
                <w:sz w:val="20"/>
                <w:szCs w:val="20"/>
              </w:rPr>
            </w:pPr>
            <w:r w:rsidRPr="00A02D56">
              <w:rPr>
                <w:rFonts w:ascii="Arial" w:hAnsi="Arial" w:cs="Arial"/>
                <w:sz w:val="20"/>
                <w:szCs w:val="20"/>
              </w:rPr>
              <w:t xml:space="preserve">Output </w:t>
            </w:r>
            <w:r>
              <w:rPr>
                <w:rFonts w:ascii="Arial" w:hAnsi="Arial" w:cs="Arial"/>
                <w:sz w:val="20"/>
                <w:szCs w:val="20"/>
              </w:rPr>
              <w:t xml:space="preserve">annual </w:t>
            </w:r>
            <w:r w:rsidRPr="00A02D56">
              <w:rPr>
                <w:rFonts w:ascii="Arial" w:hAnsi="Arial" w:cs="Arial"/>
                <w:sz w:val="20"/>
                <w:szCs w:val="20"/>
              </w:rPr>
              <w:t>targets:</w:t>
            </w:r>
          </w:p>
        </w:tc>
        <w:tc>
          <w:tcPr>
            <w:tcW w:w="11766" w:type="dxa"/>
            <w:tcBorders>
              <w:top w:val="single" w:sz="4" w:space="0" w:color="auto"/>
              <w:bottom w:val="single" w:sz="4" w:space="0" w:color="auto"/>
              <w:right w:val="single" w:sz="4" w:space="0" w:color="auto"/>
            </w:tcBorders>
            <w:vAlign w:val="center"/>
          </w:tcPr>
          <w:p w:rsidR="00367800" w:rsidRPr="00240643" w:rsidRDefault="00367800" w:rsidP="000E353F">
            <w:pPr>
              <w:autoSpaceDE w:val="0"/>
              <w:autoSpaceDN w:val="0"/>
              <w:adjustRightInd w:val="0"/>
              <w:spacing w:after="0" w:line="240" w:lineRule="auto"/>
              <w:jc w:val="both"/>
              <w:rPr>
                <w:rFonts w:ascii="Arial" w:hAnsi="Arial" w:cs="Arial"/>
                <w:sz w:val="20"/>
                <w:szCs w:val="20"/>
                <w:u w:val="single"/>
              </w:rPr>
            </w:pPr>
            <w:r w:rsidRPr="00240643">
              <w:rPr>
                <w:rFonts w:ascii="Arial" w:hAnsi="Arial" w:cs="Arial"/>
                <w:sz w:val="20"/>
                <w:szCs w:val="20"/>
                <w:u w:val="single"/>
              </w:rPr>
              <w:t>201</w:t>
            </w:r>
            <w:r>
              <w:rPr>
                <w:rFonts w:ascii="Arial" w:hAnsi="Arial" w:cs="Arial"/>
                <w:sz w:val="20"/>
                <w:szCs w:val="20"/>
                <w:u w:val="single"/>
              </w:rPr>
              <w:t>0</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t xml:space="preserve">Target 1: </w:t>
            </w:r>
            <w:r>
              <w:rPr>
                <w:rFonts w:ascii="Arial" w:hAnsi="Arial" w:cs="Arial"/>
                <w:sz w:val="20"/>
                <w:szCs w:val="20"/>
              </w:rPr>
              <w:t>4,000,000 civil status acts converted from hardcopies into electronic format in order to increase competencies of the “State Register of Population” Automated Registration Information System</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t>Target 2:</w:t>
            </w:r>
            <w:r w:rsidRPr="00240643">
              <w:rPr>
                <w:rFonts w:ascii="Arial" w:hAnsi="Arial" w:cs="Arial"/>
                <w:sz w:val="20"/>
                <w:szCs w:val="20"/>
              </w:rPr>
              <w:t xml:space="preserve"> </w:t>
            </w:r>
            <w:r>
              <w:rPr>
                <w:rFonts w:ascii="Arial" w:hAnsi="Arial" w:cs="Arial"/>
                <w:sz w:val="20"/>
                <w:szCs w:val="20"/>
              </w:rPr>
              <w:t xml:space="preserve">Hardware ensuring the operation of the “State Register of Population” Automated Registration Information System purchased and installed </w:t>
            </w:r>
          </w:p>
          <w:p w:rsidR="00367800" w:rsidRDefault="00367800" w:rsidP="000E353F">
            <w:pPr>
              <w:autoSpaceDE w:val="0"/>
              <w:autoSpaceDN w:val="0"/>
              <w:adjustRightInd w:val="0"/>
              <w:spacing w:after="0" w:line="240" w:lineRule="auto"/>
              <w:jc w:val="both"/>
              <w:rPr>
                <w:rFonts w:ascii="Arial" w:hAnsi="Arial" w:cs="Arial"/>
                <w:sz w:val="20"/>
                <w:szCs w:val="20"/>
              </w:rPr>
            </w:pPr>
            <w:r w:rsidRPr="00465C9D">
              <w:rPr>
                <w:rFonts w:ascii="Arial" w:hAnsi="Arial" w:cs="Arial"/>
                <w:b/>
                <w:sz w:val="20"/>
                <w:szCs w:val="20"/>
              </w:rPr>
              <w:t>T</w:t>
            </w:r>
            <w:r w:rsidRPr="00240643">
              <w:rPr>
                <w:rFonts w:ascii="Arial" w:hAnsi="Arial" w:cs="Arial"/>
                <w:b/>
                <w:sz w:val="20"/>
                <w:szCs w:val="20"/>
              </w:rPr>
              <w:t>arget 3:</w:t>
            </w:r>
            <w:r w:rsidRPr="00240643">
              <w:rPr>
                <w:rFonts w:ascii="Arial" w:hAnsi="Arial" w:cs="Arial"/>
                <w:sz w:val="20"/>
                <w:szCs w:val="20"/>
              </w:rPr>
              <w:t xml:space="preserve"> </w:t>
            </w:r>
            <w:r>
              <w:rPr>
                <w:rFonts w:ascii="Arial" w:hAnsi="Arial" w:cs="Arial"/>
                <w:sz w:val="20"/>
                <w:szCs w:val="20"/>
              </w:rPr>
              <w:t>Training courses for the professional users of the  “State Register of Population” Automated Registration Information System</w:t>
            </w:r>
            <w:r w:rsidRPr="00240643">
              <w:rPr>
                <w:rFonts w:ascii="Arial" w:hAnsi="Arial" w:cs="Arial"/>
                <w:sz w:val="20"/>
                <w:szCs w:val="20"/>
              </w:rPr>
              <w:t xml:space="preserve"> </w:t>
            </w:r>
            <w:r>
              <w:rPr>
                <w:rFonts w:ascii="Arial" w:hAnsi="Arial" w:cs="Arial"/>
                <w:sz w:val="20"/>
                <w:szCs w:val="20"/>
              </w:rPr>
              <w:t xml:space="preserve">organized </w:t>
            </w:r>
          </w:p>
          <w:p w:rsidR="00367800" w:rsidRDefault="00367800" w:rsidP="000E353F">
            <w:pPr>
              <w:autoSpaceDE w:val="0"/>
              <w:autoSpaceDN w:val="0"/>
              <w:adjustRightInd w:val="0"/>
              <w:spacing w:after="0" w:line="240" w:lineRule="auto"/>
              <w:jc w:val="both"/>
              <w:rPr>
                <w:rFonts w:ascii="Arial" w:hAnsi="Arial" w:cs="Arial"/>
                <w:sz w:val="20"/>
                <w:szCs w:val="20"/>
              </w:rPr>
            </w:pPr>
            <w:r w:rsidRPr="00465C9D">
              <w:rPr>
                <w:rFonts w:ascii="Arial" w:hAnsi="Arial" w:cs="Arial"/>
                <w:b/>
                <w:sz w:val="20"/>
                <w:szCs w:val="20"/>
              </w:rPr>
              <w:t>T</w:t>
            </w:r>
            <w:r w:rsidRPr="00240643">
              <w:rPr>
                <w:rFonts w:ascii="Arial" w:hAnsi="Arial" w:cs="Arial"/>
                <w:b/>
                <w:sz w:val="20"/>
                <w:szCs w:val="20"/>
              </w:rPr>
              <w:t xml:space="preserve">arget </w:t>
            </w:r>
            <w:r>
              <w:rPr>
                <w:rFonts w:ascii="Arial" w:hAnsi="Arial" w:cs="Arial"/>
                <w:b/>
                <w:sz w:val="20"/>
                <w:szCs w:val="20"/>
              </w:rPr>
              <w:t>4</w:t>
            </w:r>
            <w:r w:rsidRPr="00240643">
              <w:rPr>
                <w:rFonts w:ascii="Arial" w:hAnsi="Arial" w:cs="Arial"/>
                <w:b/>
                <w:sz w:val="20"/>
                <w:szCs w:val="20"/>
              </w:rPr>
              <w:t>:</w:t>
            </w:r>
            <w:r w:rsidRPr="00240643">
              <w:rPr>
                <w:rFonts w:ascii="Arial" w:hAnsi="Arial" w:cs="Arial"/>
                <w:sz w:val="20"/>
                <w:szCs w:val="20"/>
              </w:rPr>
              <w:t xml:space="preserve"> </w:t>
            </w:r>
            <w:r>
              <w:rPr>
                <w:rFonts w:ascii="Arial" w:hAnsi="Arial" w:cs="Arial"/>
                <w:sz w:val="20"/>
                <w:szCs w:val="20"/>
              </w:rPr>
              <w:t>Training courses for the professional users of the  “State Register of Population” Automated Registration Information System</w:t>
            </w:r>
            <w:r w:rsidRPr="00240643">
              <w:rPr>
                <w:rFonts w:ascii="Arial" w:hAnsi="Arial" w:cs="Arial"/>
                <w:sz w:val="20"/>
                <w:szCs w:val="20"/>
              </w:rPr>
              <w:t xml:space="preserve"> </w:t>
            </w:r>
            <w:r>
              <w:rPr>
                <w:rFonts w:ascii="Arial" w:hAnsi="Arial" w:cs="Arial"/>
                <w:sz w:val="20"/>
                <w:szCs w:val="20"/>
              </w:rPr>
              <w:t xml:space="preserve">upgraded and improved </w:t>
            </w:r>
          </w:p>
          <w:p w:rsidR="00367800" w:rsidRDefault="00367800" w:rsidP="000E353F">
            <w:pPr>
              <w:autoSpaceDE w:val="0"/>
              <w:autoSpaceDN w:val="0"/>
              <w:adjustRightInd w:val="0"/>
              <w:spacing w:after="0" w:line="240" w:lineRule="auto"/>
              <w:jc w:val="both"/>
              <w:rPr>
                <w:rFonts w:ascii="Arial" w:hAnsi="Arial" w:cs="Arial"/>
                <w:sz w:val="20"/>
                <w:szCs w:val="20"/>
              </w:rPr>
            </w:pPr>
            <w:r w:rsidRPr="00465C9D">
              <w:rPr>
                <w:rFonts w:ascii="Arial" w:hAnsi="Arial" w:cs="Arial"/>
                <w:b/>
                <w:sz w:val="20"/>
                <w:szCs w:val="20"/>
              </w:rPr>
              <w:t>T</w:t>
            </w:r>
            <w:r w:rsidRPr="00240643">
              <w:rPr>
                <w:rFonts w:ascii="Arial" w:hAnsi="Arial" w:cs="Arial"/>
                <w:b/>
                <w:sz w:val="20"/>
                <w:szCs w:val="20"/>
              </w:rPr>
              <w:t xml:space="preserve">arget </w:t>
            </w:r>
            <w:r>
              <w:rPr>
                <w:rFonts w:ascii="Arial" w:hAnsi="Arial" w:cs="Arial"/>
                <w:b/>
                <w:sz w:val="20"/>
                <w:szCs w:val="20"/>
              </w:rPr>
              <w:t>5</w:t>
            </w:r>
            <w:r w:rsidRPr="00240643">
              <w:rPr>
                <w:rFonts w:ascii="Arial" w:hAnsi="Arial" w:cs="Arial"/>
                <w:b/>
                <w:sz w:val="20"/>
                <w:szCs w:val="20"/>
              </w:rPr>
              <w:t>:</w:t>
            </w:r>
            <w:r w:rsidRPr="00240643">
              <w:rPr>
                <w:rFonts w:ascii="Arial" w:hAnsi="Arial" w:cs="Arial"/>
                <w:sz w:val="20"/>
                <w:szCs w:val="20"/>
              </w:rPr>
              <w:t xml:space="preserve"> </w:t>
            </w:r>
            <w:r>
              <w:rPr>
                <w:rFonts w:ascii="Arial" w:hAnsi="Arial" w:cs="Arial"/>
                <w:sz w:val="20"/>
                <w:szCs w:val="20"/>
              </w:rPr>
              <w:t xml:space="preserve">In accordance with the Presidential Decree No 129 of 20 July 2009, to import certain data into the  “State Register of Population” from the “Single Migration” Information System of the State Migration Service </w:t>
            </w:r>
          </w:p>
          <w:p w:rsidR="00367800" w:rsidRDefault="00367800" w:rsidP="000E353F">
            <w:pPr>
              <w:autoSpaceDE w:val="0"/>
              <w:autoSpaceDN w:val="0"/>
              <w:adjustRightInd w:val="0"/>
              <w:spacing w:after="0" w:line="240" w:lineRule="auto"/>
              <w:jc w:val="both"/>
              <w:rPr>
                <w:rFonts w:ascii="Arial" w:hAnsi="Arial" w:cs="Arial"/>
                <w:sz w:val="20"/>
                <w:szCs w:val="20"/>
              </w:rPr>
            </w:pPr>
          </w:p>
          <w:p w:rsidR="00367800" w:rsidRPr="00240643" w:rsidRDefault="00367800" w:rsidP="000E353F">
            <w:pPr>
              <w:autoSpaceDE w:val="0"/>
              <w:autoSpaceDN w:val="0"/>
              <w:adjustRightInd w:val="0"/>
              <w:spacing w:after="0" w:line="240" w:lineRule="auto"/>
              <w:jc w:val="both"/>
              <w:rPr>
                <w:rFonts w:ascii="Arial" w:hAnsi="Arial" w:cs="Arial"/>
                <w:sz w:val="20"/>
                <w:szCs w:val="20"/>
                <w:u w:val="single"/>
              </w:rPr>
            </w:pPr>
            <w:r w:rsidRPr="00240643">
              <w:rPr>
                <w:rFonts w:ascii="Arial" w:hAnsi="Arial" w:cs="Arial"/>
                <w:sz w:val="20"/>
                <w:szCs w:val="20"/>
                <w:u w:val="single"/>
              </w:rPr>
              <w:t>201</w:t>
            </w:r>
            <w:r>
              <w:rPr>
                <w:rFonts w:ascii="Arial" w:hAnsi="Arial" w:cs="Arial"/>
                <w:sz w:val="20"/>
                <w:szCs w:val="20"/>
                <w:u w:val="single"/>
              </w:rPr>
              <w:t>1</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t xml:space="preserve">Target 1: </w:t>
            </w:r>
            <w:r w:rsidRPr="00E87C84">
              <w:rPr>
                <w:rFonts w:ascii="Arial" w:hAnsi="Arial" w:cs="Arial"/>
                <w:sz w:val="20"/>
                <w:szCs w:val="20"/>
              </w:rPr>
              <w:t>3,</w:t>
            </w:r>
            <w:r>
              <w:rPr>
                <w:rFonts w:ascii="Arial" w:hAnsi="Arial" w:cs="Arial"/>
                <w:sz w:val="20"/>
                <w:szCs w:val="20"/>
              </w:rPr>
              <w:t>900,000 civil status acts converted from hardcopies into electronic format in order to increase competencies of the “State Register of Population” Automated Registration Information System</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t xml:space="preserve">Target </w:t>
            </w:r>
            <w:r>
              <w:rPr>
                <w:rFonts w:ascii="Arial" w:hAnsi="Arial" w:cs="Arial"/>
                <w:b/>
                <w:sz w:val="20"/>
                <w:szCs w:val="20"/>
              </w:rPr>
              <w:t>6</w:t>
            </w:r>
            <w:r w:rsidRPr="00240643">
              <w:rPr>
                <w:rFonts w:ascii="Arial" w:hAnsi="Arial" w:cs="Arial"/>
                <w:b/>
                <w:sz w:val="20"/>
                <w:szCs w:val="20"/>
              </w:rPr>
              <w:t xml:space="preserve">: </w:t>
            </w:r>
            <w:r w:rsidRPr="009241C9">
              <w:rPr>
                <w:rFonts w:ascii="Arial" w:hAnsi="Arial" w:cs="Arial"/>
                <w:sz w:val="20"/>
                <w:szCs w:val="20"/>
              </w:rPr>
              <w:t>Back-up service, placed in an alternative location of t</w:t>
            </w:r>
            <w:r>
              <w:rPr>
                <w:rFonts w:ascii="Arial" w:hAnsi="Arial" w:cs="Arial"/>
                <w:sz w:val="20"/>
                <w:szCs w:val="20"/>
              </w:rPr>
              <w:t>he “State Register of Population” Automated Registration Information System is established, its function synchronized with the central server and, in cases of emergency, its full functionality duplicating the function of the central database is ensured.</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jc w:val="both"/>
              <w:rPr>
                <w:rFonts w:ascii="Arial" w:hAnsi="Arial" w:cs="Arial"/>
                <w:sz w:val="20"/>
                <w:szCs w:val="20"/>
              </w:rPr>
            </w:pPr>
            <w:r w:rsidRPr="00A02D56">
              <w:rPr>
                <w:rFonts w:ascii="Arial" w:hAnsi="Arial" w:cs="Arial"/>
                <w:sz w:val="20"/>
                <w:szCs w:val="20"/>
              </w:rPr>
              <w:lastRenderedPageBreak/>
              <w:t xml:space="preserve">Activities: </w:t>
            </w:r>
          </w:p>
          <w:p w:rsidR="00367800" w:rsidRPr="00A02D56" w:rsidRDefault="00367800" w:rsidP="000E353F">
            <w:pPr>
              <w:spacing w:after="0"/>
              <w:jc w:val="both"/>
              <w:rPr>
                <w:rFonts w:ascii="Arial" w:hAnsi="Arial" w:cs="Arial"/>
                <w:bCs/>
                <w:sz w:val="20"/>
                <w:szCs w:val="20"/>
              </w:rPr>
            </w:pPr>
          </w:p>
        </w:tc>
        <w:tc>
          <w:tcPr>
            <w:tcW w:w="11766" w:type="dxa"/>
            <w:tcBorders>
              <w:top w:val="single" w:sz="4" w:space="0" w:color="auto"/>
              <w:bottom w:val="single" w:sz="4" w:space="0" w:color="auto"/>
              <w:right w:val="single" w:sz="4" w:space="0" w:color="auto"/>
            </w:tcBorders>
            <w:vAlign w:val="center"/>
          </w:tcPr>
          <w:p w:rsidR="00367800" w:rsidRPr="00240643" w:rsidRDefault="00367800" w:rsidP="000E353F">
            <w:pPr>
              <w:autoSpaceDE w:val="0"/>
              <w:autoSpaceDN w:val="0"/>
              <w:adjustRightInd w:val="0"/>
              <w:spacing w:after="0"/>
              <w:jc w:val="both"/>
              <w:rPr>
                <w:rFonts w:ascii="Arial" w:hAnsi="Arial" w:cs="Arial"/>
                <w:sz w:val="20"/>
                <w:szCs w:val="20"/>
                <w:u w:val="single"/>
              </w:rPr>
            </w:pPr>
            <w:r>
              <w:rPr>
                <w:rFonts w:ascii="Arial" w:hAnsi="Arial" w:cs="Arial"/>
                <w:sz w:val="20"/>
                <w:szCs w:val="20"/>
                <w:u w:val="single"/>
              </w:rPr>
              <w:t>2010</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Activity 1.1:</w:t>
            </w:r>
            <w:r>
              <w:rPr>
                <w:rFonts w:ascii="Arial" w:hAnsi="Arial" w:cs="Arial"/>
                <w:sz w:val="20"/>
                <w:szCs w:val="20"/>
              </w:rPr>
              <w:t xml:space="preserve"> Act record books preserved in the civil status acts archive are dismantled, scanned, re-bound and provided with electronic security indicators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b/>
                <w:sz w:val="20"/>
                <w:szCs w:val="20"/>
              </w:rPr>
              <w:t>Activity 1</w:t>
            </w:r>
            <w:r w:rsidRPr="00240643">
              <w:rPr>
                <w:rFonts w:ascii="Arial" w:hAnsi="Arial" w:cs="Arial"/>
                <w:b/>
                <w:sz w:val="20"/>
                <w:szCs w:val="20"/>
              </w:rPr>
              <w:t>.</w:t>
            </w:r>
            <w:r>
              <w:rPr>
                <w:rFonts w:ascii="Arial" w:hAnsi="Arial" w:cs="Arial"/>
                <w:b/>
                <w:sz w:val="20"/>
                <w:szCs w:val="20"/>
              </w:rPr>
              <w:t>2</w:t>
            </w:r>
            <w:r w:rsidRPr="00240643">
              <w:rPr>
                <w:rFonts w:ascii="Arial" w:hAnsi="Arial" w:cs="Arial"/>
                <w:b/>
                <w:sz w:val="20"/>
                <w:szCs w:val="20"/>
              </w:rPr>
              <w:t>:</w:t>
            </w:r>
            <w:r>
              <w:rPr>
                <w:rFonts w:ascii="Arial" w:hAnsi="Arial" w:cs="Arial"/>
                <w:sz w:val="20"/>
                <w:szCs w:val="20"/>
              </w:rPr>
              <w:t xml:space="preserve"> 30 various types of indicators of the scanned forms of the civil status acts are entered into the database </w:t>
            </w:r>
            <w:r w:rsidRPr="009241C9">
              <w:rPr>
                <w:rFonts w:ascii="Arial" w:hAnsi="Arial" w:cs="Arial"/>
                <w:sz w:val="20"/>
                <w:szCs w:val="20"/>
              </w:rPr>
              <w:t>of t</w:t>
            </w:r>
            <w:r>
              <w:rPr>
                <w:rFonts w:ascii="Arial" w:hAnsi="Arial" w:cs="Arial"/>
                <w:sz w:val="20"/>
                <w:szCs w:val="20"/>
              </w:rPr>
              <w:t xml:space="preserve">he “State Register of Population” Automated Registration Information System by 140 computer operators and administrative staff, validated and standardized </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2</w:t>
            </w:r>
            <w:r w:rsidRPr="00240643">
              <w:rPr>
                <w:rFonts w:ascii="Arial" w:hAnsi="Arial" w:cs="Arial"/>
                <w:b/>
                <w:sz w:val="20"/>
                <w:szCs w:val="20"/>
              </w:rPr>
              <w:t>.</w:t>
            </w:r>
            <w:r>
              <w:rPr>
                <w:rFonts w:ascii="Arial" w:hAnsi="Arial" w:cs="Arial"/>
                <w:b/>
                <w:sz w:val="20"/>
                <w:szCs w:val="20"/>
              </w:rPr>
              <w:t>1</w:t>
            </w:r>
            <w:r w:rsidRPr="00240643">
              <w:rPr>
                <w:rFonts w:ascii="Arial" w:hAnsi="Arial" w:cs="Arial"/>
                <w:b/>
                <w:sz w:val="20"/>
                <w:szCs w:val="20"/>
              </w:rPr>
              <w:t xml:space="preserve">: </w:t>
            </w:r>
            <w:r w:rsidRPr="00E67B6E">
              <w:rPr>
                <w:rFonts w:ascii="Arial" w:hAnsi="Arial" w:cs="Arial"/>
                <w:sz w:val="20"/>
                <w:szCs w:val="20"/>
              </w:rPr>
              <w:t xml:space="preserve">Hardware ensuring the performance of the operations systems, databases, software and network infrastructure of the </w:t>
            </w:r>
            <w:r>
              <w:rPr>
                <w:rFonts w:ascii="Arial" w:hAnsi="Arial" w:cs="Arial"/>
                <w:sz w:val="20"/>
                <w:szCs w:val="20"/>
              </w:rPr>
              <w:t>“State Register of Population” Automated Registration Information System is purchased, installed and tested</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3</w:t>
            </w:r>
            <w:r w:rsidRPr="00240643">
              <w:rPr>
                <w:rFonts w:ascii="Arial" w:hAnsi="Arial" w:cs="Arial"/>
                <w:b/>
                <w:sz w:val="20"/>
                <w:szCs w:val="20"/>
              </w:rPr>
              <w:t>.</w:t>
            </w:r>
            <w:r>
              <w:rPr>
                <w:rFonts w:ascii="Arial" w:hAnsi="Arial" w:cs="Arial"/>
                <w:b/>
                <w:sz w:val="20"/>
                <w:szCs w:val="20"/>
              </w:rPr>
              <w:t>1</w:t>
            </w:r>
            <w:r w:rsidRPr="00240643">
              <w:rPr>
                <w:rFonts w:ascii="Arial" w:hAnsi="Arial" w:cs="Arial"/>
                <w:b/>
                <w:sz w:val="20"/>
                <w:szCs w:val="20"/>
              </w:rPr>
              <w:t xml:space="preserve">: </w:t>
            </w:r>
            <w:r w:rsidRPr="00D73E86">
              <w:rPr>
                <w:rFonts w:ascii="Arial" w:hAnsi="Arial" w:cs="Arial"/>
                <w:sz w:val="20"/>
                <w:szCs w:val="20"/>
              </w:rPr>
              <w:t xml:space="preserve">Training courses for professional users </w:t>
            </w:r>
            <w:r w:rsidRPr="00E67B6E">
              <w:rPr>
                <w:rFonts w:ascii="Arial" w:hAnsi="Arial" w:cs="Arial"/>
                <w:sz w:val="20"/>
                <w:szCs w:val="20"/>
              </w:rPr>
              <w:t xml:space="preserve">of the </w:t>
            </w:r>
            <w:r>
              <w:rPr>
                <w:rFonts w:ascii="Arial" w:hAnsi="Arial" w:cs="Arial"/>
                <w:sz w:val="20"/>
                <w:szCs w:val="20"/>
              </w:rPr>
              <w:t>“State Register of Population” Automated Registration Information System is organized</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4</w:t>
            </w:r>
            <w:r w:rsidRPr="00240643">
              <w:rPr>
                <w:rFonts w:ascii="Arial" w:hAnsi="Arial" w:cs="Arial"/>
                <w:b/>
                <w:sz w:val="20"/>
                <w:szCs w:val="20"/>
              </w:rPr>
              <w:t>.</w:t>
            </w:r>
            <w:r>
              <w:rPr>
                <w:rFonts w:ascii="Arial" w:hAnsi="Arial" w:cs="Arial"/>
                <w:b/>
                <w:sz w:val="20"/>
                <w:szCs w:val="20"/>
              </w:rPr>
              <w:t>1</w:t>
            </w:r>
            <w:r w:rsidRPr="00240643">
              <w:rPr>
                <w:rFonts w:ascii="Arial" w:hAnsi="Arial" w:cs="Arial"/>
                <w:b/>
                <w:sz w:val="20"/>
                <w:szCs w:val="20"/>
              </w:rPr>
              <w:t xml:space="preserve">: </w:t>
            </w:r>
            <w:r w:rsidRPr="00D73E86">
              <w:rPr>
                <w:rFonts w:ascii="Arial" w:hAnsi="Arial" w:cs="Arial"/>
                <w:sz w:val="20"/>
                <w:szCs w:val="20"/>
              </w:rPr>
              <w:t xml:space="preserve">Preparation of proposals related to necessary amendments and corrections of the </w:t>
            </w:r>
            <w:r>
              <w:rPr>
                <w:rFonts w:ascii="Arial" w:hAnsi="Arial" w:cs="Arial"/>
                <w:sz w:val="20"/>
                <w:szCs w:val="20"/>
              </w:rPr>
              <w:t xml:space="preserve">“State Register of Population” Automated Registration Information System based on the analysis during the first few months of its performance is applied, a new software component enabling the transmission of personal identification number to 14 state information systems approved by the decision No 28 of the Cabinet of Ministers of 5 February 2008 ensuring the connection of these approved systems to the Population Register developed </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4</w:t>
            </w:r>
            <w:r w:rsidRPr="00240643">
              <w:rPr>
                <w:rFonts w:ascii="Arial" w:hAnsi="Arial" w:cs="Arial"/>
                <w:b/>
                <w:sz w:val="20"/>
                <w:szCs w:val="20"/>
              </w:rPr>
              <w:t>.</w:t>
            </w:r>
            <w:r>
              <w:rPr>
                <w:rFonts w:ascii="Arial" w:hAnsi="Arial" w:cs="Arial"/>
                <w:b/>
                <w:sz w:val="20"/>
                <w:szCs w:val="20"/>
              </w:rPr>
              <w:t>2</w:t>
            </w:r>
            <w:r w:rsidRPr="00240643">
              <w:rPr>
                <w:rFonts w:ascii="Arial" w:hAnsi="Arial" w:cs="Arial"/>
                <w:b/>
                <w:sz w:val="20"/>
                <w:szCs w:val="20"/>
              </w:rPr>
              <w:t xml:space="preserve">: </w:t>
            </w:r>
            <w:r w:rsidRPr="00D73E86">
              <w:rPr>
                <w:rFonts w:ascii="Arial" w:hAnsi="Arial" w:cs="Arial"/>
                <w:sz w:val="20"/>
                <w:szCs w:val="20"/>
              </w:rPr>
              <w:t xml:space="preserve">Communication infrastructure to accelerate coordination between the </w:t>
            </w:r>
            <w:r>
              <w:rPr>
                <w:rFonts w:ascii="Arial" w:hAnsi="Arial" w:cs="Arial"/>
                <w:sz w:val="20"/>
                <w:szCs w:val="20"/>
              </w:rPr>
              <w:t>“State Register of Population” Automated Registration Information System and relevant state information systems is improved</w:t>
            </w:r>
          </w:p>
          <w:p w:rsidR="00367800"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5</w:t>
            </w:r>
            <w:r w:rsidRPr="00240643">
              <w:rPr>
                <w:rFonts w:ascii="Arial" w:hAnsi="Arial" w:cs="Arial"/>
                <w:b/>
                <w:sz w:val="20"/>
                <w:szCs w:val="20"/>
              </w:rPr>
              <w:t>.</w:t>
            </w:r>
            <w:r>
              <w:rPr>
                <w:rFonts w:ascii="Arial" w:hAnsi="Arial" w:cs="Arial"/>
                <w:b/>
                <w:sz w:val="20"/>
                <w:szCs w:val="20"/>
              </w:rPr>
              <w:t>1</w:t>
            </w:r>
            <w:r w:rsidRPr="00240643">
              <w:rPr>
                <w:rFonts w:ascii="Arial" w:hAnsi="Arial" w:cs="Arial"/>
                <w:b/>
                <w:sz w:val="20"/>
                <w:szCs w:val="20"/>
              </w:rPr>
              <w:t xml:space="preserve">: </w:t>
            </w:r>
            <w:r>
              <w:rPr>
                <w:rFonts w:ascii="Arial" w:hAnsi="Arial" w:cs="Arial"/>
                <w:sz w:val="20"/>
                <w:szCs w:val="20"/>
              </w:rPr>
              <w:t xml:space="preserve">In accordance with the Presidential Decree No 129 of 20 July 2009 secure and stable optic communication channel with the he “Single Migration” Information System of the State Migration Service to import certain data into State Population Register is established </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5</w:t>
            </w:r>
            <w:r w:rsidRPr="00240643">
              <w:rPr>
                <w:rFonts w:ascii="Arial" w:hAnsi="Arial" w:cs="Arial"/>
                <w:b/>
                <w:sz w:val="20"/>
                <w:szCs w:val="20"/>
              </w:rPr>
              <w:t>.</w:t>
            </w:r>
            <w:r>
              <w:rPr>
                <w:rFonts w:ascii="Arial" w:hAnsi="Arial" w:cs="Arial"/>
                <w:b/>
                <w:sz w:val="20"/>
                <w:szCs w:val="20"/>
              </w:rPr>
              <w:t>2</w:t>
            </w:r>
            <w:r w:rsidRPr="00240643">
              <w:rPr>
                <w:rFonts w:ascii="Arial" w:hAnsi="Arial" w:cs="Arial"/>
                <w:b/>
                <w:sz w:val="20"/>
                <w:szCs w:val="20"/>
              </w:rPr>
              <w:t xml:space="preserve">: </w:t>
            </w:r>
            <w:r w:rsidRPr="00DE13AE">
              <w:rPr>
                <w:rFonts w:ascii="Arial" w:hAnsi="Arial" w:cs="Arial"/>
                <w:sz w:val="20"/>
                <w:szCs w:val="20"/>
              </w:rPr>
              <w:t>New software component ensuring import of certain data into State Population Register from t</w:t>
            </w:r>
            <w:r>
              <w:rPr>
                <w:rFonts w:ascii="Arial" w:hAnsi="Arial" w:cs="Arial"/>
                <w:sz w:val="20"/>
                <w:szCs w:val="20"/>
              </w:rPr>
              <w:t>he “Single Migration” Information System of the State Migration Service is developed and integrated</w:t>
            </w:r>
          </w:p>
          <w:p w:rsidR="00367800" w:rsidRPr="00240643" w:rsidRDefault="00367800" w:rsidP="000E353F">
            <w:pPr>
              <w:autoSpaceDE w:val="0"/>
              <w:autoSpaceDN w:val="0"/>
              <w:adjustRightInd w:val="0"/>
              <w:spacing w:after="0"/>
              <w:jc w:val="both"/>
              <w:rPr>
                <w:rFonts w:ascii="Arial" w:hAnsi="Arial" w:cs="Arial"/>
                <w:sz w:val="20"/>
                <w:szCs w:val="20"/>
                <w:u w:val="single"/>
              </w:rPr>
            </w:pPr>
            <w:r>
              <w:rPr>
                <w:rFonts w:ascii="Arial" w:hAnsi="Arial" w:cs="Arial"/>
                <w:sz w:val="20"/>
                <w:szCs w:val="20"/>
                <w:u w:val="single"/>
              </w:rPr>
              <w:t>2011</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6</w:t>
            </w:r>
            <w:r w:rsidRPr="00240643">
              <w:rPr>
                <w:rFonts w:ascii="Arial" w:hAnsi="Arial" w:cs="Arial"/>
                <w:b/>
                <w:sz w:val="20"/>
                <w:szCs w:val="20"/>
              </w:rPr>
              <w:t>.</w:t>
            </w:r>
            <w:r>
              <w:rPr>
                <w:rFonts w:ascii="Arial" w:hAnsi="Arial" w:cs="Arial"/>
                <w:b/>
                <w:sz w:val="20"/>
                <w:szCs w:val="20"/>
              </w:rPr>
              <w:t>1</w:t>
            </w:r>
            <w:r w:rsidRPr="00240643">
              <w:rPr>
                <w:rFonts w:ascii="Arial" w:hAnsi="Arial" w:cs="Arial"/>
                <w:b/>
                <w:sz w:val="20"/>
                <w:szCs w:val="20"/>
              </w:rPr>
              <w:t xml:space="preserve">: </w:t>
            </w:r>
            <w:r w:rsidRPr="004D2E82">
              <w:rPr>
                <w:rFonts w:ascii="Arial" w:hAnsi="Arial" w:cs="Arial"/>
                <w:sz w:val="20"/>
                <w:szCs w:val="20"/>
              </w:rPr>
              <w:t xml:space="preserve">Special software development environment ensuring the performance of the licensed operation systems and databases of the back-up server of the </w:t>
            </w:r>
            <w:r>
              <w:rPr>
                <w:rFonts w:ascii="Arial" w:hAnsi="Arial" w:cs="Arial"/>
                <w:sz w:val="20"/>
                <w:szCs w:val="20"/>
              </w:rPr>
              <w:t>“State Register of Population” Automated Registration Information System</w:t>
            </w:r>
            <w:r w:rsidRPr="004D2E82">
              <w:rPr>
                <w:rFonts w:ascii="Arial" w:hAnsi="Arial" w:cs="Arial"/>
                <w:sz w:val="20"/>
                <w:szCs w:val="20"/>
              </w:rPr>
              <w:t xml:space="preserve"> placed on alternative location is procured</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6</w:t>
            </w:r>
            <w:r w:rsidRPr="00240643">
              <w:rPr>
                <w:rFonts w:ascii="Arial" w:hAnsi="Arial" w:cs="Arial"/>
                <w:b/>
                <w:sz w:val="20"/>
                <w:szCs w:val="20"/>
              </w:rPr>
              <w:t>.</w:t>
            </w:r>
            <w:r>
              <w:rPr>
                <w:rFonts w:ascii="Arial" w:hAnsi="Arial" w:cs="Arial"/>
                <w:b/>
                <w:sz w:val="20"/>
                <w:szCs w:val="20"/>
              </w:rPr>
              <w:t>2</w:t>
            </w:r>
            <w:r w:rsidRPr="00240643">
              <w:rPr>
                <w:rFonts w:ascii="Arial" w:hAnsi="Arial" w:cs="Arial"/>
                <w:b/>
                <w:sz w:val="20"/>
                <w:szCs w:val="20"/>
              </w:rPr>
              <w:t xml:space="preserve">: </w:t>
            </w:r>
            <w:r w:rsidRPr="004D2E82">
              <w:rPr>
                <w:rFonts w:ascii="Arial" w:hAnsi="Arial" w:cs="Arial"/>
                <w:sz w:val="20"/>
                <w:szCs w:val="20"/>
              </w:rPr>
              <w:t xml:space="preserve">Special software ensuring the </w:t>
            </w:r>
            <w:r>
              <w:rPr>
                <w:rFonts w:ascii="Arial" w:hAnsi="Arial" w:cs="Arial"/>
                <w:sz w:val="20"/>
                <w:szCs w:val="20"/>
              </w:rPr>
              <w:t xml:space="preserve">operation </w:t>
            </w:r>
            <w:r w:rsidRPr="004D2E82">
              <w:rPr>
                <w:rFonts w:ascii="Arial" w:hAnsi="Arial" w:cs="Arial"/>
                <w:sz w:val="20"/>
                <w:szCs w:val="20"/>
              </w:rPr>
              <w:t xml:space="preserve">of the back-up server of the </w:t>
            </w:r>
            <w:r>
              <w:rPr>
                <w:rFonts w:ascii="Arial" w:hAnsi="Arial" w:cs="Arial"/>
                <w:sz w:val="20"/>
                <w:szCs w:val="20"/>
              </w:rPr>
              <w:t>“State Register of Population” Automated Registration Information System</w:t>
            </w:r>
            <w:r w:rsidRPr="004D2E82">
              <w:rPr>
                <w:rFonts w:ascii="Arial" w:hAnsi="Arial" w:cs="Arial"/>
                <w:sz w:val="20"/>
                <w:szCs w:val="20"/>
              </w:rPr>
              <w:t xml:space="preserve"> on alternative location is </w:t>
            </w:r>
            <w:r>
              <w:rPr>
                <w:rFonts w:ascii="Arial" w:hAnsi="Arial" w:cs="Arial"/>
                <w:sz w:val="20"/>
                <w:szCs w:val="20"/>
              </w:rPr>
              <w:t>developed</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6</w:t>
            </w:r>
            <w:r w:rsidRPr="00240643">
              <w:rPr>
                <w:rFonts w:ascii="Arial" w:hAnsi="Arial" w:cs="Arial"/>
                <w:b/>
                <w:sz w:val="20"/>
                <w:szCs w:val="20"/>
              </w:rPr>
              <w:t>.</w:t>
            </w:r>
            <w:r>
              <w:rPr>
                <w:rFonts w:ascii="Arial" w:hAnsi="Arial" w:cs="Arial"/>
                <w:b/>
                <w:sz w:val="20"/>
                <w:szCs w:val="20"/>
              </w:rPr>
              <w:t>3</w:t>
            </w:r>
            <w:r w:rsidRPr="00240643">
              <w:rPr>
                <w:rFonts w:ascii="Arial" w:hAnsi="Arial" w:cs="Arial"/>
                <w:b/>
                <w:sz w:val="20"/>
                <w:szCs w:val="20"/>
              </w:rPr>
              <w:t xml:space="preserve">: </w:t>
            </w:r>
            <w:r w:rsidRPr="00AB66EA">
              <w:rPr>
                <w:rFonts w:ascii="Arial" w:hAnsi="Arial" w:cs="Arial"/>
                <w:sz w:val="20"/>
                <w:szCs w:val="20"/>
              </w:rPr>
              <w:t xml:space="preserve">Hardware </w:t>
            </w:r>
            <w:r w:rsidRPr="004D2E82">
              <w:rPr>
                <w:rFonts w:ascii="Arial" w:hAnsi="Arial" w:cs="Arial"/>
                <w:sz w:val="20"/>
                <w:szCs w:val="20"/>
              </w:rPr>
              <w:t xml:space="preserve">ensuring the </w:t>
            </w:r>
            <w:r>
              <w:rPr>
                <w:rFonts w:ascii="Arial" w:hAnsi="Arial" w:cs="Arial"/>
                <w:sz w:val="20"/>
                <w:szCs w:val="20"/>
              </w:rPr>
              <w:t xml:space="preserve">performance of the licensed operation systems, databases, software and network infrastructure </w:t>
            </w:r>
            <w:r w:rsidRPr="004D2E82">
              <w:rPr>
                <w:rFonts w:ascii="Arial" w:hAnsi="Arial" w:cs="Arial"/>
                <w:sz w:val="20"/>
                <w:szCs w:val="20"/>
              </w:rPr>
              <w:t xml:space="preserve">of the back-up server of the </w:t>
            </w:r>
            <w:r>
              <w:rPr>
                <w:rFonts w:ascii="Arial" w:hAnsi="Arial" w:cs="Arial"/>
                <w:sz w:val="20"/>
                <w:szCs w:val="20"/>
              </w:rPr>
              <w:t>“State Register of Population” Automated Registration Information System</w:t>
            </w:r>
            <w:r w:rsidRPr="004D2E82">
              <w:rPr>
                <w:rFonts w:ascii="Arial" w:hAnsi="Arial" w:cs="Arial"/>
                <w:sz w:val="20"/>
                <w:szCs w:val="20"/>
              </w:rPr>
              <w:t xml:space="preserve"> on alternative location is </w:t>
            </w:r>
            <w:r>
              <w:rPr>
                <w:rFonts w:ascii="Arial" w:hAnsi="Arial" w:cs="Arial"/>
                <w:sz w:val="20"/>
                <w:szCs w:val="20"/>
              </w:rPr>
              <w:t>purchased, installed and tested</w:t>
            </w:r>
          </w:p>
          <w:p w:rsidR="00367800" w:rsidRPr="00A02D56"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6</w:t>
            </w:r>
            <w:r w:rsidRPr="00240643">
              <w:rPr>
                <w:rFonts w:ascii="Arial" w:hAnsi="Arial" w:cs="Arial"/>
                <w:b/>
                <w:sz w:val="20"/>
                <w:szCs w:val="20"/>
              </w:rPr>
              <w:t>.</w:t>
            </w:r>
            <w:r>
              <w:rPr>
                <w:rFonts w:ascii="Arial" w:hAnsi="Arial" w:cs="Arial"/>
                <w:b/>
                <w:sz w:val="20"/>
                <w:szCs w:val="20"/>
              </w:rPr>
              <w:t>4</w:t>
            </w:r>
            <w:r w:rsidRPr="00240643">
              <w:rPr>
                <w:rFonts w:ascii="Arial" w:hAnsi="Arial" w:cs="Arial"/>
                <w:b/>
                <w:sz w:val="20"/>
                <w:szCs w:val="20"/>
              </w:rPr>
              <w:t xml:space="preserve">: </w:t>
            </w:r>
            <w:r w:rsidRPr="006E38B1">
              <w:rPr>
                <w:rFonts w:ascii="Arial" w:hAnsi="Arial" w:cs="Arial"/>
                <w:sz w:val="20"/>
                <w:szCs w:val="20"/>
              </w:rPr>
              <w:t xml:space="preserve">Secure and stable communication channel between </w:t>
            </w:r>
            <w:r w:rsidRPr="004D2E82">
              <w:rPr>
                <w:rFonts w:ascii="Arial" w:hAnsi="Arial" w:cs="Arial"/>
                <w:sz w:val="20"/>
                <w:szCs w:val="20"/>
              </w:rPr>
              <w:t xml:space="preserve">the </w:t>
            </w:r>
            <w:r>
              <w:rPr>
                <w:rFonts w:ascii="Arial" w:hAnsi="Arial" w:cs="Arial"/>
                <w:sz w:val="20"/>
                <w:szCs w:val="20"/>
              </w:rPr>
              <w:t>“State Register of Population” Automated Registration Information System</w:t>
            </w:r>
            <w:r w:rsidRPr="004D2E82">
              <w:rPr>
                <w:rFonts w:ascii="Arial" w:hAnsi="Arial" w:cs="Arial"/>
                <w:sz w:val="20"/>
                <w:szCs w:val="20"/>
              </w:rPr>
              <w:t xml:space="preserve"> </w:t>
            </w:r>
            <w:r>
              <w:rPr>
                <w:rFonts w:ascii="Arial" w:hAnsi="Arial" w:cs="Arial"/>
                <w:sz w:val="20"/>
                <w:szCs w:val="20"/>
              </w:rPr>
              <w:t>and its back-up server is established</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 xml:space="preserve">Implementing </w:t>
            </w:r>
            <w:r w:rsidRPr="00A02D56">
              <w:rPr>
                <w:rFonts w:ascii="Arial" w:hAnsi="Arial" w:cs="Arial"/>
                <w:bCs/>
                <w:sz w:val="20"/>
                <w:szCs w:val="20"/>
              </w:rPr>
              <w:lastRenderedPageBreak/>
              <w:t>Partner:</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sidRPr="00240643">
              <w:rPr>
                <w:rFonts w:ascii="Arial" w:hAnsi="Arial" w:cs="Arial"/>
                <w:sz w:val="20"/>
                <w:szCs w:val="20"/>
              </w:rPr>
              <w:lastRenderedPageBreak/>
              <w:t xml:space="preserve">Ministry of </w:t>
            </w:r>
            <w:r>
              <w:rPr>
                <w:rFonts w:ascii="Arial" w:hAnsi="Arial" w:cs="Arial"/>
                <w:sz w:val="20"/>
                <w:szCs w:val="20"/>
              </w:rPr>
              <w:t>Justice</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lastRenderedPageBreak/>
              <w:t>Project period:</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201</w:t>
            </w:r>
            <w:r>
              <w:rPr>
                <w:rFonts w:ascii="Arial" w:hAnsi="Arial" w:cs="Arial"/>
                <w:sz w:val="20"/>
                <w:szCs w:val="20"/>
              </w:rPr>
              <w:t>0</w:t>
            </w:r>
            <w:r w:rsidRPr="00A02D56">
              <w:rPr>
                <w:rFonts w:ascii="Arial" w:hAnsi="Arial" w:cs="Arial"/>
                <w:sz w:val="20"/>
                <w:szCs w:val="20"/>
              </w:rPr>
              <w:t xml:space="preserve"> – 201</w:t>
            </w:r>
            <w:r>
              <w:rPr>
                <w:rFonts w:ascii="Arial" w:hAnsi="Arial" w:cs="Arial"/>
                <w:sz w:val="20"/>
                <w:szCs w:val="20"/>
              </w:rPr>
              <w:t xml:space="preserve">2 </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Total project budget for the period:</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sidRPr="005E15CF">
              <w:rPr>
                <w:rFonts w:ascii="Arial" w:hAnsi="Arial" w:cs="Arial"/>
                <w:sz w:val="20"/>
                <w:szCs w:val="20"/>
              </w:rPr>
              <w:t>9,010,000</w:t>
            </w:r>
            <w:r>
              <w:rPr>
                <w:rFonts w:ascii="Arial" w:hAnsi="Arial" w:cs="Arial"/>
                <w:sz w:val="20"/>
                <w:szCs w:val="20"/>
              </w:rPr>
              <w:t xml:space="preserve"> USD</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ncl. UNDP input:</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 xml:space="preserve">980,000 USD  </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 xml:space="preserve">ncl. Govt </w:t>
            </w:r>
            <w:r>
              <w:rPr>
                <w:rFonts w:ascii="Arial" w:hAnsi="Arial" w:cs="Arial"/>
                <w:bCs/>
                <w:sz w:val="20"/>
                <w:szCs w:val="20"/>
              </w:rPr>
              <w:t>input</w:t>
            </w:r>
            <w:r w:rsidRPr="00A02D56">
              <w:rPr>
                <w:rFonts w:ascii="Arial" w:hAnsi="Arial" w:cs="Arial"/>
                <w:bCs/>
                <w:sz w:val="20"/>
                <w:szCs w:val="20"/>
              </w:rPr>
              <w:t>:</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8,030,000 USD</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Unprogrammed:</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0</w:t>
            </w:r>
          </w:p>
        </w:tc>
      </w:tr>
      <w:tr w:rsidR="00367800" w:rsidRPr="00A02D56" w:rsidTr="009571B6">
        <w:tc>
          <w:tcPr>
            <w:tcW w:w="1662" w:type="dxa"/>
            <w:tcBorders>
              <w:bottom w:val="single" w:sz="4" w:space="0" w:color="auto"/>
            </w:tcBorders>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Project period:</w:t>
            </w:r>
          </w:p>
        </w:tc>
        <w:tc>
          <w:tcPr>
            <w:tcW w:w="11766" w:type="dxa"/>
            <w:tcBorders>
              <w:bottom w:val="single" w:sz="4" w:space="0" w:color="auto"/>
            </w:tcBorders>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 xml:space="preserve">2006 – 2012 (phase I: 2006-2007; phase II: 2008-2009; phase III: 2010-2012) </w:t>
            </w:r>
          </w:p>
        </w:tc>
      </w:tr>
      <w:tr w:rsidR="00367800" w:rsidRPr="00A02D56" w:rsidTr="009571B6">
        <w:tc>
          <w:tcPr>
            <w:tcW w:w="1662" w:type="dxa"/>
            <w:tcBorders>
              <w:bottom w:val="single" w:sz="4" w:space="0" w:color="auto"/>
            </w:tcBorders>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Total project budget for the period</w:t>
            </w:r>
            <w:r>
              <w:rPr>
                <w:rFonts w:ascii="Arial" w:hAnsi="Arial" w:cs="Arial"/>
                <w:bCs/>
                <w:sz w:val="20"/>
                <w:szCs w:val="20"/>
              </w:rPr>
              <w:t>(s)</w:t>
            </w:r>
            <w:r w:rsidRPr="00A02D56">
              <w:rPr>
                <w:rFonts w:ascii="Arial" w:hAnsi="Arial" w:cs="Arial"/>
                <w:bCs/>
                <w:sz w:val="20"/>
                <w:szCs w:val="20"/>
              </w:rPr>
              <w:t>:</w:t>
            </w:r>
          </w:p>
        </w:tc>
        <w:tc>
          <w:tcPr>
            <w:tcW w:w="11766" w:type="dxa"/>
            <w:tcBorders>
              <w:bottom w:val="single" w:sz="4" w:space="0" w:color="auto"/>
            </w:tcBorders>
            <w:vAlign w:val="center"/>
          </w:tcPr>
          <w:p w:rsidR="00367800" w:rsidRDefault="00367800" w:rsidP="000E353F">
            <w:pPr>
              <w:spacing w:after="0"/>
              <w:jc w:val="both"/>
              <w:rPr>
                <w:rFonts w:ascii="Arial" w:hAnsi="Arial" w:cs="Arial"/>
                <w:sz w:val="20"/>
                <w:szCs w:val="20"/>
              </w:rPr>
            </w:pPr>
            <w:r>
              <w:rPr>
                <w:rFonts w:ascii="Arial" w:hAnsi="Arial" w:cs="Arial"/>
                <w:sz w:val="20"/>
                <w:szCs w:val="20"/>
              </w:rPr>
              <w:t>Phase I: 1,440,000 USD</w:t>
            </w:r>
          </w:p>
          <w:p w:rsidR="00367800" w:rsidRDefault="00367800" w:rsidP="000E353F">
            <w:pPr>
              <w:spacing w:after="0"/>
              <w:jc w:val="both"/>
              <w:rPr>
                <w:rFonts w:ascii="Arial" w:hAnsi="Arial" w:cs="Arial"/>
                <w:sz w:val="20"/>
                <w:szCs w:val="20"/>
              </w:rPr>
            </w:pPr>
            <w:r>
              <w:rPr>
                <w:rFonts w:ascii="Arial" w:hAnsi="Arial" w:cs="Arial"/>
                <w:sz w:val="20"/>
                <w:szCs w:val="20"/>
              </w:rPr>
              <w:t>Phase II: 3,500,000 USD</w:t>
            </w:r>
          </w:p>
          <w:p w:rsidR="00367800" w:rsidRPr="00A02D56" w:rsidRDefault="00367800" w:rsidP="000E353F">
            <w:pPr>
              <w:spacing w:after="0"/>
              <w:jc w:val="both"/>
              <w:rPr>
                <w:rFonts w:ascii="Arial" w:hAnsi="Arial" w:cs="Arial"/>
                <w:sz w:val="20"/>
                <w:szCs w:val="20"/>
              </w:rPr>
            </w:pPr>
            <w:r>
              <w:rPr>
                <w:rFonts w:ascii="Arial" w:hAnsi="Arial" w:cs="Arial"/>
                <w:sz w:val="20"/>
                <w:szCs w:val="20"/>
              </w:rPr>
              <w:t xml:space="preserve">Phase III: 4,070,000 USD (incl. Government input of </w:t>
            </w:r>
            <w:r w:rsidRPr="001E59EA">
              <w:rPr>
                <w:rFonts w:ascii="Arial" w:hAnsi="Arial" w:cs="Arial"/>
                <w:sz w:val="20"/>
                <w:szCs w:val="20"/>
              </w:rPr>
              <w:t>820,096</w:t>
            </w:r>
            <w:r>
              <w:rPr>
                <w:rFonts w:ascii="Arial" w:hAnsi="Arial" w:cs="Arial"/>
                <w:sz w:val="20"/>
                <w:szCs w:val="20"/>
              </w:rPr>
              <w:t xml:space="preserve"> USD in 2012) </w:t>
            </w:r>
          </w:p>
        </w:tc>
      </w:tr>
      <w:tr w:rsidR="00367800" w:rsidRPr="00A02D56" w:rsidTr="001736DD">
        <w:tc>
          <w:tcPr>
            <w:tcW w:w="1662" w:type="dxa"/>
            <w:tcBorders>
              <w:top w:val="single" w:sz="4" w:space="0" w:color="auto"/>
              <w:left w:val="single" w:sz="4" w:space="0" w:color="auto"/>
              <w:bottom w:val="single" w:sz="4" w:space="0" w:color="auto"/>
              <w:right w:val="nil"/>
            </w:tcBorders>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ncl. UNDP input:</w:t>
            </w:r>
          </w:p>
        </w:tc>
        <w:tc>
          <w:tcPr>
            <w:tcW w:w="11766" w:type="dxa"/>
            <w:tcBorders>
              <w:top w:val="single" w:sz="4" w:space="0" w:color="auto"/>
              <w:left w:val="nil"/>
              <w:bottom w:val="single" w:sz="4" w:space="0" w:color="auto"/>
              <w:right w:val="single" w:sz="4" w:space="0" w:color="auto"/>
            </w:tcBorders>
            <w:vAlign w:val="center"/>
          </w:tcPr>
          <w:p w:rsidR="00367800" w:rsidRDefault="00367800" w:rsidP="000E353F">
            <w:pPr>
              <w:spacing w:after="0"/>
              <w:jc w:val="both"/>
              <w:rPr>
                <w:rFonts w:ascii="Arial" w:hAnsi="Arial" w:cs="Arial"/>
                <w:sz w:val="20"/>
                <w:szCs w:val="20"/>
              </w:rPr>
            </w:pPr>
            <w:r>
              <w:rPr>
                <w:rFonts w:ascii="Arial" w:hAnsi="Arial" w:cs="Arial"/>
                <w:sz w:val="20"/>
                <w:szCs w:val="20"/>
              </w:rPr>
              <w:t>Phase I: 360,000 USD</w:t>
            </w:r>
          </w:p>
          <w:p w:rsidR="00367800" w:rsidRDefault="00367800" w:rsidP="000E353F">
            <w:pPr>
              <w:spacing w:after="0"/>
              <w:jc w:val="both"/>
              <w:rPr>
                <w:rFonts w:ascii="Arial" w:hAnsi="Arial" w:cs="Arial"/>
                <w:sz w:val="20"/>
                <w:szCs w:val="20"/>
              </w:rPr>
            </w:pPr>
            <w:r>
              <w:rPr>
                <w:rFonts w:ascii="Arial" w:hAnsi="Arial" w:cs="Arial"/>
                <w:sz w:val="20"/>
                <w:szCs w:val="20"/>
              </w:rPr>
              <w:t>Phase II: 250,000 USD</w:t>
            </w:r>
          </w:p>
          <w:p w:rsidR="00367800" w:rsidRPr="00A02D56" w:rsidRDefault="00367800" w:rsidP="000E353F">
            <w:pPr>
              <w:spacing w:after="0"/>
              <w:jc w:val="both"/>
              <w:rPr>
                <w:rFonts w:ascii="Arial" w:hAnsi="Arial" w:cs="Arial"/>
                <w:sz w:val="20"/>
                <w:szCs w:val="20"/>
              </w:rPr>
            </w:pPr>
            <w:r>
              <w:rPr>
                <w:rFonts w:ascii="Arial" w:hAnsi="Arial" w:cs="Arial"/>
                <w:sz w:val="20"/>
                <w:szCs w:val="20"/>
              </w:rPr>
              <w:t>Phase III: 370,000 USD  (incl. Government input of 0 USD in 2012)</w:t>
            </w:r>
          </w:p>
        </w:tc>
      </w:tr>
      <w:tr w:rsidR="00367800" w:rsidRPr="00A02D56" w:rsidTr="001736DD">
        <w:tc>
          <w:tcPr>
            <w:tcW w:w="1662" w:type="dxa"/>
            <w:tcBorders>
              <w:top w:val="single" w:sz="4" w:space="0" w:color="auto"/>
              <w:left w:val="single" w:sz="4" w:space="0" w:color="auto"/>
              <w:bottom w:val="single" w:sz="4" w:space="0" w:color="auto"/>
              <w:right w:val="nil"/>
            </w:tcBorders>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 xml:space="preserve">ncl. Govt </w:t>
            </w:r>
            <w:r>
              <w:rPr>
                <w:rFonts w:ascii="Arial" w:hAnsi="Arial" w:cs="Arial"/>
                <w:bCs/>
                <w:sz w:val="20"/>
                <w:szCs w:val="20"/>
              </w:rPr>
              <w:t>input</w:t>
            </w:r>
            <w:r w:rsidRPr="00A02D56">
              <w:rPr>
                <w:rFonts w:ascii="Arial" w:hAnsi="Arial" w:cs="Arial"/>
                <w:bCs/>
                <w:sz w:val="20"/>
                <w:szCs w:val="20"/>
              </w:rPr>
              <w:t>:</w:t>
            </w:r>
          </w:p>
        </w:tc>
        <w:tc>
          <w:tcPr>
            <w:tcW w:w="11766" w:type="dxa"/>
            <w:tcBorders>
              <w:top w:val="single" w:sz="4" w:space="0" w:color="auto"/>
              <w:left w:val="nil"/>
              <w:bottom w:val="single" w:sz="4" w:space="0" w:color="auto"/>
              <w:right w:val="single" w:sz="4" w:space="0" w:color="auto"/>
            </w:tcBorders>
            <w:vAlign w:val="center"/>
          </w:tcPr>
          <w:p w:rsidR="00367800" w:rsidRDefault="00367800" w:rsidP="000E353F">
            <w:pPr>
              <w:spacing w:after="0"/>
              <w:jc w:val="both"/>
              <w:rPr>
                <w:rFonts w:ascii="Arial" w:hAnsi="Arial" w:cs="Arial"/>
                <w:sz w:val="20"/>
                <w:szCs w:val="20"/>
              </w:rPr>
            </w:pPr>
            <w:r>
              <w:rPr>
                <w:rFonts w:ascii="Arial" w:hAnsi="Arial" w:cs="Arial"/>
                <w:sz w:val="20"/>
                <w:szCs w:val="20"/>
              </w:rPr>
              <w:t>Phase I: 1,080,000 USD</w:t>
            </w:r>
          </w:p>
          <w:p w:rsidR="00367800" w:rsidRDefault="00367800" w:rsidP="000E353F">
            <w:pPr>
              <w:spacing w:after="0"/>
              <w:jc w:val="both"/>
              <w:rPr>
                <w:rFonts w:ascii="Arial" w:hAnsi="Arial" w:cs="Arial"/>
                <w:sz w:val="20"/>
                <w:szCs w:val="20"/>
              </w:rPr>
            </w:pPr>
            <w:r>
              <w:rPr>
                <w:rFonts w:ascii="Arial" w:hAnsi="Arial" w:cs="Arial"/>
                <w:sz w:val="20"/>
                <w:szCs w:val="20"/>
              </w:rPr>
              <w:t>Phase II: 3,250,000 USD</w:t>
            </w:r>
          </w:p>
          <w:p w:rsidR="00367800" w:rsidRPr="00A02D56" w:rsidRDefault="00367800" w:rsidP="000E353F">
            <w:pPr>
              <w:spacing w:after="0"/>
              <w:jc w:val="both"/>
              <w:rPr>
                <w:rFonts w:ascii="Arial" w:hAnsi="Arial" w:cs="Arial"/>
                <w:sz w:val="20"/>
                <w:szCs w:val="20"/>
              </w:rPr>
            </w:pPr>
            <w:r>
              <w:rPr>
                <w:rFonts w:ascii="Arial" w:hAnsi="Arial" w:cs="Arial"/>
                <w:sz w:val="20"/>
                <w:szCs w:val="20"/>
              </w:rPr>
              <w:t xml:space="preserve">Phase III: 3,700,000 USD (incl. Government input of </w:t>
            </w:r>
            <w:r w:rsidRPr="001E59EA">
              <w:rPr>
                <w:rFonts w:ascii="Arial" w:hAnsi="Arial" w:cs="Arial"/>
                <w:sz w:val="20"/>
                <w:szCs w:val="20"/>
              </w:rPr>
              <w:t>820,096</w:t>
            </w:r>
            <w:r>
              <w:rPr>
                <w:rFonts w:ascii="Arial" w:hAnsi="Arial" w:cs="Arial"/>
                <w:sz w:val="20"/>
                <w:szCs w:val="20"/>
              </w:rPr>
              <w:t xml:space="preserve"> USD in 2012) </w:t>
            </w:r>
          </w:p>
        </w:tc>
      </w:tr>
    </w:tbl>
    <w:p w:rsidR="00367800" w:rsidRDefault="00367800" w:rsidP="000E353F">
      <w:pPr>
        <w:jc w:val="both"/>
        <w:rPr>
          <w:rFonts w:ascii="Calibri" w:hAnsi="Calibri"/>
          <w:sz w:val="20"/>
          <w:szCs w:val="20"/>
        </w:rPr>
      </w:pPr>
    </w:p>
    <w:p w:rsidR="00367800" w:rsidRPr="003461EE" w:rsidRDefault="009571B6" w:rsidP="000E353F">
      <w:pPr>
        <w:jc w:val="both"/>
        <w:rPr>
          <w:rFonts w:ascii="Arial" w:hAnsi="Arial" w:cs="Arial"/>
          <w:b/>
        </w:rPr>
      </w:pPr>
      <w:r w:rsidRPr="003461EE">
        <w:rPr>
          <w:rFonts w:ascii="Arial" w:hAnsi="Arial" w:cs="Arial"/>
          <w:b/>
        </w:rPr>
        <w:t xml:space="preserve">Annex 1.2 – </w:t>
      </w:r>
      <w:r w:rsidR="00367800" w:rsidRPr="003461EE">
        <w:rPr>
          <w:rFonts w:ascii="Arial" w:hAnsi="Arial" w:cs="Arial"/>
          <w:b/>
        </w:rPr>
        <w:t>Social Security and Pension Reform</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1766"/>
      </w:tblGrid>
      <w:tr w:rsidR="00367800" w:rsidRPr="00A02D56" w:rsidTr="001736DD">
        <w:tc>
          <w:tcPr>
            <w:tcW w:w="13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367800" w:rsidRPr="00367800" w:rsidRDefault="00367800" w:rsidP="000E353F">
            <w:pPr>
              <w:spacing w:after="0"/>
              <w:jc w:val="both"/>
              <w:rPr>
                <w:rStyle w:val="Emphasis"/>
                <w:rFonts w:ascii="Arial" w:hAnsi="Arial" w:cs="Arial"/>
                <w:b/>
                <w:i w:val="0"/>
                <w:color w:val="FFFFFF" w:themeColor="background1"/>
                <w:sz w:val="20"/>
                <w:szCs w:val="20"/>
              </w:rPr>
            </w:pPr>
            <w:r w:rsidRPr="00367800">
              <w:rPr>
                <w:rFonts w:ascii="Arial" w:hAnsi="Arial" w:cs="Arial"/>
                <w:b/>
                <w:bCs/>
                <w:color w:val="FFFFFF" w:themeColor="background1"/>
                <w:sz w:val="20"/>
                <w:szCs w:val="20"/>
                <w:highlight w:val="black"/>
              </w:rPr>
              <w:t>Capacity building for the Social Protection Fund (extension of the 5</w:t>
            </w:r>
            <w:r w:rsidRPr="00367800">
              <w:rPr>
                <w:rFonts w:ascii="Arial" w:hAnsi="Arial" w:cs="Arial"/>
                <w:b/>
                <w:bCs/>
                <w:color w:val="FFFFFF" w:themeColor="background1"/>
                <w:sz w:val="20"/>
                <w:szCs w:val="20"/>
                <w:highlight w:val="black"/>
                <w:vertAlign w:val="superscript"/>
              </w:rPr>
              <w:t>th</w:t>
            </w:r>
            <w:r w:rsidRPr="00367800">
              <w:rPr>
                <w:rFonts w:ascii="Arial" w:hAnsi="Arial" w:cs="Arial"/>
                <w:b/>
                <w:bCs/>
                <w:color w:val="FFFFFF" w:themeColor="background1"/>
                <w:sz w:val="20"/>
                <w:szCs w:val="20"/>
                <w:highlight w:val="black"/>
              </w:rPr>
              <w:t xml:space="preserve"> phase) </w:t>
            </w:r>
          </w:p>
        </w:tc>
      </w:tr>
      <w:tr w:rsidR="00367800" w:rsidRPr="00A02D56" w:rsidTr="001736DD">
        <w:tc>
          <w:tcPr>
            <w:tcW w:w="1662" w:type="dxa"/>
            <w:tcBorders>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UNDAF Outcome</w:t>
            </w:r>
            <w:r>
              <w:rPr>
                <w:rFonts w:ascii="Arial" w:hAnsi="Arial" w:cs="Arial"/>
                <w:bCs/>
                <w:sz w:val="20"/>
                <w:szCs w:val="20"/>
              </w:rPr>
              <w:t>s for 2005-2010 and 2011-2015 programme periods</w:t>
            </w:r>
            <w:r w:rsidRPr="00A02D56">
              <w:rPr>
                <w:rFonts w:ascii="Arial" w:hAnsi="Arial" w:cs="Arial"/>
                <w:bCs/>
                <w:sz w:val="20"/>
                <w:szCs w:val="20"/>
              </w:rPr>
              <w:t>:</w:t>
            </w:r>
          </w:p>
        </w:tc>
        <w:tc>
          <w:tcPr>
            <w:tcW w:w="11766" w:type="dxa"/>
            <w:tcBorders>
              <w:bottom w:val="single" w:sz="4" w:space="0" w:color="auto"/>
              <w:right w:val="single" w:sz="4" w:space="0" w:color="auto"/>
            </w:tcBorders>
          </w:tcPr>
          <w:p w:rsidR="00367800" w:rsidRDefault="00367800" w:rsidP="000E353F">
            <w:pPr>
              <w:spacing w:after="0"/>
              <w:jc w:val="both"/>
              <w:rPr>
                <w:rFonts w:ascii="Arial" w:hAnsi="Arial" w:cs="Arial"/>
                <w:sz w:val="20"/>
                <w:szCs w:val="20"/>
              </w:rPr>
            </w:pPr>
            <w:r w:rsidRPr="009B36CB">
              <w:rPr>
                <w:rFonts w:ascii="Arial" w:hAnsi="Arial" w:cs="Arial"/>
                <w:b/>
                <w:sz w:val="20"/>
                <w:szCs w:val="20"/>
              </w:rPr>
              <w:t>Outcome 2</w:t>
            </w:r>
            <w:r>
              <w:rPr>
                <w:rFonts w:ascii="Arial" w:hAnsi="Arial" w:cs="Arial"/>
                <w:sz w:val="20"/>
                <w:szCs w:val="20"/>
              </w:rPr>
              <w:t xml:space="preserve"> for 2005-2010: </w:t>
            </w:r>
            <w:r w:rsidRPr="00A02D56">
              <w:rPr>
                <w:rFonts w:ascii="Arial" w:hAnsi="Arial" w:cs="Arial"/>
                <w:sz w:val="20"/>
                <w:szCs w:val="20"/>
              </w:rPr>
              <w:t xml:space="preserve">The State </w:t>
            </w:r>
            <w:r>
              <w:rPr>
                <w:rFonts w:ascii="Arial" w:hAnsi="Arial" w:cs="Arial"/>
                <w:sz w:val="20"/>
                <w:szCs w:val="20"/>
              </w:rPr>
              <w:t>improves its delivery of services and its protection of rights with the involvement of civil society and in compliance with its international commitments</w:t>
            </w:r>
          </w:p>
          <w:p w:rsidR="00367800" w:rsidRPr="00A02D56" w:rsidRDefault="00367800" w:rsidP="000E353F">
            <w:pPr>
              <w:spacing w:after="0"/>
              <w:jc w:val="both"/>
              <w:rPr>
                <w:rFonts w:ascii="Arial" w:hAnsi="Arial" w:cs="Arial"/>
                <w:sz w:val="20"/>
                <w:szCs w:val="20"/>
              </w:rPr>
            </w:pPr>
            <w:r w:rsidRPr="009B36CB">
              <w:rPr>
                <w:rFonts w:ascii="Arial" w:hAnsi="Arial" w:cs="Arial"/>
                <w:b/>
                <w:sz w:val="20"/>
                <w:szCs w:val="20"/>
              </w:rPr>
              <w:t xml:space="preserve">Outcome 3 </w:t>
            </w:r>
            <w:r>
              <w:rPr>
                <w:rFonts w:ascii="Arial" w:hAnsi="Arial" w:cs="Arial"/>
                <w:sz w:val="20"/>
                <w:szCs w:val="20"/>
              </w:rPr>
              <w:t xml:space="preserve">for 2011-2015: </w:t>
            </w:r>
            <w:r w:rsidRPr="00523F9E">
              <w:rPr>
                <w:rFonts w:ascii="Arial" w:hAnsi="Arial" w:cs="Arial"/>
                <w:sz w:val="20"/>
                <w:szCs w:val="20"/>
              </w:rPr>
              <w:t>By 2015, the State strengthens the system of governance with the involvement of Civil Society and in compliance with its international commitments, with particular emphasis on vulnerable groups</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Expected CP Outcome</w:t>
            </w:r>
            <w:r>
              <w:rPr>
                <w:rFonts w:ascii="Arial" w:hAnsi="Arial" w:cs="Arial"/>
                <w:bCs/>
                <w:sz w:val="20"/>
                <w:szCs w:val="20"/>
              </w:rPr>
              <w:t>s</w:t>
            </w:r>
            <w:r w:rsidRPr="00A02D56">
              <w:rPr>
                <w:rFonts w:ascii="Arial" w:hAnsi="Arial" w:cs="Arial"/>
                <w:bCs/>
                <w:sz w:val="20"/>
                <w:szCs w:val="20"/>
              </w:rPr>
              <w:t xml:space="preserve"> </w:t>
            </w:r>
            <w:r>
              <w:rPr>
                <w:rFonts w:ascii="Arial" w:hAnsi="Arial" w:cs="Arial"/>
                <w:bCs/>
                <w:sz w:val="20"/>
                <w:szCs w:val="20"/>
              </w:rPr>
              <w:t xml:space="preserve">for 2005-2010 and </w:t>
            </w:r>
            <w:r>
              <w:rPr>
                <w:rFonts w:ascii="Arial" w:hAnsi="Arial" w:cs="Arial"/>
                <w:bCs/>
                <w:sz w:val="20"/>
                <w:szCs w:val="20"/>
              </w:rPr>
              <w:lastRenderedPageBreak/>
              <w:t>2011-2015</w:t>
            </w:r>
            <w:r w:rsidRPr="00A02D56">
              <w:rPr>
                <w:rFonts w:ascii="Arial" w:hAnsi="Arial" w:cs="Arial"/>
                <w:bCs/>
                <w:sz w:val="20"/>
                <w:szCs w:val="20"/>
              </w:rPr>
              <w:t>:</w:t>
            </w:r>
          </w:p>
        </w:tc>
        <w:tc>
          <w:tcPr>
            <w:tcW w:w="11766" w:type="dxa"/>
            <w:tcBorders>
              <w:top w:val="single" w:sz="4" w:space="0" w:color="auto"/>
              <w:bottom w:val="single" w:sz="4" w:space="0" w:color="auto"/>
              <w:right w:val="single" w:sz="4" w:space="0" w:color="auto"/>
            </w:tcBorders>
          </w:tcPr>
          <w:p w:rsidR="00367800" w:rsidRDefault="00367800" w:rsidP="000E353F">
            <w:pPr>
              <w:autoSpaceDE w:val="0"/>
              <w:autoSpaceDN w:val="0"/>
              <w:adjustRightInd w:val="0"/>
              <w:spacing w:after="0"/>
              <w:jc w:val="both"/>
              <w:rPr>
                <w:rFonts w:ascii="Arial" w:hAnsi="Arial" w:cs="Arial"/>
                <w:sz w:val="20"/>
                <w:szCs w:val="20"/>
              </w:rPr>
            </w:pPr>
            <w:r w:rsidRPr="009B36CB">
              <w:rPr>
                <w:rFonts w:ascii="Arial" w:hAnsi="Arial" w:cs="Arial"/>
                <w:b/>
                <w:sz w:val="20"/>
                <w:szCs w:val="20"/>
              </w:rPr>
              <w:lastRenderedPageBreak/>
              <w:t>Outcome 2.3 for 2005-2010</w:t>
            </w:r>
            <w:r>
              <w:rPr>
                <w:rFonts w:ascii="Arial" w:hAnsi="Arial" w:cs="Arial"/>
                <w:sz w:val="20"/>
                <w:szCs w:val="20"/>
              </w:rPr>
              <w:t>: ICT enhances efficiency, transparency and accountability in the public sector; Social protection and pension systems are reformed.</w:t>
            </w:r>
          </w:p>
          <w:p w:rsidR="00367800" w:rsidRPr="00A02D56" w:rsidRDefault="00367800" w:rsidP="000E353F">
            <w:pPr>
              <w:autoSpaceDE w:val="0"/>
              <w:autoSpaceDN w:val="0"/>
              <w:adjustRightInd w:val="0"/>
              <w:spacing w:after="0"/>
              <w:jc w:val="both"/>
              <w:rPr>
                <w:rFonts w:ascii="Arial" w:hAnsi="Arial" w:cs="Arial"/>
                <w:sz w:val="20"/>
                <w:szCs w:val="20"/>
              </w:rPr>
            </w:pPr>
            <w:r w:rsidRPr="009B36CB">
              <w:rPr>
                <w:rFonts w:ascii="Arial" w:hAnsi="Arial" w:cs="Arial"/>
                <w:b/>
                <w:sz w:val="20"/>
                <w:szCs w:val="20"/>
              </w:rPr>
              <w:t>Outcome 3.2</w:t>
            </w:r>
            <w:r>
              <w:rPr>
                <w:rFonts w:ascii="Arial" w:hAnsi="Arial" w:cs="Arial"/>
                <w:sz w:val="20"/>
                <w:szCs w:val="20"/>
              </w:rPr>
              <w:t xml:space="preserve"> for 2011-2015: </w:t>
            </w:r>
            <w:r w:rsidRPr="00A02D56">
              <w:rPr>
                <w:rFonts w:ascii="Arial" w:hAnsi="Arial" w:cs="Arial"/>
                <w:sz w:val="20"/>
                <w:szCs w:val="20"/>
              </w:rPr>
              <w:t xml:space="preserve">Efficiency, accountability and transparency is enhanced through capacity development of State </w:t>
            </w:r>
            <w:r w:rsidRPr="00A02D56">
              <w:rPr>
                <w:rFonts w:ascii="Arial" w:hAnsi="Arial" w:cs="Arial"/>
                <w:sz w:val="20"/>
                <w:szCs w:val="20"/>
              </w:rPr>
              <w:lastRenderedPageBreak/>
              <w:t>Entities, including gender sensitive approaches</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lastRenderedPageBreak/>
              <w:t xml:space="preserve">Project </w:t>
            </w:r>
            <w:r>
              <w:rPr>
                <w:rFonts w:ascii="Arial" w:hAnsi="Arial" w:cs="Arial"/>
                <w:bCs/>
                <w:sz w:val="20"/>
                <w:szCs w:val="20"/>
              </w:rPr>
              <w:t>goal</w:t>
            </w:r>
            <w:r w:rsidRPr="00A02D56">
              <w:rPr>
                <w:rFonts w:ascii="Arial" w:hAnsi="Arial" w:cs="Arial"/>
                <w:bCs/>
                <w:sz w:val="20"/>
                <w:szCs w:val="20"/>
              </w:rPr>
              <w:t>(s):</w:t>
            </w:r>
          </w:p>
        </w:tc>
        <w:tc>
          <w:tcPr>
            <w:tcW w:w="11766" w:type="dxa"/>
            <w:tcBorders>
              <w:top w:val="single" w:sz="4" w:space="0" w:color="auto"/>
              <w:bottom w:val="single" w:sz="4" w:space="0" w:color="auto"/>
              <w:right w:val="single" w:sz="4" w:space="0" w:color="auto"/>
            </w:tcBorders>
          </w:tcPr>
          <w:p w:rsidR="00367800" w:rsidRPr="00094F8A" w:rsidRDefault="00367800" w:rsidP="000E353F">
            <w:pPr>
              <w:autoSpaceDE w:val="0"/>
              <w:autoSpaceDN w:val="0"/>
              <w:spacing w:after="0" w:line="240" w:lineRule="auto"/>
              <w:jc w:val="both"/>
              <w:rPr>
                <w:rFonts w:ascii="Arial" w:hAnsi="Arial" w:cs="Arial"/>
                <w:sz w:val="20"/>
                <w:szCs w:val="20"/>
              </w:rPr>
            </w:pPr>
            <w:r w:rsidRPr="00094F8A">
              <w:rPr>
                <w:rFonts w:ascii="Arial" w:hAnsi="Arial" w:cs="Arial"/>
                <w:sz w:val="20"/>
                <w:szCs w:val="20"/>
              </w:rPr>
              <w:t xml:space="preserve">To introduce a new social security scheme and modernize the technological  capacity of the e </w:t>
            </w:r>
            <w:r w:rsidRPr="00094F8A">
              <w:rPr>
                <w:rFonts w:ascii="Arial" w:hAnsi="Arial" w:cs="Arial"/>
                <w:bCs/>
                <w:sz w:val="20"/>
                <w:szCs w:val="20"/>
              </w:rPr>
              <w:t>State Social Protection Fund</w:t>
            </w:r>
            <w:r w:rsidRPr="00094F8A">
              <w:rPr>
                <w:rFonts w:ascii="Arial" w:hAnsi="Arial" w:cs="Arial"/>
                <w:sz w:val="20"/>
                <w:szCs w:val="20"/>
              </w:rPr>
              <w:t xml:space="preserve"> (SSPF) using the cutting edge information and communication technologies; specifically, to significantly increase the SPPF’s managerial and technological capabilities and provide technological instruments for governing the country’s social insurance and pension systems in a transparent and fair way by designing efficient data flow mechanisms and automating daily routine procedures, developing efficient data exchange between the head office and local branches, establishing MIS in all SPPF branches. </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 xml:space="preserve">Expected Output(s): </w:t>
            </w:r>
          </w:p>
        </w:tc>
        <w:tc>
          <w:tcPr>
            <w:tcW w:w="11766" w:type="dxa"/>
            <w:tcBorders>
              <w:top w:val="single" w:sz="4" w:space="0" w:color="auto"/>
              <w:bottom w:val="single" w:sz="4" w:space="0" w:color="auto"/>
              <w:right w:val="single" w:sz="4" w:space="0" w:color="auto"/>
            </w:tcBorders>
          </w:tcPr>
          <w:p w:rsidR="00367800" w:rsidRDefault="00367800" w:rsidP="000E353F">
            <w:pPr>
              <w:autoSpaceDE w:val="0"/>
              <w:autoSpaceDN w:val="0"/>
              <w:adjustRightInd w:val="0"/>
              <w:spacing w:after="0" w:line="240" w:lineRule="auto"/>
              <w:jc w:val="both"/>
              <w:rPr>
                <w:rFonts w:ascii="Arial" w:hAnsi="Arial" w:cs="Arial"/>
                <w:sz w:val="20"/>
                <w:szCs w:val="20"/>
              </w:rPr>
            </w:pPr>
            <w:r w:rsidRPr="00AD744F">
              <w:rPr>
                <w:rFonts w:ascii="Arial" w:hAnsi="Arial" w:cs="Arial"/>
                <w:sz w:val="20"/>
                <w:szCs w:val="20"/>
                <w:u w:val="single"/>
              </w:rPr>
              <w:t>2008-2010</w:t>
            </w:r>
            <w:r>
              <w:rPr>
                <w:rFonts w:ascii="Arial" w:hAnsi="Arial" w:cs="Arial"/>
                <w:sz w:val="20"/>
                <w:szCs w:val="20"/>
              </w:rPr>
              <w:t>: Pension system management processes are automated</w:t>
            </w:r>
          </w:p>
          <w:p w:rsidR="00367800" w:rsidRPr="00AD744F" w:rsidRDefault="00367800" w:rsidP="000E353F">
            <w:pPr>
              <w:autoSpaceDE w:val="0"/>
              <w:autoSpaceDN w:val="0"/>
              <w:adjustRightInd w:val="0"/>
              <w:spacing w:after="0" w:line="240" w:lineRule="auto"/>
              <w:jc w:val="both"/>
              <w:rPr>
                <w:rFonts w:ascii="Arial" w:hAnsi="Arial" w:cs="Arial"/>
                <w:sz w:val="20"/>
                <w:szCs w:val="20"/>
              </w:rPr>
            </w:pPr>
            <w:r w:rsidRPr="00AD744F">
              <w:rPr>
                <w:rFonts w:ascii="Arial" w:hAnsi="Arial" w:cs="Arial"/>
                <w:sz w:val="20"/>
                <w:szCs w:val="20"/>
              </w:rPr>
              <w:t>- Rayon offices are renovated and technologically improved</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Internal regulations, manuals and responsibilities are reviewed and improved; private data protection activities and internal digital document management system are developed</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Registration process is simplified</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Regional offices are ready to receive declaration forms from ensured in 2006-2008 population</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Smooth data cleaning and systematization is ensured</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Challenges of social security system are met by the ICT system of SSPF</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Record keeping is properly functioning. Clients of social insurance system participants are aware of the new system</w:t>
            </w:r>
          </w:p>
          <w:p w:rsidR="00367800" w:rsidRDefault="00367800" w:rsidP="000E353F">
            <w:pPr>
              <w:autoSpaceDE w:val="0"/>
              <w:autoSpaceDN w:val="0"/>
              <w:adjustRightInd w:val="0"/>
              <w:spacing w:after="0" w:line="240" w:lineRule="auto"/>
              <w:jc w:val="both"/>
              <w:rPr>
                <w:rFonts w:ascii="Arial" w:hAnsi="Arial" w:cs="Arial"/>
                <w:sz w:val="20"/>
                <w:szCs w:val="20"/>
              </w:rPr>
            </w:pPr>
          </w:p>
          <w:p w:rsidR="00367800" w:rsidRDefault="00367800" w:rsidP="000E353F">
            <w:pPr>
              <w:autoSpaceDE w:val="0"/>
              <w:autoSpaceDN w:val="0"/>
              <w:adjustRightInd w:val="0"/>
              <w:spacing w:after="0" w:line="240" w:lineRule="auto"/>
              <w:jc w:val="both"/>
              <w:rPr>
                <w:rFonts w:ascii="Arial" w:hAnsi="Arial" w:cs="Arial"/>
                <w:sz w:val="20"/>
                <w:szCs w:val="20"/>
              </w:rPr>
            </w:pPr>
            <w:r w:rsidRPr="001D6EED">
              <w:rPr>
                <w:rFonts w:ascii="Arial" w:hAnsi="Arial" w:cs="Arial"/>
                <w:sz w:val="20"/>
                <w:szCs w:val="20"/>
                <w:u w:val="single"/>
              </w:rPr>
              <w:t>2011-2012</w:t>
            </w:r>
            <w:r>
              <w:rPr>
                <w:rFonts w:ascii="Arial" w:hAnsi="Arial" w:cs="Arial"/>
                <w:sz w:val="20"/>
                <w:szCs w:val="20"/>
                <w:u w:val="single"/>
              </w:rPr>
              <w:t xml:space="preserve">: </w:t>
            </w:r>
            <w:r>
              <w:rPr>
                <w:rFonts w:ascii="Arial" w:hAnsi="Arial" w:cs="Arial"/>
                <w:sz w:val="20"/>
                <w:szCs w:val="20"/>
              </w:rPr>
              <w:t xml:space="preserve"> </w:t>
            </w:r>
            <w:r w:rsidRPr="007F3D4B">
              <w:rPr>
                <w:rFonts w:ascii="Arial" w:hAnsi="Arial" w:cs="Arial"/>
                <w:sz w:val="20"/>
                <w:szCs w:val="20"/>
              </w:rPr>
              <w:t xml:space="preserve">Strengthened capacity of the </w:t>
            </w:r>
            <w:r w:rsidRPr="007F3D4B">
              <w:rPr>
                <w:rFonts w:ascii="Arial" w:hAnsi="Arial" w:cs="Arial"/>
                <w:bCs/>
                <w:sz w:val="20"/>
                <w:szCs w:val="20"/>
              </w:rPr>
              <w:t>State Social Protection Fund</w:t>
            </w:r>
            <w:r w:rsidRPr="007F3D4B">
              <w:rPr>
                <w:rFonts w:ascii="Arial" w:hAnsi="Arial" w:cs="Arial"/>
                <w:sz w:val="20"/>
                <w:szCs w:val="20"/>
              </w:rPr>
              <w:t xml:space="preserve"> at both central and local levels  to deliver social security services in efficient, accountable and transparent manner</w:t>
            </w:r>
            <w:r>
              <w:rPr>
                <w:rFonts w:ascii="Arial" w:hAnsi="Arial" w:cs="Arial"/>
                <w:sz w:val="20"/>
                <w:szCs w:val="20"/>
              </w:rPr>
              <w:t xml:space="preserve"> </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SSPF offices are renovated and ready for establishment of furniture and equipment</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Furniture is established. Offices are ready for establishment of LAN</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Computer network is established. Office is ready for installation of servers and other computer equipment</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Servers, thin clients and other IT equipment are installed; corporate software can be installed</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Corporate software is installed; trainings can be provided</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Trainings are provided and their results are assessed; trained staff is available at SPPF HQ</w:t>
            </w:r>
          </w:p>
          <w:p w:rsidR="00367800"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Consultants are recruited’ accurate and clear data are processed into the central database </w:t>
            </w:r>
          </w:p>
          <w:p w:rsidR="00367800" w:rsidRPr="00A02D56" w:rsidRDefault="00367800" w:rsidP="000E353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 xml:space="preserve">Baseline: </w:t>
            </w:r>
          </w:p>
          <w:p w:rsidR="00367800" w:rsidRPr="00A02D56" w:rsidRDefault="00367800" w:rsidP="000E353F">
            <w:pPr>
              <w:spacing w:after="0"/>
              <w:jc w:val="both"/>
              <w:rPr>
                <w:rFonts w:ascii="Arial" w:hAnsi="Arial" w:cs="Arial"/>
                <w:bCs/>
                <w:sz w:val="20"/>
                <w:szCs w:val="20"/>
              </w:rPr>
            </w:pPr>
          </w:p>
        </w:tc>
        <w:tc>
          <w:tcPr>
            <w:tcW w:w="11766" w:type="dxa"/>
            <w:tcBorders>
              <w:top w:val="single" w:sz="4" w:space="0" w:color="auto"/>
              <w:bottom w:val="single" w:sz="4" w:space="0" w:color="auto"/>
              <w:right w:val="single" w:sz="4" w:space="0" w:color="auto"/>
            </w:tcBorders>
            <w:vAlign w:val="center"/>
          </w:tcPr>
          <w:p w:rsidR="00367800" w:rsidRPr="00240643" w:rsidRDefault="00367800" w:rsidP="000E353F">
            <w:pPr>
              <w:autoSpaceDE w:val="0"/>
              <w:autoSpaceDN w:val="0"/>
              <w:adjustRightInd w:val="0"/>
              <w:spacing w:after="0"/>
              <w:jc w:val="both"/>
              <w:rPr>
                <w:rFonts w:ascii="Arial" w:hAnsi="Arial" w:cs="Arial"/>
                <w:b/>
                <w:sz w:val="20"/>
                <w:szCs w:val="20"/>
              </w:rPr>
            </w:pPr>
            <w:r>
              <w:rPr>
                <w:rFonts w:ascii="Arial" w:hAnsi="Arial" w:cs="Arial"/>
                <w:b/>
                <w:sz w:val="20"/>
                <w:szCs w:val="20"/>
              </w:rPr>
              <w:t>Baseline</w:t>
            </w:r>
            <w:r w:rsidRPr="00240643">
              <w:rPr>
                <w:rFonts w:ascii="Arial" w:hAnsi="Arial" w:cs="Arial"/>
                <w:b/>
                <w:sz w:val="20"/>
                <w:szCs w:val="20"/>
              </w:rPr>
              <w:t>:</w:t>
            </w:r>
          </w:p>
          <w:p w:rsidR="00367800" w:rsidRDefault="00367800" w:rsidP="000E353F">
            <w:pPr>
              <w:autoSpaceDE w:val="0"/>
              <w:autoSpaceDN w:val="0"/>
              <w:adjustRightInd w:val="0"/>
              <w:spacing w:after="0"/>
              <w:jc w:val="both"/>
              <w:rPr>
                <w:rFonts w:ascii="Arial" w:hAnsi="Arial" w:cs="Arial"/>
                <w:sz w:val="20"/>
                <w:szCs w:val="20"/>
              </w:rPr>
            </w:pPr>
          </w:p>
          <w:p w:rsidR="00367800" w:rsidRPr="00E552D3" w:rsidRDefault="00367800" w:rsidP="000E353F">
            <w:pPr>
              <w:autoSpaceDE w:val="0"/>
              <w:autoSpaceDN w:val="0"/>
              <w:adjustRightInd w:val="0"/>
              <w:spacing w:after="0"/>
              <w:jc w:val="both"/>
              <w:rPr>
                <w:rFonts w:ascii="Arial" w:hAnsi="Arial" w:cs="Arial"/>
                <w:sz w:val="20"/>
                <w:szCs w:val="20"/>
                <w:u w:val="single"/>
              </w:rPr>
            </w:pPr>
            <w:r w:rsidRPr="00E552D3">
              <w:rPr>
                <w:rFonts w:ascii="Arial" w:hAnsi="Arial" w:cs="Arial"/>
                <w:sz w:val="20"/>
                <w:szCs w:val="20"/>
                <w:u w:val="single"/>
              </w:rPr>
              <w:t>2008-2010</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No evidence of digital document management system in SSPF; all documents are paper-based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Date exchange with MoT is available</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- 1.5 million of the work force are registered and got their personal accounts with SSPF</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Online submission of declarations is not possible; local SSPF branches receive paper-based applications and declaration forms from employees for filing and sending them to the respective regional offices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- 1.5 million Q3 forms submitted to SSPF (as of June 2008); 1.4 million personal accounts opened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Database contains information on all registered participants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lastRenderedPageBreak/>
              <w:t>- No professional training is provided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Most components of the developed MIS are in place and have been installed in SPPF renovated local branches, which have been equipped with servers and computer systems – workstations and thin client sets. Central server centre has been established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Record keeping system contains information on 1.5 million contributors to the social insurance system</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Participants of the social insurance system have not received individual account balance reports for 2006-2008   </w:t>
            </w:r>
          </w:p>
          <w:p w:rsidR="00367800" w:rsidRDefault="00367800" w:rsidP="000E353F">
            <w:pPr>
              <w:autoSpaceDE w:val="0"/>
              <w:autoSpaceDN w:val="0"/>
              <w:adjustRightInd w:val="0"/>
              <w:spacing w:after="0"/>
              <w:jc w:val="both"/>
              <w:rPr>
                <w:rFonts w:ascii="Arial" w:hAnsi="Arial" w:cs="Arial"/>
                <w:sz w:val="20"/>
                <w:szCs w:val="20"/>
              </w:rPr>
            </w:pPr>
          </w:p>
          <w:p w:rsidR="00367800" w:rsidRPr="00E552D3" w:rsidRDefault="00367800" w:rsidP="000E353F">
            <w:pPr>
              <w:autoSpaceDE w:val="0"/>
              <w:autoSpaceDN w:val="0"/>
              <w:adjustRightInd w:val="0"/>
              <w:spacing w:after="0"/>
              <w:jc w:val="both"/>
              <w:rPr>
                <w:rFonts w:ascii="Arial" w:hAnsi="Arial" w:cs="Arial"/>
                <w:sz w:val="20"/>
                <w:szCs w:val="20"/>
                <w:u w:val="single"/>
              </w:rPr>
            </w:pPr>
            <w:r>
              <w:rPr>
                <w:rFonts w:ascii="Arial" w:hAnsi="Arial" w:cs="Arial"/>
                <w:sz w:val="20"/>
                <w:szCs w:val="20"/>
              </w:rPr>
              <w:t xml:space="preserve"> </w:t>
            </w:r>
            <w:r w:rsidRPr="00E552D3">
              <w:rPr>
                <w:rFonts w:ascii="Arial" w:hAnsi="Arial" w:cs="Arial"/>
                <w:sz w:val="20"/>
                <w:szCs w:val="20"/>
                <w:u w:val="single"/>
              </w:rPr>
              <w:t>2011-2012</w:t>
            </w:r>
          </w:p>
          <w:p w:rsidR="00367800" w:rsidRPr="00E552D3"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Pr="00E552D3">
              <w:rPr>
                <w:rFonts w:ascii="Arial" w:hAnsi="Arial" w:cs="Arial"/>
                <w:sz w:val="20"/>
                <w:szCs w:val="20"/>
              </w:rPr>
              <w:t xml:space="preserve">Out of the SSPF’s 88 branch offices, 65 have been renovated or built from scratch; 14 are located in renovated rented premises; 9 offices </w:t>
            </w:r>
            <w:r>
              <w:rPr>
                <w:rFonts w:ascii="Arial" w:hAnsi="Arial" w:cs="Arial"/>
                <w:sz w:val="20"/>
                <w:szCs w:val="20"/>
              </w:rPr>
              <w:t xml:space="preserve">(Khazar, Sabail, Sabunchu, Mingechevir, Khojali, Khojavend, Jabrail, Kelbejar, Gubadli) </w:t>
            </w:r>
            <w:r w:rsidRPr="00E552D3">
              <w:rPr>
                <w:rFonts w:ascii="Arial" w:hAnsi="Arial" w:cs="Arial"/>
                <w:sz w:val="20"/>
                <w:szCs w:val="20"/>
              </w:rPr>
              <w:t xml:space="preserve">are rented or not renovated; computers and servers are supplied to all 88 offices; permanent LAN solution is installed in 81 offices; 7 offices have limited LAN capacity which covers only personal accounts and finance-budget sections.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Pr="00E552D3">
              <w:rPr>
                <w:rFonts w:ascii="Arial" w:hAnsi="Arial" w:cs="Arial"/>
                <w:sz w:val="20"/>
                <w:szCs w:val="20"/>
              </w:rPr>
              <w:t xml:space="preserve">Most components of the developed MIS (both hardware-servers, thin clients, PCs, printers, and corporate software for registration of SSPF clients, receiving and processing of reports and financial declarations) are in place and have been installed in 62 renovated local branches. SSPF offices have been equipped with servers and computer systems – workstations and thin clients sets. </w:t>
            </w:r>
            <w:r>
              <w:rPr>
                <w:rFonts w:ascii="Arial" w:hAnsi="Arial" w:cs="Arial"/>
                <w:sz w:val="20"/>
                <w:szCs w:val="20"/>
              </w:rPr>
              <w:t xml:space="preserve"> </w:t>
            </w:r>
          </w:p>
          <w:p w:rsidR="00367800" w:rsidRPr="00E552D3"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Pr="00E552D3">
              <w:rPr>
                <w:rFonts w:ascii="Arial" w:hAnsi="Arial" w:cs="Arial"/>
                <w:sz w:val="20"/>
                <w:szCs w:val="20"/>
              </w:rPr>
              <w:t>Central server centre has been established and works properly. Back-up server centre has been renovated; equipment for back-up server is available.</w:t>
            </w:r>
          </w:p>
          <w:p w:rsidR="00367800" w:rsidRPr="00E552D3" w:rsidRDefault="00367800" w:rsidP="000E353F">
            <w:pPr>
              <w:autoSpaceDE w:val="0"/>
              <w:autoSpaceDN w:val="0"/>
              <w:adjustRightInd w:val="0"/>
              <w:spacing w:after="0"/>
              <w:jc w:val="both"/>
              <w:rPr>
                <w:rFonts w:ascii="Arial" w:hAnsi="Arial" w:cs="Arial"/>
                <w:sz w:val="20"/>
                <w:szCs w:val="20"/>
              </w:rPr>
            </w:pPr>
            <w:r w:rsidRPr="00E552D3">
              <w:rPr>
                <w:rFonts w:ascii="Arial" w:hAnsi="Arial" w:cs="Arial"/>
                <w:sz w:val="20"/>
                <w:szCs w:val="20"/>
              </w:rPr>
              <w:t>1.8 million Q3 forms submitted to SSPF so far (as of 17 June 2010). 1.7 million personal accounts opened.</w:t>
            </w:r>
          </w:p>
          <w:p w:rsidR="00367800" w:rsidRPr="00E552D3"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Pr="00E552D3">
              <w:rPr>
                <w:rFonts w:ascii="Arial" w:hAnsi="Arial" w:cs="Arial"/>
                <w:sz w:val="20"/>
                <w:szCs w:val="20"/>
              </w:rPr>
              <w:t>Collection of declarations started in 2008. Currently, SSPF clears and cross-checks the submitted declaration and allocates the funds on the Social Security Cards. SSFP collected declarations for 2006-2009. 80% of declarations for 2006-2008 (circa 3,840,000 declarations) were cleared so far.</w:t>
            </w:r>
          </w:p>
          <w:p w:rsidR="00367800" w:rsidRPr="00E552D3"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w:t>
            </w:r>
            <w:r w:rsidRPr="00E552D3">
              <w:rPr>
                <w:rFonts w:ascii="Arial" w:hAnsi="Arial" w:cs="Arial"/>
                <w:sz w:val="20"/>
                <w:szCs w:val="20"/>
              </w:rPr>
              <w:t xml:space="preserve">Database contains information on all registered participants.  </w:t>
            </w:r>
          </w:p>
          <w:p w:rsidR="00367800" w:rsidRPr="00B474EE" w:rsidRDefault="00367800" w:rsidP="000E353F">
            <w:pPr>
              <w:autoSpaceDE w:val="0"/>
              <w:autoSpaceDN w:val="0"/>
              <w:adjustRightInd w:val="0"/>
              <w:spacing w:after="0"/>
              <w:jc w:val="both"/>
              <w:rPr>
                <w:rFonts w:cs="Arial"/>
                <w:sz w:val="20"/>
                <w:szCs w:val="20"/>
              </w:rPr>
            </w:pPr>
            <w:r>
              <w:rPr>
                <w:rFonts w:ascii="Arial" w:hAnsi="Arial" w:cs="Arial"/>
                <w:sz w:val="20"/>
                <w:szCs w:val="20"/>
              </w:rPr>
              <w:t xml:space="preserve">- </w:t>
            </w:r>
            <w:r w:rsidRPr="00E552D3">
              <w:rPr>
                <w:rFonts w:ascii="Arial" w:hAnsi="Arial" w:cs="Arial"/>
                <w:sz w:val="20"/>
                <w:szCs w:val="20"/>
              </w:rPr>
              <w:t>Extension of the 5th phase is planned to start on 1 January 2011. Project staff and office facilities with necessary equipment are available.</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lastRenderedPageBreak/>
              <w:t>Indicator:</w:t>
            </w:r>
          </w:p>
          <w:p w:rsidR="00367800" w:rsidRPr="00A02D56" w:rsidRDefault="00367800" w:rsidP="000E353F">
            <w:pPr>
              <w:spacing w:after="0"/>
              <w:jc w:val="both"/>
              <w:rPr>
                <w:rFonts w:ascii="Arial" w:hAnsi="Arial" w:cs="Arial"/>
                <w:bCs/>
                <w:sz w:val="20"/>
                <w:szCs w:val="20"/>
              </w:rPr>
            </w:pPr>
          </w:p>
        </w:tc>
        <w:tc>
          <w:tcPr>
            <w:tcW w:w="11766" w:type="dxa"/>
            <w:tcBorders>
              <w:top w:val="single" w:sz="4" w:space="0" w:color="auto"/>
              <w:bottom w:val="single" w:sz="4" w:space="0" w:color="auto"/>
              <w:right w:val="single" w:sz="4" w:space="0" w:color="auto"/>
            </w:tcBorders>
            <w:vAlign w:val="center"/>
          </w:tcPr>
          <w:p w:rsidR="00367800" w:rsidRPr="00E552D3" w:rsidRDefault="00367800" w:rsidP="000E353F">
            <w:pPr>
              <w:autoSpaceDE w:val="0"/>
              <w:autoSpaceDN w:val="0"/>
              <w:adjustRightInd w:val="0"/>
              <w:spacing w:after="0"/>
              <w:jc w:val="both"/>
              <w:rPr>
                <w:rFonts w:ascii="Arial" w:hAnsi="Arial" w:cs="Arial"/>
                <w:sz w:val="20"/>
                <w:szCs w:val="20"/>
                <w:u w:val="single"/>
              </w:rPr>
            </w:pPr>
            <w:r w:rsidRPr="00E552D3">
              <w:rPr>
                <w:rFonts w:ascii="Arial" w:hAnsi="Arial" w:cs="Arial"/>
                <w:sz w:val="20"/>
                <w:szCs w:val="20"/>
                <w:u w:val="single"/>
              </w:rPr>
              <w:t>2008-2010</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Action Plan to create an internal electronic document management system is prepared and submitted for approval</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Fibre-optic channel is installed, hardware is procured, software modules are developed and installed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 Number of regional offices maintaining remote data exchange with SPPF HQs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Number of registered population in the social security system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Number of staff members attended professional training</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Number of declaration and application forms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Level of the use of electronic data</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Number of branch offices using modern ICT systems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Number of clients submitting data electronically</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lastRenderedPageBreak/>
              <w:t>- Back-up server centre opened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MIS contains all necessary data for preparation of notification reports for insured population</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Notifications are printed and mailed</w:t>
            </w:r>
          </w:p>
          <w:p w:rsidR="00367800" w:rsidRDefault="00367800" w:rsidP="000E353F">
            <w:pPr>
              <w:autoSpaceDE w:val="0"/>
              <w:autoSpaceDN w:val="0"/>
              <w:adjustRightInd w:val="0"/>
              <w:spacing w:after="0"/>
              <w:jc w:val="both"/>
              <w:rPr>
                <w:rFonts w:ascii="Arial" w:hAnsi="Arial" w:cs="Arial"/>
                <w:sz w:val="20"/>
                <w:szCs w:val="20"/>
              </w:rPr>
            </w:pPr>
          </w:p>
          <w:p w:rsidR="00367800" w:rsidRPr="00E552D3" w:rsidRDefault="00367800" w:rsidP="000E353F">
            <w:pPr>
              <w:autoSpaceDE w:val="0"/>
              <w:autoSpaceDN w:val="0"/>
              <w:adjustRightInd w:val="0"/>
              <w:spacing w:after="0"/>
              <w:jc w:val="both"/>
              <w:rPr>
                <w:rFonts w:ascii="Arial" w:hAnsi="Arial" w:cs="Arial"/>
                <w:sz w:val="20"/>
                <w:szCs w:val="20"/>
                <w:u w:val="single"/>
              </w:rPr>
            </w:pPr>
            <w:r w:rsidRPr="00E552D3">
              <w:rPr>
                <w:rFonts w:ascii="Arial" w:hAnsi="Arial" w:cs="Arial"/>
                <w:sz w:val="20"/>
                <w:szCs w:val="20"/>
                <w:u w:val="single"/>
              </w:rPr>
              <w:t>2011-2012</w:t>
            </w:r>
          </w:p>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Number of offices with installed equipment and furniture, installed LANs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Number of offices with established MIS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Number of SSPF’s client (system of contributors) registered in the social security system</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 of processed forms (application and declaration forms)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Qualified project staff is available</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Number of monitored offices of SSPF</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Number of progress reports produced</w:t>
            </w:r>
          </w:p>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Number of positive audit reports</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jc w:val="both"/>
              <w:rPr>
                <w:rFonts w:ascii="Arial" w:hAnsi="Arial" w:cs="Arial"/>
                <w:bCs/>
                <w:sz w:val="20"/>
                <w:szCs w:val="20"/>
              </w:rPr>
            </w:pPr>
            <w:r w:rsidRPr="00A02D56">
              <w:rPr>
                <w:rFonts w:ascii="Arial" w:hAnsi="Arial" w:cs="Arial"/>
                <w:sz w:val="20"/>
                <w:szCs w:val="20"/>
              </w:rPr>
              <w:lastRenderedPageBreak/>
              <w:t xml:space="preserve">Output </w:t>
            </w:r>
            <w:r>
              <w:rPr>
                <w:rFonts w:ascii="Arial" w:hAnsi="Arial" w:cs="Arial"/>
                <w:sz w:val="20"/>
                <w:szCs w:val="20"/>
              </w:rPr>
              <w:t xml:space="preserve">annual </w:t>
            </w:r>
            <w:r w:rsidRPr="00A02D56">
              <w:rPr>
                <w:rFonts w:ascii="Arial" w:hAnsi="Arial" w:cs="Arial"/>
                <w:sz w:val="20"/>
                <w:szCs w:val="20"/>
              </w:rPr>
              <w:t>targets:</w:t>
            </w:r>
          </w:p>
        </w:tc>
        <w:tc>
          <w:tcPr>
            <w:tcW w:w="11766" w:type="dxa"/>
            <w:tcBorders>
              <w:top w:val="single" w:sz="4" w:space="0" w:color="auto"/>
              <w:bottom w:val="single" w:sz="4" w:space="0" w:color="auto"/>
              <w:right w:val="single" w:sz="4" w:space="0" w:color="auto"/>
            </w:tcBorders>
            <w:vAlign w:val="center"/>
          </w:tcPr>
          <w:p w:rsidR="00367800" w:rsidRPr="00D92D59" w:rsidRDefault="00367800" w:rsidP="000E353F">
            <w:pPr>
              <w:autoSpaceDE w:val="0"/>
              <w:autoSpaceDN w:val="0"/>
              <w:adjustRightInd w:val="0"/>
              <w:spacing w:after="0" w:line="240" w:lineRule="auto"/>
              <w:jc w:val="both"/>
              <w:rPr>
                <w:rFonts w:ascii="Arial" w:hAnsi="Arial" w:cs="Arial"/>
                <w:sz w:val="20"/>
                <w:szCs w:val="20"/>
                <w:u w:val="single"/>
              </w:rPr>
            </w:pPr>
            <w:r w:rsidRPr="00D92D59">
              <w:rPr>
                <w:rFonts w:ascii="Arial" w:hAnsi="Arial" w:cs="Arial"/>
                <w:sz w:val="20"/>
                <w:szCs w:val="20"/>
                <w:u w:val="single"/>
              </w:rPr>
              <w:t>2008-2010</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- 15 renovated offices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- 17 offices with installed LAN</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Hardware and software support provided to 30 offices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Level of ICT literacy assessed in 30 offices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Analysis of the situation with internal regulations and documents management system undertaken and action plan developed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Contributors database available in SSPF supported by the databases of MoIA, MoJ, MLSPP, MoT, MCIT</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- 5 regional offices maintain remote data exchange with SSPF HQs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Back-up server centre is established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All business processes are automated</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SPPF offices use modern ICT systems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Clients of SSPF submit their data electronically</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About 2 million notifications sent to insured people</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Database contains accurate data on participants of the social insurance system</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jc w:val="both"/>
              <w:rPr>
                <w:rFonts w:ascii="Arial" w:hAnsi="Arial" w:cs="Arial"/>
                <w:sz w:val="20"/>
                <w:szCs w:val="20"/>
              </w:rPr>
            </w:pPr>
            <w:r w:rsidRPr="00A02D56">
              <w:rPr>
                <w:rFonts w:ascii="Arial" w:hAnsi="Arial" w:cs="Arial"/>
                <w:sz w:val="20"/>
                <w:szCs w:val="20"/>
              </w:rPr>
              <w:t xml:space="preserve">Activities: </w:t>
            </w:r>
          </w:p>
          <w:p w:rsidR="00367800" w:rsidRPr="00A02D56" w:rsidRDefault="00367800" w:rsidP="000E353F">
            <w:pPr>
              <w:spacing w:after="0"/>
              <w:jc w:val="both"/>
              <w:rPr>
                <w:rFonts w:ascii="Arial" w:hAnsi="Arial" w:cs="Arial"/>
                <w:bCs/>
                <w:sz w:val="20"/>
                <w:szCs w:val="20"/>
              </w:rPr>
            </w:pPr>
          </w:p>
        </w:tc>
        <w:tc>
          <w:tcPr>
            <w:tcW w:w="11766" w:type="dxa"/>
            <w:tcBorders>
              <w:top w:val="single" w:sz="4" w:space="0" w:color="auto"/>
              <w:bottom w:val="single" w:sz="4" w:space="0" w:color="auto"/>
              <w:right w:val="single" w:sz="4" w:space="0" w:color="auto"/>
            </w:tcBorders>
            <w:vAlign w:val="center"/>
          </w:tcPr>
          <w:p w:rsidR="00367800" w:rsidRPr="00CA26C9" w:rsidRDefault="00367800" w:rsidP="000E353F">
            <w:pPr>
              <w:autoSpaceDE w:val="0"/>
              <w:autoSpaceDN w:val="0"/>
              <w:adjustRightInd w:val="0"/>
              <w:spacing w:after="0"/>
              <w:jc w:val="both"/>
              <w:rPr>
                <w:rFonts w:ascii="Arial" w:hAnsi="Arial" w:cs="Arial"/>
                <w:sz w:val="20"/>
                <w:szCs w:val="20"/>
                <w:u w:val="single"/>
              </w:rPr>
            </w:pPr>
            <w:r w:rsidRPr="00CA26C9">
              <w:rPr>
                <w:rFonts w:ascii="Arial" w:hAnsi="Arial" w:cs="Arial"/>
                <w:sz w:val="20"/>
                <w:szCs w:val="20"/>
                <w:u w:val="single"/>
              </w:rPr>
              <w:t>2008-2010</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1: Continue renovation of rayon offices</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2: Continue supplying of furniture</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3: Continue installing LANs</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4: Provide hard- and software</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5: Assess ICT literacy in SPPF branch offices</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lastRenderedPageBreak/>
              <w:t>Activity 6: Advisory support to eliminate gaps in data management system</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7: Ensure inter-agency data exchange for the creation of One Stop Shop window for registering legal and individual entities</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8: Enhance technological capacities of SPPF regional offices</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 xml:space="preserve">Activity 9: Ensure receiving and processing applications and declarations from citizens </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10: Organize training for SPPF personnel on financial forms, legal frameworks, cross-checking procedures</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11: Install MIS in all branch offices and ensure the efficiency of its use for data processing on a daily basis</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12: Establish a back-up server centre</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13: Inform  the social insurance system participants on their contributions made in 2006-2008</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14: Manage and monitor project implementation including sharing local experience with other social security institutions world-wide</w:t>
            </w:r>
          </w:p>
          <w:p w:rsidR="00367800" w:rsidRPr="00CA26C9" w:rsidRDefault="00367800" w:rsidP="000E353F">
            <w:pPr>
              <w:autoSpaceDE w:val="0"/>
              <w:autoSpaceDN w:val="0"/>
              <w:adjustRightInd w:val="0"/>
              <w:spacing w:after="0"/>
              <w:jc w:val="both"/>
              <w:rPr>
                <w:rFonts w:ascii="Arial" w:hAnsi="Arial" w:cs="Arial"/>
                <w:sz w:val="20"/>
                <w:szCs w:val="20"/>
              </w:rPr>
            </w:pPr>
          </w:p>
          <w:p w:rsidR="00367800" w:rsidRPr="00CA26C9" w:rsidRDefault="00367800" w:rsidP="000E353F">
            <w:pPr>
              <w:autoSpaceDE w:val="0"/>
              <w:autoSpaceDN w:val="0"/>
              <w:adjustRightInd w:val="0"/>
              <w:spacing w:after="0"/>
              <w:jc w:val="both"/>
              <w:rPr>
                <w:rFonts w:ascii="Arial" w:hAnsi="Arial" w:cs="Arial"/>
                <w:sz w:val="20"/>
                <w:szCs w:val="20"/>
                <w:u w:val="single"/>
              </w:rPr>
            </w:pPr>
            <w:r w:rsidRPr="00CA26C9">
              <w:rPr>
                <w:rFonts w:ascii="Arial" w:hAnsi="Arial" w:cs="Arial"/>
                <w:sz w:val="20"/>
                <w:szCs w:val="20"/>
                <w:u w:val="single"/>
              </w:rPr>
              <w:t>2011</w:t>
            </w:r>
            <w:r>
              <w:rPr>
                <w:rFonts w:ascii="Arial" w:hAnsi="Arial" w:cs="Arial"/>
                <w:sz w:val="20"/>
                <w:szCs w:val="20"/>
                <w:u w:val="single"/>
              </w:rPr>
              <w:t>-12:</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Activity 1: Develop infrastructure for 7 offices</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Needs assessment</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Procurement of furniture and equipment</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Timely delivery, installation and handover of procured equipment and LAN</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Activity 2.1: Establish MIS in 26 SSPF branches and make it operational in 100% of offices</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Analysis of gaps in MIS roll-out process</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Procurement of services for further development of software modules to automate business processes in SSPF</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Procurement of MIS computer equipment</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Timely delivery, installation and integration of procured equipment and developed software</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Provision of training on the use of MIS for SSPF offices and regular monitoring of its use</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Activity 2.2: Fill in the central SSPF database with clear and accurate data</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Recruitment of consultants to support data clearing and systematization</w:t>
            </w:r>
          </w:p>
          <w:p w:rsidR="00367800" w:rsidRPr="00CA26C9" w:rsidRDefault="00367800" w:rsidP="000E353F">
            <w:pPr>
              <w:autoSpaceDE w:val="0"/>
              <w:autoSpaceDN w:val="0"/>
              <w:adjustRightInd w:val="0"/>
              <w:spacing w:after="0"/>
              <w:jc w:val="both"/>
              <w:rPr>
                <w:rFonts w:ascii="Arial" w:hAnsi="Arial" w:cs="Arial"/>
                <w:sz w:val="20"/>
                <w:szCs w:val="20"/>
              </w:rPr>
            </w:pPr>
            <w:r w:rsidRPr="00CA26C9">
              <w:rPr>
                <w:rFonts w:ascii="Arial" w:hAnsi="Arial" w:cs="Arial"/>
                <w:sz w:val="20"/>
                <w:szCs w:val="20"/>
              </w:rPr>
              <w:t>Activity 3: Manage project according to the established plan (in addition to standard project management activities)</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Monitor the implementation of project objectives in branch offices</w:t>
            </w:r>
          </w:p>
          <w:p w:rsidR="00367800" w:rsidRDefault="00367800" w:rsidP="000E353F">
            <w:pPr>
              <w:autoSpaceDE w:val="0"/>
              <w:autoSpaceDN w:val="0"/>
              <w:adjustRightInd w:val="0"/>
              <w:spacing w:after="0" w:line="240" w:lineRule="auto"/>
              <w:jc w:val="both"/>
              <w:rPr>
                <w:rFonts w:ascii="Arial" w:hAnsi="Arial" w:cs="Arial"/>
                <w:sz w:val="20"/>
                <w:szCs w:val="20"/>
              </w:rPr>
            </w:pPr>
            <w:r w:rsidRPr="00CA26C9">
              <w:rPr>
                <w:rFonts w:ascii="Arial" w:hAnsi="Arial" w:cs="Arial"/>
                <w:sz w:val="20"/>
                <w:szCs w:val="20"/>
              </w:rPr>
              <w:t>- Share experience with social security institutions world-wide</w:t>
            </w:r>
          </w:p>
          <w:p w:rsidR="00367800" w:rsidRPr="00CA26C9" w:rsidRDefault="00367800" w:rsidP="000E353F">
            <w:pPr>
              <w:autoSpaceDE w:val="0"/>
              <w:autoSpaceDN w:val="0"/>
              <w:adjustRightInd w:val="0"/>
              <w:spacing w:after="0" w:line="240" w:lineRule="auto"/>
              <w:jc w:val="both"/>
              <w:rPr>
                <w:rFonts w:ascii="Arial" w:hAnsi="Arial" w:cs="Arial"/>
                <w:sz w:val="20"/>
                <w:szCs w:val="20"/>
              </w:rPr>
            </w:pP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lastRenderedPageBreak/>
              <w:t>Implementing Partner:</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State Social Protection Fund</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Project period:</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 xml:space="preserve">2003 </w:t>
            </w:r>
            <w:r w:rsidRPr="00A02D56">
              <w:rPr>
                <w:rFonts w:ascii="Arial" w:hAnsi="Arial" w:cs="Arial"/>
                <w:sz w:val="20"/>
                <w:szCs w:val="20"/>
              </w:rPr>
              <w:t>– 201</w:t>
            </w:r>
            <w:r>
              <w:rPr>
                <w:rFonts w:ascii="Arial" w:hAnsi="Arial" w:cs="Arial"/>
                <w:sz w:val="20"/>
                <w:szCs w:val="20"/>
              </w:rPr>
              <w:t xml:space="preserve">2 </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Total project budget for the period:</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12,929,726 USD (including 3</w:t>
            </w:r>
            <w:r w:rsidRPr="005E15CF">
              <w:rPr>
                <w:rFonts w:ascii="Arial" w:hAnsi="Arial" w:cs="Arial"/>
                <w:sz w:val="20"/>
                <w:szCs w:val="20"/>
              </w:rPr>
              <w:t>,</w:t>
            </w:r>
            <w:r>
              <w:rPr>
                <w:rFonts w:ascii="Arial" w:hAnsi="Arial" w:cs="Arial"/>
                <w:sz w:val="20"/>
                <w:szCs w:val="20"/>
              </w:rPr>
              <w:t>133</w:t>
            </w:r>
            <w:r w:rsidRPr="005E15CF">
              <w:rPr>
                <w:rFonts w:ascii="Arial" w:hAnsi="Arial" w:cs="Arial"/>
                <w:sz w:val="20"/>
                <w:szCs w:val="20"/>
              </w:rPr>
              <w:t>,</w:t>
            </w:r>
            <w:r>
              <w:rPr>
                <w:rFonts w:ascii="Arial" w:hAnsi="Arial" w:cs="Arial"/>
                <w:sz w:val="20"/>
                <w:szCs w:val="20"/>
              </w:rPr>
              <w:t xml:space="preserve">230 </w:t>
            </w:r>
            <w:r w:rsidRPr="004C5C9D">
              <w:rPr>
                <w:rFonts w:ascii="Arial" w:hAnsi="Arial" w:cs="Arial"/>
                <w:sz w:val="20"/>
                <w:szCs w:val="20"/>
              </w:rPr>
              <w:t>USD in 2</w:t>
            </w:r>
            <w:r>
              <w:rPr>
                <w:rFonts w:ascii="Arial" w:hAnsi="Arial" w:cs="Arial"/>
                <w:sz w:val="20"/>
                <w:szCs w:val="20"/>
              </w:rPr>
              <w:t>011-2012 Phase)</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lastRenderedPageBreak/>
              <w:t>i</w:t>
            </w:r>
            <w:r w:rsidRPr="00A02D56">
              <w:rPr>
                <w:rFonts w:ascii="Arial" w:hAnsi="Arial" w:cs="Arial"/>
                <w:bCs/>
                <w:sz w:val="20"/>
                <w:szCs w:val="20"/>
              </w:rPr>
              <w:t>ncl. UNDP input:</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 xml:space="preserve">  </w:t>
            </w:r>
          </w:p>
        </w:tc>
      </w:tr>
      <w:tr w:rsidR="00367800" w:rsidRPr="00A02D56" w:rsidTr="001736DD">
        <w:tc>
          <w:tcPr>
            <w:tcW w:w="1662" w:type="dxa"/>
            <w:tcBorders>
              <w:top w:val="single" w:sz="4" w:space="0" w:color="auto"/>
              <w:left w:val="single" w:sz="4" w:space="0" w:color="auto"/>
              <w:bottom w:val="single" w:sz="4" w:space="0" w:color="auto"/>
            </w:tcBorders>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 xml:space="preserve">ncl. Govt </w:t>
            </w:r>
            <w:r>
              <w:rPr>
                <w:rFonts w:ascii="Arial" w:hAnsi="Arial" w:cs="Arial"/>
                <w:bCs/>
                <w:sz w:val="20"/>
                <w:szCs w:val="20"/>
              </w:rPr>
              <w:t>input</w:t>
            </w:r>
            <w:r w:rsidRPr="00A02D56">
              <w:rPr>
                <w:rFonts w:ascii="Arial" w:hAnsi="Arial" w:cs="Arial"/>
                <w:bCs/>
                <w:sz w:val="20"/>
                <w:szCs w:val="20"/>
              </w:rPr>
              <w:t>:</w:t>
            </w:r>
          </w:p>
        </w:tc>
        <w:tc>
          <w:tcPr>
            <w:tcW w:w="11766" w:type="dxa"/>
            <w:tcBorders>
              <w:top w:val="single" w:sz="4" w:space="0" w:color="auto"/>
              <w:bottom w:val="single" w:sz="4" w:space="0" w:color="auto"/>
              <w:right w:val="single" w:sz="4" w:space="0" w:color="auto"/>
            </w:tcBorders>
            <w:vAlign w:val="center"/>
          </w:tcPr>
          <w:p w:rsidR="00367800" w:rsidRPr="00A02D56" w:rsidRDefault="00367800" w:rsidP="000E353F">
            <w:pPr>
              <w:spacing w:after="0"/>
              <w:jc w:val="both"/>
              <w:rPr>
                <w:rFonts w:ascii="Arial" w:hAnsi="Arial" w:cs="Arial"/>
                <w:sz w:val="20"/>
                <w:szCs w:val="20"/>
              </w:rPr>
            </w:pPr>
          </w:p>
        </w:tc>
      </w:tr>
      <w:tr w:rsidR="00367800" w:rsidRPr="00A02D56" w:rsidTr="009571B6">
        <w:tc>
          <w:tcPr>
            <w:tcW w:w="1662" w:type="dxa"/>
            <w:tcBorders>
              <w:bottom w:val="single" w:sz="4" w:space="0" w:color="auto"/>
            </w:tcBorders>
          </w:tcPr>
          <w:p w:rsidR="00367800" w:rsidRPr="004C5C9D" w:rsidRDefault="00367800" w:rsidP="000E353F">
            <w:pPr>
              <w:spacing w:after="0"/>
              <w:jc w:val="both"/>
              <w:rPr>
                <w:rFonts w:ascii="Arial" w:hAnsi="Arial" w:cs="Arial"/>
                <w:bCs/>
                <w:sz w:val="20"/>
                <w:szCs w:val="20"/>
              </w:rPr>
            </w:pPr>
            <w:r w:rsidRPr="004C5C9D">
              <w:rPr>
                <w:rFonts w:ascii="Arial" w:hAnsi="Arial" w:cs="Arial"/>
                <w:bCs/>
                <w:sz w:val="20"/>
                <w:szCs w:val="20"/>
              </w:rPr>
              <w:t>Total project budget for the period(s):</w:t>
            </w:r>
          </w:p>
        </w:tc>
        <w:tc>
          <w:tcPr>
            <w:tcW w:w="11766" w:type="dxa"/>
            <w:tcBorders>
              <w:bottom w:val="single" w:sz="4" w:space="0" w:color="auto"/>
            </w:tcBorders>
            <w:vAlign w:val="center"/>
          </w:tcPr>
          <w:p w:rsidR="00367800" w:rsidRPr="004C5C9D" w:rsidRDefault="00367800" w:rsidP="000E353F">
            <w:pPr>
              <w:spacing w:after="0"/>
              <w:jc w:val="both"/>
              <w:rPr>
                <w:rFonts w:ascii="Arial" w:hAnsi="Arial" w:cs="Arial"/>
                <w:sz w:val="20"/>
                <w:szCs w:val="20"/>
              </w:rPr>
            </w:pPr>
            <w:r w:rsidRPr="004C5C9D">
              <w:rPr>
                <w:rFonts w:ascii="Arial" w:hAnsi="Arial" w:cs="Arial"/>
                <w:sz w:val="20"/>
                <w:szCs w:val="20"/>
              </w:rPr>
              <w:t>2003-2010 Phase: 10,194,666 USD</w:t>
            </w:r>
          </w:p>
          <w:p w:rsidR="00367800" w:rsidRPr="004C5C9D" w:rsidRDefault="00367800" w:rsidP="000E353F">
            <w:pPr>
              <w:spacing w:after="0"/>
              <w:jc w:val="both"/>
              <w:rPr>
                <w:rFonts w:ascii="Arial" w:hAnsi="Arial" w:cs="Arial"/>
                <w:sz w:val="20"/>
                <w:szCs w:val="20"/>
              </w:rPr>
            </w:pPr>
            <w:r w:rsidRPr="004C5C9D">
              <w:rPr>
                <w:rFonts w:ascii="Arial" w:hAnsi="Arial" w:cs="Arial"/>
                <w:sz w:val="20"/>
                <w:szCs w:val="20"/>
              </w:rPr>
              <w:t xml:space="preserve">2011-2012 Phase: 3,133,230 USD </w:t>
            </w:r>
          </w:p>
          <w:p w:rsidR="00367800" w:rsidRPr="004C5C9D" w:rsidRDefault="00367800" w:rsidP="000E353F">
            <w:pPr>
              <w:spacing w:after="0"/>
              <w:jc w:val="both"/>
              <w:rPr>
                <w:rFonts w:ascii="Arial" w:hAnsi="Arial" w:cs="Arial"/>
                <w:sz w:val="20"/>
                <w:szCs w:val="20"/>
              </w:rPr>
            </w:pPr>
          </w:p>
        </w:tc>
      </w:tr>
      <w:tr w:rsidR="00367800" w:rsidRPr="00A02D56" w:rsidTr="001736DD">
        <w:tc>
          <w:tcPr>
            <w:tcW w:w="1662" w:type="dxa"/>
            <w:tcBorders>
              <w:top w:val="single" w:sz="4" w:space="0" w:color="auto"/>
              <w:left w:val="single" w:sz="4" w:space="0" w:color="auto"/>
              <w:bottom w:val="single" w:sz="4" w:space="0" w:color="auto"/>
              <w:right w:val="nil"/>
            </w:tcBorders>
          </w:tcPr>
          <w:p w:rsidR="00367800" w:rsidRPr="004C5C9D" w:rsidRDefault="00367800" w:rsidP="000E353F">
            <w:pPr>
              <w:spacing w:after="0"/>
              <w:jc w:val="both"/>
              <w:rPr>
                <w:rFonts w:ascii="Arial" w:hAnsi="Arial" w:cs="Arial"/>
                <w:bCs/>
                <w:sz w:val="20"/>
                <w:szCs w:val="20"/>
              </w:rPr>
            </w:pPr>
            <w:r w:rsidRPr="004C5C9D">
              <w:rPr>
                <w:rFonts w:ascii="Arial" w:hAnsi="Arial" w:cs="Arial"/>
                <w:bCs/>
                <w:sz w:val="20"/>
                <w:szCs w:val="20"/>
              </w:rPr>
              <w:t>incl. UNDP input:</w:t>
            </w:r>
          </w:p>
        </w:tc>
        <w:tc>
          <w:tcPr>
            <w:tcW w:w="11766" w:type="dxa"/>
            <w:tcBorders>
              <w:top w:val="single" w:sz="4" w:space="0" w:color="auto"/>
              <w:left w:val="nil"/>
              <w:bottom w:val="single" w:sz="4" w:space="0" w:color="auto"/>
              <w:right w:val="single" w:sz="4" w:space="0" w:color="auto"/>
            </w:tcBorders>
            <w:vAlign w:val="center"/>
          </w:tcPr>
          <w:p w:rsidR="00367800" w:rsidRPr="004C5C9D" w:rsidRDefault="00367800" w:rsidP="000E353F">
            <w:pPr>
              <w:spacing w:after="0"/>
              <w:jc w:val="both"/>
              <w:rPr>
                <w:rFonts w:ascii="Arial" w:hAnsi="Arial" w:cs="Arial"/>
                <w:sz w:val="20"/>
                <w:szCs w:val="20"/>
              </w:rPr>
            </w:pPr>
            <w:r w:rsidRPr="004C5C9D">
              <w:rPr>
                <w:rFonts w:ascii="Arial" w:hAnsi="Arial" w:cs="Arial"/>
                <w:sz w:val="20"/>
                <w:szCs w:val="20"/>
              </w:rPr>
              <w:t xml:space="preserve">2011-2012 Phase: 270,428 USD </w:t>
            </w:r>
          </w:p>
          <w:p w:rsidR="00367800" w:rsidRPr="004C5C9D" w:rsidRDefault="00367800" w:rsidP="000E353F">
            <w:pPr>
              <w:spacing w:after="0"/>
              <w:jc w:val="both"/>
              <w:rPr>
                <w:rFonts w:ascii="Arial" w:hAnsi="Arial" w:cs="Arial"/>
                <w:sz w:val="20"/>
                <w:szCs w:val="20"/>
              </w:rPr>
            </w:pPr>
          </w:p>
        </w:tc>
      </w:tr>
      <w:tr w:rsidR="00367800" w:rsidRPr="00A02D56" w:rsidTr="001736DD">
        <w:tc>
          <w:tcPr>
            <w:tcW w:w="1662" w:type="dxa"/>
            <w:tcBorders>
              <w:top w:val="single" w:sz="4" w:space="0" w:color="auto"/>
              <w:left w:val="single" w:sz="4" w:space="0" w:color="auto"/>
              <w:bottom w:val="single" w:sz="4" w:space="0" w:color="auto"/>
              <w:right w:val="nil"/>
            </w:tcBorders>
          </w:tcPr>
          <w:p w:rsidR="00367800" w:rsidRPr="004C5C9D" w:rsidRDefault="00367800" w:rsidP="000E353F">
            <w:pPr>
              <w:spacing w:after="0"/>
              <w:jc w:val="both"/>
              <w:rPr>
                <w:rFonts w:ascii="Arial" w:hAnsi="Arial" w:cs="Arial"/>
                <w:bCs/>
                <w:sz w:val="20"/>
                <w:szCs w:val="20"/>
              </w:rPr>
            </w:pPr>
            <w:r w:rsidRPr="004C5C9D">
              <w:rPr>
                <w:rFonts w:ascii="Arial" w:hAnsi="Arial" w:cs="Arial"/>
                <w:bCs/>
                <w:sz w:val="20"/>
                <w:szCs w:val="20"/>
              </w:rPr>
              <w:t>incl. Govt input:</w:t>
            </w:r>
          </w:p>
        </w:tc>
        <w:tc>
          <w:tcPr>
            <w:tcW w:w="11766" w:type="dxa"/>
            <w:tcBorders>
              <w:top w:val="single" w:sz="4" w:space="0" w:color="auto"/>
              <w:left w:val="nil"/>
              <w:bottom w:val="single" w:sz="4" w:space="0" w:color="auto"/>
              <w:right w:val="single" w:sz="4" w:space="0" w:color="auto"/>
            </w:tcBorders>
            <w:vAlign w:val="center"/>
          </w:tcPr>
          <w:p w:rsidR="00367800" w:rsidRPr="004C5C9D" w:rsidRDefault="00367800" w:rsidP="000E353F">
            <w:pPr>
              <w:spacing w:after="0"/>
              <w:jc w:val="both"/>
              <w:rPr>
                <w:rFonts w:ascii="Arial" w:hAnsi="Arial" w:cs="Arial"/>
                <w:sz w:val="20"/>
                <w:szCs w:val="20"/>
              </w:rPr>
            </w:pPr>
            <w:r w:rsidRPr="004C5C9D">
              <w:rPr>
                <w:rFonts w:ascii="Arial" w:hAnsi="Arial" w:cs="Arial"/>
                <w:sz w:val="20"/>
                <w:szCs w:val="20"/>
              </w:rPr>
              <w:t xml:space="preserve">2011-12 Phase: 2,862,802 USD </w:t>
            </w:r>
          </w:p>
          <w:p w:rsidR="00367800" w:rsidRPr="004C5C9D" w:rsidRDefault="00367800" w:rsidP="000E353F">
            <w:pPr>
              <w:spacing w:after="0"/>
              <w:jc w:val="both"/>
              <w:rPr>
                <w:rFonts w:ascii="Arial" w:hAnsi="Arial" w:cs="Arial"/>
                <w:sz w:val="20"/>
                <w:szCs w:val="20"/>
              </w:rPr>
            </w:pPr>
          </w:p>
        </w:tc>
      </w:tr>
    </w:tbl>
    <w:p w:rsidR="00367800" w:rsidRDefault="00367800" w:rsidP="000E353F">
      <w:pPr>
        <w:jc w:val="both"/>
        <w:rPr>
          <w:rFonts w:ascii="Calibri" w:hAnsi="Calibri"/>
          <w:sz w:val="20"/>
          <w:szCs w:val="20"/>
        </w:rPr>
      </w:pPr>
    </w:p>
    <w:p w:rsidR="00D7103F" w:rsidRPr="003461EE" w:rsidRDefault="00D7103F" w:rsidP="000E353F">
      <w:pPr>
        <w:jc w:val="both"/>
        <w:rPr>
          <w:rFonts w:ascii="Arial" w:hAnsi="Arial" w:cs="Arial"/>
          <w:b/>
        </w:rPr>
      </w:pPr>
      <w:r w:rsidRPr="003461EE">
        <w:rPr>
          <w:rFonts w:ascii="Arial" w:hAnsi="Arial" w:cs="Arial"/>
          <w:b/>
        </w:rPr>
        <w:t xml:space="preserve">Annex </w:t>
      </w:r>
      <w:r w:rsidR="009571B6" w:rsidRPr="003461EE">
        <w:rPr>
          <w:rFonts w:ascii="Arial" w:hAnsi="Arial" w:cs="Arial"/>
          <w:b/>
        </w:rPr>
        <w:t xml:space="preserve">1.3 – </w:t>
      </w:r>
      <w:r w:rsidRPr="003461EE">
        <w:rPr>
          <w:rFonts w:ascii="Arial" w:hAnsi="Arial" w:cs="Arial"/>
          <w:b/>
        </w:rPr>
        <w:t xml:space="preserve">Internet Governance </w:t>
      </w:r>
      <w:r w:rsidR="009571B6" w:rsidRPr="003461EE">
        <w:rPr>
          <w:rFonts w:ascii="Arial" w:hAnsi="Arial" w:cs="Arial"/>
          <w:b/>
        </w:rPr>
        <w:t>Forum</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1766"/>
      </w:tblGrid>
      <w:tr w:rsidR="00D7103F" w:rsidRPr="00367800" w:rsidTr="003461EE">
        <w:tc>
          <w:tcPr>
            <w:tcW w:w="13428" w:type="dxa"/>
            <w:gridSpan w:val="2"/>
            <w:shd w:val="clear" w:color="auto" w:fill="000000" w:themeFill="text1"/>
          </w:tcPr>
          <w:p w:rsidR="00D7103F" w:rsidRPr="00367800" w:rsidRDefault="00D7103F" w:rsidP="000E353F">
            <w:pPr>
              <w:spacing w:after="0"/>
              <w:jc w:val="both"/>
              <w:rPr>
                <w:rStyle w:val="Emphasis"/>
                <w:rFonts w:ascii="Arial" w:hAnsi="Arial" w:cs="Arial"/>
                <w:b/>
                <w:i w:val="0"/>
                <w:color w:val="FFFFFF" w:themeColor="background1"/>
                <w:sz w:val="20"/>
                <w:szCs w:val="20"/>
              </w:rPr>
            </w:pPr>
            <w:r w:rsidRPr="00367800">
              <w:rPr>
                <w:rStyle w:val="Emphasis"/>
                <w:rFonts w:ascii="Arial" w:hAnsi="Arial" w:cs="Arial"/>
                <w:b/>
                <w:i w:val="0"/>
                <w:color w:val="FFFFFF" w:themeColor="background1"/>
                <w:sz w:val="20"/>
                <w:szCs w:val="20"/>
              </w:rPr>
              <w:t xml:space="preserve">Establishment of the Internet Governance Forum (IGF) Secretariat  </w:t>
            </w:r>
          </w:p>
        </w:tc>
      </w:tr>
      <w:tr w:rsidR="00D7103F" w:rsidRPr="00A02D56" w:rsidTr="003461EE">
        <w:tc>
          <w:tcPr>
            <w:tcW w:w="1662" w:type="dxa"/>
          </w:tcPr>
          <w:p w:rsidR="00D7103F" w:rsidRPr="00A02D56" w:rsidRDefault="00D7103F" w:rsidP="000E353F">
            <w:pPr>
              <w:spacing w:after="0"/>
              <w:jc w:val="both"/>
              <w:rPr>
                <w:rFonts w:ascii="Arial" w:hAnsi="Arial" w:cs="Arial"/>
                <w:sz w:val="20"/>
                <w:szCs w:val="20"/>
              </w:rPr>
            </w:pPr>
            <w:r w:rsidRPr="00A02D56">
              <w:rPr>
                <w:rFonts w:ascii="Arial" w:hAnsi="Arial" w:cs="Arial"/>
                <w:bCs/>
                <w:sz w:val="20"/>
                <w:szCs w:val="20"/>
              </w:rPr>
              <w:t>UNDAF Outcome 3:</w:t>
            </w:r>
          </w:p>
        </w:tc>
        <w:tc>
          <w:tcPr>
            <w:tcW w:w="11766" w:type="dxa"/>
          </w:tcPr>
          <w:p w:rsidR="00D7103F" w:rsidRPr="00A02D56" w:rsidRDefault="00D7103F" w:rsidP="000E353F">
            <w:pPr>
              <w:spacing w:after="0"/>
              <w:jc w:val="both"/>
              <w:rPr>
                <w:rFonts w:ascii="Arial" w:hAnsi="Arial" w:cs="Arial"/>
                <w:sz w:val="20"/>
                <w:szCs w:val="20"/>
              </w:rPr>
            </w:pPr>
            <w:r>
              <w:rPr>
                <w:rFonts w:ascii="Arial" w:hAnsi="Arial" w:cs="Arial"/>
                <w:sz w:val="20"/>
                <w:szCs w:val="20"/>
              </w:rPr>
              <w:t>By 2015, t</w:t>
            </w:r>
            <w:r w:rsidRPr="00A02D56">
              <w:rPr>
                <w:rFonts w:ascii="Arial" w:hAnsi="Arial" w:cs="Arial"/>
                <w:sz w:val="20"/>
                <w:szCs w:val="20"/>
              </w:rPr>
              <w:t xml:space="preserve">he State strengthens the system of governance with the involvement of Civil Society and in </w:t>
            </w:r>
            <w:r w:rsidRPr="00A02D56">
              <w:rPr>
                <w:rStyle w:val="Emphasis"/>
                <w:rFonts w:ascii="Arial" w:hAnsi="Arial" w:cs="Arial"/>
                <w:i w:val="0"/>
                <w:sz w:val="20"/>
                <w:szCs w:val="20"/>
              </w:rPr>
              <w:t>compliance</w:t>
            </w:r>
            <w:r w:rsidRPr="00A02D56">
              <w:rPr>
                <w:rFonts w:ascii="Arial" w:hAnsi="Arial" w:cs="Arial"/>
                <w:sz w:val="20"/>
                <w:szCs w:val="20"/>
              </w:rPr>
              <w:t xml:space="preserve"> with its international commitments, with particular emphasis on vulnerable groups</w:t>
            </w:r>
          </w:p>
        </w:tc>
      </w:tr>
      <w:tr w:rsidR="00D7103F" w:rsidRPr="00A02D56" w:rsidTr="003461EE">
        <w:tc>
          <w:tcPr>
            <w:tcW w:w="1662" w:type="dxa"/>
          </w:tcPr>
          <w:p w:rsidR="00D7103F" w:rsidRPr="00A02D56" w:rsidRDefault="00D7103F" w:rsidP="000E353F">
            <w:pPr>
              <w:spacing w:after="0"/>
              <w:jc w:val="both"/>
              <w:rPr>
                <w:rFonts w:ascii="Arial" w:hAnsi="Arial" w:cs="Arial"/>
                <w:sz w:val="20"/>
                <w:szCs w:val="20"/>
              </w:rPr>
            </w:pPr>
            <w:r w:rsidRPr="00A02D56">
              <w:rPr>
                <w:rFonts w:ascii="Arial" w:hAnsi="Arial" w:cs="Arial"/>
                <w:bCs/>
                <w:sz w:val="20"/>
                <w:szCs w:val="20"/>
              </w:rPr>
              <w:t>Expected CP Outcome 3.2:</w:t>
            </w:r>
          </w:p>
        </w:tc>
        <w:tc>
          <w:tcPr>
            <w:tcW w:w="11766" w:type="dxa"/>
          </w:tcPr>
          <w:p w:rsidR="00D7103F" w:rsidRPr="00A02D56" w:rsidRDefault="00D7103F" w:rsidP="000E353F">
            <w:pPr>
              <w:autoSpaceDE w:val="0"/>
              <w:autoSpaceDN w:val="0"/>
              <w:adjustRightInd w:val="0"/>
              <w:spacing w:after="0"/>
              <w:jc w:val="both"/>
              <w:rPr>
                <w:rFonts w:ascii="Arial" w:hAnsi="Arial" w:cs="Arial"/>
                <w:sz w:val="20"/>
                <w:szCs w:val="20"/>
              </w:rPr>
            </w:pPr>
            <w:r w:rsidRPr="00A02D56">
              <w:rPr>
                <w:rFonts w:ascii="Arial" w:hAnsi="Arial" w:cs="Arial"/>
                <w:sz w:val="20"/>
                <w:szCs w:val="20"/>
              </w:rPr>
              <w:t>Efficiency, accountability and transparency is enhanced through capacity development of State Entities, including gender sensitive approaches</w:t>
            </w:r>
          </w:p>
        </w:tc>
      </w:tr>
      <w:tr w:rsidR="00D7103F" w:rsidRPr="00A02D56" w:rsidTr="003461EE">
        <w:tc>
          <w:tcPr>
            <w:tcW w:w="1662" w:type="dxa"/>
          </w:tcPr>
          <w:p w:rsidR="00D7103F" w:rsidRPr="00A02D56" w:rsidRDefault="00D7103F" w:rsidP="000E353F">
            <w:pPr>
              <w:spacing w:after="0"/>
              <w:jc w:val="both"/>
              <w:rPr>
                <w:rFonts w:ascii="Arial" w:hAnsi="Arial" w:cs="Arial"/>
                <w:bCs/>
                <w:sz w:val="20"/>
                <w:szCs w:val="20"/>
              </w:rPr>
            </w:pPr>
            <w:r>
              <w:rPr>
                <w:rFonts w:ascii="Arial" w:hAnsi="Arial" w:cs="Arial"/>
                <w:bCs/>
                <w:sz w:val="20"/>
                <w:szCs w:val="20"/>
              </w:rPr>
              <w:t>Outcome Indicator(s):</w:t>
            </w:r>
          </w:p>
        </w:tc>
        <w:tc>
          <w:tcPr>
            <w:tcW w:w="11766" w:type="dxa"/>
          </w:tcPr>
          <w:p w:rsidR="00D7103F" w:rsidRPr="00A02D56" w:rsidRDefault="00D7103F" w:rsidP="000E353F">
            <w:pPr>
              <w:spacing w:after="0"/>
              <w:jc w:val="both"/>
              <w:rPr>
                <w:rFonts w:ascii="Arial" w:hAnsi="Arial" w:cs="Arial"/>
                <w:sz w:val="20"/>
                <w:szCs w:val="20"/>
              </w:rPr>
            </w:pPr>
            <w:r w:rsidRPr="00F6108C">
              <w:rPr>
                <w:rFonts w:ascii="Arial" w:hAnsi="Arial" w:cs="Arial"/>
                <w:sz w:val="20"/>
                <w:szCs w:val="20"/>
              </w:rPr>
              <w:t>Implement five IT innovations contributing to increased transparency in public administration</w:t>
            </w:r>
          </w:p>
        </w:tc>
      </w:tr>
      <w:tr w:rsidR="00D7103F" w:rsidRPr="00A02D56" w:rsidTr="003461EE">
        <w:tc>
          <w:tcPr>
            <w:tcW w:w="1662" w:type="dxa"/>
          </w:tcPr>
          <w:p w:rsidR="00D7103F" w:rsidRPr="00A02D56" w:rsidRDefault="00D7103F" w:rsidP="000E353F">
            <w:pPr>
              <w:spacing w:after="0"/>
              <w:jc w:val="both"/>
              <w:rPr>
                <w:rFonts w:ascii="Arial" w:hAnsi="Arial" w:cs="Arial"/>
                <w:bCs/>
                <w:sz w:val="20"/>
                <w:szCs w:val="20"/>
              </w:rPr>
            </w:pPr>
            <w:r w:rsidRPr="00A02D56">
              <w:rPr>
                <w:rFonts w:ascii="Arial" w:hAnsi="Arial" w:cs="Arial"/>
                <w:bCs/>
                <w:sz w:val="20"/>
                <w:szCs w:val="20"/>
              </w:rPr>
              <w:t>Project objective(s):</w:t>
            </w:r>
          </w:p>
        </w:tc>
        <w:tc>
          <w:tcPr>
            <w:tcW w:w="11766" w:type="dxa"/>
          </w:tcPr>
          <w:p w:rsidR="00D7103F" w:rsidRPr="00A02D56" w:rsidRDefault="00D7103F" w:rsidP="000E353F">
            <w:pPr>
              <w:spacing w:after="0"/>
              <w:jc w:val="both"/>
              <w:rPr>
                <w:rFonts w:ascii="Arial" w:hAnsi="Arial" w:cs="Arial"/>
                <w:sz w:val="20"/>
                <w:szCs w:val="20"/>
              </w:rPr>
            </w:pPr>
            <w:r w:rsidRPr="00A02D56">
              <w:rPr>
                <w:rFonts w:ascii="Arial" w:hAnsi="Arial" w:cs="Arial"/>
                <w:sz w:val="20"/>
                <w:szCs w:val="20"/>
              </w:rPr>
              <w:t>Establish the IGF Secretariat with the relevant capacity to oversee all relevant organizational issues related to organization of the IGF meeting in Baku and ensure successful management of the event in the fall of 2012</w:t>
            </w:r>
            <w:r>
              <w:rPr>
                <w:rFonts w:ascii="Arial" w:hAnsi="Arial" w:cs="Arial"/>
                <w:sz w:val="20"/>
                <w:szCs w:val="20"/>
              </w:rPr>
              <w:t xml:space="preserve"> (with the positive feedback from participants)</w:t>
            </w:r>
            <w:r w:rsidRPr="00A02D56">
              <w:rPr>
                <w:rFonts w:ascii="Arial" w:hAnsi="Arial" w:cs="Arial"/>
                <w:sz w:val="20"/>
                <w:szCs w:val="20"/>
              </w:rPr>
              <w:t xml:space="preserve">. </w:t>
            </w:r>
          </w:p>
        </w:tc>
      </w:tr>
      <w:tr w:rsidR="00D7103F" w:rsidRPr="00A02D56" w:rsidTr="003461EE">
        <w:tc>
          <w:tcPr>
            <w:tcW w:w="1662" w:type="dxa"/>
          </w:tcPr>
          <w:p w:rsidR="00D7103F" w:rsidRPr="00A02D56" w:rsidRDefault="00D7103F" w:rsidP="000E353F">
            <w:pPr>
              <w:spacing w:after="0"/>
              <w:jc w:val="both"/>
              <w:rPr>
                <w:rFonts w:ascii="Arial" w:hAnsi="Arial" w:cs="Arial"/>
                <w:sz w:val="20"/>
                <w:szCs w:val="20"/>
              </w:rPr>
            </w:pPr>
            <w:r w:rsidRPr="00A02D56">
              <w:rPr>
                <w:rFonts w:ascii="Arial" w:hAnsi="Arial" w:cs="Arial"/>
                <w:bCs/>
                <w:sz w:val="20"/>
                <w:szCs w:val="20"/>
              </w:rPr>
              <w:t xml:space="preserve">Expected Output(s): </w:t>
            </w:r>
          </w:p>
        </w:tc>
        <w:tc>
          <w:tcPr>
            <w:tcW w:w="11766" w:type="dxa"/>
          </w:tcPr>
          <w:p w:rsidR="00D7103F" w:rsidRPr="00A02D56" w:rsidRDefault="00D7103F" w:rsidP="000E353F">
            <w:pPr>
              <w:spacing w:after="0"/>
              <w:jc w:val="both"/>
              <w:rPr>
                <w:rFonts w:ascii="Arial" w:hAnsi="Arial" w:cs="Arial"/>
                <w:sz w:val="20"/>
                <w:szCs w:val="20"/>
              </w:rPr>
            </w:pPr>
            <w:r w:rsidRPr="00A02D56">
              <w:rPr>
                <w:rFonts w:ascii="Arial" w:hAnsi="Arial" w:cs="Arial"/>
                <w:sz w:val="20"/>
                <w:szCs w:val="20"/>
              </w:rPr>
              <w:t>Strong local capacity is in place to successfully  conduct the IGF 2012 in Baku</w:t>
            </w:r>
          </w:p>
        </w:tc>
      </w:tr>
      <w:tr w:rsidR="00D7103F" w:rsidRPr="00A02D56" w:rsidTr="003461EE">
        <w:tc>
          <w:tcPr>
            <w:tcW w:w="1662" w:type="dxa"/>
          </w:tcPr>
          <w:p w:rsidR="00D7103F" w:rsidRPr="00A02D56" w:rsidRDefault="00D7103F" w:rsidP="000E353F">
            <w:pPr>
              <w:spacing w:after="0"/>
              <w:jc w:val="both"/>
              <w:rPr>
                <w:rFonts w:ascii="Arial" w:hAnsi="Arial" w:cs="Arial"/>
                <w:sz w:val="20"/>
                <w:szCs w:val="20"/>
              </w:rPr>
            </w:pPr>
            <w:r w:rsidRPr="00A02D56">
              <w:rPr>
                <w:rFonts w:ascii="Arial" w:hAnsi="Arial" w:cs="Arial"/>
                <w:sz w:val="20"/>
                <w:szCs w:val="20"/>
              </w:rPr>
              <w:t xml:space="preserve">Baseline: </w:t>
            </w:r>
          </w:p>
          <w:p w:rsidR="00D7103F" w:rsidRPr="00A02D56" w:rsidRDefault="00D7103F" w:rsidP="000E353F">
            <w:pPr>
              <w:spacing w:after="0"/>
              <w:jc w:val="both"/>
              <w:rPr>
                <w:rFonts w:ascii="Arial" w:hAnsi="Arial" w:cs="Arial"/>
                <w:bCs/>
                <w:sz w:val="20"/>
                <w:szCs w:val="20"/>
              </w:rPr>
            </w:pPr>
          </w:p>
        </w:tc>
        <w:tc>
          <w:tcPr>
            <w:tcW w:w="11766" w:type="dxa"/>
            <w:vAlign w:val="center"/>
          </w:tcPr>
          <w:p w:rsidR="00D7103F" w:rsidRPr="00A02D56" w:rsidRDefault="00D7103F" w:rsidP="000E353F">
            <w:pPr>
              <w:spacing w:after="0"/>
              <w:jc w:val="both"/>
              <w:rPr>
                <w:rFonts w:ascii="Arial" w:hAnsi="Arial" w:cs="Arial"/>
                <w:sz w:val="20"/>
                <w:szCs w:val="20"/>
              </w:rPr>
            </w:pPr>
            <w:r w:rsidRPr="00A02D56">
              <w:rPr>
                <w:rFonts w:ascii="Arial" w:hAnsi="Arial" w:cs="Arial"/>
                <w:sz w:val="20"/>
                <w:szCs w:val="20"/>
              </w:rPr>
              <w:t>Government of Azerbaijan will host the meeting of IGF in the fall of 2012 for the first time.</w:t>
            </w:r>
          </w:p>
          <w:p w:rsidR="00D7103F" w:rsidRPr="00A02D56" w:rsidRDefault="00D7103F" w:rsidP="000E353F">
            <w:pPr>
              <w:spacing w:after="0"/>
              <w:jc w:val="both"/>
              <w:rPr>
                <w:rFonts w:ascii="Arial" w:hAnsi="Arial" w:cs="Arial"/>
                <w:sz w:val="20"/>
                <w:szCs w:val="20"/>
              </w:rPr>
            </w:pPr>
            <w:r w:rsidRPr="00A02D56">
              <w:rPr>
                <w:rFonts w:ascii="Arial" w:hAnsi="Arial" w:cs="Arial"/>
                <w:sz w:val="20"/>
                <w:szCs w:val="20"/>
              </w:rPr>
              <w:t>There is a necessity to undertake serious preparatory works and create strong national capacity to accommodate such high level UN mandated event in Baku.</w:t>
            </w:r>
          </w:p>
        </w:tc>
      </w:tr>
      <w:tr w:rsidR="00D7103F" w:rsidRPr="00A02D56" w:rsidTr="003461EE">
        <w:tc>
          <w:tcPr>
            <w:tcW w:w="1662" w:type="dxa"/>
          </w:tcPr>
          <w:p w:rsidR="00D7103F" w:rsidRPr="00A02D56" w:rsidRDefault="00D7103F" w:rsidP="000E353F">
            <w:pPr>
              <w:spacing w:after="0"/>
              <w:jc w:val="both"/>
              <w:rPr>
                <w:rFonts w:ascii="Arial" w:hAnsi="Arial" w:cs="Arial"/>
                <w:sz w:val="20"/>
                <w:szCs w:val="20"/>
              </w:rPr>
            </w:pPr>
            <w:r w:rsidRPr="00A02D56">
              <w:rPr>
                <w:rFonts w:ascii="Arial" w:hAnsi="Arial" w:cs="Arial"/>
                <w:sz w:val="20"/>
                <w:szCs w:val="20"/>
              </w:rPr>
              <w:t>Indicator:</w:t>
            </w:r>
          </w:p>
          <w:p w:rsidR="00D7103F" w:rsidRPr="00A02D56" w:rsidRDefault="00D7103F" w:rsidP="000E353F">
            <w:pPr>
              <w:spacing w:after="0"/>
              <w:jc w:val="both"/>
              <w:rPr>
                <w:rFonts w:ascii="Arial" w:hAnsi="Arial" w:cs="Arial"/>
                <w:bCs/>
                <w:sz w:val="20"/>
                <w:szCs w:val="20"/>
              </w:rPr>
            </w:pPr>
          </w:p>
        </w:tc>
        <w:tc>
          <w:tcPr>
            <w:tcW w:w="11766" w:type="dxa"/>
            <w:vAlign w:val="center"/>
          </w:tcPr>
          <w:p w:rsidR="00D7103F" w:rsidRPr="00A02D56" w:rsidRDefault="00D7103F" w:rsidP="000E353F">
            <w:pPr>
              <w:spacing w:after="0" w:line="240" w:lineRule="auto"/>
              <w:jc w:val="both"/>
              <w:rPr>
                <w:rFonts w:ascii="Arial" w:hAnsi="Arial" w:cs="Arial"/>
                <w:sz w:val="20"/>
                <w:szCs w:val="20"/>
              </w:rPr>
            </w:pPr>
            <w:r w:rsidRPr="00A02D56">
              <w:rPr>
                <w:rFonts w:ascii="Arial" w:hAnsi="Arial" w:cs="Arial"/>
                <w:sz w:val="20"/>
                <w:szCs w:val="20"/>
              </w:rPr>
              <w:t>No. of participants attending IGF 2012</w:t>
            </w:r>
          </w:p>
          <w:p w:rsidR="00D7103F" w:rsidRPr="00A02D56" w:rsidRDefault="00D7103F" w:rsidP="000E353F">
            <w:pPr>
              <w:spacing w:after="0" w:line="240" w:lineRule="auto"/>
              <w:jc w:val="both"/>
              <w:rPr>
                <w:rFonts w:ascii="Arial" w:hAnsi="Arial" w:cs="Arial"/>
                <w:sz w:val="20"/>
                <w:szCs w:val="20"/>
              </w:rPr>
            </w:pPr>
            <w:r w:rsidRPr="00A02D56">
              <w:rPr>
                <w:rFonts w:ascii="Arial" w:hAnsi="Arial" w:cs="Arial"/>
                <w:sz w:val="20"/>
                <w:szCs w:val="20"/>
              </w:rPr>
              <w:t>No. of panel sessions organized</w:t>
            </w:r>
          </w:p>
        </w:tc>
      </w:tr>
      <w:tr w:rsidR="00D7103F" w:rsidRPr="00A02D56" w:rsidTr="003461EE">
        <w:tc>
          <w:tcPr>
            <w:tcW w:w="1662" w:type="dxa"/>
          </w:tcPr>
          <w:p w:rsidR="00D7103F" w:rsidRPr="00A02D56" w:rsidRDefault="00D7103F" w:rsidP="000E353F">
            <w:pPr>
              <w:jc w:val="both"/>
              <w:rPr>
                <w:rFonts w:ascii="Arial" w:hAnsi="Arial" w:cs="Arial"/>
                <w:bCs/>
                <w:sz w:val="20"/>
                <w:szCs w:val="20"/>
              </w:rPr>
            </w:pPr>
            <w:r w:rsidRPr="00A02D56">
              <w:rPr>
                <w:rFonts w:ascii="Arial" w:hAnsi="Arial" w:cs="Arial"/>
                <w:sz w:val="20"/>
                <w:szCs w:val="20"/>
              </w:rPr>
              <w:t>Output targets:</w:t>
            </w:r>
          </w:p>
        </w:tc>
        <w:tc>
          <w:tcPr>
            <w:tcW w:w="11766" w:type="dxa"/>
            <w:vAlign w:val="center"/>
          </w:tcPr>
          <w:p w:rsidR="00D7103F" w:rsidRPr="00A02D56" w:rsidRDefault="00D7103F" w:rsidP="000E353F">
            <w:pPr>
              <w:spacing w:after="0" w:line="240" w:lineRule="auto"/>
              <w:jc w:val="both"/>
              <w:rPr>
                <w:rFonts w:ascii="Arial" w:hAnsi="Arial" w:cs="Arial"/>
                <w:sz w:val="20"/>
                <w:szCs w:val="20"/>
              </w:rPr>
            </w:pPr>
            <w:r w:rsidRPr="00A02D56">
              <w:rPr>
                <w:rFonts w:ascii="Arial" w:hAnsi="Arial" w:cs="Arial"/>
                <w:sz w:val="20"/>
                <w:szCs w:val="20"/>
              </w:rPr>
              <w:t>1. At least 1,200 participants attend the meeting of IGF 2012 in Baku</w:t>
            </w:r>
          </w:p>
          <w:p w:rsidR="00D7103F" w:rsidRPr="00A02D56" w:rsidRDefault="00D7103F" w:rsidP="000E353F">
            <w:pPr>
              <w:jc w:val="both"/>
              <w:rPr>
                <w:rFonts w:ascii="Arial" w:hAnsi="Arial" w:cs="Arial"/>
                <w:sz w:val="20"/>
                <w:szCs w:val="20"/>
              </w:rPr>
            </w:pPr>
            <w:r w:rsidRPr="00A02D56">
              <w:rPr>
                <w:rFonts w:ascii="Arial" w:hAnsi="Arial" w:cs="Arial"/>
                <w:sz w:val="20"/>
                <w:szCs w:val="20"/>
              </w:rPr>
              <w:t>2. At least 4 panel sessions organized at the meeting of IGF 2012 in Baku</w:t>
            </w:r>
          </w:p>
        </w:tc>
      </w:tr>
      <w:tr w:rsidR="00D7103F" w:rsidRPr="00A02D56" w:rsidTr="003461EE">
        <w:tc>
          <w:tcPr>
            <w:tcW w:w="1662" w:type="dxa"/>
          </w:tcPr>
          <w:p w:rsidR="00D7103F" w:rsidRPr="00A02D56" w:rsidRDefault="00D7103F" w:rsidP="000E353F">
            <w:pPr>
              <w:jc w:val="both"/>
              <w:rPr>
                <w:rFonts w:ascii="Arial" w:hAnsi="Arial" w:cs="Arial"/>
                <w:sz w:val="20"/>
                <w:szCs w:val="20"/>
              </w:rPr>
            </w:pPr>
            <w:r w:rsidRPr="00A02D56">
              <w:rPr>
                <w:rFonts w:ascii="Arial" w:hAnsi="Arial" w:cs="Arial"/>
                <w:sz w:val="20"/>
                <w:szCs w:val="20"/>
              </w:rPr>
              <w:lastRenderedPageBreak/>
              <w:t xml:space="preserve">Activities: </w:t>
            </w:r>
          </w:p>
          <w:p w:rsidR="00D7103F" w:rsidRPr="00A02D56" w:rsidRDefault="00D7103F" w:rsidP="000E353F">
            <w:pPr>
              <w:spacing w:after="0"/>
              <w:jc w:val="both"/>
              <w:rPr>
                <w:rFonts w:ascii="Arial" w:hAnsi="Arial" w:cs="Arial"/>
                <w:bCs/>
                <w:sz w:val="20"/>
                <w:szCs w:val="20"/>
              </w:rPr>
            </w:pPr>
          </w:p>
        </w:tc>
        <w:tc>
          <w:tcPr>
            <w:tcW w:w="11766" w:type="dxa"/>
            <w:vAlign w:val="center"/>
          </w:tcPr>
          <w:p w:rsidR="00D7103F" w:rsidRPr="00A02D56" w:rsidRDefault="00D7103F" w:rsidP="000E353F">
            <w:pPr>
              <w:spacing w:after="0" w:line="240" w:lineRule="auto"/>
              <w:jc w:val="both"/>
              <w:rPr>
                <w:rFonts w:ascii="Arial" w:hAnsi="Arial" w:cs="Arial"/>
                <w:sz w:val="20"/>
                <w:szCs w:val="20"/>
              </w:rPr>
            </w:pPr>
            <w:r w:rsidRPr="00A02D56">
              <w:rPr>
                <w:rFonts w:ascii="Arial" w:hAnsi="Arial" w:cs="Arial"/>
                <w:sz w:val="20"/>
                <w:szCs w:val="20"/>
              </w:rPr>
              <w:t xml:space="preserve">Activity </w:t>
            </w:r>
            <w:r>
              <w:rPr>
                <w:rFonts w:ascii="Arial" w:hAnsi="Arial" w:cs="Arial"/>
                <w:sz w:val="20"/>
                <w:szCs w:val="20"/>
              </w:rPr>
              <w:t>1</w:t>
            </w:r>
            <w:r w:rsidRPr="00A02D56">
              <w:rPr>
                <w:rFonts w:ascii="Arial" w:hAnsi="Arial" w:cs="Arial"/>
                <w:sz w:val="20"/>
                <w:szCs w:val="20"/>
              </w:rPr>
              <w:t xml:space="preserve">: IGF Secretariat is established and operational at least 5 months prior to the launch  </w:t>
            </w:r>
          </w:p>
          <w:p w:rsidR="00D7103F" w:rsidRDefault="00D7103F" w:rsidP="000E353F">
            <w:pPr>
              <w:pStyle w:val="Header"/>
              <w:jc w:val="both"/>
              <w:rPr>
                <w:rFonts w:ascii="Arial" w:hAnsi="Arial" w:cs="Arial"/>
                <w:sz w:val="20"/>
                <w:szCs w:val="20"/>
              </w:rPr>
            </w:pPr>
            <w:r w:rsidRPr="00A02D56">
              <w:rPr>
                <w:rFonts w:ascii="Arial" w:hAnsi="Arial" w:cs="Arial"/>
                <w:sz w:val="20"/>
                <w:szCs w:val="20"/>
              </w:rPr>
              <w:t xml:space="preserve">Activity </w:t>
            </w:r>
            <w:r>
              <w:rPr>
                <w:rFonts w:ascii="Arial" w:hAnsi="Arial" w:cs="Arial"/>
                <w:sz w:val="20"/>
                <w:szCs w:val="20"/>
              </w:rPr>
              <w:t>2</w:t>
            </w:r>
            <w:r w:rsidRPr="00A02D56">
              <w:rPr>
                <w:rFonts w:ascii="Arial" w:hAnsi="Arial" w:cs="Arial"/>
                <w:sz w:val="20"/>
                <w:szCs w:val="20"/>
              </w:rPr>
              <w:t>: Preparatory works for IGF 2012 is completed</w:t>
            </w:r>
          </w:p>
          <w:p w:rsidR="00D7103F" w:rsidRPr="00A02D56" w:rsidRDefault="00D7103F" w:rsidP="000E353F">
            <w:pPr>
              <w:pStyle w:val="Header"/>
              <w:jc w:val="both"/>
              <w:rPr>
                <w:rFonts w:ascii="Arial" w:hAnsi="Arial" w:cs="Arial"/>
                <w:sz w:val="20"/>
                <w:szCs w:val="20"/>
              </w:rPr>
            </w:pPr>
            <w:r w:rsidRPr="00A02D56">
              <w:rPr>
                <w:rFonts w:ascii="Arial" w:hAnsi="Arial" w:cs="Arial"/>
                <w:sz w:val="20"/>
                <w:szCs w:val="20"/>
              </w:rPr>
              <w:t>A</w:t>
            </w:r>
            <w:r>
              <w:rPr>
                <w:rFonts w:ascii="Arial" w:hAnsi="Arial" w:cs="Arial"/>
                <w:sz w:val="20"/>
                <w:szCs w:val="20"/>
              </w:rPr>
              <w:t>c</w:t>
            </w:r>
            <w:r w:rsidRPr="00A02D56">
              <w:rPr>
                <w:rFonts w:ascii="Arial" w:hAnsi="Arial" w:cs="Arial"/>
                <w:sz w:val="20"/>
                <w:szCs w:val="20"/>
              </w:rPr>
              <w:t xml:space="preserve">tivity </w:t>
            </w:r>
            <w:r>
              <w:rPr>
                <w:rFonts w:ascii="Arial" w:hAnsi="Arial" w:cs="Arial"/>
                <w:sz w:val="20"/>
                <w:szCs w:val="20"/>
              </w:rPr>
              <w:t>3</w:t>
            </w:r>
            <w:r w:rsidRPr="00A02D56">
              <w:rPr>
                <w:rFonts w:ascii="Arial" w:hAnsi="Arial" w:cs="Arial"/>
                <w:sz w:val="20"/>
                <w:szCs w:val="20"/>
              </w:rPr>
              <w:t>: IGF 2012 is launched</w:t>
            </w:r>
          </w:p>
        </w:tc>
      </w:tr>
      <w:tr w:rsidR="00D7103F" w:rsidRPr="00A02D56" w:rsidTr="003461EE">
        <w:tc>
          <w:tcPr>
            <w:tcW w:w="1662" w:type="dxa"/>
          </w:tcPr>
          <w:p w:rsidR="00D7103F" w:rsidRPr="00A02D56" w:rsidRDefault="00D7103F" w:rsidP="000E353F">
            <w:pPr>
              <w:spacing w:after="0"/>
              <w:jc w:val="both"/>
              <w:rPr>
                <w:rFonts w:ascii="Arial" w:hAnsi="Arial" w:cs="Arial"/>
                <w:sz w:val="20"/>
                <w:szCs w:val="20"/>
              </w:rPr>
            </w:pPr>
            <w:r w:rsidRPr="00A02D56">
              <w:rPr>
                <w:rFonts w:ascii="Arial" w:hAnsi="Arial" w:cs="Arial"/>
                <w:bCs/>
                <w:sz w:val="20"/>
                <w:szCs w:val="20"/>
              </w:rPr>
              <w:t>Implementing Partner:</w:t>
            </w:r>
          </w:p>
        </w:tc>
        <w:tc>
          <w:tcPr>
            <w:tcW w:w="11766" w:type="dxa"/>
            <w:vAlign w:val="center"/>
          </w:tcPr>
          <w:p w:rsidR="00D7103F" w:rsidRPr="00A02D56" w:rsidRDefault="00D7103F" w:rsidP="000E353F">
            <w:pPr>
              <w:spacing w:after="0"/>
              <w:jc w:val="both"/>
              <w:rPr>
                <w:rFonts w:ascii="Arial" w:hAnsi="Arial" w:cs="Arial"/>
                <w:sz w:val="20"/>
                <w:szCs w:val="20"/>
              </w:rPr>
            </w:pPr>
            <w:r w:rsidRPr="00A02D56">
              <w:rPr>
                <w:rFonts w:ascii="Arial" w:hAnsi="Arial" w:cs="Arial"/>
                <w:sz w:val="20"/>
                <w:szCs w:val="20"/>
              </w:rPr>
              <w:t>Ministry of Communications and Information Technologies</w:t>
            </w:r>
          </w:p>
        </w:tc>
      </w:tr>
      <w:tr w:rsidR="00D7103F" w:rsidRPr="00A02D56" w:rsidTr="003461EE">
        <w:tc>
          <w:tcPr>
            <w:tcW w:w="1662" w:type="dxa"/>
          </w:tcPr>
          <w:p w:rsidR="00D7103F" w:rsidRPr="00A02D56" w:rsidRDefault="00D7103F" w:rsidP="000E353F">
            <w:pPr>
              <w:spacing w:after="0"/>
              <w:jc w:val="both"/>
              <w:rPr>
                <w:rFonts w:ascii="Arial" w:hAnsi="Arial" w:cs="Arial"/>
                <w:bCs/>
                <w:sz w:val="20"/>
                <w:szCs w:val="20"/>
              </w:rPr>
            </w:pPr>
            <w:r w:rsidRPr="00A02D56">
              <w:rPr>
                <w:rFonts w:ascii="Arial" w:hAnsi="Arial" w:cs="Arial"/>
                <w:bCs/>
                <w:sz w:val="20"/>
                <w:szCs w:val="20"/>
              </w:rPr>
              <w:t>Project period:</w:t>
            </w:r>
          </w:p>
        </w:tc>
        <w:tc>
          <w:tcPr>
            <w:tcW w:w="11766" w:type="dxa"/>
            <w:vAlign w:val="center"/>
          </w:tcPr>
          <w:p w:rsidR="00D7103F" w:rsidRPr="00A02D56" w:rsidRDefault="00D7103F" w:rsidP="000E353F">
            <w:pPr>
              <w:spacing w:after="0"/>
              <w:jc w:val="both"/>
              <w:rPr>
                <w:rFonts w:ascii="Arial" w:hAnsi="Arial" w:cs="Arial"/>
                <w:sz w:val="20"/>
                <w:szCs w:val="20"/>
              </w:rPr>
            </w:pPr>
            <w:r w:rsidRPr="00A02D56">
              <w:rPr>
                <w:rFonts w:ascii="Arial" w:hAnsi="Arial" w:cs="Arial"/>
                <w:sz w:val="20"/>
                <w:szCs w:val="20"/>
              </w:rPr>
              <w:t>2012 – 2013</w:t>
            </w:r>
          </w:p>
        </w:tc>
      </w:tr>
      <w:tr w:rsidR="00D7103F" w:rsidRPr="00A02D56" w:rsidTr="003461EE">
        <w:tc>
          <w:tcPr>
            <w:tcW w:w="1662" w:type="dxa"/>
          </w:tcPr>
          <w:p w:rsidR="00D7103F" w:rsidRPr="00A02D56" w:rsidRDefault="00D7103F" w:rsidP="000E353F">
            <w:pPr>
              <w:spacing w:after="0"/>
              <w:jc w:val="both"/>
              <w:rPr>
                <w:rFonts w:ascii="Arial" w:hAnsi="Arial" w:cs="Arial"/>
                <w:bCs/>
                <w:sz w:val="20"/>
                <w:szCs w:val="20"/>
              </w:rPr>
            </w:pPr>
            <w:r w:rsidRPr="00A02D56">
              <w:rPr>
                <w:rFonts w:ascii="Arial" w:hAnsi="Arial" w:cs="Arial"/>
                <w:bCs/>
                <w:sz w:val="20"/>
                <w:szCs w:val="20"/>
              </w:rPr>
              <w:t>Total project budget for the period:</w:t>
            </w:r>
          </w:p>
        </w:tc>
        <w:tc>
          <w:tcPr>
            <w:tcW w:w="11766" w:type="dxa"/>
            <w:vAlign w:val="center"/>
          </w:tcPr>
          <w:p w:rsidR="00D7103F" w:rsidRPr="00A02D56" w:rsidRDefault="000A5220" w:rsidP="000A5220">
            <w:pPr>
              <w:spacing w:after="0"/>
              <w:jc w:val="both"/>
              <w:rPr>
                <w:rFonts w:ascii="Arial" w:hAnsi="Arial" w:cs="Arial"/>
                <w:sz w:val="20"/>
                <w:szCs w:val="20"/>
              </w:rPr>
            </w:pPr>
            <w:r>
              <w:rPr>
                <w:rFonts w:ascii="Arial" w:hAnsi="Arial" w:cs="Arial"/>
                <w:sz w:val="20"/>
                <w:szCs w:val="20"/>
              </w:rPr>
              <w:t>2</w:t>
            </w:r>
            <w:r w:rsidR="00D7103F" w:rsidRPr="00A02D56">
              <w:rPr>
                <w:rFonts w:ascii="Arial" w:hAnsi="Arial" w:cs="Arial"/>
                <w:sz w:val="20"/>
                <w:szCs w:val="20"/>
              </w:rPr>
              <w:t>,</w:t>
            </w:r>
            <w:r>
              <w:rPr>
                <w:rFonts w:ascii="Arial" w:hAnsi="Arial" w:cs="Arial"/>
                <w:sz w:val="20"/>
                <w:szCs w:val="20"/>
              </w:rPr>
              <w:t>870</w:t>
            </w:r>
            <w:r w:rsidR="00D7103F" w:rsidRPr="00A02D56">
              <w:rPr>
                <w:rFonts w:ascii="Arial" w:hAnsi="Arial" w:cs="Arial"/>
                <w:sz w:val="20"/>
                <w:szCs w:val="20"/>
              </w:rPr>
              <w:t>,000</w:t>
            </w:r>
          </w:p>
        </w:tc>
      </w:tr>
      <w:tr w:rsidR="00D7103F" w:rsidRPr="00A02D56" w:rsidTr="003461EE">
        <w:tc>
          <w:tcPr>
            <w:tcW w:w="1662" w:type="dxa"/>
          </w:tcPr>
          <w:p w:rsidR="00D7103F" w:rsidRPr="00A02D56" w:rsidRDefault="00D7103F"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ncl. UNDP input:</w:t>
            </w:r>
          </w:p>
        </w:tc>
        <w:tc>
          <w:tcPr>
            <w:tcW w:w="11766" w:type="dxa"/>
            <w:vAlign w:val="center"/>
          </w:tcPr>
          <w:p w:rsidR="00D7103F" w:rsidRPr="00A02D56" w:rsidRDefault="00D7103F" w:rsidP="000E353F">
            <w:pPr>
              <w:spacing w:after="0"/>
              <w:jc w:val="both"/>
              <w:rPr>
                <w:rFonts w:ascii="Arial" w:hAnsi="Arial" w:cs="Arial"/>
                <w:sz w:val="20"/>
                <w:szCs w:val="20"/>
              </w:rPr>
            </w:pPr>
            <w:r w:rsidRPr="00A02D56">
              <w:rPr>
                <w:rFonts w:ascii="Arial" w:hAnsi="Arial" w:cs="Arial"/>
                <w:sz w:val="20"/>
                <w:szCs w:val="20"/>
              </w:rPr>
              <w:t>150,000</w:t>
            </w:r>
          </w:p>
        </w:tc>
      </w:tr>
    </w:tbl>
    <w:p w:rsidR="00D7103F" w:rsidRDefault="00D7103F" w:rsidP="000E353F">
      <w:pPr>
        <w:jc w:val="both"/>
        <w:rPr>
          <w:rFonts w:ascii="Calibri" w:hAnsi="Calibri"/>
          <w:sz w:val="20"/>
          <w:szCs w:val="20"/>
        </w:rPr>
      </w:pPr>
    </w:p>
    <w:p w:rsidR="00762B9B" w:rsidRPr="001736DD" w:rsidRDefault="00762B9B" w:rsidP="000E353F">
      <w:pPr>
        <w:jc w:val="both"/>
        <w:rPr>
          <w:rFonts w:ascii="Arial" w:hAnsi="Arial" w:cs="Arial"/>
          <w:b/>
        </w:rPr>
      </w:pPr>
      <w:r w:rsidRPr="001736DD">
        <w:rPr>
          <w:rFonts w:ascii="Arial" w:hAnsi="Arial" w:cs="Arial"/>
          <w:b/>
        </w:rPr>
        <w:t>Annex 1.4 – Civil Service Reform</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1766"/>
      </w:tblGrid>
      <w:tr w:rsidR="00762B9B" w:rsidRPr="00A02D56" w:rsidTr="001736DD">
        <w:tc>
          <w:tcPr>
            <w:tcW w:w="13428" w:type="dxa"/>
            <w:gridSpan w:val="2"/>
            <w:shd w:val="clear" w:color="auto" w:fill="000000" w:themeFill="text1"/>
          </w:tcPr>
          <w:p w:rsidR="00762B9B" w:rsidRPr="00367800" w:rsidRDefault="00762B9B" w:rsidP="000E353F">
            <w:pPr>
              <w:spacing w:after="0"/>
              <w:jc w:val="both"/>
              <w:rPr>
                <w:bCs/>
                <w:iCs/>
                <w:color w:val="FFFFFF" w:themeColor="background1"/>
                <w:highlight w:val="black"/>
              </w:rPr>
            </w:pPr>
            <w:r w:rsidRPr="00367800">
              <w:rPr>
                <w:rFonts w:ascii="Arial" w:hAnsi="Arial" w:cs="Arial"/>
                <w:b/>
                <w:bCs/>
                <w:color w:val="FFFFFF" w:themeColor="background1"/>
                <w:sz w:val="20"/>
                <w:szCs w:val="20"/>
                <w:highlight w:val="black"/>
              </w:rPr>
              <w:t xml:space="preserve">Good Governance through Civil Service Reform (Phase III) </w:t>
            </w:r>
          </w:p>
        </w:tc>
      </w:tr>
      <w:tr w:rsidR="00762B9B" w:rsidRPr="00A02D56" w:rsidTr="001736DD">
        <w:tc>
          <w:tcPr>
            <w:tcW w:w="1662" w:type="dxa"/>
          </w:tcPr>
          <w:p w:rsidR="00762B9B" w:rsidRPr="00A02D56" w:rsidRDefault="00762B9B" w:rsidP="000E353F">
            <w:pPr>
              <w:spacing w:after="0"/>
              <w:jc w:val="both"/>
              <w:rPr>
                <w:rFonts w:ascii="Arial" w:hAnsi="Arial" w:cs="Arial"/>
                <w:sz w:val="20"/>
                <w:szCs w:val="20"/>
              </w:rPr>
            </w:pPr>
            <w:r w:rsidRPr="00A02D56">
              <w:rPr>
                <w:rFonts w:ascii="Arial" w:hAnsi="Arial" w:cs="Arial"/>
                <w:bCs/>
                <w:sz w:val="20"/>
                <w:szCs w:val="20"/>
              </w:rPr>
              <w:t xml:space="preserve">UNDAF Outcome </w:t>
            </w:r>
            <w:r>
              <w:rPr>
                <w:rFonts w:ascii="Arial" w:hAnsi="Arial" w:cs="Arial"/>
                <w:bCs/>
                <w:sz w:val="20"/>
                <w:szCs w:val="20"/>
              </w:rPr>
              <w:t>3</w:t>
            </w:r>
            <w:r w:rsidRPr="00A02D56">
              <w:rPr>
                <w:rFonts w:ascii="Arial" w:hAnsi="Arial" w:cs="Arial"/>
                <w:bCs/>
                <w:sz w:val="20"/>
                <w:szCs w:val="20"/>
              </w:rPr>
              <w:t>:</w:t>
            </w:r>
          </w:p>
        </w:tc>
        <w:tc>
          <w:tcPr>
            <w:tcW w:w="11766" w:type="dxa"/>
          </w:tcPr>
          <w:p w:rsidR="00762B9B" w:rsidRPr="00A02D56" w:rsidRDefault="00762B9B" w:rsidP="000E353F">
            <w:pPr>
              <w:spacing w:after="0"/>
              <w:jc w:val="both"/>
              <w:rPr>
                <w:rFonts w:ascii="Arial" w:hAnsi="Arial" w:cs="Arial"/>
                <w:sz w:val="20"/>
                <w:szCs w:val="20"/>
              </w:rPr>
            </w:pPr>
            <w:r w:rsidRPr="00523F9E">
              <w:rPr>
                <w:rFonts w:ascii="Arial" w:hAnsi="Arial" w:cs="Arial"/>
                <w:sz w:val="20"/>
                <w:szCs w:val="20"/>
              </w:rPr>
              <w:t>By 2015, the State strengthens the system of governance with the involvement of Civil Society and in compliance with its international commitments, with particular emphasis on vulnerable groups</w:t>
            </w:r>
          </w:p>
        </w:tc>
      </w:tr>
      <w:tr w:rsidR="00762B9B" w:rsidRPr="00A02D56" w:rsidTr="001736DD">
        <w:tc>
          <w:tcPr>
            <w:tcW w:w="1662" w:type="dxa"/>
          </w:tcPr>
          <w:p w:rsidR="00762B9B" w:rsidRPr="00A02D56" w:rsidRDefault="00762B9B" w:rsidP="000E353F">
            <w:pPr>
              <w:spacing w:after="0"/>
              <w:jc w:val="both"/>
              <w:rPr>
                <w:rFonts w:ascii="Arial" w:hAnsi="Arial" w:cs="Arial"/>
                <w:sz w:val="20"/>
                <w:szCs w:val="20"/>
              </w:rPr>
            </w:pPr>
            <w:r w:rsidRPr="00A02D56">
              <w:rPr>
                <w:rFonts w:ascii="Arial" w:hAnsi="Arial" w:cs="Arial"/>
                <w:bCs/>
                <w:sz w:val="20"/>
                <w:szCs w:val="20"/>
              </w:rPr>
              <w:t xml:space="preserve">Expected CP Outcome </w:t>
            </w:r>
            <w:r>
              <w:rPr>
                <w:rFonts w:ascii="Arial" w:hAnsi="Arial" w:cs="Arial"/>
                <w:bCs/>
                <w:sz w:val="20"/>
                <w:szCs w:val="20"/>
              </w:rPr>
              <w:t>3.2</w:t>
            </w:r>
            <w:r w:rsidRPr="00A02D56">
              <w:rPr>
                <w:rFonts w:ascii="Arial" w:hAnsi="Arial" w:cs="Arial"/>
                <w:bCs/>
                <w:sz w:val="20"/>
                <w:szCs w:val="20"/>
              </w:rPr>
              <w:t>:</w:t>
            </w:r>
          </w:p>
        </w:tc>
        <w:tc>
          <w:tcPr>
            <w:tcW w:w="11766" w:type="dxa"/>
          </w:tcPr>
          <w:p w:rsidR="00762B9B" w:rsidRPr="00A02D56" w:rsidRDefault="00762B9B" w:rsidP="000E353F">
            <w:pPr>
              <w:autoSpaceDE w:val="0"/>
              <w:autoSpaceDN w:val="0"/>
              <w:adjustRightInd w:val="0"/>
              <w:spacing w:after="0"/>
              <w:jc w:val="both"/>
              <w:rPr>
                <w:rFonts w:ascii="Arial" w:hAnsi="Arial" w:cs="Arial"/>
                <w:sz w:val="20"/>
                <w:szCs w:val="20"/>
              </w:rPr>
            </w:pPr>
            <w:r w:rsidRPr="00A02D56">
              <w:rPr>
                <w:rFonts w:ascii="Arial" w:hAnsi="Arial" w:cs="Arial"/>
                <w:sz w:val="20"/>
                <w:szCs w:val="20"/>
              </w:rPr>
              <w:t>Efficiency, accountability and transparency is enhanced through capacity development of State Entities, including gender sensitive approaches</w:t>
            </w:r>
          </w:p>
        </w:tc>
      </w:tr>
      <w:tr w:rsidR="00762B9B" w:rsidRPr="00A02D56" w:rsidTr="001736DD">
        <w:tc>
          <w:tcPr>
            <w:tcW w:w="1662" w:type="dxa"/>
          </w:tcPr>
          <w:p w:rsidR="00762B9B" w:rsidRPr="00A02D56" w:rsidRDefault="00762B9B" w:rsidP="000E353F">
            <w:pPr>
              <w:spacing w:after="0"/>
              <w:jc w:val="both"/>
              <w:rPr>
                <w:rFonts w:ascii="Arial" w:hAnsi="Arial" w:cs="Arial"/>
                <w:bCs/>
                <w:sz w:val="20"/>
                <w:szCs w:val="20"/>
              </w:rPr>
            </w:pPr>
            <w:r w:rsidRPr="00A02D56">
              <w:rPr>
                <w:rFonts w:ascii="Arial" w:hAnsi="Arial" w:cs="Arial"/>
                <w:bCs/>
                <w:sz w:val="20"/>
                <w:szCs w:val="20"/>
              </w:rPr>
              <w:t xml:space="preserve">Project </w:t>
            </w:r>
            <w:r>
              <w:rPr>
                <w:rFonts w:ascii="Arial" w:hAnsi="Arial" w:cs="Arial"/>
                <w:bCs/>
                <w:sz w:val="20"/>
                <w:szCs w:val="20"/>
              </w:rPr>
              <w:t>goal</w:t>
            </w:r>
            <w:r w:rsidRPr="00A02D56">
              <w:rPr>
                <w:rFonts w:ascii="Arial" w:hAnsi="Arial" w:cs="Arial"/>
                <w:bCs/>
                <w:sz w:val="20"/>
                <w:szCs w:val="20"/>
              </w:rPr>
              <w:t>(s):</w:t>
            </w:r>
          </w:p>
        </w:tc>
        <w:tc>
          <w:tcPr>
            <w:tcW w:w="11766" w:type="dxa"/>
          </w:tcPr>
          <w:p w:rsidR="00762B9B" w:rsidRDefault="00762B9B" w:rsidP="000E353F">
            <w:pPr>
              <w:spacing w:after="0" w:line="258" w:lineRule="atLeast"/>
              <w:jc w:val="both"/>
              <w:textAlignment w:val="baseline"/>
              <w:rPr>
                <w:rFonts w:ascii="Arial" w:hAnsi="Arial" w:cs="Arial"/>
                <w:sz w:val="20"/>
                <w:szCs w:val="20"/>
              </w:rPr>
            </w:pPr>
            <w:r>
              <w:rPr>
                <w:rFonts w:ascii="Arial" w:hAnsi="Arial" w:cs="Arial"/>
                <w:sz w:val="20"/>
                <w:szCs w:val="20"/>
              </w:rPr>
              <w:t>To strengthen the capacity of the staff of the Civil Service Commission (CSC) and staff of the HR and legal departments of the central and local government agencies, including ethics commissioners, to monitor and implement the law on Ethical Behaviour Rules of civil servants;</w:t>
            </w:r>
          </w:p>
          <w:p w:rsidR="00762B9B" w:rsidRPr="008F3945" w:rsidRDefault="00762B9B" w:rsidP="000E353F">
            <w:pPr>
              <w:spacing w:after="0" w:line="258" w:lineRule="atLeast"/>
              <w:jc w:val="both"/>
              <w:textAlignment w:val="baseline"/>
              <w:rPr>
                <w:rFonts w:ascii="Arial" w:hAnsi="Arial" w:cs="Arial"/>
                <w:sz w:val="20"/>
                <w:szCs w:val="20"/>
              </w:rPr>
            </w:pPr>
            <w:r>
              <w:rPr>
                <w:rFonts w:ascii="Arial" w:hAnsi="Arial" w:cs="Arial"/>
                <w:sz w:val="20"/>
                <w:szCs w:val="20"/>
              </w:rPr>
              <w:t>To develop competencies of civil servants at central and local level for the implementation of the performance appraisal system</w:t>
            </w:r>
          </w:p>
        </w:tc>
      </w:tr>
      <w:tr w:rsidR="00762B9B" w:rsidRPr="00A02D56" w:rsidTr="001736DD">
        <w:tc>
          <w:tcPr>
            <w:tcW w:w="1662" w:type="dxa"/>
          </w:tcPr>
          <w:p w:rsidR="00762B9B" w:rsidRPr="00A02D56" w:rsidRDefault="00762B9B" w:rsidP="000E353F">
            <w:pPr>
              <w:spacing w:after="0"/>
              <w:jc w:val="both"/>
              <w:rPr>
                <w:rFonts w:ascii="Arial" w:hAnsi="Arial" w:cs="Arial"/>
                <w:sz w:val="20"/>
                <w:szCs w:val="20"/>
              </w:rPr>
            </w:pPr>
            <w:r w:rsidRPr="00A02D56">
              <w:rPr>
                <w:rFonts w:ascii="Arial" w:hAnsi="Arial" w:cs="Arial"/>
                <w:bCs/>
                <w:sz w:val="20"/>
                <w:szCs w:val="20"/>
              </w:rPr>
              <w:t xml:space="preserve">Expected Output(s): </w:t>
            </w:r>
          </w:p>
        </w:tc>
        <w:tc>
          <w:tcPr>
            <w:tcW w:w="11766" w:type="dxa"/>
          </w:tcPr>
          <w:p w:rsidR="00762B9B" w:rsidRPr="00A02D56" w:rsidRDefault="00762B9B" w:rsidP="000E353F">
            <w:pPr>
              <w:autoSpaceDE w:val="0"/>
              <w:autoSpaceDN w:val="0"/>
              <w:adjustRightInd w:val="0"/>
              <w:spacing w:after="0"/>
              <w:jc w:val="both"/>
              <w:rPr>
                <w:rFonts w:ascii="Arial" w:hAnsi="Arial" w:cs="Arial"/>
                <w:sz w:val="20"/>
                <w:szCs w:val="20"/>
              </w:rPr>
            </w:pPr>
            <w:r w:rsidRPr="00343D33">
              <w:rPr>
                <w:rFonts w:ascii="Arial" w:hAnsi="Arial" w:cs="Arial"/>
                <w:sz w:val="20"/>
                <w:szCs w:val="20"/>
              </w:rPr>
              <w:t xml:space="preserve">Capacity of </w:t>
            </w:r>
            <w:r w:rsidRPr="00343D33">
              <w:rPr>
                <w:rFonts w:ascii="Arial" w:hAnsi="Arial" w:cs="Arial"/>
                <w:bCs/>
                <w:sz w:val="20"/>
                <w:szCs w:val="20"/>
              </w:rPr>
              <w:t>Civil Service Commission</w:t>
            </w:r>
            <w:r w:rsidRPr="00343D33">
              <w:rPr>
                <w:rFonts w:ascii="Arial" w:hAnsi="Arial" w:cs="Arial"/>
                <w:sz w:val="20"/>
                <w:szCs w:val="20"/>
              </w:rPr>
              <w:t xml:space="preserve"> under the President and civil servants from state institutions to implement the ethics code and performance appraisal system increased </w:t>
            </w:r>
            <w:r>
              <w:rPr>
                <w:rFonts w:ascii="Arial" w:hAnsi="Arial" w:cs="Arial"/>
                <w:sz w:val="20"/>
                <w:szCs w:val="20"/>
              </w:rPr>
              <w:t>(Merit-based recruitment of civil servants supported and the CSC’s capacity enhanced)</w:t>
            </w:r>
          </w:p>
        </w:tc>
      </w:tr>
      <w:tr w:rsidR="00762B9B" w:rsidRPr="00A02D56" w:rsidTr="001736DD">
        <w:tc>
          <w:tcPr>
            <w:tcW w:w="1662" w:type="dxa"/>
          </w:tcPr>
          <w:p w:rsidR="00762B9B" w:rsidRPr="00A02D56" w:rsidRDefault="00762B9B" w:rsidP="000E353F">
            <w:pPr>
              <w:spacing w:after="0"/>
              <w:jc w:val="both"/>
              <w:rPr>
                <w:rFonts w:ascii="Arial" w:hAnsi="Arial" w:cs="Arial"/>
                <w:sz w:val="20"/>
                <w:szCs w:val="20"/>
              </w:rPr>
            </w:pPr>
            <w:r w:rsidRPr="00A02D56">
              <w:rPr>
                <w:rFonts w:ascii="Arial" w:hAnsi="Arial" w:cs="Arial"/>
                <w:sz w:val="20"/>
                <w:szCs w:val="20"/>
              </w:rPr>
              <w:t xml:space="preserve">Baseline: </w:t>
            </w:r>
          </w:p>
          <w:p w:rsidR="00762B9B" w:rsidRPr="00A02D56" w:rsidRDefault="00762B9B" w:rsidP="000E353F">
            <w:pPr>
              <w:spacing w:after="0"/>
              <w:jc w:val="both"/>
              <w:rPr>
                <w:rFonts w:ascii="Arial" w:hAnsi="Arial" w:cs="Arial"/>
                <w:bCs/>
                <w:sz w:val="20"/>
                <w:szCs w:val="20"/>
              </w:rPr>
            </w:pPr>
          </w:p>
        </w:tc>
        <w:tc>
          <w:tcPr>
            <w:tcW w:w="11766" w:type="dxa"/>
            <w:vAlign w:val="center"/>
          </w:tcPr>
          <w:p w:rsidR="00762B9B" w:rsidRPr="00240643" w:rsidRDefault="00762B9B" w:rsidP="000E353F">
            <w:pPr>
              <w:autoSpaceDE w:val="0"/>
              <w:autoSpaceDN w:val="0"/>
              <w:adjustRightInd w:val="0"/>
              <w:spacing w:after="0"/>
              <w:jc w:val="both"/>
              <w:rPr>
                <w:rFonts w:ascii="Arial" w:hAnsi="Arial" w:cs="Arial"/>
                <w:b/>
                <w:sz w:val="20"/>
                <w:szCs w:val="20"/>
              </w:rPr>
            </w:pPr>
            <w:r w:rsidRPr="00240643">
              <w:rPr>
                <w:rFonts w:ascii="Arial" w:hAnsi="Arial" w:cs="Arial"/>
                <w:b/>
                <w:sz w:val="20"/>
                <w:szCs w:val="20"/>
              </w:rPr>
              <w:t xml:space="preserve">Baseline </w:t>
            </w:r>
          </w:p>
          <w:p w:rsidR="00762B9B" w:rsidRDefault="00762B9B" w:rsidP="000E353F">
            <w:pPr>
              <w:autoSpaceDE w:val="0"/>
              <w:autoSpaceDN w:val="0"/>
              <w:adjustRightInd w:val="0"/>
              <w:spacing w:after="0"/>
              <w:jc w:val="both"/>
              <w:rPr>
                <w:rFonts w:ascii="Arial" w:hAnsi="Arial" w:cs="Arial"/>
                <w:sz w:val="20"/>
                <w:szCs w:val="20"/>
              </w:rPr>
            </w:pPr>
            <w:r>
              <w:rPr>
                <w:rFonts w:ascii="Arial" w:hAnsi="Arial" w:cs="Arial"/>
                <w:sz w:val="20"/>
                <w:szCs w:val="20"/>
              </w:rPr>
              <w:t>1</w:t>
            </w:r>
            <w:r w:rsidRPr="00240643">
              <w:rPr>
                <w:rFonts w:ascii="Arial" w:hAnsi="Arial" w:cs="Arial"/>
                <w:sz w:val="20"/>
                <w:szCs w:val="20"/>
              </w:rPr>
              <w:t>)</w:t>
            </w:r>
            <w:r>
              <w:rPr>
                <w:rFonts w:ascii="Arial" w:hAnsi="Arial" w:cs="Arial"/>
                <w:sz w:val="20"/>
                <w:szCs w:val="20"/>
              </w:rPr>
              <w:t xml:space="preserve"> Performance appraisal system was not introduced in any government institution</w:t>
            </w:r>
          </w:p>
          <w:p w:rsidR="00762B9B" w:rsidRPr="00240643" w:rsidRDefault="00762B9B" w:rsidP="000E353F">
            <w:pPr>
              <w:autoSpaceDE w:val="0"/>
              <w:autoSpaceDN w:val="0"/>
              <w:adjustRightInd w:val="0"/>
              <w:spacing w:after="0"/>
              <w:jc w:val="both"/>
              <w:rPr>
                <w:rFonts w:ascii="Arial" w:hAnsi="Arial" w:cs="Arial"/>
                <w:sz w:val="20"/>
                <w:szCs w:val="20"/>
              </w:rPr>
            </w:pPr>
            <w:r>
              <w:rPr>
                <w:rFonts w:ascii="Arial" w:hAnsi="Arial" w:cs="Arial"/>
                <w:sz w:val="20"/>
                <w:szCs w:val="20"/>
              </w:rPr>
              <w:t>2) Number of state institutions have piloted a performance appraisal system</w:t>
            </w:r>
          </w:p>
        </w:tc>
      </w:tr>
      <w:tr w:rsidR="00762B9B" w:rsidRPr="00A02D56" w:rsidTr="001736DD">
        <w:tc>
          <w:tcPr>
            <w:tcW w:w="1662" w:type="dxa"/>
          </w:tcPr>
          <w:p w:rsidR="00762B9B" w:rsidRPr="00A02D56" w:rsidRDefault="00762B9B" w:rsidP="000E353F">
            <w:pPr>
              <w:spacing w:after="0"/>
              <w:jc w:val="both"/>
              <w:rPr>
                <w:rFonts w:ascii="Arial" w:hAnsi="Arial" w:cs="Arial"/>
                <w:sz w:val="20"/>
                <w:szCs w:val="20"/>
              </w:rPr>
            </w:pPr>
            <w:r w:rsidRPr="00A02D56">
              <w:rPr>
                <w:rFonts w:ascii="Arial" w:hAnsi="Arial" w:cs="Arial"/>
                <w:sz w:val="20"/>
                <w:szCs w:val="20"/>
              </w:rPr>
              <w:t>Indicator:</w:t>
            </w:r>
          </w:p>
          <w:p w:rsidR="00762B9B" w:rsidRPr="00A02D56" w:rsidRDefault="00762B9B" w:rsidP="000E353F">
            <w:pPr>
              <w:spacing w:after="0"/>
              <w:jc w:val="both"/>
              <w:rPr>
                <w:rFonts w:ascii="Arial" w:hAnsi="Arial" w:cs="Arial"/>
                <w:bCs/>
                <w:sz w:val="20"/>
                <w:szCs w:val="20"/>
              </w:rPr>
            </w:pPr>
          </w:p>
        </w:tc>
        <w:tc>
          <w:tcPr>
            <w:tcW w:w="11766" w:type="dxa"/>
            <w:vAlign w:val="center"/>
          </w:tcPr>
          <w:p w:rsidR="00762B9B" w:rsidRDefault="00762B9B" w:rsidP="000E353F">
            <w:pPr>
              <w:autoSpaceDE w:val="0"/>
              <w:autoSpaceDN w:val="0"/>
              <w:adjustRightInd w:val="0"/>
              <w:spacing w:after="0"/>
              <w:jc w:val="both"/>
              <w:rPr>
                <w:rFonts w:ascii="Arial" w:hAnsi="Arial" w:cs="Arial"/>
                <w:sz w:val="20"/>
                <w:szCs w:val="20"/>
              </w:rPr>
            </w:pPr>
            <w:r>
              <w:rPr>
                <w:rFonts w:ascii="Arial" w:hAnsi="Arial" w:cs="Arial"/>
                <w:sz w:val="20"/>
                <w:szCs w:val="20"/>
              </w:rPr>
              <w:t>1</w:t>
            </w:r>
            <w:r w:rsidRPr="00240643">
              <w:rPr>
                <w:rFonts w:ascii="Arial" w:hAnsi="Arial" w:cs="Arial"/>
                <w:sz w:val="20"/>
                <w:szCs w:val="20"/>
              </w:rPr>
              <w:t>)</w:t>
            </w:r>
            <w:r>
              <w:rPr>
                <w:rFonts w:ascii="Arial" w:hAnsi="Arial" w:cs="Arial"/>
                <w:sz w:val="20"/>
                <w:szCs w:val="20"/>
              </w:rPr>
              <w:t xml:space="preserve"> Ethics commissioners do not have necessary methodology and tools to perform their functions effectively</w:t>
            </w:r>
          </w:p>
          <w:p w:rsidR="00762B9B" w:rsidRPr="00A02D56" w:rsidRDefault="00762B9B"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2) Number of appointed ethics commissioners were trained on Rules and Ethics Conduct </w:t>
            </w:r>
          </w:p>
        </w:tc>
      </w:tr>
      <w:tr w:rsidR="00762B9B" w:rsidRPr="00A02D56" w:rsidTr="001736DD">
        <w:tc>
          <w:tcPr>
            <w:tcW w:w="1662" w:type="dxa"/>
          </w:tcPr>
          <w:p w:rsidR="00762B9B" w:rsidRPr="00A02D56" w:rsidRDefault="00762B9B" w:rsidP="000E353F">
            <w:pPr>
              <w:jc w:val="both"/>
              <w:rPr>
                <w:rFonts w:ascii="Arial" w:hAnsi="Arial" w:cs="Arial"/>
                <w:bCs/>
                <w:sz w:val="20"/>
                <w:szCs w:val="20"/>
              </w:rPr>
            </w:pPr>
            <w:r w:rsidRPr="00A02D56">
              <w:rPr>
                <w:rFonts w:ascii="Arial" w:hAnsi="Arial" w:cs="Arial"/>
                <w:sz w:val="20"/>
                <w:szCs w:val="20"/>
              </w:rPr>
              <w:t xml:space="preserve">Output </w:t>
            </w:r>
            <w:r>
              <w:rPr>
                <w:rFonts w:ascii="Arial" w:hAnsi="Arial" w:cs="Arial"/>
                <w:sz w:val="20"/>
                <w:szCs w:val="20"/>
              </w:rPr>
              <w:t xml:space="preserve">annual </w:t>
            </w:r>
            <w:r w:rsidRPr="00A02D56">
              <w:rPr>
                <w:rFonts w:ascii="Arial" w:hAnsi="Arial" w:cs="Arial"/>
                <w:sz w:val="20"/>
                <w:szCs w:val="20"/>
              </w:rPr>
              <w:lastRenderedPageBreak/>
              <w:t>targets:</w:t>
            </w:r>
          </w:p>
        </w:tc>
        <w:tc>
          <w:tcPr>
            <w:tcW w:w="11766" w:type="dxa"/>
            <w:vAlign w:val="center"/>
          </w:tcPr>
          <w:p w:rsidR="00762B9B" w:rsidRPr="00240643" w:rsidRDefault="00762B9B" w:rsidP="000E353F">
            <w:pPr>
              <w:autoSpaceDE w:val="0"/>
              <w:autoSpaceDN w:val="0"/>
              <w:adjustRightInd w:val="0"/>
              <w:spacing w:after="0" w:line="240" w:lineRule="auto"/>
              <w:jc w:val="both"/>
              <w:rPr>
                <w:rFonts w:ascii="Arial" w:hAnsi="Arial" w:cs="Arial"/>
                <w:sz w:val="20"/>
                <w:szCs w:val="20"/>
              </w:rPr>
            </w:pPr>
          </w:p>
        </w:tc>
      </w:tr>
      <w:tr w:rsidR="00762B9B" w:rsidRPr="00A02D56" w:rsidTr="001736DD">
        <w:tc>
          <w:tcPr>
            <w:tcW w:w="1662" w:type="dxa"/>
          </w:tcPr>
          <w:p w:rsidR="00762B9B" w:rsidRPr="00A02D56" w:rsidRDefault="00762B9B" w:rsidP="000E353F">
            <w:pPr>
              <w:jc w:val="both"/>
              <w:rPr>
                <w:rFonts w:ascii="Arial" w:hAnsi="Arial" w:cs="Arial"/>
                <w:sz w:val="20"/>
                <w:szCs w:val="20"/>
              </w:rPr>
            </w:pPr>
            <w:r w:rsidRPr="00A02D56">
              <w:rPr>
                <w:rFonts w:ascii="Arial" w:hAnsi="Arial" w:cs="Arial"/>
                <w:sz w:val="20"/>
                <w:szCs w:val="20"/>
              </w:rPr>
              <w:lastRenderedPageBreak/>
              <w:t xml:space="preserve">Activities: </w:t>
            </w:r>
          </w:p>
          <w:p w:rsidR="00762B9B" w:rsidRPr="00A02D56" w:rsidRDefault="00762B9B" w:rsidP="000E353F">
            <w:pPr>
              <w:spacing w:after="0"/>
              <w:jc w:val="both"/>
              <w:rPr>
                <w:rFonts w:ascii="Arial" w:hAnsi="Arial" w:cs="Arial"/>
                <w:bCs/>
                <w:sz w:val="20"/>
                <w:szCs w:val="20"/>
              </w:rPr>
            </w:pPr>
          </w:p>
        </w:tc>
        <w:tc>
          <w:tcPr>
            <w:tcW w:w="11766" w:type="dxa"/>
            <w:vAlign w:val="center"/>
          </w:tcPr>
          <w:p w:rsidR="00762B9B" w:rsidRPr="00240643" w:rsidRDefault="00762B9B" w:rsidP="000E353F">
            <w:pPr>
              <w:autoSpaceDE w:val="0"/>
              <w:autoSpaceDN w:val="0"/>
              <w:adjustRightInd w:val="0"/>
              <w:spacing w:after="0"/>
              <w:jc w:val="both"/>
              <w:rPr>
                <w:rFonts w:ascii="Arial" w:hAnsi="Arial" w:cs="Arial"/>
                <w:sz w:val="20"/>
                <w:szCs w:val="20"/>
                <w:u w:val="single"/>
              </w:rPr>
            </w:pPr>
            <w:r>
              <w:rPr>
                <w:rFonts w:ascii="Arial" w:hAnsi="Arial" w:cs="Arial"/>
                <w:sz w:val="20"/>
                <w:szCs w:val="20"/>
                <w:u w:val="single"/>
              </w:rPr>
              <w:t>2012</w:t>
            </w:r>
          </w:p>
          <w:p w:rsidR="00762B9B" w:rsidRDefault="00762B9B"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Activity 1:</w:t>
            </w:r>
            <w:r>
              <w:rPr>
                <w:rFonts w:ascii="Arial" w:hAnsi="Arial" w:cs="Arial"/>
                <w:sz w:val="20"/>
                <w:szCs w:val="20"/>
              </w:rPr>
              <w:t xml:space="preserve"> Organize competitive recruitment examination undertaken by the CSC and enhance capacities of its staff</w:t>
            </w:r>
          </w:p>
          <w:p w:rsidR="00762B9B" w:rsidRDefault="00762B9B" w:rsidP="000E353F">
            <w:pPr>
              <w:autoSpaceDE w:val="0"/>
              <w:autoSpaceDN w:val="0"/>
              <w:adjustRightInd w:val="0"/>
              <w:spacing w:after="0"/>
              <w:jc w:val="both"/>
              <w:rPr>
                <w:rFonts w:ascii="Arial" w:hAnsi="Arial" w:cs="Arial"/>
                <w:sz w:val="20"/>
                <w:szCs w:val="20"/>
              </w:rPr>
            </w:pPr>
            <w:r>
              <w:rPr>
                <w:rFonts w:ascii="Arial" w:hAnsi="Arial" w:cs="Arial"/>
                <w:b/>
                <w:sz w:val="20"/>
                <w:szCs w:val="20"/>
              </w:rPr>
              <w:t>Activity 2</w:t>
            </w:r>
            <w:r w:rsidRPr="00240643">
              <w:rPr>
                <w:rFonts w:ascii="Arial" w:hAnsi="Arial" w:cs="Arial"/>
                <w:b/>
                <w:sz w:val="20"/>
                <w:szCs w:val="20"/>
              </w:rPr>
              <w:t>:</w:t>
            </w:r>
            <w:r>
              <w:rPr>
                <w:rFonts w:ascii="Arial" w:hAnsi="Arial" w:cs="Arial"/>
                <w:sz w:val="20"/>
                <w:szCs w:val="20"/>
              </w:rPr>
              <w:t xml:space="preserve"> Train staff of the CSC, human resources and legal departments of central and local government agencies, including ethics commissioners, to monitor and implement the law on ethical Behaviour Rules of Civil Servants </w:t>
            </w:r>
          </w:p>
          <w:p w:rsidR="00762B9B" w:rsidRPr="00A02D56" w:rsidRDefault="00762B9B"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w:t>
            </w:r>
            <w:r>
              <w:rPr>
                <w:rFonts w:ascii="Arial" w:hAnsi="Arial" w:cs="Arial"/>
                <w:b/>
                <w:sz w:val="20"/>
                <w:szCs w:val="20"/>
              </w:rPr>
              <w:t>3</w:t>
            </w:r>
            <w:r w:rsidRPr="00240643">
              <w:rPr>
                <w:rFonts w:ascii="Arial" w:hAnsi="Arial" w:cs="Arial"/>
                <w:b/>
                <w:sz w:val="20"/>
                <w:szCs w:val="20"/>
              </w:rPr>
              <w:t>:</w:t>
            </w:r>
            <w:r w:rsidRPr="00E76361">
              <w:rPr>
                <w:rFonts w:ascii="Arial" w:hAnsi="Arial" w:cs="Arial"/>
                <w:sz w:val="20"/>
                <w:szCs w:val="20"/>
              </w:rPr>
              <w:t xml:space="preserve"> Train civil servants on the performance appraisal system to ensure understanding thereof</w:t>
            </w:r>
          </w:p>
        </w:tc>
      </w:tr>
      <w:tr w:rsidR="00762B9B" w:rsidRPr="00A02D56" w:rsidTr="001736DD">
        <w:tc>
          <w:tcPr>
            <w:tcW w:w="1662" w:type="dxa"/>
          </w:tcPr>
          <w:p w:rsidR="00762B9B" w:rsidRPr="00A02D56" w:rsidRDefault="00762B9B" w:rsidP="000E353F">
            <w:pPr>
              <w:spacing w:after="0"/>
              <w:jc w:val="both"/>
              <w:rPr>
                <w:rFonts w:ascii="Arial" w:hAnsi="Arial" w:cs="Arial"/>
                <w:sz w:val="20"/>
                <w:szCs w:val="20"/>
              </w:rPr>
            </w:pPr>
            <w:r w:rsidRPr="00A02D56">
              <w:rPr>
                <w:rFonts w:ascii="Arial" w:hAnsi="Arial" w:cs="Arial"/>
                <w:bCs/>
                <w:sz w:val="20"/>
                <w:szCs w:val="20"/>
              </w:rPr>
              <w:t>Implementing Partner:</w:t>
            </w:r>
          </w:p>
        </w:tc>
        <w:tc>
          <w:tcPr>
            <w:tcW w:w="11766" w:type="dxa"/>
            <w:vAlign w:val="center"/>
          </w:tcPr>
          <w:p w:rsidR="00762B9B" w:rsidRPr="00A02D56" w:rsidRDefault="00762B9B" w:rsidP="000E353F">
            <w:pPr>
              <w:spacing w:after="0"/>
              <w:jc w:val="both"/>
              <w:rPr>
                <w:rFonts w:ascii="Arial" w:hAnsi="Arial" w:cs="Arial"/>
                <w:sz w:val="20"/>
                <w:szCs w:val="20"/>
              </w:rPr>
            </w:pPr>
            <w:r>
              <w:rPr>
                <w:rFonts w:ascii="Arial" w:hAnsi="Arial" w:cs="Arial"/>
                <w:sz w:val="20"/>
                <w:szCs w:val="20"/>
              </w:rPr>
              <w:t>Civil Service Commission under the President of the Republic of Azerbaijan</w:t>
            </w:r>
          </w:p>
        </w:tc>
      </w:tr>
      <w:tr w:rsidR="00762B9B" w:rsidRPr="00A02D56" w:rsidTr="001736DD">
        <w:tc>
          <w:tcPr>
            <w:tcW w:w="1662" w:type="dxa"/>
          </w:tcPr>
          <w:p w:rsidR="00762B9B" w:rsidRPr="00A02D56" w:rsidRDefault="00762B9B" w:rsidP="000E353F">
            <w:pPr>
              <w:spacing w:after="0"/>
              <w:jc w:val="both"/>
              <w:rPr>
                <w:rFonts w:ascii="Arial" w:hAnsi="Arial" w:cs="Arial"/>
                <w:bCs/>
                <w:sz w:val="20"/>
                <w:szCs w:val="20"/>
              </w:rPr>
            </w:pPr>
            <w:r w:rsidRPr="00A02D56">
              <w:rPr>
                <w:rFonts w:ascii="Arial" w:hAnsi="Arial" w:cs="Arial"/>
                <w:bCs/>
                <w:sz w:val="20"/>
                <w:szCs w:val="20"/>
              </w:rPr>
              <w:t>Project period:</w:t>
            </w:r>
          </w:p>
        </w:tc>
        <w:tc>
          <w:tcPr>
            <w:tcW w:w="11766" w:type="dxa"/>
            <w:vAlign w:val="center"/>
          </w:tcPr>
          <w:p w:rsidR="00762B9B" w:rsidRPr="00A02D56" w:rsidRDefault="00762B9B" w:rsidP="000E353F">
            <w:pPr>
              <w:spacing w:after="0"/>
              <w:jc w:val="both"/>
              <w:rPr>
                <w:rFonts w:ascii="Arial" w:hAnsi="Arial" w:cs="Arial"/>
                <w:sz w:val="20"/>
                <w:szCs w:val="20"/>
              </w:rPr>
            </w:pPr>
            <w:r w:rsidRPr="00A02D56">
              <w:rPr>
                <w:rFonts w:ascii="Arial" w:hAnsi="Arial" w:cs="Arial"/>
                <w:sz w:val="20"/>
                <w:szCs w:val="20"/>
              </w:rPr>
              <w:t>201</w:t>
            </w:r>
            <w:r>
              <w:rPr>
                <w:rFonts w:ascii="Arial" w:hAnsi="Arial" w:cs="Arial"/>
                <w:sz w:val="20"/>
                <w:szCs w:val="20"/>
              </w:rPr>
              <w:t xml:space="preserve">2 </w:t>
            </w:r>
          </w:p>
        </w:tc>
      </w:tr>
      <w:tr w:rsidR="00762B9B" w:rsidRPr="00A02D56" w:rsidTr="001736DD">
        <w:tc>
          <w:tcPr>
            <w:tcW w:w="1662" w:type="dxa"/>
          </w:tcPr>
          <w:p w:rsidR="00762B9B" w:rsidRPr="00A02D56" w:rsidRDefault="00762B9B" w:rsidP="000E353F">
            <w:pPr>
              <w:spacing w:after="0"/>
              <w:jc w:val="both"/>
              <w:rPr>
                <w:rFonts w:ascii="Arial" w:hAnsi="Arial" w:cs="Arial"/>
                <w:bCs/>
                <w:sz w:val="20"/>
                <w:szCs w:val="20"/>
              </w:rPr>
            </w:pPr>
            <w:r w:rsidRPr="00A02D56">
              <w:rPr>
                <w:rFonts w:ascii="Arial" w:hAnsi="Arial" w:cs="Arial"/>
                <w:bCs/>
                <w:sz w:val="20"/>
                <w:szCs w:val="20"/>
              </w:rPr>
              <w:t>Total project budget for the period:</w:t>
            </w:r>
          </w:p>
        </w:tc>
        <w:tc>
          <w:tcPr>
            <w:tcW w:w="11766" w:type="dxa"/>
            <w:vAlign w:val="center"/>
          </w:tcPr>
          <w:p w:rsidR="00762B9B" w:rsidRPr="00A02D56" w:rsidRDefault="00762B9B" w:rsidP="000E353F">
            <w:pPr>
              <w:spacing w:after="0"/>
              <w:jc w:val="both"/>
              <w:rPr>
                <w:rFonts w:ascii="Arial" w:hAnsi="Arial" w:cs="Arial"/>
                <w:sz w:val="20"/>
                <w:szCs w:val="20"/>
              </w:rPr>
            </w:pPr>
            <w:r>
              <w:rPr>
                <w:rFonts w:ascii="Arial" w:hAnsi="Arial" w:cs="Arial"/>
                <w:sz w:val="20"/>
                <w:szCs w:val="20"/>
              </w:rPr>
              <w:t>20</w:t>
            </w:r>
            <w:r w:rsidRPr="005E15CF">
              <w:rPr>
                <w:rFonts w:ascii="Arial" w:hAnsi="Arial" w:cs="Arial"/>
                <w:sz w:val="20"/>
                <w:szCs w:val="20"/>
              </w:rPr>
              <w:t>0,000</w:t>
            </w:r>
            <w:r>
              <w:rPr>
                <w:rFonts w:ascii="Arial" w:hAnsi="Arial" w:cs="Arial"/>
                <w:sz w:val="20"/>
                <w:szCs w:val="20"/>
              </w:rPr>
              <w:t xml:space="preserve"> USD</w:t>
            </w:r>
          </w:p>
        </w:tc>
      </w:tr>
      <w:tr w:rsidR="00762B9B" w:rsidRPr="00A02D56" w:rsidTr="001736DD">
        <w:tc>
          <w:tcPr>
            <w:tcW w:w="1662" w:type="dxa"/>
          </w:tcPr>
          <w:p w:rsidR="00762B9B" w:rsidRPr="00A02D56" w:rsidRDefault="00762B9B"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ncl. UNDP input:</w:t>
            </w:r>
          </w:p>
        </w:tc>
        <w:tc>
          <w:tcPr>
            <w:tcW w:w="11766" w:type="dxa"/>
            <w:vAlign w:val="center"/>
          </w:tcPr>
          <w:p w:rsidR="00762B9B" w:rsidRPr="00A02D56" w:rsidRDefault="00762B9B" w:rsidP="000E353F">
            <w:pPr>
              <w:spacing w:after="0"/>
              <w:jc w:val="both"/>
              <w:rPr>
                <w:rFonts w:ascii="Arial" w:hAnsi="Arial" w:cs="Arial"/>
                <w:sz w:val="20"/>
                <w:szCs w:val="20"/>
              </w:rPr>
            </w:pPr>
            <w:r>
              <w:rPr>
                <w:rFonts w:ascii="Arial" w:hAnsi="Arial" w:cs="Arial"/>
                <w:sz w:val="20"/>
                <w:szCs w:val="20"/>
              </w:rPr>
              <w:t xml:space="preserve">100,000 USD  </w:t>
            </w:r>
          </w:p>
        </w:tc>
      </w:tr>
      <w:tr w:rsidR="00762B9B" w:rsidRPr="00A02D56" w:rsidTr="001736DD">
        <w:tc>
          <w:tcPr>
            <w:tcW w:w="1662" w:type="dxa"/>
          </w:tcPr>
          <w:p w:rsidR="00762B9B" w:rsidRPr="00A02D56" w:rsidRDefault="00762B9B"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 xml:space="preserve">ncl. Govt </w:t>
            </w:r>
            <w:r>
              <w:rPr>
                <w:rFonts w:ascii="Arial" w:hAnsi="Arial" w:cs="Arial"/>
                <w:bCs/>
                <w:sz w:val="20"/>
                <w:szCs w:val="20"/>
              </w:rPr>
              <w:t>input</w:t>
            </w:r>
            <w:r w:rsidRPr="00A02D56">
              <w:rPr>
                <w:rFonts w:ascii="Arial" w:hAnsi="Arial" w:cs="Arial"/>
                <w:bCs/>
                <w:sz w:val="20"/>
                <w:szCs w:val="20"/>
              </w:rPr>
              <w:t>:</w:t>
            </w:r>
          </w:p>
        </w:tc>
        <w:tc>
          <w:tcPr>
            <w:tcW w:w="11766" w:type="dxa"/>
            <w:vAlign w:val="center"/>
          </w:tcPr>
          <w:p w:rsidR="00762B9B" w:rsidRPr="00A02D56" w:rsidRDefault="00762B9B" w:rsidP="000E353F">
            <w:pPr>
              <w:spacing w:after="0"/>
              <w:jc w:val="both"/>
              <w:rPr>
                <w:rFonts w:ascii="Arial" w:hAnsi="Arial" w:cs="Arial"/>
                <w:sz w:val="20"/>
                <w:szCs w:val="20"/>
              </w:rPr>
            </w:pPr>
            <w:r>
              <w:rPr>
                <w:rFonts w:ascii="Arial" w:hAnsi="Arial" w:cs="Arial"/>
                <w:sz w:val="20"/>
                <w:szCs w:val="20"/>
              </w:rPr>
              <w:t>100,000 USD</w:t>
            </w:r>
          </w:p>
        </w:tc>
      </w:tr>
    </w:tbl>
    <w:p w:rsidR="00762B9B" w:rsidRDefault="00762B9B" w:rsidP="000E353F">
      <w:pPr>
        <w:jc w:val="both"/>
        <w:rPr>
          <w:rFonts w:ascii="Calibri" w:hAnsi="Calibri"/>
          <w:sz w:val="20"/>
          <w:szCs w:val="20"/>
        </w:rPr>
      </w:pPr>
    </w:p>
    <w:p w:rsidR="00367800" w:rsidRPr="001736DD" w:rsidRDefault="009571B6" w:rsidP="000E353F">
      <w:pPr>
        <w:jc w:val="both"/>
        <w:rPr>
          <w:rFonts w:ascii="Arial" w:hAnsi="Arial" w:cs="Arial"/>
          <w:b/>
        </w:rPr>
      </w:pPr>
      <w:r w:rsidRPr="001736DD">
        <w:rPr>
          <w:rFonts w:ascii="Arial" w:hAnsi="Arial" w:cs="Arial"/>
          <w:b/>
        </w:rPr>
        <w:t xml:space="preserve">Annex 1.5 – </w:t>
      </w:r>
      <w:r w:rsidR="00367800" w:rsidRPr="001736DD">
        <w:rPr>
          <w:rFonts w:ascii="Arial" w:hAnsi="Arial" w:cs="Arial"/>
          <w:b/>
        </w:rPr>
        <w:t>Support to MFA</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1766"/>
      </w:tblGrid>
      <w:tr w:rsidR="00367800" w:rsidRPr="00367800" w:rsidTr="001736DD">
        <w:tc>
          <w:tcPr>
            <w:tcW w:w="13428" w:type="dxa"/>
            <w:gridSpan w:val="2"/>
            <w:shd w:val="clear" w:color="auto" w:fill="000000" w:themeFill="text1"/>
          </w:tcPr>
          <w:p w:rsidR="00367800" w:rsidRPr="00367800" w:rsidRDefault="00367800" w:rsidP="000E353F">
            <w:pPr>
              <w:spacing w:after="0"/>
              <w:jc w:val="both"/>
              <w:rPr>
                <w:rStyle w:val="Emphasis"/>
                <w:rFonts w:ascii="Arial" w:hAnsi="Arial" w:cs="Arial"/>
                <w:b/>
                <w:i w:val="0"/>
                <w:color w:val="FFFFFF" w:themeColor="background1"/>
                <w:sz w:val="20"/>
                <w:szCs w:val="20"/>
              </w:rPr>
            </w:pPr>
            <w:r w:rsidRPr="00367800">
              <w:rPr>
                <w:rFonts w:ascii="Arial" w:hAnsi="Arial" w:cs="Arial"/>
                <w:b/>
                <w:bCs/>
                <w:color w:val="FFFFFF" w:themeColor="background1"/>
                <w:sz w:val="20"/>
                <w:szCs w:val="20"/>
              </w:rPr>
              <w:t>National Capacity Building Programme for the Ministry of Foreign Affairs of the Republic of Azerbaijan</w:t>
            </w:r>
            <w:r w:rsidRPr="00367800">
              <w:rPr>
                <w:rStyle w:val="Emphasis"/>
                <w:rFonts w:ascii="Arial" w:hAnsi="Arial" w:cs="Arial"/>
                <w:b/>
                <w:i w:val="0"/>
                <w:color w:val="FFFFFF" w:themeColor="background1"/>
                <w:sz w:val="20"/>
                <w:szCs w:val="20"/>
              </w:rPr>
              <w:t xml:space="preserve"> </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 xml:space="preserve">UNDAF Outcome </w:t>
            </w:r>
            <w:r>
              <w:rPr>
                <w:rFonts w:ascii="Arial" w:hAnsi="Arial" w:cs="Arial"/>
                <w:bCs/>
                <w:sz w:val="20"/>
                <w:szCs w:val="20"/>
              </w:rPr>
              <w:t>3</w:t>
            </w:r>
            <w:r w:rsidRPr="00A02D56">
              <w:rPr>
                <w:rFonts w:ascii="Arial" w:hAnsi="Arial" w:cs="Arial"/>
                <w:bCs/>
                <w:sz w:val="20"/>
                <w:szCs w:val="20"/>
              </w:rPr>
              <w:t>:</w:t>
            </w:r>
          </w:p>
        </w:tc>
        <w:tc>
          <w:tcPr>
            <w:tcW w:w="11766" w:type="dxa"/>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 xml:space="preserve">The State strengthens the system of governance with the involvement of Civil Society and in </w:t>
            </w:r>
            <w:r w:rsidRPr="00A02D56">
              <w:rPr>
                <w:rStyle w:val="Emphasis"/>
                <w:rFonts w:ascii="Arial" w:hAnsi="Arial" w:cs="Arial"/>
                <w:i w:val="0"/>
                <w:sz w:val="20"/>
                <w:szCs w:val="20"/>
              </w:rPr>
              <w:t>compliance</w:t>
            </w:r>
            <w:r w:rsidRPr="00A02D56">
              <w:rPr>
                <w:rFonts w:ascii="Arial" w:hAnsi="Arial" w:cs="Arial"/>
                <w:sz w:val="20"/>
                <w:szCs w:val="20"/>
              </w:rPr>
              <w:t xml:space="preserve"> with its international commitments, with particular emphasis on vulnerable groups</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 xml:space="preserve">Expected CP Outcome </w:t>
            </w:r>
            <w:r>
              <w:rPr>
                <w:rFonts w:ascii="Arial" w:hAnsi="Arial" w:cs="Arial"/>
                <w:bCs/>
                <w:sz w:val="20"/>
                <w:szCs w:val="20"/>
              </w:rPr>
              <w:t>3.2</w:t>
            </w:r>
            <w:r w:rsidRPr="00A02D56">
              <w:rPr>
                <w:rFonts w:ascii="Arial" w:hAnsi="Arial" w:cs="Arial"/>
                <w:bCs/>
                <w:sz w:val="20"/>
                <w:szCs w:val="20"/>
              </w:rPr>
              <w:t>:</w:t>
            </w:r>
          </w:p>
        </w:tc>
        <w:tc>
          <w:tcPr>
            <w:tcW w:w="11766" w:type="dxa"/>
          </w:tcPr>
          <w:p w:rsidR="00367800" w:rsidRPr="00A02D56" w:rsidRDefault="00367800" w:rsidP="000E353F">
            <w:pPr>
              <w:autoSpaceDE w:val="0"/>
              <w:autoSpaceDN w:val="0"/>
              <w:adjustRightInd w:val="0"/>
              <w:spacing w:after="0"/>
              <w:jc w:val="both"/>
              <w:rPr>
                <w:rFonts w:ascii="Arial" w:hAnsi="Arial" w:cs="Arial"/>
                <w:sz w:val="20"/>
                <w:szCs w:val="20"/>
              </w:rPr>
            </w:pPr>
            <w:r w:rsidRPr="00A02D56">
              <w:rPr>
                <w:rFonts w:ascii="Arial" w:hAnsi="Arial" w:cs="Arial"/>
                <w:sz w:val="20"/>
                <w:szCs w:val="20"/>
              </w:rPr>
              <w:t>Efficiency, accountability and transparency is enhanced through capacity development of State Entities, including gender sensitive approaches</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 xml:space="preserve">Project </w:t>
            </w:r>
            <w:r>
              <w:rPr>
                <w:rFonts w:ascii="Arial" w:hAnsi="Arial" w:cs="Arial"/>
                <w:bCs/>
                <w:sz w:val="20"/>
                <w:szCs w:val="20"/>
              </w:rPr>
              <w:t>goal</w:t>
            </w:r>
            <w:r w:rsidRPr="00A02D56">
              <w:rPr>
                <w:rFonts w:ascii="Arial" w:hAnsi="Arial" w:cs="Arial"/>
                <w:bCs/>
                <w:sz w:val="20"/>
                <w:szCs w:val="20"/>
              </w:rPr>
              <w:t>(s):</w:t>
            </w:r>
          </w:p>
        </w:tc>
        <w:tc>
          <w:tcPr>
            <w:tcW w:w="11766" w:type="dxa"/>
          </w:tcPr>
          <w:p w:rsidR="00367800" w:rsidRPr="008F3945"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T</w:t>
            </w:r>
            <w:r w:rsidRPr="00D36807">
              <w:rPr>
                <w:rFonts w:ascii="Arial" w:hAnsi="Arial" w:cs="Arial"/>
                <w:sz w:val="20"/>
                <w:szCs w:val="20"/>
              </w:rPr>
              <w:t xml:space="preserve">o increase the efficiency and transparency of MFA operations through the application of ICT tools and support to the roll-out of new communication systems to Azerbaijan’s embassies. With </w:t>
            </w:r>
            <w:r>
              <w:rPr>
                <w:rFonts w:ascii="Arial" w:hAnsi="Arial" w:cs="Arial"/>
                <w:sz w:val="20"/>
                <w:szCs w:val="20"/>
              </w:rPr>
              <w:t xml:space="preserve">the help of the </w:t>
            </w:r>
            <w:r w:rsidRPr="00D36807">
              <w:rPr>
                <w:rFonts w:ascii="Arial" w:hAnsi="Arial" w:cs="Arial"/>
                <w:sz w:val="20"/>
                <w:szCs w:val="20"/>
              </w:rPr>
              <w:t>project, the MFA expects to build internal training capacities, to strengthen its human resource management, to upgrade its information systems, and to improve communication internally, with other government bodies, and with civil society and the general public.</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 xml:space="preserve">Expected Output(s): </w:t>
            </w:r>
          </w:p>
        </w:tc>
        <w:tc>
          <w:tcPr>
            <w:tcW w:w="11766" w:type="dxa"/>
          </w:tcPr>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bCs/>
                <w:sz w:val="20"/>
                <w:szCs w:val="20"/>
              </w:rPr>
              <w:t>Operational capacity, business processes and human resources of the MFA further developed and strengthened (</w:t>
            </w:r>
            <w:r>
              <w:rPr>
                <w:rFonts w:ascii="Arial" w:hAnsi="Arial" w:cs="Arial"/>
                <w:sz w:val="20"/>
                <w:szCs w:val="20"/>
              </w:rPr>
              <w:t>Improved quality, reliability and security of internal communication between the Ministry of Foreign Affairs and its diplomatic missions abroad)</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 xml:space="preserve">Baseline: </w:t>
            </w:r>
          </w:p>
          <w:p w:rsidR="00367800" w:rsidRPr="00A02D56" w:rsidRDefault="00367800" w:rsidP="000E353F">
            <w:pPr>
              <w:spacing w:after="0"/>
              <w:jc w:val="both"/>
              <w:rPr>
                <w:rFonts w:ascii="Arial" w:hAnsi="Arial" w:cs="Arial"/>
                <w:bCs/>
                <w:sz w:val="20"/>
                <w:szCs w:val="20"/>
              </w:rPr>
            </w:pPr>
          </w:p>
        </w:tc>
        <w:tc>
          <w:tcPr>
            <w:tcW w:w="11766" w:type="dxa"/>
            <w:vAlign w:val="center"/>
          </w:tcPr>
          <w:p w:rsidR="00367800" w:rsidRPr="00240643" w:rsidRDefault="00367800" w:rsidP="000E353F">
            <w:pPr>
              <w:autoSpaceDE w:val="0"/>
              <w:autoSpaceDN w:val="0"/>
              <w:adjustRightInd w:val="0"/>
              <w:spacing w:after="0"/>
              <w:jc w:val="both"/>
              <w:rPr>
                <w:rFonts w:ascii="Arial" w:hAnsi="Arial" w:cs="Arial"/>
                <w:b/>
                <w:sz w:val="20"/>
                <w:szCs w:val="20"/>
              </w:rPr>
            </w:pPr>
            <w:r w:rsidRPr="00240643">
              <w:rPr>
                <w:rFonts w:ascii="Arial" w:hAnsi="Arial" w:cs="Arial"/>
                <w:b/>
                <w:sz w:val="20"/>
                <w:szCs w:val="20"/>
              </w:rPr>
              <w:t>Baseline:</w:t>
            </w:r>
          </w:p>
          <w:p w:rsidR="00367800" w:rsidRPr="00240643"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Over the project’s course (2005-2011) 16 embassies were connected to the upgraded communication system</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lastRenderedPageBreak/>
              <w:t>Indicator</w:t>
            </w:r>
            <w:r>
              <w:rPr>
                <w:rFonts w:ascii="Arial" w:hAnsi="Arial" w:cs="Arial"/>
                <w:sz w:val="20"/>
                <w:szCs w:val="20"/>
              </w:rPr>
              <w:t>(s)</w:t>
            </w:r>
            <w:r w:rsidRPr="00A02D56">
              <w:rPr>
                <w:rFonts w:ascii="Arial" w:hAnsi="Arial" w:cs="Arial"/>
                <w:sz w:val="20"/>
                <w:szCs w:val="20"/>
              </w:rPr>
              <w:t>:</w:t>
            </w:r>
          </w:p>
          <w:p w:rsidR="00367800" w:rsidRPr="00A02D56" w:rsidRDefault="00367800" w:rsidP="000E353F">
            <w:pPr>
              <w:spacing w:after="0"/>
              <w:jc w:val="both"/>
              <w:rPr>
                <w:rFonts w:ascii="Arial" w:hAnsi="Arial" w:cs="Arial"/>
                <w:bCs/>
                <w:sz w:val="20"/>
                <w:szCs w:val="20"/>
              </w:rPr>
            </w:pPr>
          </w:p>
        </w:tc>
        <w:tc>
          <w:tcPr>
            <w:tcW w:w="11766" w:type="dxa"/>
            <w:vAlign w:val="center"/>
          </w:tcPr>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Number of embassies to be connected to the upgraded communication system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Secure voice and data exchange is  enabled </w:t>
            </w:r>
          </w:p>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 Calls are free of charge </w:t>
            </w:r>
          </w:p>
        </w:tc>
      </w:tr>
      <w:tr w:rsidR="00367800" w:rsidRPr="00A02D56" w:rsidTr="001736DD">
        <w:tc>
          <w:tcPr>
            <w:tcW w:w="1662" w:type="dxa"/>
          </w:tcPr>
          <w:p w:rsidR="00367800" w:rsidRPr="00A02D56" w:rsidRDefault="00367800" w:rsidP="000E353F">
            <w:pPr>
              <w:jc w:val="both"/>
              <w:rPr>
                <w:rFonts w:ascii="Arial" w:hAnsi="Arial" w:cs="Arial"/>
                <w:bCs/>
                <w:sz w:val="20"/>
                <w:szCs w:val="20"/>
              </w:rPr>
            </w:pPr>
            <w:r w:rsidRPr="00A02D56">
              <w:rPr>
                <w:rFonts w:ascii="Arial" w:hAnsi="Arial" w:cs="Arial"/>
                <w:sz w:val="20"/>
                <w:szCs w:val="20"/>
              </w:rPr>
              <w:t xml:space="preserve">Output </w:t>
            </w:r>
            <w:r>
              <w:rPr>
                <w:rFonts w:ascii="Arial" w:hAnsi="Arial" w:cs="Arial"/>
                <w:sz w:val="20"/>
                <w:szCs w:val="20"/>
              </w:rPr>
              <w:t xml:space="preserve">annual </w:t>
            </w:r>
            <w:r w:rsidRPr="00A02D56">
              <w:rPr>
                <w:rFonts w:ascii="Arial" w:hAnsi="Arial" w:cs="Arial"/>
                <w:sz w:val="20"/>
                <w:szCs w:val="20"/>
              </w:rPr>
              <w:t>targets:</w:t>
            </w:r>
          </w:p>
        </w:tc>
        <w:tc>
          <w:tcPr>
            <w:tcW w:w="11766" w:type="dxa"/>
            <w:vAlign w:val="center"/>
          </w:tcPr>
          <w:p w:rsidR="00367800" w:rsidRPr="00240643" w:rsidRDefault="00367800" w:rsidP="000E353F">
            <w:pPr>
              <w:autoSpaceDE w:val="0"/>
              <w:autoSpaceDN w:val="0"/>
              <w:adjustRightInd w:val="0"/>
              <w:spacing w:after="0" w:line="240" w:lineRule="auto"/>
              <w:jc w:val="both"/>
              <w:rPr>
                <w:rFonts w:ascii="Arial" w:hAnsi="Arial" w:cs="Arial"/>
                <w:sz w:val="20"/>
                <w:szCs w:val="20"/>
                <w:u w:val="single"/>
              </w:rPr>
            </w:pPr>
            <w:r w:rsidRPr="00240643">
              <w:rPr>
                <w:rFonts w:ascii="Arial" w:hAnsi="Arial" w:cs="Arial"/>
                <w:sz w:val="20"/>
                <w:szCs w:val="20"/>
                <w:u w:val="single"/>
              </w:rPr>
              <w:t>201</w:t>
            </w:r>
            <w:r>
              <w:rPr>
                <w:rFonts w:ascii="Arial" w:hAnsi="Arial" w:cs="Arial"/>
                <w:sz w:val="20"/>
                <w:szCs w:val="20"/>
                <w:u w:val="single"/>
              </w:rPr>
              <w:t>0</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t xml:space="preserve">Target 1: </w:t>
            </w:r>
            <w:r w:rsidRPr="0086204C">
              <w:rPr>
                <w:rFonts w:ascii="Arial" w:hAnsi="Arial" w:cs="Arial"/>
                <w:sz w:val="20"/>
                <w:szCs w:val="20"/>
              </w:rPr>
              <w:t xml:space="preserve">16 embassies connected </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t>Target 2:</w:t>
            </w:r>
            <w:r w:rsidRPr="00240643">
              <w:rPr>
                <w:rFonts w:ascii="Arial" w:hAnsi="Arial" w:cs="Arial"/>
                <w:sz w:val="20"/>
                <w:szCs w:val="20"/>
              </w:rPr>
              <w:t xml:space="preserve"> </w:t>
            </w:r>
            <w:r>
              <w:rPr>
                <w:rFonts w:ascii="Arial" w:hAnsi="Arial" w:cs="Arial"/>
                <w:sz w:val="20"/>
                <w:szCs w:val="20"/>
              </w:rPr>
              <w:t xml:space="preserve">Secure voice and data exchange is  enabled  </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465C9D">
              <w:rPr>
                <w:rFonts w:ascii="Arial" w:hAnsi="Arial" w:cs="Arial"/>
                <w:b/>
                <w:sz w:val="20"/>
                <w:szCs w:val="20"/>
              </w:rPr>
              <w:t>T</w:t>
            </w:r>
            <w:r w:rsidRPr="00240643">
              <w:rPr>
                <w:rFonts w:ascii="Arial" w:hAnsi="Arial" w:cs="Arial"/>
                <w:b/>
                <w:sz w:val="20"/>
                <w:szCs w:val="20"/>
              </w:rPr>
              <w:t>arget 3:</w:t>
            </w:r>
            <w:r w:rsidRPr="00240643">
              <w:rPr>
                <w:rFonts w:ascii="Arial" w:hAnsi="Arial" w:cs="Arial"/>
                <w:sz w:val="20"/>
                <w:szCs w:val="20"/>
              </w:rPr>
              <w:t xml:space="preserve"> </w:t>
            </w:r>
            <w:r>
              <w:rPr>
                <w:rFonts w:ascii="Arial" w:hAnsi="Arial" w:cs="Arial"/>
                <w:sz w:val="20"/>
                <w:szCs w:val="20"/>
              </w:rPr>
              <w:t xml:space="preserve">Calls are free of charge </w:t>
            </w:r>
          </w:p>
        </w:tc>
      </w:tr>
      <w:tr w:rsidR="00367800" w:rsidRPr="00A02D56" w:rsidTr="001736DD">
        <w:tc>
          <w:tcPr>
            <w:tcW w:w="1662" w:type="dxa"/>
          </w:tcPr>
          <w:p w:rsidR="00367800" w:rsidRPr="00A02D56" w:rsidRDefault="00367800" w:rsidP="000E353F">
            <w:pPr>
              <w:jc w:val="both"/>
              <w:rPr>
                <w:rFonts w:ascii="Arial" w:hAnsi="Arial" w:cs="Arial"/>
                <w:sz w:val="20"/>
                <w:szCs w:val="20"/>
              </w:rPr>
            </w:pPr>
            <w:r w:rsidRPr="00A02D56">
              <w:rPr>
                <w:rFonts w:ascii="Arial" w:hAnsi="Arial" w:cs="Arial"/>
                <w:sz w:val="20"/>
                <w:szCs w:val="20"/>
              </w:rPr>
              <w:t xml:space="preserve">Activities: </w:t>
            </w:r>
          </w:p>
          <w:p w:rsidR="00367800" w:rsidRPr="00A02D56" w:rsidRDefault="00367800" w:rsidP="000E353F">
            <w:pPr>
              <w:spacing w:after="0"/>
              <w:jc w:val="both"/>
              <w:rPr>
                <w:rFonts w:ascii="Arial" w:hAnsi="Arial" w:cs="Arial"/>
                <w:bCs/>
                <w:sz w:val="20"/>
                <w:szCs w:val="20"/>
              </w:rPr>
            </w:pPr>
          </w:p>
        </w:tc>
        <w:tc>
          <w:tcPr>
            <w:tcW w:w="11766" w:type="dxa"/>
            <w:vAlign w:val="center"/>
          </w:tcPr>
          <w:p w:rsidR="00367800" w:rsidRPr="00240643" w:rsidRDefault="00367800" w:rsidP="000E353F">
            <w:pPr>
              <w:autoSpaceDE w:val="0"/>
              <w:autoSpaceDN w:val="0"/>
              <w:adjustRightInd w:val="0"/>
              <w:spacing w:after="0"/>
              <w:jc w:val="both"/>
              <w:rPr>
                <w:rFonts w:ascii="Arial" w:hAnsi="Arial" w:cs="Arial"/>
                <w:sz w:val="20"/>
                <w:szCs w:val="20"/>
                <w:u w:val="single"/>
              </w:rPr>
            </w:pPr>
            <w:r>
              <w:rPr>
                <w:rFonts w:ascii="Arial" w:hAnsi="Arial" w:cs="Arial"/>
                <w:sz w:val="20"/>
                <w:szCs w:val="20"/>
                <w:u w:val="single"/>
              </w:rPr>
              <w:t>2011</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Identify needs for infrastructure development</w:t>
            </w:r>
          </w:p>
          <w:p w:rsidR="00367800" w:rsidRPr="00240643" w:rsidRDefault="00367800" w:rsidP="000E353F">
            <w:pPr>
              <w:autoSpaceDE w:val="0"/>
              <w:autoSpaceDN w:val="0"/>
              <w:adjustRightInd w:val="0"/>
              <w:spacing w:after="0"/>
              <w:jc w:val="both"/>
              <w:rPr>
                <w:rFonts w:ascii="Arial" w:hAnsi="Arial" w:cs="Arial"/>
                <w:sz w:val="20"/>
                <w:szCs w:val="20"/>
                <w:u w:val="single"/>
              </w:rPr>
            </w:pPr>
            <w:r>
              <w:rPr>
                <w:rFonts w:ascii="Arial" w:hAnsi="Arial" w:cs="Arial"/>
                <w:sz w:val="20"/>
                <w:szCs w:val="20"/>
                <w:u w:val="single"/>
              </w:rPr>
              <w:t>2012</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Prepare tender documentation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Procure computer equipment</w:t>
            </w:r>
          </w:p>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Install and hand-over the procured computer equipment</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Implementing Partner:</w:t>
            </w:r>
          </w:p>
        </w:tc>
        <w:tc>
          <w:tcPr>
            <w:tcW w:w="11766" w:type="dxa"/>
            <w:vAlign w:val="center"/>
          </w:tcPr>
          <w:p w:rsidR="00367800" w:rsidRPr="00A02D56" w:rsidRDefault="00367800" w:rsidP="000E353F">
            <w:pPr>
              <w:spacing w:after="0"/>
              <w:jc w:val="both"/>
              <w:rPr>
                <w:rFonts w:ascii="Arial" w:hAnsi="Arial" w:cs="Arial"/>
                <w:sz w:val="20"/>
                <w:szCs w:val="20"/>
              </w:rPr>
            </w:pPr>
            <w:r w:rsidRPr="00240643">
              <w:rPr>
                <w:rFonts w:ascii="Arial" w:hAnsi="Arial" w:cs="Arial"/>
                <w:sz w:val="20"/>
                <w:szCs w:val="20"/>
              </w:rPr>
              <w:t xml:space="preserve">Ministry of </w:t>
            </w:r>
            <w:r>
              <w:rPr>
                <w:rFonts w:ascii="Arial" w:hAnsi="Arial" w:cs="Arial"/>
                <w:sz w:val="20"/>
                <w:szCs w:val="20"/>
              </w:rPr>
              <w:t>Foreign Affairs</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Project period:</w:t>
            </w:r>
          </w:p>
        </w:tc>
        <w:tc>
          <w:tcPr>
            <w:tcW w:w="11766" w:type="dxa"/>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 xml:space="preserve">Oct 2011 – Sep 2013 </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Total project budget for the period:</w:t>
            </w:r>
          </w:p>
        </w:tc>
        <w:tc>
          <w:tcPr>
            <w:tcW w:w="11766" w:type="dxa"/>
            <w:vAlign w:val="center"/>
          </w:tcPr>
          <w:p w:rsidR="00367800" w:rsidRPr="009B422C" w:rsidRDefault="00367800" w:rsidP="000E353F">
            <w:pPr>
              <w:spacing w:after="0"/>
              <w:jc w:val="both"/>
              <w:rPr>
                <w:rFonts w:ascii="Arial" w:hAnsi="Arial" w:cs="Arial"/>
                <w:sz w:val="20"/>
                <w:szCs w:val="20"/>
                <w:u w:val="single"/>
              </w:rPr>
            </w:pPr>
            <w:r>
              <w:rPr>
                <w:rFonts w:ascii="Arial" w:hAnsi="Arial" w:cs="Arial"/>
                <w:sz w:val="20"/>
                <w:szCs w:val="20"/>
              </w:rPr>
              <w:t xml:space="preserve">353,000 </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ncl. UNDP input:</w:t>
            </w:r>
          </w:p>
        </w:tc>
        <w:tc>
          <w:tcPr>
            <w:tcW w:w="11766" w:type="dxa"/>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 xml:space="preserve">110,000 USD  </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 xml:space="preserve">ncl. Govt </w:t>
            </w:r>
            <w:r>
              <w:rPr>
                <w:rFonts w:ascii="Arial" w:hAnsi="Arial" w:cs="Arial"/>
                <w:bCs/>
                <w:sz w:val="20"/>
                <w:szCs w:val="20"/>
              </w:rPr>
              <w:t>input</w:t>
            </w:r>
            <w:r w:rsidRPr="00A02D56">
              <w:rPr>
                <w:rFonts w:ascii="Arial" w:hAnsi="Arial" w:cs="Arial"/>
                <w:bCs/>
                <w:sz w:val="20"/>
                <w:szCs w:val="20"/>
              </w:rPr>
              <w:t>:</w:t>
            </w:r>
          </w:p>
        </w:tc>
        <w:tc>
          <w:tcPr>
            <w:tcW w:w="11766" w:type="dxa"/>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243,000 USD</w:t>
            </w:r>
          </w:p>
        </w:tc>
      </w:tr>
    </w:tbl>
    <w:p w:rsidR="00367800" w:rsidRDefault="00367800" w:rsidP="000E353F">
      <w:pPr>
        <w:jc w:val="both"/>
        <w:rPr>
          <w:rFonts w:ascii="Calibri" w:hAnsi="Calibri"/>
          <w:sz w:val="20"/>
          <w:szCs w:val="20"/>
        </w:rPr>
      </w:pPr>
    </w:p>
    <w:p w:rsidR="00762B9B" w:rsidRPr="001736DD" w:rsidRDefault="00762B9B" w:rsidP="000E353F">
      <w:pPr>
        <w:jc w:val="both"/>
        <w:rPr>
          <w:rFonts w:ascii="Arial" w:hAnsi="Arial" w:cs="Arial"/>
          <w:b/>
        </w:rPr>
      </w:pPr>
      <w:r w:rsidRPr="001736DD">
        <w:rPr>
          <w:rFonts w:ascii="Arial" w:hAnsi="Arial" w:cs="Arial"/>
          <w:b/>
        </w:rPr>
        <w:t>Annex 1.6 – Customs Service Modernization</w:t>
      </w:r>
    </w:p>
    <w:tbl>
      <w:tblPr>
        <w:tblW w:w="13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1886"/>
      </w:tblGrid>
      <w:tr w:rsidR="007E7F25" w:rsidRPr="007E7F25" w:rsidTr="001736DD">
        <w:tc>
          <w:tcPr>
            <w:tcW w:w="13548" w:type="dxa"/>
            <w:gridSpan w:val="2"/>
          </w:tcPr>
          <w:p w:rsidR="007E7F25" w:rsidRPr="007E7F25" w:rsidRDefault="007E7F25" w:rsidP="000E353F">
            <w:pPr>
              <w:spacing w:after="0"/>
              <w:jc w:val="both"/>
              <w:rPr>
                <w:rFonts w:ascii="Arial" w:hAnsi="Arial" w:cs="Arial"/>
                <w:b/>
                <w:bCs/>
                <w:color w:val="FFFFFF" w:themeColor="background1"/>
                <w:sz w:val="20"/>
                <w:szCs w:val="20"/>
              </w:rPr>
            </w:pPr>
            <w:r w:rsidRPr="007E7F25">
              <w:rPr>
                <w:rFonts w:ascii="Arial" w:hAnsi="Arial" w:cs="Arial"/>
                <w:b/>
                <w:bCs/>
                <w:color w:val="FFFFFF" w:themeColor="background1"/>
                <w:sz w:val="20"/>
                <w:szCs w:val="20"/>
                <w:highlight w:val="black"/>
              </w:rPr>
              <w:t>Modernization of Customs Service in the Republic of Azerbaijan</w:t>
            </w:r>
          </w:p>
        </w:tc>
      </w:tr>
      <w:tr w:rsidR="007E7F25" w:rsidRPr="00A02D56" w:rsidTr="001736DD">
        <w:tc>
          <w:tcPr>
            <w:tcW w:w="1662" w:type="dxa"/>
          </w:tcPr>
          <w:p w:rsidR="007E7F25" w:rsidRPr="00A02D56" w:rsidRDefault="007E7F25" w:rsidP="000E353F">
            <w:pPr>
              <w:spacing w:after="0"/>
              <w:jc w:val="both"/>
              <w:rPr>
                <w:rFonts w:ascii="Arial" w:hAnsi="Arial" w:cs="Arial"/>
                <w:sz w:val="20"/>
                <w:szCs w:val="20"/>
              </w:rPr>
            </w:pPr>
            <w:r w:rsidRPr="00A02D56">
              <w:rPr>
                <w:rFonts w:ascii="Arial" w:hAnsi="Arial" w:cs="Arial"/>
                <w:bCs/>
                <w:sz w:val="20"/>
                <w:szCs w:val="20"/>
              </w:rPr>
              <w:t>UNDAF Outcome 3:</w:t>
            </w:r>
          </w:p>
        </w:tc>
        <w:tc>
          <w:tcPr>
            <w:tcW w:w="11886" w:type="dxa"/>
          </w:tcPr>
          <w:p w:rsidR="007E7F25" w:rsidRPr="00A02D56" w:rsidRDefault="007E7F25" w:rsidP="000E353F">
            <w:pPr>
              <w:spacing w:after="0"/>
              <w:jc w:val="both"/>
              <w:rPr>
                <w:rFonts w:ascii="Arial" w:hAnsi="Arial" w:cs="Arial"/>
                <w:sz w:val="20"/>
                <w:szCs w:val="20"/>
              </w:rPr>
            </w:pPr>
            <w:r>
              <w:rPr>
                <w:rFonts w:ascii="Arial" w:hAnsi="Arial" w:cs="Arial"/>
                <w:sz w:val="20"/>
                <w:szCs w:val="20"/>
              </w:rPr>
              <w:t>By 2015, t</w:t>
            </w:r>
            <w:r w:rsidRPr="00A02D56">
              <w:rPr>
                <w:rFonts w:ascii="Arial" w:hAnsi="Arial" w:cs="Arial"/>
                <w:sz w:val="20"/>
                <w:szCs w:val="20"/>
              </w:rPr>
              <w:t xml:space="preserve">he State strengthens the system of governance with the involvement of Civil Society and in </w:t>
            </w:r>
            <w:r w:rsidRPr="00A02D56">
              <w:rPr>
                <w:rStyle w:val="Emphasis"/>
                <w:rFonts w:ascii="Arial" w:hAnsi="Arial" w:cs="Arial"/>
                <w:i w:val="0"/>
                <w:sz w:val="20"/>
                <w:szCs w:val="20"/>
              </w:rPr>
              <w:t>compliance</w:t>
            </w:r>
            <w:r w:rsidRPr="00A02D56">
              <w:rPr>
                <w:rFonts w:ascii="Arial" w:hAnsi="Arial" w:cs="Arial"/>
                <w:sz w:val="20"/>
                <w:szCs w:val="20"/>
              </w:rPr>
              <w:t xml:space="preserve"> with its international commitments, with particular emphasis on vulnerable groups</w:t>
            </w:r>
          </w:p>
        </w:tc>
      </w:tr>
      <w:tr w:rsidR="007E7F25" w:rsidRPr="00A02D56" w:rsidTr="001736DD">
        <w:tc>
          <w:tcPr>
            <w:tcW w:w="1662" w:type="dxa"/>
          </w:tcPr>
          <w:p w:rsidR="007E7F25" w:rsidRPr="00A02D56" w:rsidRDefault="007E7F25" w:rsidP="000E353F">
            <w:pPr>
              <w:spacing w:after="0"/>
              <w:jc w:val="both"/>
              <w:rPr>
                <w:rFonts w:ascii="Arial" w:hAnsi="Arial" w:cs="Arial"/>
                <w:sz w:val="20"/>
                <w:szCs w:val="20"/>
              </w:rPr>
            </w:pPr>
            <w:r w:rsidRPr="00A02D56">
              <w:rPr>
                <w:rFonts w:ascii="Arial" w:hAnsi="Arial" w:cs="Arial"/>
                <w:bCs/>
                <w:sz w:val="20"/>
                <w:szCs w:val="20"/>
              </w:rPr>
              <w:t>Expected CP Outcome 3.</w:t>
            </w:r>
            <w:r>
              <w:rPr>
                <w:rFonts w:ascii="Arial" w:hAnsi="Arial" w:cs="Arial"/>
                <w:bCs/>
                <w:sz w:val="20"/>
                <w:szCs w:val="20"/>
              </w:rPr>
              <w:t>1</w:t>
            </w:r>
            <w:r w:rsidRPr="00A02D56">
              <w:rPr>
                <w:rFonts w:ascii="Arial" w:hAnsi="Arial" w:cs="Arial"/>
                <w:bCs/>
                <w:sz w:val="20"/>
                <w:szCs w:val="20"/>
              </w:rPr>
              <w:t>:</w:t>
            </w:r>
          </w:p>
        </w:tc>
        <w:tc>
          <w:tcPr>
            <w:tcW w:w="11886" w:type="dxa"/>
          </w:tcPr>
          <w:p w:rsidR="007E7F25" w:rsidRPr="00A02D56" w:rsidRDefault="007E7F25" w:rsidP="000E353F">
            <w:pPr>
              <w:autoSpaceDE w:val="0"/>
              <w:autoSpaceDN w:val="0"/>
              <w:adjustRightInd w:val="0"/>
              <w:spacing w:after="0"/>
              <w:jc w:val="both"/>
              <w:rPr>
                <w:rFonts w:ascii="Arial" w:hAnsi="Arial" w:cs="Arial"/>
                <w:sz w:val="20"/>
                <w:szCs w:val="20"/>
              </w:rPr>
            </w:pPr>
            <w:r w:rsidRPr="00A02D56">
              <w:rPr>
                <w:rFonts w:ascii="Arial" w:hAnsi="Arial" w:cs="Arial"/>
                <w:sz w:val="20"/>
                <w:szCs w:val="20"/>
              </w:rPr>
              <w:t>Efficiency, accountability and transparency is enhanced through capacity development of State Entities, including gender sensitive approaches</w:t>
            </w:r>
          </w:p>
        </w:tc>
      </w:tr>
      <w:tr w:rsidR="007E7F25" w:rsidRPr="00A02D56" w:rsidTr="001736DD">
        <w:tc>
          <w:tcPr>
            <w:tcW w:w="1662" w:type="dxa"/>
          </w:tcPr>
          <w:p w:rsidR="007E7F25" w:rsidRPr="00A02D56" w:rsidRDefault="007E7F25" w:rsidP="000E353F">
            <w:pPr>
              <w:spacing w:after="0"/>
              <w:jc w:val="both"/>
              <w:rPr>
                <w:rFonts w:ascii="Arial" w:hAnsi="Arial" w:cs="Arial"/>
                <w:bCs/>
                <w:sz w:val="20"/>
                <w:szCs w:val="20"/>
              </w:rPr>
            </w:pPr>
            <w:r w:rsidRPr="00A02D56">
              <w:rPr>
                <w:rFonts w:ascii="Arial" w:hAnsi="Arial" w:cs="Arial"/>
                <w:bCs/>
                <w:sz w:val="20"/>
                <w:szCs w:val="20"/>
              </w:rPr>
              <w:t xml:space="preserve">Project </w:t>
            </w:r>
            <w:r>
              <w:rPr>
                <w:rFonts w:ascii="Arial" w:hAnsi="Arial" w:cs="Arial"/>
                <w:bCs/>
                <w:sz w:val="20"/>
                <w:szCs w:val="20"/>
              </w:rPr>
              <w:t>goal</w:t>
            </w:r>
            <w:r w:rsidRPr="00A02D56">
              <w:rPr>
                <w:rFonts w:ascii="Arial" w:hAnsi="Arial" w:cs="Arial"/>
                <w:bCs/>
                <w:sz w:val="20"/>
                <w:szCs w:val="20"/>
              </w:rPr>
              <w:t>(s):</w:t>
            </w:r>
          </w:p>
        </w:tc>
        <w:tc>
          <w:tcPr>
            <w:tcW w:w="11886" w:type="dxa"/>
          </w:tcPr>
          <w:p w:rsidR="007E7F25" w:rsidRPr="00A02D56" w:rsidRDefault="007E7F25" w:rsidP="000E353F">
            <w:pPr>
              <w:autoSpaceDE w:val="0"/>
              <w:autoSpaceDN w:val="0"/>
              <w:adjustRightInd w:val="0"/>
              <w:spacing w:after="0"/>
              <w:jc w:val="both"/>
              <w:rPr>
                <w:rFonts w:ascii="Arial" w:hAnsi="Arial" w:cs="Arial"/>
                <w:sz w:val="20"/>
                <w:szCs w:val="20"/>
              </w:rPr>
            </w:pPr>
            <w:r>
              <w:rPr>
                <w:rFonts w:ascii="Arial" w:hAnsi="Arial" w:cs="Arial"/>
                <w:sz w:val="20"/>
                <w:szCs w:val="20"/>
              </w:rPr>
              <w:t>T</w:t>
            </w:r>
            <w:r w:rsidRPr="007B0674">
              <w:rPr>
                <w:rFonts w:ascii="Arial" w:hAnsi="Arial" w:cs="Arial"/>
                <w:sz w:val="20"/>
                <w:szCs w:val="20"/>
              </w:rPr>
              <w:t>o</w:t>
            </w:r>
            <w:r>
              <w:rPr>
                <w:rFonts w:ascii="Arial" w:hAnsi="Arial" w:cs="Arial"/>
                <w:sz w:val="20"/>
                <w:szCs w:val="20"/>
              </w:rPr>
              <w:t xml:space="preserve"> strengthen capacity of customs control at air transport and special operations of the State Customs Committee with the purpose of speeding up customs clearance of air cargo, processing of passengers and prevention of smuggling</w:t>
            </w:r>
            <w:r w:rsidRPr="00240643">
              <w:rPr>
                <w:rFonts w:ascii="Arial" w:hAnsi="Arial" w:cs="Arial"/>
                <w:sz w:val="20"/>
                <w:szCs w:val="20"/>
              </w:rPr>
              <w:t>.</w:t>
            </w:r>
          </w:p>
        </w:tc>
      </w:tr>
      <w:tr w:rsidR="007E7F25" w:rsidRPr="00A02D56" w:rsidTr="001736DD">
        <w:tc>
          <w:tcPr>
            <w:tcW w:w="1662" w:type="dxa"/>
          </w:tcPr>
          <w:p w:rsidR="007E7F25" w:rsidRPr="00A02D56" w:rsidRDefault="007E7F25" w:rsidP="000E353F">
            <w:pPr>
              <w:spacing w:after="0"/>
              <w:jc w:val="both"/>
              <w:rPr>
                <w:rFonts w:ascii="Arial" w:hAnsi="Arial" w:cs="Arial"/>
                <w:sz w:val="20"/>
                <w:szCs w:val="20"/>
              </w:rPr>
            </w:pPr>
            <w:r w:rsidRPr="00A02D56">
              <w:rPr>
                <w:rFonts w:ascii="Arial" w:hAnsi="Arial" w:cs="Arial"/>
                <w:bCs/>
                <w:sz w:val="20"/>
                <w:szCs w:val="20"/>
              </w:rPr>
              <w:t xml:space="preserve">Expected </w:t>
            </w:r>
            <w:r w:rsidRPr="00A02D56">
              <w:rPr>
                <w:rFonts w:ascii="Arial" w:hAnsi="Arial" w:cs="Arial"/>
                <w:bCs/>
                <w:sz w:val="20"/>
                <w:szCs w:val="20"/>
              </w:rPr>
              <w:lastRenderedPageBreak/>
              <w:t xml:space="preserve">Output(s): </w:t>
            </w:r>
          </w:p>
        </w:tc>
        <w:tc>
          <w:tcPr>
            <w:tcW w:w="11886" w:type="dxa"/>
          </w:tcPr>
          <w:p w:rsidR="007E7F25" w:rsidRPr="00A02D56" w:rsidRDefault="007E7F25" w:rsidP="000E353F">
            <w:pPr>
              <w:autoSpaceDE w:val="0"/>
              <w:autoSpaceDN w:val="0"/>
              <w:adjustRightInd w:val="0"/>
              <w:spacing w:after="0"/>
              <w:jc w:val="both"/>
              <w:rPr>
                <w:rFonts w:ascii="Arial" w:hAnsi="Arial" w:cs="Arial"/>
                <w:sz w:val="20"/>
                <w:szCs w:val="20"/>
              </w:rPr>
            </w:pPr>
            <w:r>
              <w:rPr>
                <w:rFonts w:ascii="Arial" w:hAnsi="Arial" w:cs="Arial"/>
                <w:sz w:val="20"/>
                <w:szCs w:val="20"/>
              </w:rPr>
              <w:lastRenderedPageBreak/>
              <w:t xml:space="preserve">Capacities of the Customs Administration are enhanced in fight against smuggling and definition of targets at Air Transport on the </w:t>
            </w:r>
            <w:r>
              <w:rPr>
                <w:rFonts w:ascii="Arial" w:hAnsi="Arial" w:cs="Arial"/>
                <w:sz w:val="20"/>
                <w:szCs w:val="20"/>
              </w:rPr>
              <w:lastRenderedPageBreak/>
              <w:t>basis of modern technologies (Support to State Customs Committee in establishment of the Target Centre in Head Department of Air Transport)</w:t>
            </w:r>
          </w:p>
        </w:tc>
      </w:tr>
      <w:tr w:rsidR="007E7F25" w:rsidRPr="00240643" w:rsidTr="001736DD">
        <w:tc>
          <w:tcPr>
            <w:tcW w:w="1662" w:type="dxa"/>
          </w:tcPr>
          <w:p w:rsidR="007E7F25" w:rsidRPr="00A02D56" w:rsidRDefault="007E7F25" w:rsidP="000E353F">
            <w:pPr>
              <w:spacing w:after="0"/>
              <w:jc w:val="both"/>
              <w:rPr>
                <w:rFonts w:ascii="Arial" w:hAnsi="Arial" w:cs="Arial"/>
                <w:sz w:val="20"/>
                <w:szCs w:val="20"/>
              </w:rPr>
            </w:pPr>
            <w:r w:rsidRPr="00A02D56">
              <w:rPr>
                <w:rFonts w:ascii="Arial" w:hAnsi="Arial" w:cs="Arial"/>
                <w:sz w:val="20"/>
                <w:szCs w:val="20"/>
              </w:rPr>
              <w:lastRenderedPageBreak/>
              <w:t xml:space="preserve">Baseline: </w:t>
            </w:r>
          </w:p>
          <w:p w:rsidR="007E7F25" w:rsidRPr="00A02D56" w:rsidRDefault="007E7F25" w:rsidP="000E353F">
            <w:pPr>
              <w:spacing w:after="0"/>
              <w:jc w:val="both"/>
              <w:rPr>
                <w:rFonts w:ascii="Arial" w:hAnsi="Arial" w:cs="Arial"/>
                <w:bCs/>
                <w:sz w:val="20"/>
                <w:szCs w:val="20"/>
              </w:rPr>
            </w:pPr>
          </w:p>
        </w:tc>
        <w:tc>
          <w:tcPr>
            <w:tcW w:w="11886" w:type="dxa"/>
            <w:vAlign w:val="center"/>
          </w:tcPr>
          <w:p w:rsidR="007E7F25" w:rsidRPr="00240643" w:rsidRDefault="007E7F25" w:rsidP="000E353F">
            <w:pPr>
              <w:autoSpaceDE w:val="0"/>
              <w:autoSpaceDN w:val="0"/>
              <w:adjustRightInd w:val="0"/>
              <w:spacing w:after="0"/>
              <w:jc w:val="both"/>
              <w:rPr>
                <w:rFonts w:ascii="Arial" w:hAnsi="Arial" w:cs="Arial"/>
                <w:sz w:val="20"/>
                <w:szCs w:val="20"/>
              </w:rPr>
            </w:pPr>
          </w:p>
        </w:tc>
      </w:tr>
      <w:tr w:rsidR="007E7F25" w:rsidRPr="00A02D56" w:rsidTr="001736DD">
        <w:tc>
          <w:tcPr>
            <w:tcW w:w="1662" w:type="dxa"/>
          </w:tcPr>
          <w:p w:rsidR="007E7F25" w:rsidRPr="00A02D56" w:rsidRDefault="007E7F25" w:rsidP="000E353F">
            <w:pPr>
              <w:spacing w:after="0"/>
              <w:jc w:val="both"/>
              <w:rPr>
                <w:rFonts w:ascii="Arial" w:hAnsi="Arial" w:cs="Arial"/>
                <w:sz w:val="20"/>
                <w:szCs w:val="20"/>
              </w:rPr>
            </w:pPr>
            <w:r w:rsidRPr="00A02D56">
              <w:rPr>
                <w:rFonts w:ascii="Arial" w:hAnsi="Arial" w:cs="Arial"/>
                <w:sz w:val="20"/>
                <w:szCs w:val="20"/>
              </w:rPr>
              <w:t>Indicator:</w:t>
            </w:r>
          </w:p>
          <w:p w:rsidR="007E7F25" w:rsidRPr="00A02D56" w:rsidRDefault="007E7F25" w:rsidP="000E353F">
            <w:pPr>
              <w:spacing w:after="0"/>
              <w:jc w:val="both"/>
              <w:rPr>
                <w:rFonts w:ascii="Arial" w:hAnsi="Arial" w:cs="Arial"/>
                <w:bCs/>
                <w:sz w:val="20"/>
                <w:szCs w:val="20"/>
              </w:rPr>
            </w:pPr>
          </w:p>
        </w:tc>
        <w:tc>
          <w:tcPr>
            <w:tcW w:w="11886" w:type="dxa"/>
            <w:vAlign w:val="center"/>
          </w:tcPr>
          <w:p w:rsidR="007E7F25" w:rsidRPr="00A02D56" w:rsidRDefault="007E7F25" w:rsidP="000E353F">
            <w:pPr>
              <w:autoSpaceDE w:val="0"/>
              <w:autoSpaceDN w:val="0"/>
              <w:adjustRightInd w:val="0"/>
              <w:spacing w:after="0"/>
              <w:jc w:val="both"/>
              <w:rPr>
                <w:rFonts w:ascii="Arial" w:hAnsi="Arial" w:cs="Arial"/>
                <w:sz w:val="20"/>
                <w:szCs w:val="20"/>
              </w:rPr>
            </w:pPr>
          </w:p>
        </w:tc>
      </w:tr>
      <w:tr w:rsidR="007E7F25" w:rsidRPr="00240643" w:rsidTr="001736DD">
        <w:tc>
          <w:tcPr>
            <w:tcW w:w="1662" w:type="dxa"/>
          </w:tcPr>
          <w:p w:rsidR="007E7F25" w:rsidRPr="00A02D56" w:rsidRDefault="007E7F25" w:rsidP="000E353F">
            <w:pPr>
              <w:jc w:val="both"/>
              <w:rPr>
                <w:rFonts w:ascii="Arial" w:hAnsi="Arial" w:cs="Arial"/>
                <w:bCs/>
                <w:sz w:val="20"/>
                <w:szCs w:val="20"/>
              </w:rPr>
            </w:pPr>
            <w:r w:rsidRPr="00A02D56">
              <w:rPr>
                <w:rFonts w:ascii="Arial" w:hAnsi="Arial" w:cs="Arial"/>
                <w:sz w:val="20"/>
                <w:szCs w:val="20"/>
              </w:rPr>
              <w:t xml:space="preserve">Output </w:t>
            </w:r>
            <w:r>
              <w:rPr>
                <w:rFonts w:ascii="Arial" w:hAnsi="Arial" w:cs="Arial"/>
                <w:sz w:val="20"/>
                <w:szCs w:val="20"/>
              </w:rPr>
              <w:t xml:space="preserve">annual </w:t>
            </w:r>
            <w:r w:rsidRPr="00A02D56">
              <w:rPr>
                <w:rFonts w:ascii="Arial" w:hAnsi="Arial" w:cs="Arial"/>
                <w:sz w:val="20"/>
                <w:szCs w:val="20"/>
              </w:rPr>
              <w:t>targets:</w:t>
            </w:r>
          </w:p>
        </w:tc>
        <w:tc>
          <w:tcPr>
            <w:tcW w:w="11886" w:type="dxa"/>
            <w:vAlign w:val="center"/>
          </w:tcPr>
          <w:p w:rsidR="007E7F25" w:rsidRPr="00240643" w:rsidRDefault="007E7F25" w:rsidP="000E353F">
            <w:pPr>
              <w:autoSpaceDE w:val="0"/>
              <w:autoSpaceDN w:val="0"/>
              <w:adjustRightInd w:val="0"/>
              <w:spacing w:after="0" w:line="240" w:lineRule="auto"/>
              <w:jc w:val="both"/>
              <w:rPr>
                <w:rFonts w:ascii="Arial" w:hAnsi="Arial" w:cs="Arial"/>
                <w:sz w:val="20"/>
                <w:szCs w:val="20"/>
              </w:rPr>
            </w:pPr>
          </w:p>
        </w:tc>
      </w:tr>
      <w:tr w:rsidR="007E7F25" w:rsidRPr="003004AD" w:rsidTr="001736DD">
        <w:tc>
          <w:tcPr>
            <w:tcW w:w="1662" w:type="dxa"/>
          </w:tcPr>
          <w:p w:rsidR="007E7F25" w:rsidRPr="00A02D56" w:rsidRDefault="007E7F25" w:rsidP="000E353F">
            <w:pPr>
              <w:jc w:val="both"/>
              <w:rPr>
                <w:rFonts w:ascii="Arial" w:hAnsi="Arial" w:cs="Arial"/>
                <w:sz w:val="20"/>
                <w:szCs w:val="20"/>
              </w:rPr>
            </w:pPr>
            <w:r w:rsidRPr="00A02D56">
              <w:rPr>
                <w:rFonts w:ascii="Arial" w:hAnsi="Arial" w:cs="Arial"/>
                <w:sz w:val="20"/>
                <w:szCs w:val="20"/>
              </w:rPr>
              <w:t xml:space="preserve">Activities: </w:t>
            </w:r>
          </w:p>
          <w:p w:rsidR="007E7F25" w:rsidRPr="00A02D56" w:rsidRDefault="007E7F25" w:rsidP="000E353F">
            <w:pPr>
              <w:spacing w:after="0"/>
              <w:jc w:val="both"/>
              <w:rPr>
                <w:rFonts w:ascii="Arial" w:hAnsi="Arial" w:cs="Arial"/>
                <w:bCs/>
                <w:sz w:val="20"/>
                <w:szCs w:val="20"/>
              </w:rPr>
            </w:pPr>
          </w:p>
        </w:tc>
        <w:tc>
          <w:tcPr>
            <w:tcW w:w="11886" w:type="dxa"/>
            <w:vAlign w:val="center"/>
          </w:tcPr>
          <w:p w:rsidR="007E7F25" w:rsidRPr="003004AD" w:rsidRDefault="007E7F25" w:rsidP="000E353F">
            <w:pPr>
              <w:autoSpaceDE w:val="0"/>
              <w:autoSpaceDN w:val="0"/>
              <w:adjustRightInd w:val="0"/>
              <w:spacing w:after="0"/>
              <w:jc w:val="both"/>
              <w:rPr>
                <w:rFonts w:ascii="Arial" w:hAnsi="Arial" w:cs="Arial"/>
                <w:sz w:val="20"/>
                <w:szCs w:val="20"/>
                <w:u w:val="single"/>
              </w:rPr>
            </w:pPr>
            <w:r w:rsidRPr="003004AD">
              <w:rPr>
                <w:rFonts w:ascii="Arial" w:hAnsi="Arial" w:cs="Arial"/>
                <w:sz w:val="20"/>
                <w:szCs w:val="20"/>
                <w:u w:val="single"/>
              </w:rPr>
              <w:t>2011</w:t>
            </w:r>
            <w:r>
              <w:rPr>
                <w:rFonts w:ascii="Arial" w:hAnsi="Arial" w:cs="Arial"/>
                <w:sz w:val="20"/>
                <w:szCs w:val="20"/>
                <w:u w:val="single"/>
              </w:rPr>
              <w:t>-2012</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b/>
                <w:sz w:val="20"/>
                <w:szCs w:val="20"/>
              </w:rPr>
              <w:t>Activity 1:</w:t>
            </w:r>
            <w:r w:rsidRPr="003004AD">
              <w:rPr>
                <w:rFonts w:ascii="Arial" w:hAnsi="Arial" w:cs="Arial"/>
                <w:sz w:val="20"/>
                <w:szCs w:val="20"/>
              </w:rPr>
              <w:t xml:space="preserve"> Target Centre (TC) in Head Department of Air transport at the airport is established</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sz w:val="20"/>
                <w:szCs w:val="20"/>
              </w:rPr>
              <w:t xml:space="preserve">- Target Centre at the administration building of the Head Department of Air Transport (Baku, Heydar Aliyev international airport) is established </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sz w:val="20"/>
                <w:szCs w:val="20"/>
              </w:rPr>
              <w:t xml:space="preserve">- Computer network and centre server connecting in Nakhichevan, Ganja, Lankaran and Zagatala are established  </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sz w:val="20"/>
                <w:szCs w:val="20"/>
              </w:rPr>
              <w:t>- Automated system for air cargo registration is developed</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sz w:val="20"/>
                <w:szCs w:val="20"/>
              </w:rPr>
              <w:t xml:space="preserve">- System of financial monitoring control over currency values is developed </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b/>
                <w:sz w:val="20"/>
                <w:szCs w:val="20"/>
              </w:rPr>
              <w:t>Activity 2:</w:t>
            </w:r>
            <w:r w:rsidRPr="003004AD">
              <w:rPr>
                <w:rFonts w:ascii="Arial" w:hAnsi="Arial" w:cs="Arial"/>
                <w:sz w:val="20"/>
                <w:szCs w:val="20"/>
              </w:rPr>
              <w:t xml:space="preserve"> Increasing capacities of customs personnel in the application of new technologies and operations management </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sz w:val="20"/>
                <w:szCs w:val="20"/>
              </w:rPr>
              <w:t xml:space="preserve">- Improved information flow of relevant reports, statistics and directions is ensured between TC and SCC Head Office </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sz w:val="20"/>
                <w:szCs w:val="20"/>
              </w:rPr>
              <w:t>- Training for customs personnel on application of modern equipment are conducted</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b/>
                <w:sz w:val="20"/>
                <w:szCs w:val="20"/>
              </w:rPr>
              <w:t xml:space="preserve">Activity 3: </w:t>
            </w:r>
            <w:r w:rsidRPr="003004AD">
              <w:rPr>
                <w:rFonts w:ascii="Arial" w:hAnsi="Arial" w:cs="Arial"/>
                <w:sz w:val="20"/>
                <w:szCs w:val="20"/>
              </w:rPr>
              <w:t>Familiarization with best practices in target definition field</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sz w:val="20"/>
                <w:szCs w:val="20"/>
              </w:rPr>
              <w:t>- Best practices in the field of customs violations for Target Centre are identified</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sz w:val="20"/>
                <w:szCs w:val="20"/>
              </w:rPr>
              <w:t>- Reports, information materials are translated and shared with management of SCC</w:t>
            </w:r>
          </w:p>
          <w:p w:rsidR="007E7F25" w:rsidRPr="003004AD" w:rsidRDefault="007E7F25" w:rsidP="000E353F">
            <w:pPr>
              <w:autoSpaceDE w:val="0"/>
              <w:autoSpaceDN w:val="0"/>
              <w:adjustRightInd w:val="0"/>
              <w:spacing w:after="0"/>
              <w:jc w:val="both"/>
              <w:rPr>
                <w:rFonts w:ascii="Arial" w:hAnsi="Arial" w:cs="Arial"/>
                <w:sz w:val="20"/>
                <w:szCs w:val="20"/>
              </w:rPr>
            </w:pPr>
            <w:r w:rsidRPr="003004AD">
              <w:rPr>
                <w:rFonts w:ascii="Arial" w:hAnsi="Arial" w:cs="Arial"/>
                <w:sz w:val="20"/>
                <w:szCs w:val="20"/>
              </w:rPr>
              <w:t xml:space="preserve">- Study tour to developed countries with best practices are organized for the TC users and its activity provider parties </w:t>
            </w:r>
          </w:p>
          <w:p w:rsidR="007E7F25" w:rsidRPr="003004AD" w:rsidRDefault="007E7F25" w:rsidP="000E353F">
            <w:pPr>
              <w:autoSpaceDE w:val="0"/>
              <w:autoSpaceDN w:val="0"/>
              <w:adjustRightInd w:val="0"/>
              <w:spacing w:after="0"/>
              <w:jc w:val="both"/>
              <w:rPr>
                <w:rFonts w:ascii="Arial" w:hAnsi="Arial" w:cs="Arial"/>
                <w:sz w:val="20"/>
                <w:szCs w:val="20"/>
              </w:rPr>
            </w:pPr>
          </w:p>
        </w:tc>
      </w:tr>
      <w:tr w:rsidR="007E7F25" w:rsidRPr="00A02D56" w:rsidTr="001736DD">
        <w:tc>
          <w:tcPr>
            <w:tcW w:w="1662" w:type="dxa"/>
          </w:tcPr>
          <w:p w:rsidR="007E7F25" w:rsidRPr="00A02D56" w:rsidRDefault="007E7F25" w:rsidP="000E353F">
            <w:pPr>
              <w:spacing w:after="0"/>
              <w:jc w:val="both"/>
              <w:rPr>
                <w:rFonts w:ascii="Arial" w:hAnsi="Arial" w:cs="Arial"/>
                <w:sz w:val="20"/>
                <w:szCs w:val="20"/>
              </w:rPr>
            </w:pPr>
            <w:r w:rsidRPr="00A02D56">
              <w:rPr>
                <w:rFonts w:ascii="Arial" w:hAnsi="Arial" w:cs="Arial"/>
                <w:bCs/>
                <w:sz w:val="20"/>
                <w:szCs w:val="20"/>
              </w:rPr>
              <w:t>Implementing Partner:</w:t>
            </w:r>
          </w:p>
        </w:tc>
        <w:tc>
          <w:tcPr>
            <w:tcW w:w="11886" w:type="dxa"/>
            <w:vAlign w:val="center"/>
          </w:tcPr>
          <w:p w:rsidR="007E7F25" w:rsidRPr="00A02D56" w:rsidRDefault="007E7F25" w:rsidP="000E353F">
            <w:pPr>
              <w:spacing w:after="0"/>
              <w:jc w:val="both"/>
              <w:rPr>
                <w:rFonts w:ascii="Arial" w:hAnsi="Arial" w:cs="Arial"/>
                <w:sz w:val="20"/>
                <w:szCs w:val="20"/>
              </w:rPr>
            </w:pPr>
            <w:r>
              <w:rPr>
                <w:rFonts w:ascii="Arial" w:hAnsi="Arial" w:cs="Arial"/>
                <w:sz w:val="20"/>
                <w:szCs w:val="20"/>
              </w:rPr>
              <w:t>State Customs Committee</w:t>
            </w:r>
          </w:p>
        </w:tc>
      </w:tr>
      <w:tr w:rsidR="007E7F25" w:rsidRPr="0012529B" w:rsidTr="001736DD">
        <w:tc>
          <w:tcPr>
            <w:tcW w:w="1662" w:type="dxa"/>
          </w:tcPr>
          <w:p w:rsidR="007E7F25" w:rsidRPr="0012529B" w:rsidRDefault="007E7F25" w:rsidP="000E353F">
            <w:pPr>
              <w:spacing w:after="0"/>
              <w:jc w:val="both"/>
              <w:rPr>
                <w:rFonts w:ascii="Arial" w:hAnsi="Arial" w:cs="Arial"/>
                <w:bCs/>
                <w:sz w:val="20"/>
                <w:szCs w:val="20"/>
              </w:rPr>
            </w:pPr>
            <w:r w:rsidRPr="0012529B">
              <w:rPr>
                <w:rFonts w:ascii="Arial" w:hAnsi="Arial" w:cs="Arial"/>
                <w:bCs/>
                <w:sz w:val="20"/>
                <w:szCs w:val="20"/>
              </w:rPr>
              <w:t>Project period:</w:t>
            </w:r>
          </w:p>
        </w:tc>
        <w:tc>
          <w:tcPr>
            <w:tcW w:w="11886" w:type="dxa"/>
            <w:vAlign w:val="center"/>
          </w:tcPr>
          <w:p w:rsidR="007E7F25" w:rsidRDefault="007E7F25" w:rsidP="000E353F">
            <w:pPr>
              <w:spacing w:after="0"/>
              <w:jc w:val="both"/>
              <w:rPr>
                <w:rFonts w:ascii="Arial" w:hAnsi="Arial" w:cs="Arial"/>
                <w:sz w:val="20"/>
                <w:szCs w:val="20"/>
              </w:rPr>
            </w:pPr>
            <w:r>
              <w:rPr>
                <w:rFonts w:ascii="Arial" w:hAnsi="Arial" w:cs="Arial"/>
                <w:sz w:val="20"/>
                <w:szCs w:val="20"/>
              </w:rPr>
              <w:t>2006 – 1</w:t>
            </w:r>
            <w:r w:rsidRPr="00321784">
              <w:rPr>
                <w:rFonts w:ascii="Arial" w:hAnsi="Arial" w:cs="Arial"/>
                <w:sz w:val="20"/>
                <w:szCs w:val="20"/>
                <w:vertAlign w:val="superscript"/>
              </w:rPr>
              <w:t>st</w:t>
            </w:r>
            <w:r>
              <w:rPr>
                <w:rFonts w:ascii="Arial" w:hAnsi="Arial" w:cs="Arial"/>
                <w:sz w:val="20"/>
                <w:szCs w:val="20"/>
              </w:rPr>
              <w:t xml:space="preserve"> phase (co-funded by the EU)</w:t>
            </w:r>
          </w:p>
          <w:p w:rsidR="007E7F25" w:rsidRDefault="007E7F25" w:rsidP="000E353F">
            <w:pPr>
              <w:spacing w:after="0"/>
              <w:jc w:val="both"/>
              <w:rPr>
                <w:rFonts w:ascii="Arial" w:hAnsi="Arial" w:cs="Arial"/>
                <w:sz w:val="20"/>
                <w:szCs w:val="20"/>
              </w:rPr>
            </w:pPr>
            <w:r>
              <w:rPr>
                <w:rFonts w:ascii="Arial" w:hAnsi="Arial" w:cs="Arial"/>
                <w:sz w:val="20"/>
                <w:szCs w:val="20"/>
              </w:rPr>
              <w:t>2007-2010 – 2</w:t>
            </w:r>
            <w:r w:rsidRPr="00321784">
              <w:rPr>
                <w:rFonts w:ascii="Arial" w:hAnsi="Arial" w:cs="Arial"/>
                <w:sz w:val="20"/>
                <w:szCs w:val="20"/>
                <w:vertAlign w:val="superscript"/>
              </w:rPr>
              <w:t>nd</w:t>
            </w:r>
            <w:r>
              <w:rPr>
                <w:rFonts w:ascii="Arial" w:hAnsi="Arial" w:cs="Arial"/>
                <w:sz w:val="20"/>
                <w:szCs w:val="20"/>
              </w:rPr>
              <w:t xml:space="preserve"> phase</w:t>
            </w:r>
          </w:p>
          <w:p w:rsidR="007E7F25" w:rsidRPr="0012529B" w:rsidRDefault="007E7F25" w:rsidP="000E353F">
            <w:pPr>
              <w:spacing w:after="0"/>
              <w:jc w:val="both"/>
              <w:rPr>
                <w:rFonts w:ascii="Arial" w:hAnsi="Arial" w:cs="Arial"/>
                <w:sz w:val="20"/>
                <w:szCs w:val="20"/>
              </w:rPr>
            </w:pPr>
            <w:r w:rsidRPr="0012529B">
              <w:rPr>
                <w:rFonts w:ascii="Arial" w:hAnsi="Arial" w:cs="Arial"/>
                <w:sz w:val="20"/>
                <w:szCs w:val="20"/>
              </w:rPr>
              <w:t>2011</w:t>
            </w:r>
            <w:r>
              <w:rPr>
                <w:rFonts w:ascii="Arial" w:hAnsi="Arial" w:cs="Arial"/>
                <w:sz w:val="20"/>
                <w:szCs w:val="20"/>
              </w:rPr>
              <w:t>-</w:t>
            </w:r>
            <w:r w:rsidRPr="0012529B">
              <w:rPr>
                <w:rFonts w:ascii="Arial" w:hAnsi="Arial" w:cs="Arial"/>
                <w:sz w:val="20"/>
                <w:szCs w:val="20"/>
              </w:rPr>
              <w:t xml:space="preserve">2012 </w:t>
            </w:r>
            <w:r>
              <w:rPr>
                <w:rFonts w:ascii="Arial" w:hAnsi="Arial" w:cs="Arial"/>
                <w:sz w:val="20"/>
                <w:szCs w:val="20"/>
              </w:rPr>
              <w:t>– 3</w:t>
            </w:r>
            <w:r w:rsidRPr="00321784">
              <w:rPr>
                <w:rFonts w:ascii="Arial" w:hAnsi="Arial" w:cs="Arial"/>
                <w:sz w:val="20"/>
                <w:szCs w:val="20"/>
                <w:vertAlign w:val="superscript"/>
              </w:rPr>
              <w:t>rd</w:t>
            </w:r>
            <w:r>
              <w:rPr>
                <w:rFonts w:ascii="Arial" w:hAnsi="Arial" w:cs="Arial"/>
                <w:sz w:val="20"/>
                <w:szCs w:val="20"/>
              </w:rPr>
              <w:t xml:space="preserve"> phase </w:t>
            </w:r>
          </w:p>
        </w:tc>
      </w:tr>
      <w:tr w:rsidR="007E7F25" w:rsidRPr="0012529B" w:rsidTr="001736DD">
        <w:tc>
          <w:tcPr>
            <w:tcW w:w="1662" w:type="dxa"/>
          </w:tcPr>
          <w:p w:rsidR="007E7F25" w:rsidRPr="0012529B" w:rsidRDefault="007E7F25" w:rsidP="000E353F">
            <w:pPr>
              <w:spacing w:after="0"/>
              <w:jc w:val="both"/>
              <w:rPr>
                <w:rFonts w:ascii="Arial" w:hAnsi="Arial" w:cs="Arial"/>
                <w:bCs/>
                <w:sz w:val="20"/>
                <w:szCs w:val="20"/>
              </w:rPr>
            </w:pPr>
            <w:r w:rsidRPr="0012529B">
              <w:rPr>
                <w:rFonts w:ascii="Arial" w:hAnsi="Arial" w:cs="Arial"/>
                <w:bCs/>
                <w:sz w:val="20"/>
                <w:szCs w:val="20"/>
              </w:rPr>
              <w:t>Total project budget for the period(s):</w:t>
            </w:r>
          </w:p>
        </w:tc>
        <w:tc>
          <w:tcPr>
            <w:tcW w:w="11886" w:type="dxa"/>
            <w:vAlign w:val="center"/>
          </w:tcPr>
          <w:p w:rsidR="007E7F25" w:rsidRDefault="007E7F25" w:rsidP="000E353F">
            <w:pPr>
              <w:spacing w:after="0"/>
              <w:jc w:val="both"/>
              <w:rPr>
                <w:rFonts w:ascii="Arial" w:hAnsi="Arial" w:cs="Arial"/>
                <w:sz w:val="20"/>
                <w:szCs w:val="20"/>
              </w:rPr>
            </w:pPr>
            <w:r>
              <w:rPr>
                <w:rFonts w:ascii="Arial" w:hAnsi="Arial" w:cs="Arial"/>
                <w:sz w:val="20"/>
                <w:szCs w:val="20"/>
              </w:rPr>
              <w:t>1</w:t>
            </w:r>
            <w:r w:rsidRPr="00321784">
              <w:rPr>
                <w:rFonts w:ascii="Arial" w:hAnsi="Arial" w:cs="Arial"/>
                <w:sz w:val="20"/>
                <w:szCs w:val="20"/>
                <w:vertAlign w:val="superscript"/>
              </w:rPr>
              <w:t>st</w:t>
            </w:r>
            <w:r>
              <w:rPr>
                <w:rFonts w:ascii="Arial" w:hAnsi="Arial" w:cs="Arial"/>
                <w:sz w:val="20"/>
                <w:szCs w:val="20"/>
              </w:rPr>
              <w:t xml:space="preserve"> phase – 800,000 Euro</w:t>
            </w:r>
          </w:p>
          <w:p w:rsidR="007E7F25" w:rsidRDefault="007E7F25" w:rsidP="000E353F">
            <w:pPr>
              <w:spacing w:after="0"/>
              <w:jc w:val="both"/>
              <w:rPr>
                <w:rFonts w:ascii="Arial" w:hAnsi="Arial" w:cs="Arial"/>
                <w:sz w:val="20"/>
                <w:szCs w:val="20"/>
              </w:rPr>
            </w:pPr>
            <w:r>
              <w:rPr>
                <w:rFonts w:ascii="Arial" w:hAnsi="Arial" w:cs="Arial"/>
                <w:sz w:val="20"/>
                <w:szCs w:val="20"/>
              </w:rPr>
              <w:t>2</w:t>
            </w:r>
            <w:r w:rsidRPr="00321784">
              <w:rPr>
                <w:rFonts w:ascii="Arial" w:hAnsi="Arial" w:cs="Arial"/>
                <w:sz w:val="20"/>
                <w:szCs w:val="20"/>
                <w:vertAlign w:val="superscript"/>
              </w:rPr>
              <w:t>nd</w:t>
            </w:r>
            <w:r>
              <w:rPr>
                <w:rFonts w:ascii="Arial" w:hAnsi="Arial" w:cs="Arial"/>
                <w:sz w:val="20"/>
                <w:szCs w:val="20"/>
              </w:rPr>
              <w:t xml:space="preserve"> phase – 600,000 USD</w:t>
            </w:r>
          </w:p>
          <w:p w:rsidR="007E7F25" w:rsidRPr="0012529B" w:rsidRDefault="007E7F25" w:rsidP="000E353F">
            <w:pPr>
              <w:spacing w:after="0"/>
              <w:jc w:val="both"/>
              <w:rPr>
                <w:rFonts w:ascii="Arial" w:hAnsi="Arial" w:cs="Arial"/>
                <w:sz w:val="20"/>
                <w:szCs w:val="20"/>
              </w:rPr>
            </w:pPr>
            <w:r>
              <w:rPr>
                <w:rFonts w:ascii="Arial" w:hAnsi="Arial" w:cs="Arial"/>
                <w:sz w:val="20"/>
                <w:szCs w:val="20"/>
              </w:rPr>
              <w:t>3</w:t>
            </w:r>
            <w:r w:rsidRPr="00321784">
              <w:rPr>
                <w:rFonts w:ascii="Arial" w:hAnsi="Arial" w:cs="Arial"/>
                <w:sz w:val="20"/>
                <w:szCs w:val="20"/>
                <w:vertAlign w:val="superscript"/>
              </w:rPr>
              <w:t>rd</w:t>
            </w:r>
            <w:r>
              <w:rPr>
                <w:rFonts w:ascii="Arial" w:hAnsi="Arial" w:cs="Arial"/>
                <w:sz w:val="20"/>
                <w:szCs w:val="20"/>
              </w:rPr>
              <w:t xml:space="preserve"> phase – 500</w:t>
            </w:r>
            <w:r w:rsidRPr="0012529B">
              <w:rPr>
                <w:rFonts w:ascii="Arial" w:hAnsi="Arial" w:cs="Arial"/>
                <w:sz w:val="20"/>
                <w:szCs w:val="20"/>
              </w:rPr>
              <w:t>,</w:t>
            </w:r>
            <w:r>
              <w:rPr>
                <w:rFonts w:ascii="Arial" w:hAnsi="Arial" w:cs="Arial"/>
                <w:sz w:val="20"/>
                <w:szCs w:val="20"/>
              </w:rPr>
              <w:t>000</w:t>
            </w:r>
            <w:r w:rsidRPr="0012529B">
              <w:rPr>
                <w:rFonts w:ascii="Arial" w:hAnsi="Arial" w:cs="Arial"/>
                <w:sz w:val="20"/>
                <w:szCs w:val="20"/>
              </w:rPr>
              <w:t xml:space="preserve"> USD</w:t>
            </w:r>
            <w:r>
              <w:rPr>
                <w:rFonts w:ascii="Arial" w:hAnsi="Arial" w:cs="Arial"/>
                <w:sz w:val="20"/>
                <w:szCs w:val="20"/>
              </w:rPr>
              <w:t xml:space="preserve"> (including 49,440 USD in 2011)</w:t>
            </w:r>
          </w:p>
        </w:tc>
      </w:tr>
      <w:tr w:rsidR="007E7F25" w:rsidRPr="0012529B" w:rsidTr="001736DD">
        <w:tc>
          <w:tcPr>
            <w:tcW w:w="1662" w:type="dxa"/>
          </w:tcPr>
          <w:p w:rsidR="007E7F25" w:rsidRPr="0012529B" w:rsidRDefault="007E7F25" w:rsidP="000E353F">
            <w:pPr>
              <w:spacing w:after="0"/>
              <w:jc w:val="both"/>
              <w:rPr>
                <w:rFonts w:ascii="Arial" w:hAnsi="Arial" w:cs="Arial"/>
                <w:bCs/>
                <w:sz w:val="20"/>
                <w:szCs w:val="20"/>
              </w:rPr>
            </w:pPr>
            <w:r w:rsidRPr="0012529B">
              <w:rPr>
                <w:rFonts w:ascii="Arial" w:hAnsi="Arial" w:cs="Arial"/>
                <w:bCs/>
                <w:sz w:val="20"/>
                <w:szCs w:val="20"/>
              </w:rPr>
              <w:t xml:space="preserve">incl. UNDP </w:t>
            </w:r>
            <w:r w:rsidRPr="0012529B">
              <w:rPr>
                <w:rFonts w:ascii="Arial" w:hAnsi="Arial" w:cs="Arial"/>
                <w:bCs/>
                <w:sz w:val="20"/>
                <w:szCs w:val="20"/>
              </w:rPr>
              <w:lastRenderedPageBreak/>
              <w:t>input:</w:t>
            </w:r>
          </w:p>
        </w:tc>
        <w:tc>
          <w:tcPr>
            <w:tcW w:w="11886" w:type="dxa"/>
            <w:vAlign w:val="center"/>
          </w:tcPr>
          <w:p w:rsidR="007E7F25" w:rsidRDefault="007E7F25" w:rsidP="000E353F">
            <w:pPr>
              <w:spacing w:after="0"/>
              <w:jc w:val="both"/>
              <w:rPr>
                <w:rFonts w:ascii="Arial" w:hAnsi="Arial" w:cs="Arial"/>
                <w:sz w:val="20"/>
                <w:szCs w:val="20"/>
              </w:rPr>
            </w:pPr>
            <w:r>
              <w:rPr>
                <w:rFonts w:ascii="Arial" w:hAnsi="Arial" w:cs="Arial"/>
                <w:sz w:val="20"/>
                <w:szCs w:val="20"/>
              </w:rPr>
              <w:lastRenderedPageBreak/>
              <w:t>2</w:t>
            </w:r>
            <w:r w:rsidRPr="00321784">
              <w:rPr>
                <w:rFonts w:ascii="Arial" w:hAnsi="Arial" w:cs="Arial"/>
                <w:sz w:val="20"/>
                <w:szCs w:val="20"/>
                <w:vertAlign w:val="superscript"/>
              </w:rPr>
              <w:t>nd</w:t>
            </w:r>
            <w:r>
              <w:rPr>
                <w:rFonts w:ascii="Arial" w:hAnsi="Arial" w:cs="Arial"/>
                <w:sz w:val="20"/>
                <w:szCs w:val="20"/>
              </w:rPr>
              <w:t xml:space="preserve"> phase – 100,000</w:t>
            </w:r>
            <w:r w:rsidRPr="0012529B">
              <w:rPr>
                <w:rFonts w:ascii="Arial" w:hAnsi="Arial" w:cs="Arial"/>
                <w:sz w:val="20"/>
                <w:szCs w:val="20"/>
              </w:rPr>
              <w:t xml:space="preserve"> USD</w:t>
            </w:r>
          </w:p>
          <w:p w:rsidR="007E7F25" w:rsidRPr="0012529B" w:rsidRDefault="007E7F25" w:rsidP="000E353F">
            <w:pPr>
              <w:spacing w:after="0"/>
              <w:jc w:val="both"/>
              <w:rPr>
                <w:rFonts w:ascii="Arial" w:hAnsi="Arial" w:cs="Arial"/>
                <w:sz w:val="20"/>
                <w:szCs w:val="20"/>
              </w:rPr>
            </w:pPr>
            <w:r>
              <w:rPr>
                <w:rFonts w:ascii="Arial" w:hAnsi="Arial" w:cs="Arial"/>
                <w:sz w:val="20"/>
                <w:szCs w:val="20"/>
              </w:rPr>
              <w:lastRenderedPageBreak/>
              <w:t>3</w:t>
            </w:r>
            <w:r w:rsidRPr="00321784">
              <w:rPr>
                <w:rFonts w:ascii="Arial" w:hAnsi="Arial" w:cs="Arial"/>
                <w:sz w:val="20"/>
                <w:szCs w:val="20"/>
                <w:vertAlign w:val="superscript"/>
              </w:rPr>
              <w:t>rd</w:t>
            </w:r>
            <w:r>
              <w:rPr>
                <w:rFonts w:ascii="Arial" w:hAnsi="Arial" w:cs="Arial"/>
                <w:sz w:val="20"/>
                <w:szCs w:val="20"/>
              </w:rPr>
              <w:t xml:space="preserve"> phase – 80,000 USD </w:t>
            </w:r>
            <w:r w:rsidRPr="0012529B">
              <w:rPr>
                <w:rFonts w:ascii="Arial" w:hAnsi="Arial" w:cs="Arial"/>
                <w:sz w:val="20"/>
                <w:szCs w:val="20"/>
              </w:rPr>
              <w:t xml:space="preserve"> </w:t>
            </w:r>
          </w:p>
        </w:tc>
      </w:tr>
      <w:tr w:rsidR="007E7F25" w:rsidRPr="0012529B" w:rsidTr="001736DD">
        <w:tc>
          <w:tcPr>
            <w:tcW w:w="1662" w:type="dxa"/>
          </w:tcPr>
          <w:p w:rsidR="007E7F25" w:rsidRPr="0012529B" w:rsidRDefault="007E7F25" w:rsidP="000E353F">
            <w:pPr>
              <w:spacing w:after="0"/>
              <w:jc w:val="both"/>
              <w:rPr>
                <w:rFonts w:ascii="Arial" w:hAnsi="Arial" w:cs="Arial"/>
                <w:bCs/>
                <w:sz w:val="20"/>
                <w:szCs w:val="20"/>
              </w:rPr>
            </w:pPr>
            <w:r w:rsidRPr="0012529B">
              <w:rPr>
                <w:rFonts w:ascii="Arial" w:hAnsi="Arial" w:cs="Arial"/>
                <w:bCs/>
                <w:sz w:val="20"/>
                <w:szCs w:val="20"/>
              </w:rPr>
              <w:lastRenderedPageBreak/>
              <w:t>incl. Govt input:</w:t>
            </w:r>
          </w:p>
        </w:tc>
        <w:tc>
          <w:tcPr>
            <w:tcW w:w="11886" w:type="dxa"/>
            <w:vAlign w:val="center"/>
          </w:tcPr>
          <w:p w:rsidR="007E7F25" w:rsidRDefault="007E7F25" w:rsidP="000E353F">
            <w:pPr>
              <w:spacing w:after="0"/>
              <w:jc w:val="both"/>
              <w:rPr>
                <w:rFonts w:ascii="Arial" w:hAnsi="Arial" w:cs="Arial"/>
                <w:sz w:val="20"/>
                <w:szCs w:val="20"/>
              </w:rPr>
            </w:pPr>
            <w:r>
              <w:rPr>
                <w:rFonts w:ascii="Arial" w:hAnsi="Arial" w:cs="Arial"/>
                <w:sz w:val="20"/>
                <w:szCs w:val="20"/>
              </w:rPr>
              <w:t>2</w:t>
            </w:r>
            <w:r w:rsidRPr="00040765">
              <w:rPr>
                <w:rFonts w:ascii="Arial" w:hAnsi="Arial" w:cs="Arial"/>
                <w:sz w:val="20"/>
                <w:szCs w:val="20"/>
                <w:vertAlign w:val="superscript"/>
              </w:rPr>
              <w:t>nd</w:t>
            </w:r>
            <w:r>
              <w:rPr>
                <w:rFonts w:ascii="Arial" w:hAnsi="Arial" w:cs="Arial"/>
                <w:sz w:val="20"/>
                <w:szCs w:val="20"/>
              </w:rPr>
              <w:t xml:space="preserve"> phase – 500,000 USD </w:t>
            </w:r>
          </w:p>
          <w:p w:rsidR="007E7F25" w:rsidRPr="0012529B" w:rsidRDefault="007E7F25" w:rsidP="000E353F">
            <w:pPr>
              <w:spacing w:after="0"/>
              <w:jc w:val="both"/>
              <w:rPr>
                <w:rFonts w:ascii="Arial" w:hAnsi="Arial" w:cs="Arial"/>
                <w:sz w:val="20"/>
                <w:szCs w:val="20"/>
              </w:rPr>
            </w:pPr>
            <w:r>
              <w:rPr>
                <w:rFonts w:ascii="Arial" w:hAnsi="Arial" w:cs="Arial"/>
                <w:sz w:val="20"/>
                <w:szCs w:val="20"/>
              </w:rPr>
              <w:t>3</w:t>
            </w:r>
            <w:r w:rsidRPr="00040765">
              <w:rPr>
                <w:rFonts w:ascii="Arial" w:hAnsi="Arial" w:cs="Arial"/>
                <w:sz w:val="20"/>
                <w:szCs w:val="20"/>
                <w:vertAlign w:val="superscript"/>
              </w:rPr>
              <w:t>rd</w:t>
            </w:r>
            <w:r>
              <w:rPr>
                <w:rFonts w:ascii="Arial" w:hAnsi="Arial" w:cs="Arial"/>
                <w:sz w:val="20"/>
                <w:szCs w:val="20"/>
              </w:rPr>
              <w:t xml:space="preserve"> phase – </w:t>
            </w:r>
            <w:r w:rsidRPr="0012529B">
              <w:rPr>
                <w:rFonts w:ascii="Arial" w:hAnsi="Arial" w:cs="Arial"/>
                <w:sz w:val="20"/>
                <w:szCs w:val="20"/>
              </w:rPr>
              <w:t>420,000 USD</w:t>
            </w:r>
          </w:p>
        </w:tc>
      </w:tr>
    </w:tbl>
    <w:p w:rsidR="00762B9B" w:rsidRDefault="00762B9B" w:rsidP="000E353F">
      <w:pPr>
        <w:jc w:val="both"/>
        <w:rPr>
          <w:rFonts w:ascii="Calibri" w:hAnsi="Calibri"/>
          <w:sz w:val="20"/>
          <w:szCs w:val="20"/>
        </w:rPr>
      </w:pPr>
    </w:p>
    <w:p w:rsidR="00367800" w:rsidRPr="001736DD" w:rsidRDefault="009571B6" w:rsidP="000E353F">
      <w:pPr>
        <w:jc w:val="both"/>
        <w:rPr>
          <w:rFonts w:ascii="Arial" w:hAnsi="Arial" w:cs="Arial"/>
          <w:b/>
        </w:rPr>
      </w:pPr>
      <w:r w:rsidRPr="001736DD">
        <w:rPr>
          <w:rFonts w:ascii="Arial" w:hAnsi="Arial" w:cs="Arial"/>
          <w:b/>
        </w:rPr>
        <w:t xml:space="preserve">Annex 1.7 – </w:t>
      </w:r>
      <w:r w:rsidR="00367800" w:rsidRPr="001736DD">
        <w:rPr>
          <w:rFonts w:ascii="Arial" w:hAnsi="Arial" w:cs="Arial"/>
          <w:b/>
        </w:rPr>
        <w:t>Youth Participation</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2"/>
        <w:gridCol w:w="11766"/>
      </w:tblGrid>
      <w:tr w:rsidR="00367800" w:rsidRPr="00367800" w:rsidTr="001736DD">
        <w:tc>
          <w:tcPr>
            <w:tcW w:w="13428" w:type="dxa"/>
            <w:gridSpan w:val="2"/>
            <w:shd w:val="clear" w:color="auto" w:fill="000000" w:themeFill="text1"/>
          </w:tcPr>
          <w:p w:rsidR="00367800" w:rsidRPr="00367800" w:rsidRDefault="00367800" w:rsidP="000E353F">
            <w:pPr>
              <w:spacing w:after="0"/>
              <w:jc w:val="both"/>
              <w:rPr>
                <w:rStyle w:val="Emphasis"/>
                <w:rFonts w:ascii="Arial" w:hAnsi="Arial" w:cs="Arial"/>
                <w:b/>
                <w:i w:val="0"/>
                <w:color w:val="FFFFFF" w:themeColor="background1"/>
                <w:sz w:val="20"/>
                <w:szCs w:val="20"/>
              </w:rPr>
            </w:pPr>
            <w:r w:rsidRPr="00367800">
              <w:rPr>
                <w:rFonts w:ascii="Arial" w:hAnsi="Arial" w:cs="Arial"/>
                <w:b/>
                <w:bCs/>
                <w:color w:val="FFFFFF" w:themeColor="background1"/>
                <w:sz w:val="20"/>
                <w:szCs w:val="20"/>
              </w:rPr>
              <w:t>Youth Participation in Decision Making and Policy Implementation</w:t>
            </w:r>
            <w:r w:rsidRPr="00367800">
              <w:rPr>
                <w:rStyle w:val="Emphasis"/>
                <w:rFonts w:ascii="Arial" w:hAnsi="Arial" w:cs="Arial"/>
                <w:b/>
                <w:i w:val="0"/>
                <w:color w:val="FFFFFF" w:themeColor="background1"/>
                <w:sz w:val="20"/>
                <w:szCs w:val="20"/>
              </w:rPr>
              <w:t xml:space="preserve">  </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UNDAF Outcome 3:</w:t>
            </w:r>
          </w:p>
        </w:tc>
        <w:tc>
          <w:tcPr>
            <w:tcW w:w="11766" w:type="dxa"/>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 xml:space="preserve">The State strengthens the system of governance with the involvement of Civil Society and in </w:t>
            </w:r>
            <w:r w:rsidRPr="00A02D56">
              <w:rPr>
                <w:rStyle w:val="Emphasis"/>
                <w:rFonts w:ascii="Arial" w:hAnsi="Arial" w:cs="Arial"/>
                <w:i w:val="0"/>
                <w:sz w:val="20"/>
                <w:szCs w:val="20"/>
              </w:rPr>
              <w:t>compliance</w:t>
            </w:r>
            <w:r w:rsidRPr="00A02D56">
              <w:rPr>
                <w:rFonts w:ascii="Arial" w:hAnsi="Arial" w:cs="Arial"/>
                <w:sz w:val="20"/>
                <w:szCs w:val="20"/>
              </w:rPr>
              <w:t xml:space="preserve"> with its international commitments, with particular emphasis on vulnerable groups</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Expected CP Outcome 3.</w:t>
            </w:r>
            <w:r>
              <w:rPr>
                <w:rFonts w:ascii="Arial" w:hAnsi="Arial" w:cs="Arial"/>
                <w:bCs/>
                <w:sz w:val="20"/>
                <w:szCs w:val="20"/>
              </w:rPr>
              <w:t>1</w:t>
            </w:r>
            <w:r w:rsidRPr="00A02D56">
              <w:rPr>
                <w:rFonts w:ascii="Arial" w:hAnsi="Arial" w:cs="Arial"/>
                <w:bCs/>
                <w:sz w:val="20"/>
                <w:szCs w:val="20"/>
              </w:rPr>
              <w:t>:</w:t>
            </w:r>
          </w:p>
        </w:tc>
        <w:tc>
          <w:tcPr>
            <w:tcW w:w="11766" w:type="dxa"/>
          </w:tcPr>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By 2015, civil society, media, and vulnerable groups enjoy an increased role in policy formulation and implementation processes</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 xml:space="preserve">Project </w:t>
            </w:r>
            <w:r>
              <w:rPr>
                <w:rFonts w:ascii="Arial" w:hAnsi="Arial" w:cs="Arial"/>
                <w:bCs/>
                <w:sz w:val="20"/>
                <w:szCs w:val="20"/>
              </w:rPr>
              <w:t>goal</w:t>
            </w:r>
            <w:r w:rsidRPr="00A02D56">
              <w:rPr>
                <w:rFonts w:ascii="Arial" w:hAnsi="Arial" w:cs="Arial"/>
                <w:bCs/>
                <w:sz w:val="20"/>
                <w:szCs w:val="20"/>
              </w:rPr>
              <w:t>(s):</w:t>
            </w:r>
          </w:p>
        </w:tc>
        <w:tc>
          <w:tcPr>
            <w:tcW w:w="11766" w:type="dxa"/>
          </w:tcPr>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T</w:t>
            </w:r>
            <w:r w:rsidRPr="007B0674">
              <w:rPr>
                <w:rFonts w:ascii="Arial" w:hAnsi="Arial" w:cs="Arial"/>
                <w:sz w:val="20"/>
                <w:szCs w:val="20"/>
              </w:rPr>
              <w:t>o empower the young people of Azerbaijan to participate in decision-making more actively by contributing to policy planning and policy outcomes, and to develop their capacity as future leaders and public servants. The project will provide young people with knowledge and skills to identify and advocate for youth-specific outcomes in the state programmes and strategies; attract more youth to the civil service; and strengthen young people’s capacities to participate at the international fora</w:t>
            </w:r>
            <w:r w:rsidRPr="00A02D56">
              <w:rPr>
                <w:rFonts w:ascii="Arial" w:hAnsi="Arial" w:cs="Arial"/>
                <w:sz w:val="20"/>
                <w:szCs w:val="20"/>
              </w:rPr>
              <w:t xml:space="preserve">. </w:t>
            </w:r>
            <w:r>
              <w:rPr>
                <w:rFonts w:ascii="Arial" w:hAnsi="Arial" w:cs="Arial"/>
                <w:sz w:val="20"/>
                <w:szCs w:val="20"/>
              </w:rPr>
              <w:t xml:space="preserve">The </w:t>
            </w:r>
            <w:r w:rsidRPr="00240643">
              <w:rPr>
                <w:rFonts w:ascii="Arial" w:hAnsi="Arial" w:cs="Arial"/>
                <w:sz w:val="20"/>
                <w:szCs w:val="20"/>
              </w:rPr>
              <w:t>purpose is to assist the government in implementation of the State Programme on Azerbaijani Youth 2011-2015.</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 xml:space="preserve">Expected Output(s): </w:t>
            </w:r>
          </w:p>
        </w:tc>
        <w:tc>
          <w:tcPr>
            <w:tcW w:w="11766" w:type="dxa"/>
          </w:tcPr>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Youth empowered to be more active in the governance sector and their capacities developed as future leaders and public servants</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 xml:space="preserve">Baseline: </w:t>
            </w:r>
          </w:p>
          <w:p w:rsidR="00367800" w:rsidRPr="00A02D56" w:rsidRDefault="00367800" w:rsidP="000E353F">
            <w:pPr>
              <w:spacing w:after="0"/>
              <w:jc w:val="both"/>
              <w:rPr>
                <w:rFonts w:ascii="Arial" w:hAnsi="Arial" w:cs="Arial"/>
                <w:bCs/>
                <w:sz w:val="20"/>
                <w:szCs w:val="20"/>
              </w:rPr>
            </w:pPr>
          </w:p>
        </w:tc>
        <w:tc>
          <w:tcPr>
            <w:tcW w:w="11766" w:type="dxa"/>
            <w:vAlign w:val="center"/>
          </w:tcPr>
          <w:p w:rsidR="00367800" w:rsidRPr="00240643" w:rsidRDefault="00367800" w:rsidP="000E353F">
            <w:pPr>
              <w:autoSpaceDE w:val="0"/>
              <w:autoSpaceDN w:val="0"/>
              <w:adjustRightInd w:val="0"/>
              <w:spacing w:after="0"/>
              <w:jc w:val="both"/>
              <w:rPr>
                <w:rFonts w:ascii="Arial" w:hAnsi="Arial" w:cs="Arial"/>
                <w:b/>
                <w:sz w:val="20"/>
                <w:szCs w:val="20"/>
              </w:rPr>
            </w:pPr>
            <w:r w:rsidRPr="00240643">
              <w:rPr>
                <w:rFonts w:ascii="Arial" w:hAnsi="Arial" w:cs="Arial"/>
                <w:b/>
                <w:sz w:val="20"/>
                <w:szCs w:val="20"/>
              </w:rPr>
              <w:t>Baseline 1.1:</w:t>
            </w:r>
          </w:p>
          <w:p w:rsidR="00367800" w:rsidRPr="00240643"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sz w:val="20"/>
                <w:szCs w:val="20"/>
              </w:rPr>
              <w:t>a)</w:t>
            </w:r>
            <w:r>
              <w:rPr>
                <w:rFonts w:ascii="Arial" w:hAnsi="Arial" w:cs="Arial"/>
                <w:sz w:val="20"/>
                <w:szCs w:val="20"/>
              </w:rPr>
              <w:t xml:space="preserve"> </w:t>
            </w:r>
            <w:r w:rsidRPr="00240643">
              <w:rPr>
                <w:rFonts w:ascii="Arial" w:hAnsi="Arial" w:cs="Arial"/>
                <w:sz w:val="20"/>
                <w:szCs w:val="20"/>
              </w:rPr>
              <w:t xml:space="preserve">There are insufficient capacities to apply youth mainstreaming to sector-policy making </w:t>
            </w:r>
          </w:p>
          <w:p w:rsidR="00367800" w:rsidRPr="00240643"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sz w:val="20"/>
                <w:szCs w:val="20"/>
              </w:rPr>
              <w:t>b)</w:t>
            </w:r>
            <w:r>
              <w:rPr>
                <w:rFonts w:ascii="Arial" w:hAnsi="Arial" w:cs="Arial"/>
                <w:sz w:val="20"/>
                <w:szCs w:val="20"/>
              </w:rPr>
              <w:t xml:space="preserve"> </w:t>
            </w:r>
            <w:r w:rsidRPr="00240643">
              <w:rPr>
                <w:rFonts w:ascii="Arial" w:hAnsi="Arial" w:cs="Arial"/>
                <w:sz w:val="20"/>
                <w:szCs w:val="20"/>
              </w:rPr>
              <w:t xml:space="preserve">SPAY contains specific actions but does not have M&amp;E framework </w:t>
            </w:r>
          </w:p>
          <w:p w:rsidR="00367800" w:rsidRPr="00240643"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sz w:val="20"/>
                <w:szCs w:val="20"/>
              </w:rPr>
              <w:t>Baseline 1.2</w:t>
            </w:r>
            <w:r>
              <w:rPr>
                <w:rFonts w:ascii="Arial" w:hAnsi="Arial" w:cs="Arial"/>
                <w:sz w:val="20"/>
                <w:szCs w:val="20"/>
              </w:rPr>
              <w:t xml:space="preserve">: </w:t>
            </w:r>
            <w:r w:rsidRPr="00240643">
              <w:rPr>
                <w:rFonts w:ascii="Arial" w:hAnsi="Arial" w:cs="Arial"/>
                <w:sz w:val="20"/>
                <w:szCs w:val="20"/>
              </w:rPr>
              <w:t>Youth capacitates to participate in international fora is not sufficient</w:t>
            </w:r>
          </w:p>
          <w:p w:rsidR="00367800" w:rsidRPr="00240643"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sz w:val="20"/>
                <w:szCs w:val="20"/>
              </w:rPr>
              <w:t>Baseline 1.3</w:t>
            </w:r>
            <w:r>
              <w:rPr>
                <w:rFonts w:ascii="Arial" w:hAnsi="Arial" w:cs="Arial"/>
                <w:sz w:val="20"/>
                <w:szCs w:val="20"/>
              </w:rPr>
              <w:t xml:space="preserve">: </w:t>
            </w:r>
            <w:r w:rsidRPr="00240643">
              <w:rPr>
                <w:rFonts w:ascii="Arial" w:hAnsi="Arial" w:cs="Arial"/>
                <w:sz w:val="20"/>
                <w:szCs w:val="20"/>
              </w:rPr>
              <w:t>There is no training programme for interns in civil service</w:t>
            </w: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Indicator:</w:t>
            </w:r>
          </w:p>
          <w:p w:rsidR="00367800" w:rsidRPr="00A02D56" w:rsidRDefault="00367800" w:rsidP="000E353F">
            <w:pPr>
              <w:spacing w:after="0"/>
              <w:jc w:val="both"/>
              <w:rPr>
                <w:rFonts w:ascii="Arial" w:hAnsi="Arial" w:cs="Arial"/>
                <w:bCs/>
                <w:sz w:val="20"/>
                <w:szCs w:val="20"/>
              </w:rPr>
            </w:pPr>
          </w:p>
        </w:tc>
        <w:tc>
          <w:tcPr>
            <w:tcW w:w="11766" w:type="dxa"/>
            <w:vAlign w:val="center"/>
          </w:tcPr>
          <w:p w:rsidR="00367800" w:rsidRPr="00240643" w:rsidRDefault="00367800" w:rsidP="000E353F">
            <w:pPr>
              <w:autoSpaceDE w:val="0"/>
              <w:autoSpaceDN w:val="0"/>
              <w:adjustRightInd w:val="0"/>
              <w:spacing w:after="0"/>
              <w:jc w:val="both"/>
              <w:rPr>
                <w:rFonts w:ascii="Arial" w:hAnsi="Arial" w:cs="Arial"/>
                <w:b/>
                <w:sz w:val="20"/>
                <w:szCs w:val="20"/>
              </w:rPr>
            </w:pPr>
            <w:r w:rsidRPr="00240643">
              <w:rPr>
                <w:rFonts w:ascii="Arial" w:hAnsi="Arial" w:cs="Arial"/>
                <w:b/>
                <w:sz w:val="20"/>
                <w:szCs w:val="20"/>
              </w:rPr>
              <w:t>Indicator 1.1:</w:t>
            </w:r>
          </w:p>
          <w:p w:rsidR="00367800" w:rsidRPr="00A02D56"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a) Methodology of youth mainstreaming developed and number of youth trained to apply the methodology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b) M&amp;E methodology developed</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Indicator 1.2</w:t>
            </w:r>
            <w:r>
              <w:rPr>
                <w:rFonts w:ascii="Arial" w:hAnsi="Arial" w:cs="Arial"/>
                <w:b/>
                <w:sz w:val="20"/>
                <w:szCs w:val="20"/>
              </w:rPr>
              <w:t xml:space="preserve">: </w:t>
            </w:r>
            <w:r>
              <w:rPr>
                <w:rFonts w:ascii="Arial" w:hAnsi="Arial" w:cs="Arial"/>
                <w:sz w:val="20"/>
                <w:szCs w:val="20"/>
              </w:rPr>
              <w:t>Number of youth actively participating at international form</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Indicator 1.3</w:t>
            </w:r>
            <w:r>
              <w:rPr>
                <w:rFonts w:ascii="Arial" w:hAnsi="Arial" w:cs="Arial"/>
                <w:b/>
                <w:sz w:val="20"/>
                <w:szCs w:val="20"/>
              </w:rPr>
              <w:t xml:space="preserve">: </w:t>
            </w:r>
            <w:r>
              <w:rPr>
                <w:rFonts w:ascii="Arial" w:hAnsi="Arial" w:cs="Arial"/>
                <w:sz w:val="20"/>
                <w:szCs w:val="20"/>
              </w:rPr>
              <w:t>Number of interns benefitting from programmes</w:t>
            </w:r>
          </w:p>
          <w:p w:rsidR="00367800" w:rsidRPr="00A02D56" w:rsidRDefault="00367800" w:rsidP="000E353F">
            <w:pPr>
              <w:autoSpaceDE w:val="0"/>
              <w:autoSpaceDN w:val="0"/>
              <w:adjustRightInd w:val="0"/>
              <w:spacing w:after="0"/>
              <w:jc w:val="both"/>
              <w:rPr>
                <w:rFonts w:ascii="Arial" w:hAnsi="Arial" w:cs="Arial"/>
                <w:sz w:val="20"/>
                <w:szCs w:val="20"/>
              </w:rPr>
            </w:pPr>
          </w:p>
        </w:tc>
      </w:tr>
      <w:tr w:rsidR="00367800" w:rsidRPr="00A02D56" w:rsidTr="001736DD">
        <w:tc>
          <w:tcPr>
            <w:tcW w:w="1662" w:type="dxa"/>
          </w:tcPr>
          <w:p w:rsidR="00367800" w:rsidRPr="00A02D56" w:rsidRDefault="00367800" w:rsidP="000E353F">
            <w:pPr>
              <w:jc w:val="both"/>
              <w:rPr>
                <w:rFonts w:ascii="Arial" w:hAnsi="Arial" w:cs="Arial"/>
                <w:bCs/>
                <w:sz w:val="20"/>
                <w:szCs w:val="20"/>
              </w:rPr>
            </w:pPr>
            <w:r w:rsidRPr="00A02D56">
              <w:rPr>
                <w:rFonts w:ascii="Arial" w:hAnsi="Arial" w:cs="Arial"/>
                <w:sz w:val="20"/>
                <w:szCs w:val="20"/>
              </w:rPr>
              <w:t xml:space="preserve">Output </w:t>
            </w:r>
            <w:r>
              <w:rPr>
                <w:rFonts w:ascii="Arial" w:hAnsi="Arial" w:cs="Arial"/>
                <w:sz w:val="20"/>
                <w:szCs w:val="20"/>
              </w:rPr>
              <w:t xml:space="preserve">annual </w:t>
            </w:r>
            <w:r w:rsidRPr="00A02D56">
              <w:rPr>
                <w:rFonts w:ascii="Arial" w:hAnsi="Arial" w:cs="Arial"/>
                <w:sz w:val="20"/>
                <w:szCs w:val="20"/>
              </w:rPr>
              <w:t>targets:</w:t>
            </w:r>
          </w:p>
        </w:tc>
        <w:tc>
          <w:tcPr>
            <w:tcW w:w="11766" w:type="dxa"/>
            <w:vAlign w:val="center"/>
          </w:tcPr>
          <w:p w:rsidR="00367800" w:rsidRPr="00240643" w:rsidRDefault="00367800" w:rsidP="000E353F">
            <w:pPr>
              <w:autoSpaceDE w:val="0"/>
              <w:autoSpaceDN w:val="0"/>
              <w:adjustRightInd w:val="0"/>
              <w:spacing w:after="0" w:line="240" w:lineRule="auto"/>
              <w:jc w:val="both"/>
              <w:rPr>
                <w:rFonts w:ascii="Arial" w:hAnsi="Arial" w:cs="Arial"/>
                <w:sz w:val="20"/>
                <w:szCs w:val="20"/>
                <w:u w:val="single"/>
              </w:rPr>
            </w:pPr>
            <w:r w:rsidRPr="00240643">
              <w:rPr>
                <w:rFonts w:ascii="Arial" w:hAnsi="Arial" w:cs="Arial"/>
                <w:sz w:val="20"/>
                <w:szCs w:val="20"/>
                <w:u w:val="single"/>
              </w:rPr>
              <w:t>2012</w:t>
            </w:r>
          </w:p>
          <w:p w:rsidR="00367800" w:rsidRPr="00240643" w:rsidRDefault="00367800" w:rsidP="000E353F">
            <w:pPr>
              <w:autoSpaceDE w:val="0"/>
              <w:autoSpaceDN w:val="0"/>
              <w:adjustRightInd w:val="0"/>
              <w:spacing w:after="0" w:line="240" w:lineRule="auto"/>
              <w:jc w:val="both"/>
              <w:rPr>
                <w:rFonts w:ascii="Arial" w:hAnsi="Arial" w:cs="Arial"/>
                <w:b/>
                <w:sz w:val="20"/>
                <w:szCs w:val="20"/>
              </w:rPr>
            </w:pPr>
            <w:r w:rsidRPr="00240643">
              <w:rPr>
                <w:rFonts w:ascii="Arial" w:hAnsi="Arial" w:cs="Arial"/>
                <w:b/>
                <w:sz w:val="20"/>
                <w:szCs w:val="20"/>
              </w:rPr>
              <w:t xml:space="preserve">Target 1.1: </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sz w:val="20"/>
                <w:szCs w:val="20"/>
              </w:rPr>
              <w:t>a)</w:t>
            </w:r>
            <w:r>
              <w:rPr>
                <w:rFonts w:ascii="Arial" w:hAnsi="Arial" w:cs="Arial"/>
                <w:sz w:val="20"/>
                <w:szCs w:val="20"/>
              </w:rPr>
              <w:t xml:space="preserve"> </w:t>
            </w:r>
            <w:r w:rsidRPr="00240643">
              <w:rPr>
                <w:rFonts w:ascii="Arial" w:hAnsi="Arial" w:cs="Arial"/>
                <w:sz w:val="20"/>
                <w:szCs w:val="20"/>
              </w:rPr>
              <w:t xml:space="preserve">Youth mainstreaming methodology developed </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sz w:val="20"/>
                <w:szCs w:val="20"/>
              </w:rPr>
              <w:t>b)</w:t>
            </w:r>
            <w:r>
              <w:rPr>
                <w:rFonts w:ascii="Arial" w:hAnsi="Arial" w:cs="Arial"/>
                <w:sz w:val="20"/>
                <w:szCs w:val="20"/>
              </w:rPr>
              <w:t xml:space="preserve"> A</w:t>
            </w:r>
            <w:r w:rsidRPr="00240643">
              <w:rPr>
                <w:rFonts w:ascii="Arial" w:hAnsi="Arial" w:cs="Arial"/>
                <w:sz w:val="20"/>
                <w:szCs w:val="20"/>
              </w:rPr>
              <w:t>t least one  training held on SMART indicators and M&amp;E framework developed</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lastRenderedPageBreak/>
              <w:t>Target 1.2:</w:t>
            </w:r>
            <w:r w:rsidRPr="00240643">
              <w:rPr>
                <w:rFonts w:ascii="Arial" w:hAnsi="Arial" w:cs="Arial"/>
                <w:sz w:val="20"/>
                <w:szCs w:val="20"/>
              </w:rPr>
              <w:t xml:space="preserve"> Youth has contributed to the development of Azerbaijan Vision 2020</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sz w:val="20"/>
                <w:szCs w:val="20"/>
              </w:rPr>
              <w:t>T</w:t>
            </w:r>
            <w:r w:rsidRPr="00240643">
              <w:rPr>
                <w:rFonts w:ascii="Arial" w:hAnsi="Arial" w:cs="Arial"/>
                <w:b/>
                <w:sz w:val="20"/>
                <w:szCs w:val="20"/>
              </w:rPr>
              <w:t>arget 1.3:</w:t>
            </w:r>
            <w:r w:rsidRPr="00240643">
              <w:rPr>
                <w:rFonts w:ascii="Arial" w:hAnsi="Arial" w:cs="Arial"/>
                <w:sz w:val="20"/>
                <w:szCs w:val="20"/>
              </w:rPr>
              <w:t xml:space="preserve"> Internship programme finalized </w:t>
            </w:r>
          </w:p>
          <w:p w:rsidR="00367800" w:rsidRPr="00240643" w:rsidRDefault="00367800" w:rsidP="000E353F">
            <w:pPr>
              <w:autoSpaceDE w:val="0"/>
              <w:autoSpaceDN w:val="0"/>
              <w:adjustRightInd w:val="0"/>
              <w:spacing w:after="0" w:line="240" w:lineRule="auto"/>
              <w:jc w:val="both"/>
              <w:rPr>
                <w:rFonts w:ascii="Arial" w:hAnsi="Arial" w:cs="Arial"/>
                <w:sz w:val="20"/>
                <w:szCs w:val="20"/>
                <w:u w:val="single"/>
              </w:rPr>
            </w:pPr>
            <w:r w:rsidRPr="00240643">
              <w:rPr>
                <w:rFonts w:ascii="Arial" w:hAnsi="Arial" w:cs="Arial"/>
                <w:sz w:val="20"/>
                <w:szCs w:val="20"/>
                <w:u w:val="single"/>
              </w:rPr>
              <w:t>2013</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sz w:val="20"/>
                <w:szCs w:val="20"/>
              </w:rPr>
              <w:t>Target 1.1 Training on application of Youth mainstreaming methodology held for at least 30 persons</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t>Target 1.2</w:t>
            </w:r>
            <w:r>
              <w:rPr>
                <w:rFonts w:ascii="Arial" w:hAnsi="Arial" w:cs="Arial"/>
                <w:sz w:val="20"/>
                <w:szCs w:val="20"/>
              </w:rPr>
              <w:t>:</w:t>
            </w:r>
            <w:r w:rsidRPr="00240643">
              <w:rPr>
                <w:rFonts w:ascii="Arial" w:hAnsi="Arial" w:cs="Arial"/>
                <w:sz w:val="20"/>
                <w:szCs w:val="20"/>
              </w:rPr>
              <w:t xml:space="preserve"> Youth capacities to participate in substantive debates/negotiations has increased through discussion series, simulation exercises and web-journalism training covering at least 50 persons</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r w:rsidRPr="00240643">
              <w:rPr>
                <w:rFonts w:ascii="Arial" w:hAnsi="Arial" w:cs="Arial"/>
                <w:b/>
                <w:sz w:val="20"/>
                <w:szCs w:val="20"/>
              </w:rPr>
              <w:t>Target 1.3:</w:t>
            </w:r>
            <w:r w:rsidRPr="00240643">
              <w:rPr>
                <w:rFonts w:ascii="Arial" w:hAnsi="Arial" w:cs="Arial"/>
                <w:sz w:val="20"/>
                <w:szCs w:val="20"/>
              </w:rPr>
              <w:t xml:space="preserve"> Policy making managerial and communication capacities of youth increased through delivery of trainings to at least 50 persons </w:t>
            </w:r>
          </w:p>
          <w:p w:rsidR="00367800" w:rsidRPr="00240643" w:rsidRDefault="00367800" w:rsidP="000E353F">
            <w:pPr>
              <w:autoSpaceDE w:val="0"/>
              <w:autoSpaceDN w:val="0"/>
              <w:adjustRightInd w:val="0"/>
              <w:spacing w:after="0" w:line="240" w:lineRule="auto"/>
              <w:jc w:val="both"/>
              <w:rPr>
                <w:rFonts w:ascii="Arial" w:hAnsi="Arial" w:cs="Arial"/>
                <w:sz w:val="20"/>
                <w:szCs w:val="20"/>
              </w:rPr>
            </w:pPr>
          </w:p>
        </w:tc>
      </w:tr>
      <w:tr w:rsidR="00367800" w:rsidRPr="00A02D56" w:rsidTr="001736DD">
        <w:tc>
          <w:tcPr>
            <w:tcW w:w="1662" w:type="dxa"/>
          </w:tcPr>
          <w:p w:rsidR="00367800" w:rsidRPr="00A02D56" w:rsidRDefault="00367800" w:rsidP="000E353F">
            <w:pPr>
              <w:jc w:val="both"/>
              <w:rPr>
                <w:rFonts w:ascii="Arial" w:hAnsi="Arial" w:cs="Arial"/>
                <w:sz w:val="20"/>
                <w:szCs w:val="20"/>
              </w:rPr>
            </w:pPr>
            <w:r w:rsidRPr="00A02D56">
              <w:rPr>
                <w:rFonts w:ascii="Arial" w:hAnsi="Arial" w:cs="Arial"/>
                <w:sz w:val="20"/>
                <w:szCs w:val="20"/>
              </w:rPr>
              <w:lastRenderedPageBreak/>
              <w:t xml:space="preserve">Activities: </w:t>
            </w:r>
          </w:p>
          <w:p w:rsidR="00367800" w:rsidRPr="00A02D56" w:rsidRDefault="00367800" w:rsidP="000E353F">
            <w:pPr>
              <w:spacing w:after="0"/>
              <w:jc w:val="both"/>
              <w:rPr>
                <w:rFonts w:ascii="Arial" w:hAnsi="Arial" w:cs="Arial"/>
                <w:bCs/>
                <w:sz w:val="20"/>
                <w:szCs w:val="20"/>
              </w:rPr>
            </w:pPr>
          </w:p>
        </w:tc>
        <w:tc>
          <w:tcPr>
            <w:tcW w:w="11766" w:type="dxa"/>
            <w:vAlign w:val="center"/>
          </w:tcPr>
          <w:p w:rsidR="00367800" w:rsidRPr="00240643" w:rsidRDefault="00367800" w:rsidP="000E353F">
            <w:pPr>
              <w:autoSpaceDE w:val="0"/>
              <w:autoSpaceDN w:val="0"/>
              <w:adjustRightInd w:val="0"/>
              <w:spacing w:after="0"/>
              <w:jc w:val="both"/>
              <w:rPr>
                <w:rFonts w:ascii="Arial" w:hAnsi="Arial" w:cs="Arial"/>
                <w:sz w:val="20"/>
                <w:szCs w:val="20"/>
                <w:u w:val="single"/>
              </w:rPr>
            </w:pPr>
            <w:r w:rsidRPr="00240643">
              <w:rPr>
                <w:rFonts w:ascii="Arial" w:hAnsi="Arial" w:cs="Arial"/>
                <w:sz w:val="20"/>
                <w:szCs w:val="20"/>
                <w:u w:val="single"/>
              </w:rPr>
              <w:t>2012</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Activity 1.1:</w:t>
            </w:r>
            <w:r>
              <w:rPr>
                <w:rFonts w:ascii="Arial" w:hAnsi="Arial" w:cs="Arial"/>
                <w:sz w:val="20"/>
                <w:szCs w:val="20"/>
              </w:rPr>
              <w:t xml:space="preserve"> Youth mainstreaming</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1.1.1.Developing analytical methodology on youth mainstreaming into state policies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1.1.2.Training workshop for the MYS staff on development of smart indicators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1.1.3.Supporting the MYS with SPAY indicators development</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Activity 1.2:</w:t>
            </w:r>
            <w:r>
              <w:rPr>
                <w:rFonts w:ascii="Arial" w:hAnsi="Arial" w:cs="Arial"/>
                <w:sz w:val="20"/>
                <w:szCs w:val="20"/>
              </w:rPr>
              <w:t xml:space="preserve"> Voices of Azerbaijan</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1.2.1.Youth camp with a theme of Azerbaijan 2010</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 xml:space="preserve">Activity 1.3: </w:t>
            </w:r>
            <w:r>
              <w:rPr>
                <w:rFonts w:ascii="Arial" w:hAnsi="Arial" w:cs="Arial"/>
                <w:sz w:val="20"/>
                <w:szCs w:val="20"/>
              </w:rPr>
              <w:t>Civil service internships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1.3.1Development of legal framework internship programme in state institutions</w:t>
            </w:r>
          </w:p>
          <w:p w:rsidR="00367800" w:rsidRPr="00240643" w:rsidRDefault="00367800" w:rsidP="000E353F">
            <w:pPr>
              <w:autoSpaceDE w:val="0"/>
              <w:autoSpaceDN w:val="0"/>
              <w:adjustRightInd w:val="0"/>
              <w:spacing w:after="0"/>
              <w:jc w:val="both"/>
              <w:rPr>
                <w:rFonts w:ascii="Arial" w:hAnsi="Arial" w:cs="Arial"/>
                <w:sz w:val="20"/>
                <w:szCs w:val="20"/>
                <w:u w:val="single"/>
              </w:rPr>
            </w:pPr>
            <w:r w:rsidRPr="00240643">
              <w:rPr>
                <w:rFonts w:ascii="Arial" w:hAnsi="Arial" w:cs="Arial"/>
                <w:sz w:val="20"/>
                <w:szCs w:val="20"/>
                <w:u w:val="single"/>
              </w:rPr>
              <w:t>2013</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Activity 1.1:</w:t>
            </w:r>
            <w:r>
              <w:rPr>
                <w:rFonts w:ascii="Arial" w:hAnsi="Arial" w:cs="Arial"/>
                <w:sz w:val="20"/>
                <w:szCs w:val="20"/>
              </w:rPr>
              <w:t xml:space="preserve"> Youth mainstreaming</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1.1.4.Training workshop on youth mainstreaming methodology</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Activity 1.2:</w:t>
            </w:r>
            <w:r>
              <w:rPr>
                <w:rFonts w:ascii="Arial" w:hAnsi="Arial" w:cs="Arial"/>
                <w:sz w:val="20"/>
                <w:szCs w:val="20"/>
              </w:rPr>
              <w:t xml:space="preserve"> Voices of Azerbaijan</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1.2.2.Series of discussion clubs and expert-led panel discussions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1.2.3 Training on public presentation and speech making skills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1.2.4 Simulation of UN Security Council or international conference gathering 1.2.5 Training workshop on web-journalism </w:t>
            </w:r>
          </w:p>
          <w:p w:rsidR="00367800" w:rsidRDefault="00367800" w:rsidP="000E353F">
            <w:pPr>
              <w:autoSpaceDE w:val="0"/>
              <w:autoSpaceDN w:val="0"/>
              <w:adjustRightInd w:val="0"/>
              <w:spacing w:after="0"/>
              <w:jc w:val="both"/>
              <w:rPr>
                <w:rFonts w:ascii="Arial" w:hAnsi="Arial" w:cs="Arial"/>
                <w:sz w:val="20"/>
                <w:szCs w:val="20"/>
              </w:rPr>
            </w:pPr>
            <w:r w:rsidRPr="00240643">
              <w:rPr>
                <w:rFonts w:ascii="Arial" w:hAnsi="Arial" w:cs="Arial"/>
                <w:b/>
                <w:sz w:val="20"/>
                <w:szCs w:val="20"/>
              </w:rPr>
              <w:t>Activity 1.3:</w:t>
            </w:r>
            <w:r>
              <w:rPr>
                <w:rFonts w:ascii="Arial" w:hAnsi="Arial" w:cs="Arial"/>
                <w:b/>
                <w:sz w:val="20"/>
                <w:szCs w:val="20"/>
              </w:rPr>
              <w:t xml:space="preserve"> </w:t>
            </w:r>
            <w:r>
              <w:rPr>
                <w:rFonts w:ascii="Arial" w:hAnsi="Arial" w:cs="Arial"/>
                <w:sz w:val="20"/>
                <w:szCs w:val="20"/>
              </w:rPr>
              <w:t>Civil service internships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1.3.2 Policy skills workshop</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1.3.3 Workshop on leadership development and management skills</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 xml:space="preserve">1.3.4 Training seminar on presentation and communications skills </w:t>
            </w:r>
          </w:p>
          <w:p w:rsidR="00367800" w:rsidRDefault="00367800" w:rsidP="000E353F">
            <w:pPr>
              <w:autoSpaceDE w:val="0"/>
              <w:autoSpaceDN w:val="0"/>
              <w:adjustRightInd w:val="0"/>
              <w:spacing w:after="0"/>
              <w:jc w:val="both"/>
              <w:rPr>
                <w:rFonts w:ascii="Arial" w:hAnsi="Arial" w:cs="Arial"/>
                <w:sz w:val="20"/>
                <w:szCs w:val="20"/>
              </w:rPr>
            </w:pPr>
            <w:r>
              <w:rPr>
                <w:rFonts w:ascii="Arial" w:hAnsi="Arial" w:cs="Arial"/>
                <w:sz w:val="20"/>
                <w:szCs w:val="20"/>
              </w:rPr>
              <w:t>1.3.5 Training on gender/disability issues</w:t>
            </w:r>
          </w:p>
          <w:p w:rsidR="00367800" w:rsidRPr="00A02D56" w:rsidRDefault="00367800" w:rsidP="000E353F">
            <w:pPr>
              <w:autoSpaceDE w:val="0"/>
              <w:autoSpaceDN w:val="0"/>
              <w:adjustRightInd w:val="0"/>
              <w:spacing w:after="0"/>
              <w:jc w:val="both"/>
              <w:rPr>
                <w:rFonts w:ascii="Arial" w:hAnsi="Arial" w:cs="Arial"/>
                <w:sz w:val="20"/>
                <w:szCs w:val="20"/>
              </w:rPr>
            </w:pPr>
          </w:p>
        </w:tc>
      </w:tr>
      <w:tr w:rsidR="00367800" w:rsidRPr="00A02D56" w:rsidTr="001736DD">
        <w:tc>
          <w:tcPr>
            <w:tcW w:w="1662" w:type="dxa"/>
          </w:tcPr>
          <w:p w:rsidR="00367800" w:rsidRPr="00A02D56" w:rsidRDefault="00367800" w:rsidP="000E353F">
            <w:pPr>
              <w:spacing w:after="0"/>
              <w:jc w:val="both"/>
              <w:rPr>
                <w:rFonts w:ascii="Arial" w:hAnsi="Arial" w:cs="Arial"/>
                <w:sz w:val="20"/>
                <w:szCs w:val="20"/>
              </w:rPr>
            </w:pPr>
            <w:r w:rsidRPr="00A02D56">
              <w:rPr>
                <w:rFonts w:ascii="Arial" w:hAnsi="Arial" w:cs="Arial"/>
                <w:bCs/>
                <w:sz w:val="20"/>
                <w:szCs w:val="20"/>
              </w:rPr>
              <w:t>Implementing Partner:</w:t>
            </w:r>
          </w:p>
        </w:tc>
        <w:tc>
          <w:tcPr>
            <w:tcW w:w="11766" w:type="dxa"/>
            <w:vAlign w:val="center"/>
          </w:tcPr>
          <w:p w:rsidR="00367800" w:rsidRPr="00A02D56" w:rsidRDefault="00367800" w:rsidP="000E353F">
            <w:pPr>
              <w:spacing w:after="0"/>
              <w:jc w:val="both"/>
              <w:rPr>
                <w:rFonts w:ascii="Arial" w:hAnsi="Arial" w:cs="Arial"/>
                <w:sz w:val="20"/>
                <w:szCs w:val="20"/>
              </w:rPr>
            </w:pPr>
            <w:r w:rsidRPr="00240643">
              <w:rPr>
                <w:rFonts w:ascii="Arial" w:hAnsi="Arial" w:cs="Arial"/>
                <w:sz w:val="20"/>
                <w:szCs w:val="20"/>
              </w:rPr>
              <w:t>Ministry of Youth and Sports</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Project period:</w:t>
            </w:r>
          </w:p>
        </w:tc>
        <w:tc>
          <w:tcPr>
            <w:tcW w:w="11766" w:type="dxa"/>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June</w:t>
            </w:r>
            <w:r w:rsidRPr="00A02D56">
              <w:rPr>
                <w:rFonts w:ascii="Arial" w:hAnsi="Arial" w:cs="Arial"/>
                <w:sz w:val="20"/>
                <w:szCs w:val="20"/>
              </w:rPr>
              <w:t xml:space="preserve"> 2012 – </w:t>
            </w:r>
            <w:r>
              <w:rPr>
                <w:rFonts w:ascii="Arial" w:hAnsi="Arial" w:cs="Arial"/>
                <w:sz w:val="20"/>
                <w:szCs w:val="20"/>
              </w:rPr>
              <w:t>December</w:t>
            </w:r>
            <w:r w:rsidRPr="00A02D56">
              <w:rPr>
                <w:rFonts w:ascii="Arial" w:hAnsi="Arial" w:cs="Arial"/>
                <w:sz w:val="20"/>
                <w:szCs w:val="20"/>
              </w:rPr>
              <w:t xml:space="preserve"> 2013</w:t>
            </w:r>
            <w:r>
              <w:rPr>
                <w:rFonts w:ascii="Arial" w:hAnsi="Arial" w:cs="Arial"/>
                <w:sz w:val="20"/>
                <w:szCs w:val="20"/>
              </w:rPr>
              <w:t xml:space="preserve"> </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sidRPr="00A02D56">
              <w:rPr>
                <w:rFonts w:ascii="Arial" w:hAnsi="Arial" w:cs="Arial"/>
                <w:bCs/>
                <w:sz w:val="20"/>
                <w:szCs w:val="20"/>
              </w:rPr>
              <w:t xml:space="preserve">Total project </w:t>
            </w:r>
            <w:r w:rsidRPr="00A02D56">
              <w:rPr>
                <w:rFonts w:ascii="Arial" w:hAnsi="Arial" w:cs="Arial"/>
                <w:bCs/>
                <w:sz w:val="20"/>
                <w:szCs w:val="20"/>
              </w:rPr>
              <w:lastRenderedPageBreak/>
              <w:t>budget for the period:</w:t>
            </w:r>
          </w:p>
        </w:tc>
        <w:tc>
          <w:tcPr>
            <w:tcW w:w="11766" w:type="dxa"/>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lastRenderedPageBreak/>
              <w:t>210,000 (incl. 90,000 for 2012 and prior years)</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lastRenderedPageBreak/>
              <w:t>i</w:t>
            </w:r>
            <w:r w:rsidRPr="00A02D56">
              <w:rPr>
                <w:rFonts w:ascii="Arial" w:hAnsi="Arial" w:cs="Arial"/>
                <w:bCs/>
                <w:sz w:val="20"/>
                <w:szCs w:val="20"/>
              </w:rPr>
              <w:t>ncl. UNDP input:</w:t>
            </w:r>
          </w:p>
        </w:tc>
        <w:tc>
          <w:tcPr>
            <w:tcW w:w="11766" w:type="dxa"/>
            <w:vAlign w:val="center"/>
          </w:tcPr>
          <w:p w:rsidR="00367800" w:rsidRPr="00A02D56" w:rsidRDefault="00367800" w:rsidP="000E353F">
            <w:pPr>
              <w:spacing w:after="0"/>
              <w:jc w:val="both"/>
              <w:rPr>
                <w:rFonts w:ascii="Arial" w:hAnsi="Arial" w:cs="Arial"/>
                <w:sz w:val="20"/>
                <w:szCs w:val="20"/>
              </w:rPr>
            </w:pPr>
            <w:r>
              <w:rPr>
                <w:rFonts w:ascii="Arial" w:hAnsi="Arial" w:cs="Arial"/>
                <w:sz w:val="20"/>
                <w:szCs w:val="20"/>
              </w:rPr>
              <w:t>210</w:t>
            </w:r>
            <w:r w:rsidRPr="00A02D56">
              <w:rPr>
                <w:rFonts w:ascii="Arial" w:hAnsi="Arial" w:cs="Arial"/>
                <w:sz w:val="20"/>
                <w:szCs w:val="20"/>
              </w:rPr>
              <w:t>,000</w:t>
            </w:r>
            <w:r>
              <w:rPr>
                <w:rFonts w:ascii="Arial" w:hAnsi="Arial" w:cs="Arial"/>
                <w:sz w:val="20"/>
                <w:szCs w:val="20"/>
              </w:rPr>
              <w:t xml:space="preserve"> (incl. 150,000 from the DGTTF Civic Engagement  </w:t>
            </w:r>
          </w:p>
        </w:tc>
      </w:tr>
      <w:tr w:rsidR="00367800" w:rsidRPr="00A02D56" w:rsidTr="001736DD">
        <w:tc>
          <w:tcPr>
            <w:tcW w:w="1662" w:type="dxa"/>
          </w:tcPr>
          <w:p w:rsidR="00367800" w:rsidRPr="00A02D56" w:rsidRDefault="00367800" w:rsidP="000E353F">
            <w:pPr>
              <w:spacing w:after="0"/>
              <w:jc w:val="both"/>
              <w:rPr>
                <w:rFonts w:ascii="Arial" w:hAnsi="Arial" w:cs="Arial"/>
                <w:bCs/>
                <w:sz w:val="20"/>
                <w:szCs w:val="20"/>
              </w:rPr>
            </w:pPr>
            <w:r>
              <w:rPr>
                <w:rFonts w:ascii="Arial" w:hAnsi="Arial" w:cs="Arial"/>
                <w:bCs/>
                <w:sz w:val="20"/>
                <w:szCs w:val="20"/>
              </w:rPr>
              <w:t>i</w:t>
            </w:r>
            <w:r w:rsidRPr="00A02D56">
              <w:rPr>
                <w:rFonts w:ascii="Arial" w:hAnsi="Arial" w:cs="Arial"/>
                <w:bCs/>
                <w:sz w:val="20"/>
                <w:szCs w:val="20"/>
              </w:rPr>
              <w:t xml:space="preserve">ncl. Govt </w:t>
            </w:r>
            <w:r>
              <w:rPr>
                <w:rFonts w:ascii="Arial" w:hAnsi="Arial" w:cs="Arial"/>
                <w:bCs/>
                <w:sz w:val="20"/>
                <w:szCs w:val="20"/>
              </w:rPr>
              <w:t>input</w:t>
            </w:r>
            <w:r w:rsidRPr="00A02D56">
              <w:rPr>
                <w:rFonts w:ascii="Arial" w:hAnsi="Arial" w:cs="Arial"/>
                <w:bCs/>
                <w:sz w:val="20"/>
                <w:szCs w:val="20"/>
              </w:rPr>
              <w:t>:</w:t>
            </w:r>
          </w:p>
        </w:tc>
        <w:tc>
          <w:tcPr>
            <w:tcW w:w="11766" w:type="dxa"/>
            <w:vAlign w:val="center"/>
          </w:tcPr>
          <w:p w:rsidR="00367800" w:rsidRPr="00A02D56" w:rsidRDefault="00367800" w:rsidP="000E353F">
            <w:pPr>
              <w:spacing w:after="0"/>
              <w:jc w:val="both"/>
              <w:rPr>
                <w:rFonts w:ascii="Arial" w:hAnsi="Arial" w:cs="Arial"/>
                <w:sz w:val="20"/>
                <w:szCs w:val="20"/>
              </w:rPr>
            </w:pPr>
            <w:r w:rsidRPr="00A02D56">
              <w:rPr>
                <w:rFonts w:ascii="Arial" w:hAnsi="Arial" w:cs="Arial"/>
                <w:sz w:val="20"/>
                <w:szCs w:val="20"/>
              </w:rPr>
              <w:t>0</w:t>
            </w:r>
          </w:p>
        </w:tc>
      </w:tr>
    </w:tbl>
    <w:p w:rsidR="004122BC" w:rsidRDefault="004122BC" w:rsidP="000E353F">
      <w:pPr>
        <w:jc w:val="both"/>
        <w:rPr>
          <w:rFonts w:ascii="Calibri" w:hAnsi="Calibri"/>
          <w:sz w:val="20"/>
          <w:szCs w:val="20"/>
        </w:rPr>
      </w:pPr>
    </w:p>
    <w:p w:rsidR="00B74F97" w:rsidRDefault="00B74F97" w:rsidP="000E353F">
      <w:pPr>
        <w:jc w:val="both"/>
        <w:rPr>
          <w:rFonts w:ascii="Calibri" w:hAnsi="Calibri"/>
          <w:sz w:val="20"/>
          <w:szCs w:val="20"/>
        </w:rPr>
        <w:sectPr w:rsidR="00B74F97" w:rsidSect="00F24014">
          <w:pgSz w:w="16838" w:h="11906" w:orient="landscape"/>
          <w:pgMar w:top="1440" w:right="1440" w:bottom="1440" w:left="1440" w:header="708" w:footer="708" w:gutter="0"/>
          <w:pgBorders w:offsetFrom="page">
            <w:top w:val="single" w:sz="8" w:space="24" w:color="auto"/>
            <w:bottom w:val="single" w:sz="8" w:space="24" w:color="auto"/>
          </w:pgBorders>
          <w:cols w:space="708"/>
          <w:docGrid w:linePitch="360"/>
        </w:sectPr>
      </w:pPr>
    </w:p>
    <w:p w:rsidR="00C96DF8" w:rsidRPr="000E353F" w:rsidRDefault="00C96DF8" w:rsidP="000E353F">
      <w:pPr>
        <w:pStyle w:val="Heading1"/>
        <w:jc w:val="both"/>
        <w:rPr>
          <w:rFonts w:ascii="Arial" w:hAnsi="Arial" w:cs="Arial"/>
        </w:rPr>
      </w:pPr>
      <w:bookmarkStart w:id="23" w:name="_Toc346836963"/>
      <w:r w:rsidRPr="000E353F">
        <w:rPr>
          <w:rFonts w:ascii="Arial" w:hAnsi="Arial" w:cs="Arial"/>
        </w:rPr>
        <w:lastRenderedPageBreak/>
        <w:t>Annex 2 – List of persons met during the evaluation mission in Baku, 10-14 December 2012</w:t>
      </w:r>
      <w:bookmarkEnd w:id="23"/>
    </w:p>
    <w:p w:rsidR="00C96DF8" w:rsidRPr="00C96DF8" w:rsidRDefault="00C96DF8" w:rsidP="000E353F">
      <w:pPr>
        <w:jc w:val="both"/>
        <w:rPr>
          <w:rFonts w:ascii="Arial" w:hAnsi="Arial" w:cs="Arial"/>
        </w:rPr>
      </w:pPr>
    </w:p>
    <w:p w:rsidR="00C96DF8" w:rsidRPr="001736DD" w:rsidRDefault="00C96DF8" w:rsidP="000E353F">
      <w:pPr>
        <w:pStyle w:val="Subtitle"/>
        <w:jc w:val="both"/>
        <w:rPr>
          <w:rFonts w:ascii="Arial" w:hAnsi="Arial" w:cs="Arial"/>
          <w:b/>
          <w:i w:val="0"/>
          <w:color w:val="auto"/>
          <w:sz w:val="22"/>
          <w:szCs w:val="22"/>
          <w:lang w:val="ro-RO"/>
        </w:rPr>
      </w:pPr>
      <w:r w:rsidRPr="001736DD">
        <w:rPr>
          <w:rFonts w:ascii="Arial" w:hAnsi="Arial" w:cs="Arial"/>
          <w:b/>
          <w:i w:val="0"/>
          <w:color w:val="auto"/>
          <w:sz w:val="22"/>
          <w:szCs w:val="22"/>
          <w:lang w:val="ro-RO"/>
        </w:rPr>
        <w:t>UNDP Azerbaijan</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lang w:val="ro-RO"/>
        </w:rPr>
        <w:t xml:space="preserve">Ms. </w:t>
      </w:r>
      <w:r w:rsidRPr="00C96DF8">
        <w:rPr>
          <w:rFonts w:cs="Arial"/>
          <w:szCs w:val="22"/>
        </w:rPr>
        <w:t>Nato Alhazishvili</w:t>
      </w:r>
      <w:r w:rsidRPr="00C96DF8">
        <w:rPr>
          <w:rFonts w:cs="Arial"/>
          <w:szCs w:val="22"/>
          <w:lang w:val="ro-RO"/>
        </w:rPr>
        <w:t xml:space="preserve"> – Deputy Resident Representative</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lang w:val="ro-RO"/>
        </w:rPr>
        <w:t xml:space="preserve">Ms. </w:t>
      </w:r>
      <w:r w:rsidRPr="00C96DF8">
        <w:rPr>
          <w:rFonts w:cs="Arial"/>
          <w:color w:val="222222"/>
          <w:szCs w:val="22"/>
          <w:shd w:val="clear" w:color="auto" w:fill="FFFFFF"/>
        </w:rPr>
        <w:t>Jamila Ibrahimova</w:t>
      </w:r>
      <w:r w:rsidRPr="00C96DF8">
        <w:rPr>
          <w:rFonts w:cs="Arial"/>
          <w:szCs w:val="22"/>
          <w:lang w:val="ro-RO"/>
        </w:rPr>
        <w:t xml:space="preserve"> – Assistant Resident Representative</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lang w:val="ro-RO"/>
        </w:rPr>
        <w:t>Mr.</w:t>
      </w:r>
      <w:r>
        <w:rPr>
          <w:rFonts w:cs="Arial"/>
          <w:szCs w:val="22"/>
          <w:lang w:val="ro-RO"/>
        </w:rPr>
        <w:t xml:space="preserve"> Elnur Khalilov</w:t>
      </w:r>
      <w:r w:rsidRPr="00C96DF8">
        <w:rPr>
          <w:rFonts w:cs="Arial"/>
          <w:color w:val="333333"/>
          <w:szCs w:val="22"/>
          <w:shd w:val="clear" w:color="auto" w:fill="F2FAFF"/>
        </w:rPr>
        <w:t xml:space="preserve"> </w:t>
      </w:r>
      <w:r w:rsidRPr="00C96DF8">
        <w:rPr>
          <w:rFonts w:cs="Arial"/>
          <w:szCs w:val="22"/>
          <w:lang w:val="ro-RO"/>
        </w:rPr>
        <w:t>– Good Governance Programme Advisor, Evaluation Coordinator</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lang w:val="ro-RO"/>
        </w:rPr>
        <w:t xml:space="preserve">Mr. </w:t>
      </w:r>
      <w:r w:rsidRPr="00C96DF8">
        <w:rPr>
          <w:rFonts w:cs="Arial"/>
          <w:color w:val="222222"/>
          <w:szCs w:val="22"/>
          <w:shd w:val="clear" w:color="auto" w:fill="FFFFFF"/>
        </w:rPr>
        <w:t>Shamil Rzayev</w:t>
      </w:r>
      <w:r>
        <w:rPr>
          <w:rFonts w:cs="Arial"/>
          <w:color w:val="222222"/>
          <w:szCs w:val="22"/>
          <w:shd w:val="clear" w:color="auto" w:fill="FFFFFF"/>
        </w:rPr>
        <w:t xml:space="preserve"> </w:t>
      </w:r>
      <w:r w:rsidRPr="00C96DF8">
        <w:rPr>
          <w:rFonts w:cs="Arial"/>
          <w:szCs w:val="22"/>
          <w:lang w:val="ro-RO"/>
        </w:rPr>
        <w:t>– Good Governance Senior Programme Advisor</w:t>
      </w:r>
    </w:p>
    <w:p w:rsidR="00C96DF8" w:rsidRPr="001736DD" w:rsidRDefault="00C96DF8" w:rsidP="000E353F">
      <w:pPr>
        <w:pStyle w:val="Subtitle"/>
        <w:jc w:val="both"/>
        <w:rPr>
          <w:rFonts w:ascii="Arial" w:hAnsi="Arial" w:cs="Arial"/>
          <w:b/>
          <w:i w:val="0"/>
          <w:color w:val="auto"/>
          <w:sz w:val="22"/>
          <w:szCs w:val="22"/>
          <w:lang w:val="ro-RO"/>
        </w:rPr>
      </w:pPr>
      <w:r w:rsidRPr="001736DD">
        <w:rPr>
          <w:rFonts w:ascii="Arial" w:hAnsi="Arial" w:cs="Arial"/>
          <w:b/>
          <w:i w:val="0"/>
          <w:color w:val="auto"/>
          <w:sz w:val="22"/>
          <w:szCs w:val="22"/>
          <w:lang w:val="ro-RO"/>
        </w:rPr>
        <w:t xml:space="preserve">Project </w:t>
      </w:r>
      <w:r w:rsidR="001736DD">
        <w:rPr>
          <w:rFonts w:ascii="Arial" w:hAnsi="Arial" w:cs="Arial"/>
          <w:b/>
          <w:i w:val="0"/>
          <w:color w:val="auto"/>
          <w:sz w:val="22"/>
          <w:szCs w:val="22"/>
          <w:lang w:val="ro-RO"/>
        </w:rPr>
        <w:t>personnel</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lang w:val="ro-RO"/>
        </w:rPr>
        <w:t xml:space="preserve">Mr. </w:t>
      </w:r>
      <w:r w:rsidRPr="00C96DF8">
        <w:rPr>
          <w:rFonts w:cs="Arial"/>
          <w:szCs w:val="22"/>
        </w:rPr>
        <w:t>Mushtag Eyubov, State Customs Committee, Project Manager, Customs Modernization project</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rPr>
        <w:t>Mr. Oktay Ibrahimov, State Social Protection Fund , Project Manager, Pension Reform project</w:t>
      </w:r>
    </w:p>
    <w:p w:rsidR="00C96DF8" w:rsidRPr="00C96DF8" w:rsidRDefault="00C96DF8" w:rsidP="000E353F">
      <w:pPr>
        <w:pStyle w:val="ListParagraph"/>
        <w:jc w:val="both"/>
        <w:rPr>
          <w:rFonts w:cs="Arial"/>
          <w:color w:val="000000"/>
          <w:szCs w:val="22"/>
        </w:rPr>
      </w:pPr>
      <w:r w:rsidRPr="00C96DF8">
        <w:rPr>
          <w:rFonts w:cs="Arial"/>
          <w:color w:val="000000"/>
          <w:szCs w:val="22"/>
        </w:rPr>
        <w:t>Ms. Kamala Musayeva,</w:t>
      </w:r>
      <w:r w:rsidRPr="00C96DF8">
        <w:rPr>
          <w:rFonts w:cs="Arial"/>
          <w:szCs w:val="22"/>
        </w:rPr>
        <w:t xml:space="preserve"> Ministry of Youth and Sports,</w:t>
      </w:r>
      <w:r w:rsidRPr="00C96DF8">
        <w:rPr>
          <w:rFonts w:cs="Arial"/>
          <w:color w:val="000000"/>
          <w:szCs w:val="22"/>
        </w:rPr>
        <w:t xml:space="preserve"> Project Manager, Youth Participation project </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rPr>
        <w:t>Mr. Aga-Kerim Samad -zade, Ministry of Justice, Project Manager, Civil Registry project</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rPr>
        <w:t>Mr. Azer Bayramov, Civil Service Commission, Project Manager, Civil Service Reform project</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rPr>
        <w:t>Mr. Fariz Mammedov, Ministry of Foreign Affairs, Head of IT Department, Project Manager, C</w:t>
      </w:r>
      <w:r w:rsidRPr="00C96DF8">
        <w:rPr>
          <w:rFonts w:eastAsia="Calibri" w:cs="Arial"/>
          <w:szCs w:val="22"/>
        </w:rPr>
        <w:t>apacity building programme for the Ministry of Foreign Affairs</w:t>
      </w:r>
      <w:r w:rsidRPr="00C96DF8">
        <w:rPr>
          <w:rFonts w:cs="Arial"/>
          <w:szCs w:val="22"/>
        </w:rPr>
        <w:t xml:space="preserve"> project</w:t>
      </w:r>
    </w:p>
    <w:p w:rsidR="00C96DF8" w:rsidRPr="00C96DF8" w:rsidRDefault="00C96DF8" w:rsidP="000E353F">
      <w:pPr>
        <w:pStyle w:val="ListParagraph"/>
        <w:spacing w:after="200" w:line="276" w:lineRule="auto"/>
        <w:jc w:val="both"/>
        <w:rPr>
          <w:rFonts w:cs="Arial"/>
          <w:szCs w:val="22"/>
          <w:lang w:val="ro-RO"/>
        </w:rPr>
      </w:pPr>
      <w:r w:rsidRPr="00C96DF8">
        <w:rPr>
          <w:rFonts w:cs="Arial"/>
          <w:szCs w:val="22"/>
        </w:rPr>
        <w:t>Mr. Murad Maksudov, Ministry of Communications and IT, Project Expert, I</w:t>
      </w:r>
      <w:r>
        <w:rPr>
          <w:rFonts w:cs="Arial"/>
          <w:szCs w:val="22"/>
        </w:rPr>
        <w:t xml:space="preserve">nternet </w:t>
      </w:r>
      <w:r w:rsidRPr="00C96DF8">
        <w:rPr>
          <w:rFonts w:cs="Arial"/>
          <w:szCs w:val="22"/>
        </w:rPr>
        <w:t>G</w:t>
      </w:r>
      <w:r>
        <w:rPr>
          <w:rFonts w:cs="Arial"/>
          <w:szCs w:val="22"/>
        </w:rPr>
        <w:t xml:space="preserve">overnance </w:t>
      </w:r>
      <w:r w:rsidRPr="00C96DF8">
        <w:rPr>
          <w:rFonts w:cs="Arial"/>
          <w:szCs w:val="22"/>
        </w:rPr>
        <w:t>F</w:t>
      </w:r>
      <w:r>
        <w:rPr>
          <w:rFonts w:cs="Arial"/>
          <w:szCs w:val="22"/>
        </w:rPr>
        <w:t>orum</w:t>
      </w:r>
      <w:r w:rsidRPr="00C96DF8">
        <w:rPr>
          <w:rFonts w:cs="Arial"/>
          <w:szCs w:val="22"/>
        </w:rPr>
        <w:t xml:space="preserve"> project</w:t>
      </w:r>
    </w:p>
    <w:p w:rsidR="009D121C" w:rsidRDefault="009D121C" w:rsidP="000E353F">
      <w:pPr>
        <w:jc w:val="both"/>
        <w:rPr>
          <w:lang w:val="ro-RO"/>
        </w:rPr>
      </w:pPr>
      <w:r>
        <w:rPr>
          <w:lang w:val="ro-RO"/>
        </w:rPr>
        <w:br w:type="page"/>
      </w:r>
    </w:p>
    <w:p w:rsidR="009D121C" w:rsidRPr="000E353F" w:rsidRDefault="009D121C" w:rsidP="000E353F">
      <w:pPr>
        <w:pStyle w:val="Heading1"/>
        <w:jc w:val="both"/>
        <w:rPr>
          <w:rFonts w:ascii="Arial" w:hAnsi="Arial" w:cs="Arial"/>
        </w:rPr>
      </w:pPr>
      <w:bookmarkStart w:id="24" w:name="_Toc314428813"/>
      <w:bookmarkStart w:id="25" w:name="_Toc346836964"/>
      <w:r w:rsidRPr="000E353F">
        <w:rPr>
          <w:rFonts w:ascii="Arial" w:hAnsi="Arial" w:cs="Arial"/>
        </w:rPr>
        <w:lastRenderedPageBreak/>
        <w:t xml:space="preserve">Annex </w:t>
      </w:r>
      <w:r w:rsidR="001736DD" w:rsidRPr="000E353F">
        <w:rPr>
          <w:rFonts w:ascii="Arial" w:hAnsi="Arial" w:cs="Arial"/>
        </w:rPr>
        <w:t>3</w:t>
      </w:r>
      <w:r w:rsidR="000321DD">
        <w:rPr>
          <w:rFonts w:ascii="Arial" w:hAnsi="Arial" w:cs="Arial"/>
        </w:rPr>
        <w:t>: Good P</w:t>
      </w:r>
      <w:r w:rsidRPr="000E353F">
        <w:rPr>
          <w:rFonts w:ascii="Arial" w:hAnsi="Arial" w:cs="Arial"/>
        </w:rPr>
        <w:t>ractices – case description</w:t>
      </w:r>
      <w:bookmarkEnd w:id="24"/>
      <w:r w:rsidR="000321DD">
        <w:rPr>
          <w:rFonts w:ascii="Arial" w:hAnsi="Arial" w:cs="Arial"/>
        </w:rPr>
        <w:t>s</w:t>
      </w:r>
      <w:r w:rsidR="001736DD" w:rsidRPr="000E353F">
        <w:rPr>
          <w:rFonts w:ascii="Arial" w:hAnsi="Arial" w:cs="Arial"/>
        </w:rPr>
        <w:t xml:space="preserve"> </w:t>
      </w:r>
      <w:bookmarkEnd w:id="25"/>
    </w:p>
    <w:p w:rsidR="009D121C" w:rsidRDefault="009D121C" w:rsidP="000E353F">
      <w:pPr>
        <w:jc w:val="both"/>
      </w:pPr>
    </w:p>
    <w:p w:rsidR="00313CA1" w:rsidRPr="00313CA1" w:rsidRDefault="00313CA1" w:rsidP="00313CA1">
      <w:pPr>
        <w:jc w:val="both"/>
        <w:rPr>
          <w:rFonts w:ascii="Arial" w:hAnsi="Arial" w:cs="Arial"/>
        </w:rPr>
      </w:pPr>
      <w:r w:rsidRPr="00313CA1">
        <w:rPr>
          <w:rFonts w:ascii="Arial" w:hAnsi="Arial" w:cs="Arial"/>
        </w:rPr>
        <w:t>In this report a number of good practices have been mentioned. Below is the description of three illustrative cases:</w:t>
      </w:r>
    </w:p>
    <w:p w:rsidR="00313CA1" w:rsidRPr="00313CA1" w:rsidRDefault="00313CA1" w:rsidP="00313CA1">
      <w:pPr>
        <w:pStyle w:val="ListParagraph"/>
        <w:numPr>
          <w:ilvl w:val="0"/>
          <w:numId w:val="32"/>
        </w:numPr>
        <w:jc w:val="both"/>
        <w:rPr>
          <w:rFonts w:cs="Arial"/>
          <w:szCs w:val="22"/>
        </w:rPr>
      </w:pPr>
      <w:r w:rsidRPr="00313CA1">
        <w:rPr>
          <w:rFonts w:cs="Arial"/>
          <w:szCs w:val="22"/>
        </w:rPr>
        <w:t>Establishment and Development of the State Register project</w:t>
      </w:r>
    </w:p>
    <w:p w:rsidR="00313CA1" w:rsidRPr="00313CA1" w:rsidRDefault="00313CA1" w:rsidP="00313CA1">
      <w:pPr>
        <w:pStyle w:val="ListParagraph"/>
        <w:numPr>
          <w:ilvl w:val="0"/>
          <w:numId w:val="32"/>
        </w:numPr>
        <w:jc w:val="both"/>
        <w:rPr>
          <w:rFonts w:cs="Arial"/>
          <w:szCs w:val="22"/>
        </w:rPr>
      </w:pPr>
      <w:r w:rsidRPr="00313CA1">
        <w:rPr>
          <w:rFonts w:cs="Arial"/>
          <w:szCs w:val="22"/>
        </w:rPr>
        <w:t>Capacity Building for the State Social Protection Fund project</w:t>
      </w:r>
    </w:p>
    <w:p w:rsidR="00313CA1" w:rsidRPr="00313CA1" w:rsidRDefault="00313CA1" w:rsidP="00313CA1">
      <w:pPr>
        <w:jc w:val="both"/>
        <w:rPr>
          <w:rFonts w:ascii="Arial" w:hAnsi="Arial" w:cs="Arial"/>
        </w:rPr>
      </w:pPr>
    </w:p>
    <w:p w:rsidR="00313CA1" w:rsidRPr="00313CA1" w:rsidRDefault="00313CA1" w:rsidP="00313CA1">
      <w:pPr>
        <w:jc w:val="both"/>
        <w:rPr>
          <w:rFonts w:ascii="Arial" w:hAnsi="Arial" w:cs="Arial"/>
        </w:rPr>
      </w:pPr>
      <w:r w:rsidRPr="00313CA1">
        <w:rPr>
          <w:rFonts w:ascii="Arial" w:hAnsi="Arial" w:cs="Arial"/>
        </w:rPr>
        <w:t>The main criterion of defining these projects as Good Practices is their multiplying catalytic effects leading to large-scale improvements in organizational functioning, ways and quality of service delivery, end-user benefits in the field of human development, institutionalization and sustainability, support to good governance, as schematically illustrated below.</w:t>
      </w:r>
    </w:p>
    <w:p w:rsidR="00313CA1" w:rsidRPr="00313CA1" w:rsidRDefault="00313CA1" w:rsidP="00313CA1">
      <w:pPr>
        <w:rPr>
          <w:rFonts w:ascii="Arial" w:hAnsi="Arial" w:cs="Arial"/>
        </w:rPr>
      </w:pPr>
    </w:p>
    <w:p w:rsidR="00313CA1" w:rsidRPr="00313CA1" w:rsidRDefault="00313CA1" w:rsidP="00313CA1">
      <w:pPr>
        <w:jc w:val="center"/>
        <w:rPr>
          <w:rFonts w:ascii="Arial" w:hAnsi="Arial" w:cs="Arial"/>
        </w:rPr>
      </w:pPr>
      <w:r w:rsidRPr="00313CA1">
        <w:rPr>
          <w:rFonts w:ascii="Arial" w:hAnsi="Arial" w:cs="Arial"/>
          <w:noProof/>
          <w:lang w:val="en-US"/>
        </w:rPr>
        <w:drawing>
          <wp:inline distT="0" distB="0" distL="0" distR="0">
            <wp:extent cx="5153025" cy="2524125"/>
            <wp:effectExtent l="57150" t="0" r="28575" b="28575"/>
            <wp:docPr id="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313CA1" w:rsidRPr="00313CA1" w:rsidRDefault="00313CA1" w:rsidP="00313CA1">
      <w:pPr>
        <w:rPr>
          <w:rFonts w:ascii="Arial" w:hAnsi="Arial" w:cs="Arial"/>
        </w:rPr>
      </w:pPr>
    </w:p>
    <w:p w:rsidR="00313CA1" w:rsidRPr="00313CA1" w:rsidRDefault="00313CA1" w:rsidP="00313CA1">
      <w:pPr>
        <w:pStyle w:val="Heading2"/>
        <w:rPr>
          <w:rFonts w:ascii="Arial" w:hAnsi="Arial" w:cs="Arial"/>
          <w:sz w:val="22"/>
          <w:szCs w:val="22"/>
        </w:rPr>
      </w:pPr>
      <w:r w:rsidRPr="00313CA1">
        <w:rPr>
          <w:rFonts w:ascii="Arial" w:hAnsi="Arial" w:cs="Arial"/>
          <w:sz w:val="22"/>
          <w:szCs w:val="22"/>
        </w:rPr>
        <w:t xml:space="preserve">Illustrative case study 1: State Register of Population </w:t>
      </w:r>
    </w:p>
    <w:p w:rsidR="004E0798" w:rsidRDefault="004E0798" w:rsidP="00313CA1">
      <w:pPr>
        <w:jc w:val="both"/>
        <w:rPr>
          <w:rFonts w:ascii="Arial" w:hAnsi="Arial" w:cs="Arial"/>
          <w:b/>
          <w:i/>
        </w:rPr>
      </w:pPr>
    </w:p>
    <w:p w:rsidR="00313CA1" w:rsidRPr="00313CA1" w:rsidRDefault="00313CA1" w:rsidP="00313CA1">
      <w:pPr>
        <w:jc w:val="both"/>
        <w:rPr>
          <w:rFonts w:ascii="Arial" w:hAnsi="Arial" w:cs="Arial"/>
        </w:rPr>
      </w:pPr>
      <w:r w:rsidRPr="00313CA1">
        <w:rPr>
          <w:rFonts w:ascii="Arial" w:hAnsi="Arial" w:cs="Arial"/>
          <w:b/>
          <w:i/>
        </w:rPr>
        <w:t>What is it good at?</w:t>
      </w:r>
      <w:r w:rsidRPr="00313CA1">
        <w:rPr>
          <w:rFonts w:ascii="Arial" w:hAnsi="Arial" w:cs="Arial"/>
        </w:rPr>
        <w:t xml:space="preserve"> Collection, processing, storing data on population.</w:t>
      </w:r>
    </w:p>
    <w:p w:rsidR="00313CA1" w:rsidRPr="00313CA1" w:rsidRDefault="00313CA1" w:rsidP="00313CA1">
      <w:pPr>
        <w:jc w:val="both"/>
        <w:rPr>
          <w:rFonts w:ascii="Arial" w:hAnsi="Arial" w:cs="Arial"/>
        </w:rPr>
      </w:pPr>
      <w:r w:rsidRPr="00313CA1">
        <w:rPr>
          <w:rFonts w:ascii="Arial" w:hAnsi="Arial" w:cs="Arial"/>
          <w:b/>
          <w:i/>
        </w:rPr>
        <w:t xml:space="preserve">Why is it a Good Practice? </w:t>
      </w:r>
      <w:r w:rsidRPr="00313CA1">
        <w:rPr>
          <w:rFonts w:ascii="Arial" w:hAnsi="Arial" w:cs="Arial"/>
        </w:rPr>
        <w:t xml:space="preserve">Meets Good Practice criteria. The Register has completely reformed and in many ways created anew a technologically modern system of population data which is crucial for making policies and taking decisions in Government. </w:t>
      </w:r>
    </w:p>
    <w:p w:rsidR="00313CA1" w:rsidRPr="00313CA1" w:rsidRDefault="00313CA1" w:rsidP="00313CA1">
      <w:pPr>
        <w:jc w:val="both"/>
        <w:rPr>
          <w:rFonts w:ascii="Arial" w:hAnsi="Arial" w:cs="Arial"/>
        </w:rPr>
      </w:pPr>
      <w:r w:rsidRPr="00313CA1">
        <w:rPr>
          <w:rFonts w:ascii="Arial" w:hAnsi="Arial" w:cs="Arial"/>
          <w:b/>
          <w:i/>
        </w:rPr>
        <w:t xml:space="preserve">What is the State Register of Population? </w:t>
      </w:r>
      <w:r w:rsidRPr="00313CA1">
        <w:rPr>
          <w:rFonts w:ascii="Arial" w:hAnsi="Arial" w:cs="Arial"/>
        </w:rPr>
        <w:t xml:space="preserve">A fully functioning Automated Population Registration Information System containing individual information on citizens. Technically, the system is integrated with other state information systems and is able to share data. </w:t>
      </w:r>
    </w:p>
    <w:p w:rsidR="00313CA1" w:rsidRPr="00313CA1" w:rsidRDefault="00313CA1" w:rsidP="00313CA1">
      <w:pPr>
        <w:jc w:val="both"/>
        <w:rPr>
          <w:rFonts w:ascii="Arial" w:hAnsi="Arial" w:cs="Arial"/>
        </w:rPr>
      </w:pPr>
      <w:r w:rsidRPr="00313CA1">
        <w:rPr>
          <w:rFonts w:ascii="Arial" w:hAnsi="Arial" w:cs="Arial"/>
          <w:b/>
          <w:i/>
        </w:rPr>
        <w:t xml:space="preserve">How it has started and evolved? </w:t>
      </w:r>
      <w:r w:rsidRPr="00313CA1">
        <w:rPr>
          <w:rFonts w:ascii="Arial" w:hAnsi="Arial" w:cs="Arial"/>
        </w:rPr>
        <w:t xml:space="preserve">Originally, the project tackled a very specific task – to collect, systematize and store personal information that was available form a number of sources. One source was the registration forms collected by the Interior Ministry for issuing identification documents – the new ID Card starting from 1999 – and residence permits by </w:t>
      </w:r>
      <w:r w:rsidRPr="00313CA1">
        <w:rPr>
          <w:rFonts w:ascii="Arial" w:hAnsi="Arial" w:cs="Arial"/>
        </w:rPr>
        <w:lastRenderedPageBreak/>
        <w:t xml:space="preserve">local registration branches, or passport desks, where people apply for such documents and permits. The problem was that while information was submitted by citizens, it was actually not collected, stored and used. To fill in this gap, the project began gathering personal data from the submitted application forms, including those dealing with migration and residence change. </w:t>
      </w:r>
    </w:p>
    <w:p w:rsidR="00313CA1" w:rsidRPr="00313CA1" w:rsidRDefault="00313CA1" w:rsidP="00313CA1">
      <w:pPr>
        <w:jc w:val="both"/>
        <w:rPr>
          <w:rFonts w:ascii="Arial" w:hAnsi="Arial" w:cs="Arial"/>
        </w:rPr>
      </w:pPr>
      <w:r w:rsidRPr="00313CA1">
        <w:rPr>
          <w:rFonts w:ascii="Arial" w:hAnsi="Arial" w:cs="Arial"/>
        </w:rPr>
        <w:t xml:space="preserve">Another source of information was local offices registering the change in civic acts and issuing birth, death and marriage certificates. The collected data allowed establishing the existing but not always documented kinship relations between individuals, which was not possible to do in the past when data were not systematized and compared. </w:t>
      </w:r>
    </w:p>
    <w:p w:rsidR="00313CA1" w:rsidRPr="00313CA1" w:rsidRDefault="00313CA1" w:rsidP="00313CA1">
      <w:pPr>
        <w:jc w:val="both"/>
        <w:rPr>
          <w:rFonts w:ascii="Arial" w:hAnsi="Arial" w:cs="Arial"/>
        </w:rPr>
      </w:pPr>
      <w:r w:rsidRPr="00313CA1">
        <w:rPr>
          <w:rFonts w:ascii="Arial" w:hAnsi="Arial" w:cs="Arial"/>
        </w:rPr>
        <w:t xml:space="preserve">However, the Ministry of Justice, did not share the collected full set of data back of the Ministry of Interior; it was done in relation only to selected data that were needed for the work of the Interior Ministry. It was the right decision in the absence of clearly established and enforced legal and regulatory base guarding personal data protection. </w:t>
      </w:r>
    </w:p>
    <w:p w:rsidR="00313CA1" w:rsidRPr="00313CA1" w:rsidRDefault="00313CA1" w:rsidP="00313CA1">
      <w:pPr>
        <w:jc w:val="both"/>
        <w:rPr>
          <w:rFonts w:ascii="Arial" w:hAnsi="Arial" w:cs="Arial"/>
        </w:rPr>
      </w:pPr>
      <w:r w:rsidRPr="00313CA1">
        <w:rPr>
          <w:rFonts w:ascii="Arial" w:hAnsi="Arial" w:cs="Arial"/>
        </w:rPr>
        <w:t xml:space="preserve">An entirely a new digital database was created, in which each citizen is assigned a unique ID. The digitalization of millions of population-related records through optical scanning took seven years of work of 160 Register’s employees. Over 140 computer operators were entering 18-19 thousands records daily, in parallel with their verification. In 2012, the digitization work has been completed. Data verification continues as the accuracy of this information is key. This is not just digital data, this information documents national history of Azerbaijan. </w:t>
      </w:r>
    </w:p>
    <w:p w:rsidR="00313CA1" w:rsidRPr="00313CA1" w:rsidRDefault="00313CA1" w:rsidP="00313CA1">
      <w:pPr>
        <w:jc w:val="both"/>
        <w:rPr>
          <w:rFonts w:ascii="Arial" w:hAnsi="Arial" w:cs="Arial"/>
        </w:rPr>
      </w:pPr>
      <w:r w:rsidRPr="00313CA1">
        <w:rPr>
          <w:rFonts w:ascii="Arial" w:hAnsi="Arial" w:cs="Arial"/>
          <w:b/>
          <w:i/>
        </w:rPr>
        <w:t>Challenges.</w:t>
      </w:r>
      <w:r w:rsidRPr="00313CA1">
        <w:rPr>
          <w:rFonts w:ascii="Arial" w:hAnsi="Arial" w:cs="Arial"/>
        </w:rPr>
        <w:t xml:space="preserve"> Now the main question is how to use these data of the total volume of several terabytes of scanned copies and entered data? For example, how to integrate the Register’s database with other state databases of various government institutions (Ministry of Education, State Property Committee, Ministry of the Interior, Social Protection, etc.) without compromising data protection? This task is called semantic and organizational inter-agency (G2G) interoperability. Until now, the data exchange has been undertaken on a limited scale, usually upon individual requests that are considered on a case by case basis due to security and data leaking concerns. Such an interoperability framework would address the issue of security and propose an adequate regulatory environment to guard personal data and thus citizens’ privacy as a fundamental right.</w:t>
      </w:r>
    </w:p>
    <w:p w:rsidR="00313CA1" w:rsidRPr="00313CA1" w:rsidRDefault="00313CA1" w:rsidP="00313CA1">
      <w:pPr>
        <w:jc w:val="both"/>
        <w:rPr>
          <w:rFonts w:ascii="Arial" w:hAnsi="Arial" w:cs="Arial"/>
        </w:rPr>
      </w:pPr>
      <w:r w:rsidRPr="00313CA1">
        <w:rPr>
          <w:rFonts w:ascii="Arial" w:hAnsi="Arial" w:cs="Arial"/>
        </w:rPr>
        <w:t xml:space="preserve">The Register’s system can share data works effectively – the data can be used and re-used with the same accuracy, which is guaranteed by the unique ID and which excludes errors. This is very important for, e.g., where accuracy of data means the effective use of budgetary resources.  </w:t>
      </w:r>
    </w:p>
    <w:p w:rsidR="00313CA1" w:rsidRPr="00313CA1" w:rsidRDefault="00313CA1" w:rsidP="00313CA1">
      <w:pPr>
        <w:jc w:val="both"/>
        <w:rPr>
          <w:rFonts w:ascii="Arial" w:hAnsi="Arial" w:cs="Arial"/>
        </w:rPr>
      </w:pPr>
      <w:r w:rsidRPr="00313CA1">
        <w:rPr>
          <w:rFonts w:ascii="Arial" w:hAnsi="Arial" w:cs="Arial"/>
          <w:b/>
          <w:i/>
        </w:rPr>
        <w:t>What are the impacts?</w:t>
      </w:r>
      <w:r w:rsidRPr="00313CA1">
        <w:rPr>
          <w:rFonts w:ascii="Arial" w:hAnsi="Arial" w:cs="Arial"/>
        </w:rPr>
        <w:t xml:space="preserve"> A completely new infrastructure has been created – informational, technical, human. The process of policy making has been made more adequate thanks to the reliable, accurate and objective socio-economic and demographic data.</w:t>
      </w:r>
    </w:p>
    <w:p w:rsidR="00313CA1" w:rsidRPr="00313CA1" w:rsidRDefault="00313CA1" w:rsidP="00313CA1">
      <w:pPr>
        <w:jc w:val="both"/>
        <w:rPr>
          <w:rFonts w:ascii="Arial" w:hAnsi="Arial" w:cs="Arial"/>
        </w:rPr>
      </w:pPr>
      <w:r w:rsidRPr="00313CA1">
        <w:rPr>
          <w:rFonts w:ascii="Arial" w:hAnsi="Arial" w:cs="Arial"/>
          <w:b/>
          <w:i/>
        </w:rPr>
        <w:t>What’s next?</w:t>
      </w:r>
      <w:r w:rsidRPr="00313CA1">
        <w:rPr>
          <w:rFonts w:ascii="Arial" w:hAnsi="Arial" w:cs="Arial"/>
        </w:rPr>
        <w:t xml:space="preserve"> Completely new opportunities have been emerge recently in expanding the range of the public sector information that is being open up – in the field of Open Government and Open Data. A seemingly technical solution of data digitalization and its subsequent publicness becomes a true instrument of better governance trough data openness, use and re-use. </w:t>
      </w:r>
    </w:p>
    <w:p w:rsidR="00313CA1" w:rsidRPr="00313CA1" w:rsidRDefault="00313CA1" w:rsidP="00313CA1">
      <w:pPr>
        <w:jc w:val="both"/>
        <w:rPr>
          <w:rFonts w:ascii="Arial" w:hAnsi="Arial" w:cs="Arial"/>
        </w:rPr>
      </w:pPr>
      <w:r w:rsidRPr="00313CA1">
        <w:rPr>
          <w:rFonts w:ascii="Arial" w:hAnsi="Arial" w:cs="Arial"/>
        </w:rPr>
        <w:lastRenderedPageBreak/>
        <w:t xml:space="preserve">It is recommended that UNDP and other stakeholder consider at least four directions of future work in order expand the benefits of this Good Practice. </w:t>
      </w:r>
    </w:p>
    <w:p w:rsidR="00313CA1" w:rsidRPr="00313CA1" w:rsidRDefault="00313CA1" w:rsidP="00313CA1">
      <w:pPr>
        <w:jc w:val="both"/>
        <w:rPr>
          <w:rFonts w:ascii="Arial" w:hAnsi="Arial" w:cs="Arial"/>
        </w:rPr>
      </w:pPr>
      <w:r w:rsidRPr="00313CA1">
        <w:rPr>
          <w:rFonts w:ascii="Arial" w:hAnsi="Arial" w:cs="Arial"/>
        </w:rPr>
        <w:t xml:space="preserve">One is to continue supporting the Register in improving the back-office infrastructure – both human and technical by further building internal capacities, for example, in better business process management and external communications. Another area would concern data exchange and sharing through the formulation of relevant inter-agency interoperability frameworks paying special attention to information security and private data protection. The third direction is to start building the front-office capacity to service external clients (citizens, businesses, media) more directly through online interaction with them as far as the management of their data is concerned. The fourth one would be building analytical and presentation capabilities to opened up and present the data for the public in an attractive form, for example, by data aggregation and visualization in specific subject areas for easier viewing, navigation and consumption online. </w:t>
      </w:r>
    </w:p>
    <w:p w:rsidR="00313CA1" w:rsidRPr="00313CA1" w:rsidRDefault="00313CA1" w:rsidP="00313CA1">
      <w:pPr>
        <w:jc w:val="both"/>
        <w:rPr>
          <w:rFonts w:ascii="Arial" w:hAnsi="Arial" w:cs="Arial"/>
        </w:rPr>
      </w:pPr>
      <w:r w:rsidRPr="00313CA1">
        <w:rPr>
          <w:rFonts w:ascii="Arial" w:hAnsi="Arial" w:cs="Arial"/>
        </w:rPr>
        <w:t xml:space="preserve">Greater openness and analytical processing of available information would serve many educational and outreach purposes, directly help businesses take right decisions using accurate, objective and up-to-date socio-demographic data, and eventually stronger contribute to transparency and accountability in government, a major objective of the outcome under evaluation. </w:t>
      </w:r>
    </w:p>
    <w:p w:rsidR="00313CA1" w:rsidRPr="00224311" w:rsidRDefault="00313CA1" w:rsidP="00313CA1">
      <w:pPr>
        <w:pStyle w:val="Heading2"/>
        <w:rPr>
          <w:rFonts w:ascii="Arial" w:hAnsi="Arial" w:cs="Arial"/>
        </w:rPr>
      </w:pPr>
      <w:r w:rsidRPr="00224311">
        <w:rPr>
          <w:rFonts w:ascii="Arial" w:hAnsi="Arial" w:cs="Arial"/>
        </w:rPr>
        <w:t xml:space="preserve">Illustrative case study 2: </w:t>
      </w:r>
      <w:r>
        <w:rPr>
          <w:rFonts w:ascii="Arial" w:hAnsi="Arial" w:cs="Arial"/>
        </w:rPr>
        <w:t>State Social Protection Fund (SSPF)</w:t>
      </w:r>
    </w:p>
    <w:p w:rsidR="004E0798" w:rsidRDefault="004E0798" w:rsidP="00313CA1">
      <w:pPr>
        <w:jc w:val="both"/>
        <w:rPr>
          <w:rFonts w:ascii="Arial" w:hAnsi="Arial" w:cs="Arial"/>
          <w:b/>
          <w:i/>
        </w:rPr>
      </w:pPr>
    </w:p>
    <w:p w:rsidR="00313CA1" w:rsidRPr="00313CA1" w:rsidRDefault="00313CA1" w:rsidP="00313CA1">
      <w:pPr>
        <w:jc w:val="both"/>
        <w:rPr>
          <w:rFonts w:ascii="Arial" w:hAnsi="Arial" w:cs="Arial"/>
        </w:rPr>
      </w:pPr>
      <w:r w:rsidRPr="00313CA1">
        <w:rPr>
          <w:rFonts w:ascii="Arial" w:hAnsi="Arial" w:cs="Arial"/>
          <w:b/>
          <w:i/>
        </w:rPr>
        <w:t>What is it good at?</w:t>
      </w:r>
      <w:r w:rsidRPr="00313CA1">
        <w:rPr>
          <w:rFonts w:ascii="Arial" w:hAnsi="Arial" w:cs="Arial"/>
        </w:rPr>
        <w:t xml:space="preserve"> Management of the system of collection of social insurance contributions.</w:t>
      </w:r>
    </w:p>
    <w:p w:rsidR="00313CA1" w:rsidRPr="00313CA1" w:rsidRDefault="00313CA1" w:rsidP="00313CA1">
      <w:pPr>
        <w:jc w:val="both"/>
        <w:rPr>
          <w:rFonts w:ascii="Arial" w:hAnsi="Arial" w:cs="Arial"/>
        </w:rPr>
      </w:pPr>
      <w:r w:rsidRPr="00313CA1">
        <w:rPr>
          <w:rFonts w:ascii="Arial" w:hAnsi="Arial" w:cs="Arial"/>
          <w:b/>
          <w:i/>
        </w:rPr>
        <w:t xml:space="preserve">Why is it a Good Practice? </w:t>
      </w:r>
      <w:r w:rsidRPr="00313CA1">
        <w:rPr>
          <w:rFonts w:ascii="Arial" w:hAnsi="Arial" w:cs="Arial"/>
        </w:rPr>
        <w:t xml:space="preserve">Meets Good Practice criteria. The Fund has created from scratch a technologically modern system of governance of social insurance and pension provision which is crucial for fighting poverty, greater social justice, and public sector transparency. The new system has significantly increased the amount of contributions (by 70%) and brought the contributing participants out of the “shadow economy”. Before the SSPF modernization, there was a negative balance between contributions made and pensions paid, i.e. the collected amount was smaller than the pension payments. The fairness of the pension system is an important indicator of the country’s human progress in general; therefore, improving pension provision had a catalytic effect on the overall human development status of Azerbaijan.   </w:t>
      </w:r>
    </w:p>
    <w:p w:rsidR="00313CA1" w:rsidRPr="00313CA1" w:rsidRDefault="00313CA1" w:rsidP="00313CA1">
      <w:pPr>
        <w:jc w:val="both"/>
        <w:rPr>
          <w:rFonts w:ascii="Arial" w:hAnsi="Arial" w:cs="Arial"/>
        </w:rPr>
      </w:pPr>
      <w:r w:rsidRPr="00313CA1">
        <w:rPr>
          <w:rFonts w:ascii="Arial" w:hAnsi="Arial" w:cs="Arial"/>
          <w:b/>
          <w:i/>
        </w:rPr>
        <w:t xml:space="preserve">What is the Social Protection Fund? </w:t>
      </w:r>
      <w:r w:rsidRPr="00313CA1">
        <w:rPr>
          <w:rFonts w:ascii="Arial" w:hAnsi="Arial" w:cs="Arial"/>
        </w:rPr>
        <w:t xml:space="preserve">A fully functioning client-oriented, country-wide automated system that manages some 2 million individual accounts in the field of social protection. Technically and organizationally, the system is vertically integrated allowing data exchange across 86 local brunches. The SSFP has been crucial in advancing pension reform in Azerbaijan. The URL is </w:t>
      </w:r>
      <w:hyperlink r:id="rId64" w:history="1">
        <w:r w:rsidRPr="00313CA1">
          <w:rPr>
            <w:rStyle w:val="Hyperlink"/>
            <w:rFonts w:ascii="Arial" w:hAnsi="Arial" w:cs="Arial"/>
          </w:rPr>
          <w:t>www.sspf.gov.az</w:t>
        </w:r>
      </w:hyperlink>
      <w:r w:rsidRPr="00313CA1">
        <w:rPr>
          <w:rFonts w:ascii="Arial" w:hAnsi="Arial" w:cs="Arial"/>
        </w:rPr>
        <w:t xml:space="preserve">. </w:t>
      </w:r>
    </w:p>
    <w:p w:rsidR="00313CA1" w:rsidRPr="00313CA1" w:rsidRDefault="00313CA1" w:rsidP="00313CA1">
      <w:pPr>
        <w:jc w:val="both"/>
        <w:rPr>
          <w:rFonts w:ascii="Arial" w:hAnsi="Arial" w:cs="Arial"/>
        </w:rPr>
      </w:pPr>
      <w:r w:rsidRPr="00313CA1">
        <w:rPr>
          <w:rFonts w:ascii="Arial" w:hAnsi="Arial" w:cs="Arial"/>
          <w:b/>
          <w:i/>
        </w:rPr>
        <w:t xml:space="preserve">How it has started and evolved? </w:t>
      </w:r>
      <w:r w:rsidRPr="00313CA1">
        <w:rPr>
          <w:rFonts w:ascii="Arial" w:hAnsi="Arial" w:cs="Arial"/>
        </w:rPr>
        <w:t xml:space="preserve">UNDP and the World Bank started assisting the SSPF in parallel and complementary manner in 2003. While a lot of financial resources has been invested in the creation of modern technical infrastructure and in building human capacities to manage it effectively, from the very start of the project it was seen as a means of eliminating corrupted practices in pension provision, It has been achieved through the removal of monopoly on information that local social insurance inspectors used to possess </w:t>
      </w:r>
      <w:r w:rsidRPr="00313CA1">
        <w:rPr>
          <w:rFonts w:ascii="Arial" w:hAnsi="Arial" w:cs="Arial"/>
        </w:rPr>
        <w:lastRenderedPageBreak/>
        <w:t xml:space="preserve">and who acted often as the “tsars” undermining public confidence in the universal fairness of state institutions. </w:t>
      </w:r>
    </w:p>
    <w:p w:rsidR="00313CA1" w:rsidRPr="00313CA1" w:rsidRDefault="00313CA1" w:rsidP="00313CA1">
      <w:pPr>
        <w:jc w:val="both"/>
        <w:rPr>
          <w:rFonts w:ascii="Arial" w:hAnsi="Arial" w:cs="Arial"/>
        </w:rPr>
      </w:pPr>
      <w:r w:rsidRPr="00313CA1">
        <w:rPr>
          <w:rFonts w:ascii="Arial" w:hAnsi="Arial" w:cs="Arial"/>
        </w:rPr>
        <w:t xml:space="preserve">Numerous functions have been reviewed, job descriptions changed, competencies improved. Staff was redistributed but not downsized. All data starting since 1992 have been digitized, synchronized, data exchange protocols established with other agencies (Interior Ministry, Population Register). Legal and regulatory environment of the social protection and pension reform has been changed fundamentally. Over 13 thousand of users among legal entities and individual entrepreneurs sent their reports electronically in 2012.  </w:t>
      </w:r>
    </w:p>
    <w:p w:rsidR="00313CA1" w:rsidRPr="00313CA1" w:rsidRDefault="00313CA1" w:rsidP="00313CA1">
      <w:pPr>
        <w:jc w:val="both"/>
        <w:rPr>
          <w:rFonts w:ascii="Arial" w:hAnsi="Arial" w:cs="Arial"/>
        </w:rPr>
      </w:pPr>
      <w:r w:rsidRPr="00313CA1">
        <w:rPr>
          <w:rFonts w:ascii="Arial" w:hAnsi="Arial" w:cs="Arial"/>
        </w:rPr>
        <w:t xml:space="preserve">The history, work, achievements of the SSPF and the challenges of the pension reform in Azerbaijan have been well and exhaustively described in publications, as indicated in the footnote on page 31.  </w:t>
      </w:r>
    </w:p>
    <w:p w:rsidR="00313CA1" w:rsidRPr="00313CA1" w:rsidRDefault="00313CA1" w:rsidP="00313CA1">
      <w:pPr>
        <w:jc w:val="both"/>
        <w:rPr>
          <w:rFonts w:ascii="Arial" w:hAnsi="Arial" w:cs="Arial"/>
        </w:rPr>
      </w:pPr>
      <w:r w:rsidRPr="00313CA1">
        <w:rPr>
          <w:rFonts w:ascii="Arial" w:hAnsi="Arial" w:cs="Arial"/>
          <w:b/>
          <w:i/>
        </w:rPr>
        <w:t>What are the impacts?</w:t>
      </w:r>
      <w:r w:rsidRPr="00313CA1">
        <w:rPr>
          <w:rFonts w:ascii="Arial" w:hAnsi="Arial" w:cs="Arial"/>
        </w:rPr>
        <w:t xml:space="preserve"> A completely new infrastructure in the field of social insurance and pension provision has been created – informational, technical, human. However, the main impact has been, in the words of the Project Manager, the change in mentality, in approaches towards challenges, in their very perception and in the ways of meeting these challenges using modern technology. A completely new field of jobs has emerged as a result. New functions have been formed, more responsible and satisfying. </w:t>
      </w:r>
    </w:p>
    <w:p w:rsidR="00313CA1" w:rsidRPr="00313CA1" w:rsidRDefault="00313CA1" w:rsidP="00313CA1">
      <w:pPr>
        <w:jc w:val="both"/>
        <w:rPr>
          <w:rFonts w:ascii="Arial" w:hAnsi="Arial" w:cs="Arial"/>
        </w:rPr>
      </w:pPr>
      <w:r w:rsidRPr="00313CA1">
        <w:rPr>
          <w:rFonts w:ascii="Arial" w:hAnsi="Arial" w:cs="Arial"/>
          <w:b/>
          <w:i/>
        </w:rPr>
        <w:t>Challenges.</w:t>
      </w:r>
      <w:r w:rsidRPr="00313CA1">
        <w:rPr>
          <w:rFonts w:ascii="Arial" w:hAnsi="Arial" w:cs="Arial"/>
        </w:rPr>
        <w:t xml:space="preserve"> The main challenge is the “catastrophic” - as the Project Manager describes it - shortage of qualified ICT specialists. The main challenge is to protect data, expand the scope and quality of online services, increase the number of registered users (SSPF accounts) and the volume of collected contributions, improve the efficiency of internal business processes. </w:t>
      </w:r>
    </w:p>
    <w:p w:rsidR="00313CA1" w:rsidRPr="00313CA1" w:rsidRDefault="00313CA1" w:rsidP="00313CA1">
      <w:pPr>
        <w:jc w:val="both"/>
        <w:rPr>
          <w:rFonts w:ascii="Arial" w:hAnsi="Arial" w:cs="Arial"/>
        </w:rPr>
      </w:pPr>
      <w:r w:rsidRPr="00313CA1">
        <w:rPr>
          <w:rFonts w:ascii="Arial" w:hAnsi="Arial" w:cs="Arial"/>
          <w:b/>
          <w:i/>
        </w:rPr>
        <w:t>What’s next?</w:t>
      </w:r>
      <w:r w:rsidRPr="00313CA1">
        <w:rPr>
          <w:rFonts w:ascii="Arial" w:hAnsi="Arial" w:cs="Arial"/>
        </w:rPr>
        <w:t xml:space="preserve"> It is recommended that UNDP and other stakeholder consider at least four directions of future work in order expand the benefits of this Good Practice. </w:t>
      </w:r>
    </w:p>
    <w:p w:rsidR="005A58F9" w:rsidRPr="009D121C" w:rsidRDefault="004E0798" w:rsidP="004E0798">
      <w:pPr>
        <w:jc w:val="both"/>
      </w:pPr>
      <w:r w:rsidRPr="00313CA1">
        <w:rPr>
          <w:rFonts w:ascii="Arial" w:hAnsi="Arial" w:cs="Arial"/>
        </w:rPr>
        <w:t>A lot</w:t>
      </w:r>
      <w:r w:rsidR="00313CA1" w:rsidRPr="00313CA1">
        <w:rPr>
          <w:rFonts w:ascii="Arial" w:hAnsi="Arial" w:cs="Arial"/>
        </w:rPr>
        <w:t xml:space="preserve"> of completely new opportunities emerge these days in the field of Open Government and Open Data. Given the political importance of the effectiveness of social protection and pension provision, it is advised to further raise its efficiency and fairness by improving internal business processes, on the one hand, and to consider opening some data that could be of public </w:t>
      </w:r>
      <w:r w:rsidRPr="00313CA1">
        <w:rPr>
          <w:rFonts w:ascii="Arial" w:hAnsi="Arial" w:cs="Arial"/>
        </w:rPr>
        <w:t>and</w:t>
      </w:r>
      <w:r w:rsidR="00313CA1" w:rsidRPr="00313CA1">
        <w:rPr>
          <w:rFonts w:ascii="Arial" w:hAnsi="Arial" w:cs="Arial"/>
        </w:rPr>
        <w:t xml:space="preserve"> good governance interest, on the other. </w:t>
      </w:r>
    </w:p>
    <w:sectPr w:rsidR="005A58F9" w:rsidRPr="009D121C" w:rsidSect="00F24014">
      <w:pgSz w:w="11906" w:h="16838"/>
      <w:pgMar w:top="1440" w:right="1440" w:bottom="1440" w:left="1440" w:header="708" w:footer="708" w:gutter="0"/>
      <w:pgBorders w:offsetFrom="page">
        <w:top w:val="single" w:sz="8" w:space="24" w:color="auto"/>
        <w:bottom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A06" w:rsidRDefault="00516A06" w:rsidP="00D1065F">
      <w:pPr>
        <w:spacing w:after="0" w:line="240" w:lineRule="auto"/>
      </w:pPr>
      <w:r>
        <w:separator/>
      </w:r>
    </w:p>
  </w:endnote>
  <w:endnote w:type="continuationSeparator" w:id="0">
    <w:p w:rsidR="00516A06" w:rsidRDefault="00516A06" w:rsidP="00D10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18555"/>
      <w:docPartObj>
        <w:docPartGallery w:val="Page Numbers (Bottom of Page)"/>
        <w:docPartUnique/>
      </w:docPartObj>
    </w:sdtPr>
    <w:sdtContent>
      <w:p w:rsidR="00313CA1" w:rsidRDefault="00313CA1">
        <w:pPr>
          <w:pStyle w:val="Footer"/>
          <w:jc w:val="right"/>
        </w:pPr>
        <w:fldSimple w:instr=" PAGE   \* MERGEFORMAT ">
          <w:r w:rsidR="004E0798">
            <w:rPr>
              <w:noProof/>
            </w:rPr>
            <w:t>81</w:t>
          </w:r>
        </w:fldSimple>
      </w:p>
    </w:sdtContent>
  </w:sdt>
  <w:p w:rsidR="00313CA1" w:rsidRDefault="00313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A06" w:rsidRDefault="00516A06" w:rsidP="00D1065F">
      <w:pPr>
        <w:spacing w:after="0" w:line="240" w:lineRule="auto"/>
      </w:pPr>
      <w:r>
        <w:separator/>
      </w:r>
    </w:p>
  </w:footnote>
  <w:footnote w:type="continuationSeparator" w:id="0">
    <w:p w:rsidR="00516A06" w:rsidRDefault="00516A06" w:rsidP="00D1065F">
      <w:pPr>
        <w:spacing w:after="0" w:line="240" w:lineRule="auto"/>
      </w:pPr>
      <w:r>
        <w:continuationSeparator/>
      </w:r>
    </w:p>
  </w:footnote>
  <w:footnote w:id="1">
    <w:p w:rsidR="00313CA1" w:rsidRPr="00E7788E" w:rsidRDefault="00313CA1" w:rsidP="00802172">
      <w:pPr>
        <w:pStyle w:val="NormalWeb"/>
        <w:shd w:val="clear" w:color="auto" w:fill="FFFFFF"/>
        <w:spacing w:before="0" w:beforeAutospacing="0" w:after="0" w:afterAutospacing="0" w:line="207" w:lineRule="atLeast"/>
        <w:textAlignment w:val="baseline"/>
        <w:rPr>
          <w:rFonts w:ascii="Arial" w:hAnsi="Arial" w:cs="Arial"/>
          <w:color w:val="000000"/>
          <w:sz w:val="20"/>
          <w:szCs w:val="20"/>
        </w:rPr>
      </w:pPr>
      <w:r w:rsidRPr="00E7788E">
        <w:rPr>
          <w:rStyle w:val="FootnoteReference"/>
          <w:rFonts w:ascii="Arial" w:hAnsi="Arial" w:cs="Arial"/>
          <w:sz w:val="20"/>
          <w:szCs w:val="20"/>
        </w:rPr>
        <w:footnoteRef/>
      </w:r>
      <w:r w:rsidRPr="00E7788E">
        <w:rPr>
          <w:rFonts w:ascii="Arial" w:hAnsi="Arial" w:cs="Arial"/>
          <w:sz w:val="20"/>
          <w:szCs w:val="20"/>
        </w:rPr>
        <w:t xml:space="preserve"> Living Lab is a </w:t>
      </w:r>
      <w:r w:rsidRPr="00E7788E">
        <w:rPr>
          <w:rFonts w:ascii="Arial" w:hAnsi="Arial" w:cs="Arial"/>
          <w:color w:val="000000"/>
          <w:sz w:val="20"/>
          <w:szCs w:val="20"/>
        </w:rPr>
        <w:t>user-</w:t>
      </w:r>
      <w:r w:rsidRPr="00E7788E">
        <w:rPr>
          <w:rFonts w:ascii="Arial" w:hAnsi="Arial" w:cs="Arial"/>
          <w:sz w:val="20"/>
          <w:szCs w:val="20"/>
        </w:rPr>
        <w:t>centric, </w:t>
      </w:r>
      <w:hyperlink r:id="rId1" w:tooltip="Open innovation" w:history="1">
        <w:r w:rsidRPr="00E7788E">
          <w:rPr>
            <w:rFonts w:ascii="Arial" w:hAnsi="Arial" w:cs="Arial"/>
            <w:sz w:val="20"/>
            <w:szCs w:val="20"/>
          </w:rPr>
          <w:t>open-innovation</w:t>
        </w:r>
      </w:hyperlink>
      <w:r w:rsidRPr="00E7788E">
        <w:rPr>
          <w:rFonts w:ascii="Arial" w:hAnsi="Arial" w:cs="Arial"/>
          <w:sz w:val="20"/>
          <w:szCs w:val="20"/>
        </w:rPr>
        <w:t> research</w:t>
      </w:r>
      <w:r w:rsidRPr="00E7788E">
        <w:rPr>
          <w:rStyle w:val="apple-converted-space"/>
          <w:rFonts w:ascii="Arial" w:eastAsiaTheme="majorEastAsia" w:hAnsi="Arial" w:cs="Arial"/>
          <w:color w:val="000000"/>
          <w:sz w:val="20"/>
          <w:szCs w:val="20"/>
        </w:rPr>
        <w:t xml:space="preserve">-based </w:t>
      </w:r>
      <w:r w:rsidRPr="00E7788E">
        <w:rPr>
          <w:rFonts w:ascii="Arial" w:hAnsi="Arial" w:cs="Arial"/>
          <w:color w:val="000000"/>
          <w:sz w:val="20"/>
          <w:szCs w:val="20"/>
        </w:rPr>
        <w:t>ecosystem,</w:t>
      </w:r>
      <w:r w:rsidRPr="00E7788E">
        <w:rPr>
          <w:rStyle w:val="apple-converted-space"/>
          <w:rFonts w:ascii="Arial" w:eastAsiaTheme="majorEastAsia" w:hAnsi="Arial" w:cs="Arial"/>
          <w:color w:val="000000"/>
          <w:sz w:val="20"/>
          <w:szCs w:val="20"/>
        </w:rPr>
        <w:t> </w:t>
      </w:r>
      <w:r w:rsidRPr="00E7788E">
        <w:rPr>
          <w:rFonts w:ascii="Arial" w:hAnsi="Arial" w:cs="Arial"/>
          <w:color w:val="000000"/>
          <w:sz w:val="20"/>
          <w:szCs w:val="20"/>
        </w:rPr>
        <w:t xml:space="preserve">often operating in a territorial context (e.g. city, agglomeration, region), in the form of public-private-people partnerships </w:t>
      </w:r>
      <w:hyperlink r:id="rId2" w:history="1">
        <w:r w:rsidRPr="00E7788E">
          <w:rPr>
            <w:rStyle w:val="Hyperlink"/>
            <w:rFonts w:ascii="Arial" w:hAnsi="Arial" w:cs="Arial"/>
            <w:sz w:val="20"/>
            <w:szCs w:val="20"/>
          </w:rPr>
          <w:t>http://en.wikipedia.org/wiki/Living_lab</w:t>
        </w:r>
      </w:hyperlink>
      <w:r w:rsidRPr="00E7788E">
        <w:rPr>
          <w:rFonts w:ascii="Arial" w:hAnsi="Arial" w:cs="Arial"/>
          <w:sz w:val="20"/>
          <w:szCs w:val="20"/>
        </w:rPr>
        <w:t xml:space="preserve">, </w:t>
      </w:r>
      <w:hyperlink r:id="rId3" w:history="1">
        <w:r w:rsidRPr="00E7788E">
          <w:rPr>
            <w:rStyle w:val="Hyperlink"/>
            <w:rFonts w:ascii="Arial" w:hAnsi="Arial" w:cs="Arial"/>
            <w:sz w:val="20"/>
            <w:szCs w:val="20"/>
          </w:rPr>
          <w:t>http://www.openlivinglabs.eu/</w:t>
        </w:r>
      </w:hyperlink>
      <w:r w:rsidRPr="00E7788E">
        <w:rPr>
          <w:rFonts w:ascii="Arial" w:hAnsi="Arial" w:cs="Arial"/>
          <w:sz w:val="20"/>
          <w:szCs w:val="20"/>
        </w:rPr>
        <w:t xml:space="preserve">, </w:t>
      </w:r>
      <w:hyperlink r:id="rId4" w:history="1">
        <w:r w:rsidRPr="00E7788E">
          <w:rPr>
            <w:rStyle w:val="Hyperlink"/>
            <w:rFonts w:ascii="Arial" w:hAnsi="Arial" w:cs="Arial"/>
            <w:sz w:val="20"/>
            <w:szCs w:val="20"/>
          </w:rPr>
          <w:t>http://www.openlivinglabs.eu/llmap_cc</w:t>
        </w:r>
      </w:hyperlink>
    </w:p>
    <w:p w:rsidR="00313CA1" w:rsidRPr="00E7788E" w:rsidRDefault="00313CA1" w:rsidP="00802172">
      <w:pPr>
        <w:pStyle w:val="FootnoteText"/>
        <w:rPr>
          <w:lang w:val="en-US"/>
        </w:rPr>
      </w:pPr>
    </w:p>
  </w:footnote>
  <w:footnote w:id="2">
    <w:p w:rsidR="00313CA1" w:rsidRPr="00AB271A" w:rsidRDefault="00313CA1">
      <w:pPr>
        <w:pStyle w:val="FootnoteText"/>
        <w:rPr>
          <w:rFonts w:ascii="Arial" w:hAnsi="Arial" w:cs="Arial"/>
        </w:rPr>
      </w:pPr>
      <w:r w:rsidRPr="00AB271A">
        <w:rPr>
          <w:rStyle w:val="FootnoteReference"/>
          <w:rFonts w:ascii="Arial" w:hAnsi="Arial" w:cs="Arial"/>
        </w:rPr>
        <w:footnoteRef/>
      </w:r>
      <w:r w:rsidRPr="00AB271A">
        <w:rPr>
          <w:rFonts w:ascii="Arial" w:hAnsi="Arial" w:cs="Arial"/>
        </w:rPr>
        <w:t xml:space="preserve">  The project evaluations provide a detailed and convincing account of the change and modernization process  these agencies have gone through</w:t>
      </w:r>
    </w:p>
  </w:footnote>
  <w:footnote w:id="3">
    <w:p w:rsidR="00313CA1" w:rsidRPr="00AB271A" w:rsidRDefault="00313CA1">
      <w:pPr>
        <w:pStyle w:val="FootnoteText"/>
        <w:rPr>
          <w:rFonts w:ascii="Arial" w:hAnsi="Arial" w:cs="Arial"/>
        </w:rPr>
      </w:pPr>
      <w:r w:rsidRPr="00AB271A">
        <w:rPr>
          <w:rStyle w:val="FootnoteReference"/>
          <w:rFonts w:ascii="Arial" w:hAnsi="Arial" w:cs="Arial"/>
        </w:rPr>
        <w:footnoteRef/>
      </w:r>
      <w:r w:rsidRPr="00AB271A">
        <w:rPr>
          <w:rFonts w:ascii="Arial" w:hAnsi="Arial" w:cs="Arial"/>
        </w:rPr>
        <w:t xml:space="preserve">  For further guidance, see UNDP publication </w:t>
      </w:r>
      <w:r w:rsidRPr="00AB271A">
        <w:rPr>
          <w:rFonts w:ascii="Arial" w:hAnsi="Arial" w:cs="Arial"/>
          <w:i/>
          <w:iCs/>
        </w:rPr>
        <w:t>E-Government Interoperability: Overview</w:t>
      </w:r>
      <w:r w:rsidRPr="00AB271A">
        <w:rPr>
          <w:rFonts w:ascii="Arial" w:hAnsi="Arial" w:cs="Arial"/>
        </w:rPr>
        <w:t xml:space="preserve">, 2007 </w:t>
      </w:r>
    </w:p>
  </w:footnote>
  <w:footnote w:id="4">
    <w:p w:rsidR="00313CA1" w:rsidRPr="00696146" w:rsidRDefault="00313CA1">
      <w:pPr>
        <w:pStyle w:val="FootnoteText"/>
        <w:rPr>
          <w:rFonts w:ascii="Arial" w:hAnsi="Arial" w:cs="Arial"/>
        </w:rPr>
      </w:pPr>
      <w:r w:rsidRPr="00696146">
        <w:rPr>
          <w:rStyle w:val="FootnoteReference"/>
          <w:rFonts w:ascii="Arial" w:hAnsi="Arial" w:cs="Arial"/>
        </w:rPr>
        <w:footnoteRef/>
      </w:r>
      <w:r w:rsidRPr="00696146">
        <w:rPr>
          <w:rFonts w:ascii="Arial" w:hAnsi="Arial" w:cs="Arial"/>
        </w:rPr>
        <w:t xml:space="preserve"> The latter is authored by Salim Muslumov and Oktay Ibrahimov in the </w:t>
      </w:r>
      <w:r w:rsidRPr="00696146">
        <w:rPr>
          <w:rFonts w:ascii="Arial" w:hAnsi="Arial" w:cs="Arial"/>
          <w:i/>
        </w:rPr>
        <w:t>Development &amp; Transition</w:t>
      </w:r>
      <w:r w:rsidRPr="00696146">
        <w:rPr>
          <w:rFonts w:ascii="Arial" w:hAnsi="Arial" w:cs="Arial"/>
        </w:rPr>
        <w:t xml:space="preserve"> Newsletter (number 12, 2009)</w:t>
      </w:r>
      <w:r w:rsidRPr="00696146">
        <w:rPr>
          <w:rFonts w:ascii="Arial" w:hAnsi="Arial" w:cs="Arial"/>
          <w:highlight w:val="yellow"/>
        </w:rPr>
        <w:t>.</w:t>
      </w:r>
    </w:p>
  </w:footnote>
  <w:footnote w:id="5">
    <w:p w:rsidR="00313CA1" w:rsidRPr="00696146" w:rsidRDefault="00313CA1">
      <w:pPr>
        <w:pStyle w:val="FootnoteText"/>
        <w:rPr>
          <w:rFonts w:ascii="Arial" w:hAnsi="Arial" w:cs="Arial"/>
        </w:rPr>
      </w:pPr>
      <w:r w:rsidRPr="00696146">
        <w:rPr>
          <w:rStyle w:val="FootnoteReference"/>
          <w:rFonts w:ascii="Arial" w:hAnsi="Arial" w:cs="Arial"/>
        </w:rPr>
        <w:footnoteRef/>
      </w:r>
      <w:r w:rsidRPr="00696146">
        <w:rPr>
          <w:rFonts w:ascii="Arial" w:hAnsi="Arial" w:cs="Arial"/>
        </w:rPr>
        <w:t xml:space="preserve"> </w:t>
      </w:r>
      <w:r w:rsidRPr="00696146">
        <w:rPr>
          <w:rFonts w:ascii="Arial" w:hAnsi="Arial" w:cs="Arial"/>
          <w:i/>
        </w:rPr>
        <w:t>Building an Effective Pension System: Capacity Development of Azerbaijan’s State Social Protection Fund as a Core-stone for Improving Age Security</w:t>
      </w:r>
      <w:r w:rsidRPr="00696146">
        <w:rPr>
          <w:rFonts w:ascii="Arial" w:hAnsi="Arial" w:cs="Arial"/>
        </w:rPr>
        <w:t xml:space="preserve"> (page 4)</w:t>
      </w:r>
    </w:p>
  </w:footnote>
  <w:footnote w:id="6">
    <w:p w:rsidR="00313CA1" w:rsidRPr="001457E9" w:rsidRDefault="00313CA1">
      <w:pPr>
        <w:pStyle w:val="FootnoteText"/>
        <w:rPr>
          <w:rFonts w:ascii="Arial" w:hAnsi="Arial" w:cs="Arial"/>
        </w:rPr>
      </w:pPr>
      <w:r w:rsidRPr="001457E9">
        <w:rPr>
          <w:rStyle w:val="FootnoteReference"/>
          <w:rFonts w:ascii="Arial" w:hAnsi="Arial" w:cs="Arial"/>
        </w:rPr>
        <w:footnoteRef/>
      </w:r>
      <w:r w:rsidRPr="001457E9">
        <w:rPr>
          <w:rFonts w:ascii="Arial" w:hAnsi="Arial" w:cs="Arial"/>
        </w:rPr>
        <w:t xml:space="preserve"> Dr Oktay Ibrahimov</w:t>
      </w:r>
    </w:p>
  </w:footnote>
  <w:footnote w:id="7">
    <w:p w:rsidR="00313CA1" w:rsidRPr="00801B93" w:rsidRDefault="00313CA1" w:rsidP="0094585C">
      <w:pPr>
        <w:pStyle w:val="FootnoteText"/>
        <w:rPr>
          <w:rFonts w:ascii="Arial" w:hAnsi="Arial" w:cs="Arial"/>
        </w:rPr>
      </w:pPr>
      <w:r w:rsidRPr="00801B93">
        <w:rPr>
          <w:rStyle w:val="FootnoteReference"/>
          <w:rFonts w:ascii="Arial" w:hAnsi="Arial" w:cs="Arial"/>
        </w:rPr>
        <w:footnoteRef/>
      </w:r>
      <w:r w:rsidRPr="00801B93">
        <w:rPr>
          <w:rFonts w:ascii="Arial" w:hAnsi="Arial" w:cs="Arial"/>
        </w:rPr>
        <w:t xml:space="preserve">  The United Nations Department for Economic and Social Affairs (UNDESA) and the International Telecommunications Union (ITU)</w:t>
      </w:r>
    </w:p>
  </w:footnote>
  <w:footnote w:id="8">
    <w:p w:rsidR="00313CA1" w:rsidRPr="00801B93" w:rsidRDefault="00313CA1" w:rsidP="0094585C">
      <w:pPr>
        <w:pStyle w:val="FootnoteText"/>
        <w:rPr>
          <w:rFonts w:ascii="Arial" w:hAnsi="Arial" w:cs="Arial"/>
        </w:rPr>
      </w:pPr>
      <w:r w:rsidRPr="00801B93">
        <w:rPr>
          <w:rStyle w:val="FootnoteReference"/>
          <w:rFonts w:ascii="Arial" w:hAnsi="Arial" w:cs="Arial"/>
        </w:rPr>
        <w:footnoteRef/>
      </w:r>
      <w:r w:rsidRPr="00801B93">
        <w:rPr>
          <w:rFonts w:ascii="Arial" w:hAnsi="Arial" w:cs="Arial"/>
        </w:rPr>
        <w:t xml:space="preserve">  Based on the Event Report</w:t>
      </w:r>
    </w:p>
  </w:footnote>
  <w:footnote w:id="9">
    <w:p w:rsidR="00313CA1" w:rsidRDefault="00313CA1" w:rsidP="0012134B">
      <w:r>
        <w:rPr>
          <w:rStyle w:val="FootnoteReference"/>
        </w:rPr>
        <w:footnoteRef/>
      </w:r>
      <w:r>
        <w:t xml:space="preserve"> </w:t>
      </w:r>
      <w:r w:rsidRPr="0012134B">
        <w:rPr>
          <w:rFonts w:ascii="Arial" w:hAnsi="Arial" w:cs="Arial"/>
          <w:i/>
          <w:sz w:val="20"/>
          <w:szCs w:val="20"/>
        </w:rPr>
        <w:t>Civil Service in Azerbaijan: Overview</w:t>
      </w:r>
      <w:r w:rsidRPr="0012134B">
        <w:rPr>
          <w:rFonts w:ascii="Arial" w:hAnsi="Arial" w:cs="Arial"/>
          <w:sz w:val="20"/>
          <w:szCs w:val="20"/>
        </w:rPr>
        <w:t>. UNDP Research Study (unpublished)</w:t>
      </w:r>
    </w:p>
  </w:footnote>
  <w:footnote w:id="10">
    <w:p w:rsidR="00313CA1" w:rsidRPr="008342DD" w:rsidRDefault="00313CA1" w:rsidP="000A5220">
      <w:pPr>
        <w:pStyle w:val="FootnoteText"/>
        <w:rPr>
          <w:rFonts w:ascii="Arial" w:hAnsi="Arial" w:cs="Arial"/>
          <w:color w:val="000000" w:themeColor="text1"/>
        </w:rPr>
      </w:pPr>
      <w:r w:rsidRPr="008342DD">
        <w:rPr>
          <w:rStyle w:val="FootnoteReference"/>
          <w:rFonts w:ascii="Arial" w:hAnsi="Arial" w:cs="Arial"/>
          <w:color w:val="000000" w:themeColor="text1"/>
        </w:rPr>
        <w:footnoteRef/>
      </w:r>
      <w:r w:rsidRPr="008342DD">
        <w:rPr>
          <w:rFonts w:ascii="Arial" w:hAnsi="Arial" w:cs="Arial"/>
          <w:color w:val="000000" w:themeColor="text1"/>
        </w:rPr>
        <w:t xml:space="preserve">  For example, the CSC registration system is connected to the database of the Interior Ministry to verify the applicant’s legal address, name and even import his or her picture which automatically is pasted on the application.</w:t>
      </w:r>
    </w:p>
  </w:footnote>
  <w:footnote w:id="11">
    <w:p w:rsidR="00313CA1" w:rsidRPr="00A627D7" w:rsidRDefault="00313CA1" w:rsidP="00CE318A">
      <w:pPr>
        <w:pStyle w:val="FootnoteText"/>
        <w:rPr>
          <w:rFonts w:ascii="Arial" w:hAnsi="Arial" w:cs="Arial"/>
        </w:rPr>
      </w:pPr>
      <w:r w:rsidRPr="00A627D7">
        <w:rPr>
          <w:rStyle w:val="FootnoteReference"/>
          <w:rFonts w:ascii="Arial" w:hAnsi="Arial" w:cs="Arial"/>
        </w:rPr>
        <w:footnoteRef/>
      </w:r>
      <w:r w:rsidRPr="00A627D7">
        <w:rPr>
          <w:rFonts w:ascii="Arial" w:hAnsi="Arial" w:cs="Arial"/>
        </w:rPr>
        <w:t xml:space="preserve">  That was the case, for example, for the workshop on youth mainstreaming indicators held in September 2012 with support from the Bratislava Regional Centre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3175"/>
    <w:multiLevelType w:val="hybridMultilevel"/>
    <w:tmpl w:val="18584DE2"/>
    <w:lvl w:ilvl="0" w:tplc="183C27A0">
      <w:start w:val="1"/>
      <w:numFmt w:val="bullet"/>
      <w:lvlText w:val=""/>
      <w:lvlJc w:val="left"/>
      <w:pPr>
        <w:tabs>
          <w:tab w:val="num" w:pos="1134"/>
        </w:tabs>
        <w:ind w:left="1134" w:hanging="774"/>
      </w:pPr>
      <w:rPr>
        <w:rFonts w:ascii="Wingdings" w:hAnsi="Wingdings"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6E6399C"/>
    <w:multiLevelType w:val="hybridMultilevel"/>
    <w:tmpl w:val="9BD8324C"/>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9870CDD"/>
    <w:multiLevelType w:val="hybridMultilevel"/>
    <w:tmpl w:val="600A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32E7A"/>
    <w:multiLevelType w:val="hybridMultilevel"/>
    <w:tmpl w:val="84E0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70C4D"/>
    <w:multiLevelType w:val="multilevel"/>
    <w:tmpl w:val="8FE0FA6E"/>
    <w:lvl w:ilvl="0">
      <w:start w:val="5"/>
      <w:numFmt w:val="bullet"/>
      <w:lvlText w:val="-"/>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ind w:left="2520" w:hanging="360"/>
      </w:pPr>
      <w:rPr>
        <w:rFonts w:hint="default"/>
      </w:rPr>
    </w:lvl>
    <w:lvl w:ilvl="3">
      <w:start w:val="1"/>
      <w:numFmt w:val="decimal"/>
      <w:lvlText w:val="%4-"/>
      <w:lvlJc w:val="left"/>
      <w:pPr>
        <w:ind w:left="3240" w:hanging="360"/>
      </w:pPr>
      <w:rPr>
        <w:rFonts w:hint="default"/>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23872A67"/>
    <w:multiLevelType w:val="hybridMultilevel"/>
    <w:tmpl w:val="C4A22308"/>
    <w:lvl w:ilvl="0" w:tplc="183C27A0">
      <w:start w:val="1"/>
      <w:numFmt w:val="bullet"/>
      <w:lvlText w:val=""/>
      <w:lvlJc w:val="left"/>
      <w:pPr>
        <w:tabs>
          <w:tab w:val="num" w:pos="1134"/>
        </w:tabs>
        <w:ind w:left="1134" w:hanging="774"/>
      </w:pPr>
      <w:rPr>
        <w:rFonts w:ascii="Wingdings" w:hAnsi="Wingdings"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4F7446D"/>
    <w:multiLevelType w:val="hybridMultilevel"/>
    <w:tmpl w:val="17FEC7C0"/>
    <w:lvl w:ilvl="0" w:tplc="51B4EB6C">
      <w:start w:val="1"/>
      <w:numFmt w:val="decimal"/>
      <w:lvlText w:val="%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22EB3"/>
    <w:multiLevelType w:val="hybridMultilevel"/>
    <w:tmpl w:val="A4921D32"/>
    <w:lvl w:ilvl="0" w:tplc="183C27A0">
      <w:start w:val="1"/>
      <w:numFmt w:val="bullet"/>
      <w:lvlText w:val=""/>
      <w:lvlJc w:val="left"/>
      <w:pPr>
        <w:tabs>
          <w:tab w:val="num" w:pos="1134"/>
        </w:tabs>
        <w:ind w:left="1134" w:hanging="774"/>
      </w:pPr>
      <w:rPr>
        <w:rFonts w:ascii="Wingdings" w:hAnsi="Wingdings"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6A23BC3"/>
    <w:multiLevelType w:val="hybridMultilevel"/>
    <w:tmpl w:val="AE1011F6"/>
    <w:lvl w:ilvl="0" w:tplc="183C27A0">
      <w:start w:val="1"/>
      <w:numFmt w:val="bullet"/>
      <w:lvlText w:val=""/>
      <w:lvlJc w:val="left"/>
      <w:pPr>
        <w:tabs>
          <w:tab w:val="num" w:pos="1134"/>
        </w:tabs>
        <w:ind w:left="1134" w:hanging="774"/>
      </w:pPr>
      <w:rPr>
        <w:rFonts w:ascii="Wingdings" w:hAnsi="Wingdings"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BB170D2"/>
    <w:multiLevelType w:val="hybridMultilevel"/>
    <w:tmpl w:val="E76229E4"/>
    <w:lvl w:ilvl="0" w:tplc="183C27A0">
      <w:start w:val="1"/>
      <w:numFmt w:val="bullet"/>
      <w:lvlText w:val=""/>
      <w:lvlJc w:val="left"/>
      <w:pPr>
        <w:tabs>
          <w:tab w:val="num" w:pos="1134"/>
        </w:tabs>
        <w:ind w:left="1134" w:hanging="774"/>
      </w:pPr>
      <w:rPr>
        <w:rFonts w:ascii="Wingdings" w:hAnsi="Wingdings"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CCE09AD"/>
    <w:multiLevelType w:val="hybridMultilevel"/>
    <w:tmpl w:val="B924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261307"/>
    <w:multiLevelType w:val="hybridMultilevel"/>
    <w:tmpl w:val="552CE7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802166"/>
    <w:multiLevelType w:val="hybridMultilevel"/>
    <w:tmpl w:val="08B6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A7018"/>
    <w:multiLevelType w:val="hybridMultilevel"/>
    <w:tmpl w:val="1C8EC716"/>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4171DAF"/>
    <w:multiLevelType w:val="hybridMultilevel"/>
    <w:tmpl w:val="DF8C94F4"/>
    <w:lvl w:ilvl="0" w:tplc="183C27A0">
      <w:start w:val="1"/>
      <w:numFmt w:val="bullet"/>
      <w:lvlText w:val=""/>
      <w:lvlJc w:val="left"/>
      <w:pPr>
        <w:tabs>
          <w:tab w:val="num" w:pos="1134"/>
        </w:tabs>
        <w:ind w:left="1134" w:hanging="774"/>
      </w:pPr>
      <w:rPr>
        <w:rFonts w:ascii="Wingdings" w:hAnsi="Wingdings"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92206A0"/>
    <w:multiLevelType w:val="hybridMultilevel"/>
    <w:tmpl w:val="4454CB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DE23D3"/>
    <w:multiLevelType w:val="hybridMultilevel"/>
    <w:tmpl w:val="29B0C8E4"/>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C8E4910"/>
    <w:multiLevelType w:val="hybridMultilevel"/>
    <w:tmpl w:val="742C4A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F376DA8"/>
    <w:multiLevelType w:val="hybridMultilevel"/>
    <w:tmpl w:val="3F38ADC8"/>
    <w:lvl w:ilvl="0" w:tplc="183C27A0">
      <w:start w:val="1"/>
      <w:numFmt w:val="bullet"/>
      <w:lvlText w:val=""/>
      <w:lvlJc w:val="left"/>
      <w:pPr>
        <w:tabs>
          <w:tab w:val="num" w:pos="1134"/>
        </w:tabs>
        <w:ind w:left="1134" w:hanging="774"/>
      </w:pPr>
      <w:rPr>
        <w:rFonts w:ascii="Wingdings" w:hAnsi="Wingdings"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F8165F3"/>
    <w:multiLevelType w:val="hybridMultilevel"/>
    <w:tmpl w:val="F5E28852"/>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0FC48A9"/>
    <w:multiLevelType w:val="hybridMultilevel"/>
    <w:tmpl w:val="8CC62C5E"/>
    <w:lvl w:ilvl="0" w:tplc="183C27A0">
      <w:start w:val="1"/>
      <w:numFmt w:val="bullet"/>
      <w:lvlText w:val=""/>
      <w:lvlJc w:val="left"/>
      <w:pPr>
        <w:tabs>
          <w:tab w:val="num" w:pos="1134"/>
        </w:tabs>
        <w:ind w:left="1134" w:hanging="774"/>
      </w:pPr>
      <w:rPr>
        <w:rFonts w:ascii="Wingdings" w:hAnsi="Wingdings"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4EE317B"/>
    <w:multiLevelType w:val="hybridMultilevel"/>
    <w:tmpl w:val="F552D240"/>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97D14A5"/>
    <w:multiLevelType w:val="hybridMultilevel"/>
    <w:tmpl w:val="4454CB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E72A10"/>
    <w:multiLevelType w:val="hybridMultilevel"/>
    <w:tmpl w:val="CA500D54"/>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3053284"/>
    <w:multiLevelType w:val="hybridMultilevel"/>
    <w:tmpl w:val="74EE362E"/>
    <w:lvl w:ilvl="0" w:tplc="621A1932">
      <w:start w:val="2003"/>
      <w:numFmt w:val="bullet"/>
      <w:lvlText w:val="-"/>
      <w:lvlJc w:val="left"/>
      <w:pPr>
        <w:ind w:left="720" w:hanging="360"/>
      </w:pPr>
      <w:rPr>
        <w:rFonts w:ascii="Calibri" w:eastAsia="Cambria" w:hAnsi="Calibri" w:cs="Calibr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857506"/>
    <w:multiLevelType w:val="hybridMultilevel"/>
    <w:tmpl w:val="9612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1043F7"/>
    <w:multiLevelType w:val="hybridMultilevel"/>
    <w:tmpl w:val="21C6F088"/>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A0045EC"/>
    <w:multiLevelType w:val="hybridMultilevel"/>
    <w:tmpl w:val="728A9250"/>
    <w:lvl w:ilvl="0" w:tplc="183C27A0">
      <w:start w:val="1"/>
      <w:numFmt w:val="bullet"/>
      <w:lvlText w:val=""/>
      <w:lvlJc w:val="left"/>
      <w:pPr>
        <w:tabs>
          <w:tab w:val="num" w:pos="1134"/>
        </w:tabs>
        <w:ind w:left="1134" w:hanging="774"/>
      </w:pPr>
      <w:rPr>
        <w:rFonts w:ascii="Wingdings" w:hAnsi="Wingdings"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EE05CC7"/>
    <w:multiLevelType w:val="hybridMultilevel"/>
    <w:tmpl w:val="07CA25A0"/>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39E3569"/>
    <w:multiLevelType w:val="multilevel"/>
    <w:tmpl w:val="47087A4C"/>
    <w:lvl w:ilvl="0">
      <w:start w:val="1"/>
      <w:numFmt w:val="bullet"/>
      <w:lvlText w:val=""/>
      <w:lvlJc w:val="left"/>
      <w:pPr>
        <w:tabs>
          <w:tab w:val="num" w:pos="82"/>
        </w:tabs>
        <w:ind w:left="82" w:hanging="360"/>
      </w:pPr>
      <w:rPr>
        <w:rFonts w:ascii="Symbol" w:hAnsi="Symbol" w:hint="default"/>
        <w:sz w:val="20"/>
      </w:rPr>
    </w:lvl>
    <w:lvl w:ilvl="1">
      <w:start w:val="1"/>
      <w:numFmt w:val="lowerLetter"/>
      <w:lvlText w:val="%2)"/>
      <w:lvlJc w:val="left"/>
      <w:pPr>
        <w:ind w:left="802" w:hanging="360"/>
      </w:pPr>
      <w:rPr>
        <w:rFonts w:hint="default"/>
      </w:rPr>
    </w:lvl>
    <w:lvl w:ilvl="2" w:tentative="1">
      <w:start w:val="1"/>
      <w:numFmt w:val="bullet"/>
      <w:lvlText w:val=""/>
      <w:lvlJc w:val="left"/>
      <w:pPr>
        <w:tabs>
          <w:tab w:val="num" w:pos="1522"/>
        </w:tabs>
        <w:ind w:left="1522" w:hanging="360"/>
      </w:pPr>
      <w:rPr>
        <w:rFonts w:ascii="Symbol" w:hAnsi="Symbol" w:hint="default"/>
        <w:sz w:val="20"/>
      </w:rPr>
    </w:lvl>
    <w:lvl w:ilvl="3" w:tentative="1">
      <w:start w:val="1"/>
      <w:numFmt w:val="bullet"/>
      <w:lvlText w:val=""/>
      <w:lvlJc w:val="left"/>
      <w:pPr>
        <w:tabs>
          <w:tab w:val="num" w:pos="2242"/>
        </w:tabs>
        <w:ind w:left="2242" w:hanging="360"/>
      </w:pPr>
      <w:rPr>
        <w:rFonts w:ascii="Symbol" w:hAnsi="Symbol" w:hint="default"/>
        <w:sz w:val="20"/>
      </w:rPr>
    </w:lvl>
    <w:lvl w:ilvl="4" w:tentative="1">
      <w:start w:val="1"/>
      <w:numFmt w:val="bullet"/>
      <w:lvlText w:val=""/>
      <w:lvlJc w:val="left"/>
      <w:pPr>
        <w:tabs>
          <w:tab w:val="num" w:pos="2962"/>
        </w:tabs>
        <w:ind w:left="2962" w:hanging="360"/>
      </w:pPr>
      <w:rPr>
        <w:rFonts w:ascii="Symbol" w:hAnsi="Symbol" w:hint="default"/>
        <w:sz w:val="20"/>
      </w:rPr>
    </w:lvl>
    <w:lvl w:ilvl="5" w:tentative="1">
      <w:start w:val="1"/>
      <w:numFmt w:val="bullet"/>
      <w:lvlText w:val=""/>
      <w:lvlJc w:val="left"/>
      <w:pPr>
        <w:tabs>
          <w:tab w:val="num" w:pos="3682"/>
        </w:tabs>
        <w:ind w:left="3682" w:hanging="360"/>
      </w:pPr>
      <w:rPr>
        <w:rFonts w:ascii="Symbol" w:hAnsi="Symbol" w:hint="default"/>
        <w:sz w:val="20"/>
      </w:rPr>
    </w:lvl>
    <w:lvl w:ilvl="6" w:tentative="1">
      <w:start w:val="1"/>
      <w:numFmt w:val="bullet"/>
      <w:lvlText w:val=""/>
      <w:lvlJc w:val="left"/>
      <w:pPr>
        <w:tabs>
          <w:tab w:val="num" w:pos="4402"/>
        </w:tabs>
        <w:ind w:left="4402" w:hanging="360"/>
      </w:pPr>
      <w:rPr>
        <w:rFonts w:ascii="Symbol" w:hAnsi="Symbol" w:hint="default"/>
        <w:sz w:val="20"/>
      </w:rPr>
    </w:lvl>
    <w:lvl w:ilvl="7" w:tentative="1">
      <w:start w:val="1"/>
      <w:numFmt w:val="bullet"/>
      <w:lvlText w:val=""/>
      <w:lvlJc w:val="left"/>
      <w:pPr>
        <w:tabs>
          <w:tab w:val="num" w:pos="5122"/>
        </w:tabs>
        <w:ind w:left="5122" w:hanging="360"/>
      </w:pPr>
      <w:rPr>
        <w:rFonts w:ascii="Symbol" w:hAnsi="Symbol" w:hint="default"/>
        <w:sz w:val="20"/>
      </w:rPr>
    </w:lvl>
    <w:lvl w:ilvl="8" w:tentative="1">
      <w:start w:val="1"/>
      <w:numFmt w:val="bullet"/>
      <w:lvlText w:val=""/>
      <w:lvlJc w:val="left"/>
      <w:pPr>
        <w:tabs>
          <w:tab w:val="num" w:pos="5842"/>
        </w:tabs>
        <w:ind w:left="5842" w:hanging="360"/>
      </w:pPr>
      <w:rPr>
        <w:rFonts w:ascii="Symbol" w:hAnsi="Symbol" w:hint="default"/>
        <w:sz w:val="20"/>
      </w:rPr>
    </w:lvl>
  </w:abstractNum>
  <w:abstractNum w:abstractNumId="30">
    <w:nsid w:val="7AA60AB3"/>
    <w:multiLevelType w:val="hybridMultilevel"/>
    <w:tmpl w:val="4EF2156E"/>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C9F3EB5"/>
    <w:multiLevelType w:val="hybridMultilevel"/>
    <w:tmpl w:val="C54A1C96"/>
    <w:lvl w:ilvl="0" w:tplc="CD802246">
      <w:start w:val="1"/>
      <w:numFmt w:val="bullet"/>
      <w:lvlText w:val=""/>
      <w:lvlJc w:val="left"/>
      <w:pPr>
        <w:tabs>
          <w:tab w:val="num" w:pos="1134"/>
        </w:tabs>
        <w:ind w:left="1134" w:hanging="774"/>
      </w:pPr>
      <w:rPr>
        <w:rFonts w:ascii="Wingdings 2" w:hAnsi="Wingdings 2" w:hint="default"/>
        <w:b/>
        <w:i w:val="0"/>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
  </w:num>
  <w:num w:numId="3">
    <w:abstractNumId w:val="29"/>
  </w:num>
  <w:num w:numId="4">
    <w:abstractNumId w:val="3"/>
  </w:num>
  <w:num w:numId="5">
    <w:abstractNumId w:val="17"/>
  </w:num>
  <w:num w:numId="6">
    <w:abstractNumId w:val="22"/>
  </w:num>
  <w:num w:numId="7">
    <w:abstractNumId w:val="10"/>
  </w:num>
  <w:num w:numId="8">
    <w:abstractNumId w:val="11"/>
  </w:num>
  <w:num w:numId="9">
    <w:abstractNumId w:val="31"/>
  </w:num>
  <w:num w:numId="10">
    <w:abstractNumId w:val="9"/>
  </w:num>
  <w:num w:numId="11">
    <w:abstractNumId w:val="28"/>
  </w:num>
  <w:num w:numId="12">
    <w:abstractNumId w:val="30"/>
  </w:num>
  <w:num w:numId="13">
    <w:abstractNumId w:val="18"/>
  </w:num>
  <w:num w:numId="14">
    <w:abstractNumId w:val="26"/>
  </w:num>
  <w:num w:numId="15">
    <w:abstractNumId w:val="5"/>
  </w:num>
  <w:num w:numId="16">
    <w:abstractNumId w:val="1"/>
  </w:num>
  <w:num w:numId="17">
    <w:abstractNumId w:val="0"/>
  </w:num>
  <w:num w:numId="18">
    <w:abstractNumId w:val="13"/>
  </w:num>
  <w:num w:numId="19">
    <w:abstractNumId w:val="8"/>
  </w:num>
  <w:num w:numId="20">
    <w:abstractNumId w:val="19"/>
  </w:num>
  <w:num w:numId="21">
    <w:abstractNumId w:val="7"/>
  </w:num>
  <w:num w:numId="22">
    <w:abstractNumId w:val="21"/>
  </w:num>
  <w:num w:numId="23">
    <w:abstractNumId w:val="14"/>
  </w:num>
  <w:num w:numId="24">
    <w:abstractNumId w:val="16"/>
  </w:num>
  <w:num w:numId="25">
    <w:abstractNumId w:val="20"/>
  </w:num>
  <w:num w:numId="26">
    <w:abstractNumId w:val="23"/>
  </w:num>
  <w:num w:numId="27">
    <w:abstractNumId w:val="27"/>
  </w:num>
  <w:num w:numId="28">
    <w:abstractNumId w:val="15"/>
  </w:num>
  <w:num w:numId="29">
    <w:abstractNumId w:val="12"/>
  </w:num>
  <w:num w:numId="30">
    <w:abstractNumId w:val="24"/>
  </w:num>
  <w:num w:numId="31">
    <w:abstractNumId w:val="6"/>
  </w:num>
  <w:num w:numId="32">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A58F9"/>
    <w:rsid w:val="00000701"/>
    <w:rsid w:val="000010E7"/>
    <w:rsid w:val="0000237E"/>
    <w:rsid w:val="00004B34"/>
    <w:rsid w:val="00016C01"/>
    <w:rsid w:val="00017090"/>
    <w:rsid w:val="00023BA7"/>
    <w:rsid w:val="00026BA5"/>
    <w:rsid w:val="00030523"/>
    <w:rsid w:val="00031735"/>
    <w:rsid w:val="000321DD"/>
    <w:rsid w:val="00040676"/>
    <w:rsid w:val="00040765"/>
    <w:rsid w:val="00041132"/>
    <w:rsid w:val="00042E01"/>
    <w:rsid w:val="00046ACC"/>
    <w:rsid w:val="0005073D"/>
    <w:rsid w:val="00051C56"/>
    <w:rsid w:val="000544CF"/>
    <w:rsid w:val="00054B5D"/>
    <w:rsid w:val="00061E92"/>
    <w:rsid w:val="00064D89"/>
    <w:rsid w:val="000664AA"/>
    <w:rsid w:val="000674A7"/>
    <w:rsid w:val="00070B82"/>
    <w:rsid w:val="00076C28"/>
    <w:rsid w:val="00082A31"/>
    <w:rsid w:val="00093578"/>
    <w:rsid w:val="0009458F"/>
    <w:rsid w:val="00094F8A"/>
    <w:rsid w:val="00097619"/>
    <w:rsid w:val="000A5220"/>
    <w:rsid w:val="000A5E90"/>
    <w:rsid w:val="000A6852"/>
    <w:rsid w:val="000A6D51"/>
    <w:rsid w:val="000A793B"/>
    <w:rsid w:val="000A7DEB"/>
    <w:rsid w:val="000B096C"/>
    <w:rsid w:val="000B47EE"/>
    <w:rsid w:val="000B5AFC"/>
    <w:rsid w:val="000B6B49"/>
    <w:rsid w:val="000C0901"/>
    <w:rsid w:val="000C0E5E"/>
    <w:rsid w:val="000C56EA"/>
    <w:rsid w:val="000C5C33"/>
    <w:rsid w:val="000C6E3C"/>
    <w:rsid w:val="000C7D95"/>
    <w:rsid w:val="000C7FDE"/>
    <w:rsid w:val="000D2AC9"/>
    <w:rsid w:val="000D35A1"/>
    <w:rsid w:val="000E23CE"/>
    <w:rsid w:val="000E353F"/>
    <w:rsid w:val="000E4C31"/>
    <w:rsid w:val="000E5B2C"/>
    <w:rsid w:val="000F095B"/>
    <w:rsid w:val="000F20E4"/>
    <w:rsid w:val="0010176F"/>
    <w:rsid w:val="001018A3"/>
    <w:rsid w:val="00102BAA"/>
    <w:rsid w:val="0010382A"/>
    <w:rsid w:val="0010430A"/>
    <w:rsid w:val="00111DFA"/>
    <w:rsid w:val="001122F1"/>
    <w:rsid w:val="0011798C"/>
    <w:rsid w:val="001205FB"/>
    <w:rsid w:val="0012134B"/>
    <w:rsid w:val="001215D6"/>
    <w:rsid w:val="00122D09"/>
    <w:rsid w:val="00124139"/>
    <w:rsid w:val="0012529B"/>
    <w:rsid w:val="001348AA"/>
    <w:rsid w:val="00137C70"/>
    <w:rsid w:val="00137DFE"/>
    <w:rsid w:val="00144541"/>
    <w:rsid w:val="001457E9"/>
    <w:rsid w:val="00147393"/>
    <w:rsid w:val="00150A78"/>
    <w:rsid w:val="00151461"/>
    <w:rsid w:val="00153881"/>
    <w:rsid w:val="001667C6"/>
    <w:rsid w:val="001736DD"/>
    <w:rsid w:val="00173CC8"/>
    <w:rsid w:val="00180087"/>
    <w:rsid w:val="001815ED"/>
    <w:rsid w:val="00183278"/>
    <w:rsid w:val="00184732"/>
    <w:rsid w:val="00185B92"/>
    <w:rsid w:val="00185BC5"/>
    <w:rsid w:val="00186572"/>
    <w:rsid w:val="0018750A"/>
    <w:rsid w:val="00187D7C"/>
    <w:rsid w:val="0019060D"/>
    <w:rsid w:val="001933B7"/>
    <w:rsid w:val="00194F0A"/>
    <w:rsid w:val="001A177C"/>
    <w:rsid w:val="001A2D3B"/>
    <w:rsid w:val="001A52A8"/>
    <w:rsid w:val="001A5667"/>
    <w:rsid w:val="001A76BB"/>
    <w:rsid w:val="001B08C4"/>
    <w:rsid w:val="001B110E"/>
    <w:rsid w:val="001B1633"/>
    <w:rsid w:val="001B1746"/>
    <w:rsid w:val="001B2E4A"/>
    <w:rsid w:val="001B31D0"/>
    <w:rsid w:val="001B37E0"/>
    <w:rsid w:val="001B5A8D"/>
    <w:rsid w:val="001B7231"/>
    <w:rsid w:val="001C3A75"/>
    <w:rsid w:val="001C53FB"/>
    <w:rsid w:val="001C5883"/>
    <w:rsid w:val="001D18F5"/>
    <w:rsid w:val="001D21CD"/>
    <w:rsid w:val="001D26F0"/>
    <w:rsid w:val="001D418D"/>
    <w:rsid w:val="001D430E"/>
    <w:rsid w:val="001D4653"/>
    <w:rsid w:val="001D6EED"/>
    <w:rsid w:val="001D7798"/>
    <w:rsid w:val="001E075A"/>
    <w:rsid w:val="001E3CC2"/>
    <w:rsid w:val="001E5299"/>
    <w:rsid w:val="001E59EA"/>
    <w:rsid w:val="001E62EA"/>
    <w:rsid w:val="001F2E0E"/>
    <w:rsid w:val="001F50B2"/>
    <w:rsid w:val="00202F45"/>
    <w:rsid w:val="002035BD"/>
    <w:rsid w:val="00206D4F"/>
    <w:rsid w:val="00207C3C"/>
    <w:rsid w:val="00210466"/>
    <w:rsid w:val="00223B9D"/>
    <w:rsid w:val="00223BEF"/>
    <w:rsid w:val="0023464E"/>
    <w:rsid w:val="00235BEA"/>
    <w:rsid w:val="002367B9"/>
    <w:rsid w:val="00240643"/>
    <w:rsid w:val="002438F1"/>
    <w:rsid w:val="0024678A"/>
    <w:rsid w:val="002477CC"/>
    <w:rsid w:val="00252EB0"/>
    <w:rsid w:val="00253DB8"/>
    <w:rsid w:val="0025450D"/>
    <w:rsid w:val="002549DF"/>
    <w:rsid w:val="0025654C"/>
    <w:rsid w:val="00261B5A"/>
    <w:rsid w:val="0027174E"/>
    <w:rsid w:val="00272FEB"/>
    <w:rsid w:val="002735CE"/>
    <w:rsid w:val="002808B1"/>
    <w:rsid w:val="00280C74"/>
    <w:rsid w:val="0028177B"/>
    <w:rsid w:val="00282664"/>
    <w:rsid w:val="00285ACD"/>
    <w:rsid w:val="002872BD"/>
    <w:rsid w:val="0028799C"/>
    <w:rsid w:val="002930ED"/>
    <w:rsid w:val="002A263D"/>
    <w:rsid w:val="002A2B1B"/>
    <w:rsid w:val="002A2D76"/>
    <w:rsid w:val="002B1CF0"/>
    <w:rsid w:val="002B2051"/>
    <w:rsid w:val="002B3298"/>
    <w:rsid w:val="002C04DF"/>
    <w:rsid w:val="002C1F6D"/>
    <w:rsid w:val="002C3908"/>
    <w:rsid w:val="002C6656"/>
    <w:rsid w:val="002C752B"/>
    <w:rsid w:val="002E054E"/>
    <w:rsid w:val="002E1A65"/>
    <w:rsid w:val="002F1350"/>
    <w:rsid w:val="002F5912"/>
    <w:rsid w:val="002F65F7"/>
    <w:rsid w:val="002F7376"/>
    <w:rsid w:val="003004AD"/>
    <w:rsid w:val="00302EF6"/>
    <w:rsid w:val="00307524"/>
    <w:rsid w:val="003109EB"/>
    <w:rsid w:val="003117FB"/>
    <w:rsid w:val="003136E0"/>
    <w:rsid w:val="00313BEF"/>
    <w:rsid w:val="00313CA1"/>
    <w:rsid w:val="003155B6"/>
    <w:rsid w:val="00315A3B"/>
    <w:rsid w:val="003178B8"/>
    <w:rsid w:val="00317F3B"/>
    <w:rsid w:val="00321784"/>
    <w:rsid w:val="00322A0F"/>
    <w:rsid w:val="0032367C"/>
    <w:rsid w:val="00327D4C"/>
    <w:rsid w:val="00337131"/>
    <w:rsid w:val="00343823"/>
    <w:rsid w:val="00343D33"/>
    <w:rsid w:val="003461EE"/>
    <w:rsid w:val="003509D2"/>
    <w:rsid w:val="00351B3B"/>
    <w:rsid w:val="00357DEF"/>
    <w:rsid w:val="00362F53"/>
    <w:rsid w:val="003635FA"/>
    <w:rsid w:val="00367800"/>
    <w:rsid w:val="00367EFC"/>
    <w:rsid w:val="00372FC8"/>
    <w:rsid w:val="00374950"/>
    <w:rsid w:val="003779B1"/>
    <w:rsid w:val="00380518"/>
    <w:rsid w:val="00380F95"/>
    <w:rsid w:val="003837FF"/>
    <w:rsid w:val="00385A58"/>
    <w:rsid w:val="0038671D"/>
    <w:rsid w:val="003A1347"/>
    <w:rsid w:val="003A29ED"/>
    <w:rsid w:val="003A4566"/>
    <w:rsid w:val="003A61ED"/>
    <w:rsid w:val="003A676F"/>
    <w:rsid w:val="003B108E"/>
    <w:rsid w:val="003B170D"/>
    <w:rsid w:val="003B7049"/>
    <w:rsid w:val="003B7DD0"/>
    <w:rsid w:val="003C1854"/>
    <w:rsid w:val="003C322D"/>
    <w:rsid w:val="003C6ECA"/>
    <w:rsid w:val="003D01D3"/>
    <w:rsid w:val="003D343E"/>
    <w:rsid w:val="003D3D2E"/>
    <w:rsid w:val="003D48EC"/>
    <w:rsid w:val="003D4B4C"/>
    <w:rsid w:val="003D4D1A"/>
    <w:rsid w:val="003D55B0"/>
    <w:rsid w:val="003D5750"/>
    <w:rsid w:val="003E0292"/>
    <w:rsid w:val="003E2F92"/>
    <w:rsid w:val="003E6FC5"/>
    <w:rsid w:val="003E7BE0"/>
    <w:rsid w:val="003F302F"/>
    <w:rsid w:val="00405B7E"/>
    <w:rsid w:val="0040634B"/>
    <w:rsid w:val="004122BC"/>
    <w:rsid w:val="004177C2"/>
    <w:rsid w:val="00425BAF"/>
    <w:rsid w:val="00425EA6"/>
    <w:rsid w:val="0042601B"/>
    <w:rsid w:val="004277DB"/>
    <w:rsid w:val="0043339F"/>
    <w:rsid w:val="00434D68"/>
    <w:rsid w:val="00436361"/>
    <w:rsid w:val="004365E1"/>
    <w:rsid w:val="004376BF"/>
    <w:rsid w:val="0044038B"/>
    <w:rsid w:val="00440A7E"/>
    <w:rsid w:val="004414E3"/>
    <w:rsid w:val="00442120"/>
    <w:rsid w:val="00443228"/>
    <w:rsid w:val="0044482D"/>
    <w:rsid w:val="00450035"/>
    <w:rsid w:val="0045189B"/>
    <w:rsid w:val="00453773"/>
    <w:rsid w:val="0045428C"/>
    <w:rsid w:val="00455AA4"/>
    <w:rsid w:val="00456974"/>
    <w:rsid w:val="004576BB"/>
    <w:rsid w:val="00461603"/>
    <w:rsid w:val="00465C9D"/>
    <w:rsid w:val="00470D31"/>
    <w:rsid w:val="004718F3"/>
    <w:rsid w:val="00476953"/>
    <w:rsid w:val="004816B3"/>
    <w:rsid w:val="004837A7"/>
    <w:rsid w:val="0048607D"/>
    <w:rsid w:val="004861BE"/>
    <w:rsid w:val="004955FD"/>
    <w:rsid w:val="00496B5C"/>
    <w:rsid w:val="004A0303"/>
    <w:rsid w:val="004A63D2"/>
    <w:rsid w:val="004B4941"/>
    <w:rsid w:val="004B50C0"/>
    <w:rsid w:val="004B5A28"/>
    <w:rsid w:val="004B67B1"/>
    <w:rsid w:val="004C01DA"/>
    <w:rsid w:val="004C5C9D"/>
    <w:rsid w:val="004D0FC7"/>
    <w:rsid w:val="004D1DAB"/>
    <w:rsid w:val="004D2E82"/>
    <w:rsid w:val="004D78D1"/>
    <w:rsid w:val="004E0798"/>
    <w:rsid w:val="004E28A0"/>
    <w:rsid w:val="004F55DB"/>
    <w:rsid w:val="004F5767"/>
    <w:rsid w:val="00501C26"/>
    <w:rsid w:val="0050319D"/>
    <w:rsid w:val="00511D82"/>
    <w:rsid w:val="00512599"/>
    <w:rsid w:val="0051375F"/>
    <w:rsid w:val="005155DD"/>
    <w:rsid w:val="00516A06"/>
    <w:rsid w:val="00520D90"/>
    <w:rsid w:val="00523617"/>
    <w:rsid w:val="00523F9E"/>
    <w:rsid w:val="00526CBF"/>
    <w:rsid w:val="00530085"/>
    <w:rsid w:val="005300C2"/>
    <w:rsid w:val="00534F7B"/>
    <w:rsid w:val="005403A9"/>
    <w:rsid w:val="00543AC5"/>
    <w:rsid w:val="00547A77"/>
    <w:rsid w:val="0055036A"/>
    <w:rsid w:val="00551122"/>
    <w:rsid w:val="00554E8E"/>
    <w:rsid w:val="00557567"/>
    <w:rsid w:val="00560600"/>
    <w:rsid w:val="00562442"/>
    <w:rsid w:val="00566169"/>
    <w:rsid w:val="00570D38"/>
    <w:rsid w:val="00571E13"/>
    <w:rsid w:val="00571FEF"/>
    <w:rsid w:val="0057421F"/>
    <w:rsid w:val="00575031"/>
    <w:rsid w:val="00577C44"/>
    <w:rsid w:val="00584929"/>
    <w:rsid w:val="00592CFF"/>
    <w:rsid w:val="0059597C"/>
    <w:rsid w:val="005964A8"/>
    <w:rsid w:val="005A146E"/>
    <w:rsid w:val="005A28F5"/>
    <w:rsid w:val="005A4236"/>
    <w:rsid w:val="005A58F9"/>
    <w:rsid w:val="005A622A"/>
    <w:rsid w:val="005A6955"/>
    <w:rsid w:val="005B060E"/>
    <w:rsid w:val="005B214F"/>
    <w:rsid w:val="005B4BB7"/>
    <w:rsid w:val="005B6964"/>
    <w:rsid w:val="005C04E1"/>
    <w:rsid w:val="005C0DBC"/>
    <w:rsid w:val="005C3D7B"/>
    <w:rsid w:val="005C4E5C"/>
    <w:rsid w:val="005E0563"/>
    <w:rsid w:val="005E15CF"/>
    <w:rsid w:val="005E28C4"/>
    <w:rsid w:val="005E3DB7"/>
    <w:rsid w:val="005F09A7"/>
    <w:rsid w:val="005F0ED5"/>
    <w:rsid w:val="005F505B"/>
    <w:rsid w:val="005F69C3"/>
    <w:rsid w:val="005F75A5"/>
    <w:rsid w:val="00601598"/>
    <w:rsid w:val="006052A8"/>
    <w:rsid w:val="0060594B"/>
    <w:rsid w:val="00605F75"/>
    <w:rsid w:val="0061431D"/>
    <w:rsid w:val="006156B9"/>
    <w:rsid w:val="00620F1C"/>
    <w:rsid w:val="00621A6F"/>
    <w:rsid w:val="00622186"/>
    <w:rsid w:val="006255D8"/>
    <w:rsid w:val="00630182"/>
    <w:rsid w:val="00632A78"/>
    <w:rsid w:val="0063347A"/>
    <w:rsid w:val="006354DB"/>
    <w:rsid w:val="0063730B"/>
    <w:rsid w:val="006414F9"/>
    <w:rsid w:val="00650493"/>
    <w:rsid w:val="00651442"/>
    <w:rsid w:val="00653B09"/>
    <w:rsid w:val="00655D60"/>
    <w:rsid w:val="00662FAA"/>
    <w:rsid w:val="00664405"/>
    <w:rsid w:val="00666112"/>
    <w:rsid w:val="006664A9"/>
    <w:rsid w:val="0067105B"/>
    <w:rsid w:val="00672585"/>
    <w:rsid w:val="00673752"/>
    <w:rsid w:val="00674370"/>
    <w:rsid w:val="00677638"/>
    <w:rsid w:val="0068105A"/>
    <w:rsid w:val="00691DDF"/>
    <w:rsid w:val="00696146"/>
    <w:rsid w:val="006A680F"/>
    <w:rsid w:val="006A70EA"/>
    <w:rsid w:val="006B4247"/>
    <w:rsid w:val="006B490B"/>
    <w:rsid w:val="006B5353"/>
    <w:rsid w:val="006B57B8"/>
    <w:rsid w:val="006C0AB7"/>
    <w:rsid w:val="006C32EB"/>
    <w:rsid w:val="006C4AF6"/>
    <w:rsid w:val="006D0AC7"/>
    <w:rsid w:val="006D19C7"/>
    <w:rsid w:val="006D3893"/>
    <w:rsid w:val="006D4519"/>
    <w:rsid w:val="006D76FE"/>
    <w:rsid w:val="006E2697"/>
    <w:rsid w:val="006E38B1"/>
    <w:rsid w:val="006E4CA9"/>
    <w:rsid w:val="006F1812"/>
    <w:rsid w:val="006F275F"/>
    <w:rsid w:val="006F5DAD"/>
    <w:rsid w:val="006F6475"/>
    <w:rsid w:val="006F79E5"/>
    <w:rsid w:val="007002C1"/>
    <w:rsid w:val="00703585"/>
    <w:rsid w:val="007054BF"/>
    <w:rsid w:val="00706163"/>
    <w:rsid w:val="007112B3"/>
    <w:rsid w:val="00722D27"/>
    <w:rsid w:val="00730472"/>
    <w:rsid w:val="007358DF"/>
    <w:rsid w:val="00736CD8"/>
    <w:rsid w:val="00740238"/>
    <w:rsid w:val="0074317D"/>
    <w:rsid w:val="00746278"/>
    <w:rsid w:val="0075023D"/>
    <w:rsid w:val="00761DF5"/>
    <w:rsid w:val="00762B9B"/>
    <w:rsid w:val="007666BD"/>
    <w:rsid w:val="00767435"/>
    <w:rsid w:val="00770E1C"/>
    <w:rsid w:val="00772D2B"/>
    <w:rsid w:val="00775699"/>
    <w:rsid w:val="0077742B"/>
    <w:rsid w:val="00793097"/>
    <w:rsid w:val="00796E63"/>
    <w:rsid w:val="007974EC"/>
    <w:rsid w:val="007A0248"/>
    <w:rsid w:val="007A1835"/>
    <w:rsid w:val="007B0674"/>
    <w:rsid w:val="007B0FB3"/>
    <w:rsid w:val="007B2BDE"/>
    <w:rsid w:val="007B5C20"/>
    <w:rsid w:val="007C41A9"/>
    <w:rsid w:val="007C4DDC"/>
    <w:rsid w:val="007C6402"/>
    <w:rsid w:val="007C71D8"/>
    <w:rsid w:val="007D0D94"/>
    <w:rsid w:val="007D2F2D"/>
    <w:rsid w:val="007D523F"/>
    <w:rsid w:val="007D57EA"/>
    <w:rsid w:val="007E0B59"/>
    <w:rsid w:val="007E204D"/>
    <w:rsid w:val="007E338A"/>
    <w:rsid w:val="007E3BC7"/>
    <w:rsid w:val="007E3CC3"/>
    <w:rsid w:val="007E4336"/>
    <w:rsid w:val="007E5389"/>
    <w:rsid w:val="007E7F25"/>
    <w:rsid w:val="007F1AC0"/>
    <w:rsid w:val="007F275D"/>
    <w:rsid w:val="007F28CE"/>
    <w:rsid w:val="007F3D4B"/>
    <w:rsid w:val="007F5CD8"/>
    <w:rsid w:val="007F7D37"/>
    <w:rsid w:val="00801B93"/>
    <w:rsid w:val="00802172"/>
    <w:rsid w:val="008051C6"/>
    <w:rsid w:val="00811BC6"/>
    <w:rsid w:val="00821853"/>
    <w:rsid w:val="00823F97"/>
    <w:rsid w:val="00824648"/>
    <w:rsid w:val="00831710"/>
    <w:rsid w:val="00832330"/>
    <w:rsid w:val="008342DD"/>
    <w:rsid w:val="008409ED"/>
    <w:rsid w:val="00840B54"/>
    <w:rsid w:val="00845321"/>
    <w:rsid w:val="00852021"/>
    <w:rsid w:val="0086011B"/>
    <w:rsid w:val="0086204C"/>
    <w:rsid w:val="00862170"/>
    <w:rsid w:val="00865E76"/>
    <w:rsid w:val="00872A84"/>
    <w:rsid w:val="00876D6F"/>
    <w:rsid w:val="00880C56"/>
    <w:rsid w:val="008817D6"/>
    <w:rsid w:val="008819E2"/>
    <w:rsid w:val="00885BFA"/>
    <w:rsid w:val="00887E87"/>
    <w:rsid w:val="00893C2B"/>
    <w:rsid w:val="008A50A2"/>
    <w:rsid w:val="008A7B68"/>
    <w:rsid w:val="008B0044"/>
    <w:rsid w:val="008B077B"/>
    <w:rsid w:val="008B13F4"/>
    <w:rsid w:val="008B1EF4"/>
    <w:rsid w:val="008B4068"/>
    <w:rsid w:val="008B539D"/>
    <w:rsid w:val="008C0FC0"/>
    <w:rsid w:val="008C11F1"/>
    <w:rsid w:val="008C1D9F"/>
    <w:rsid w:val="008C29B9"/>
    <w:rsid w:val="008C6E04"/>
    <w:rsid w:val="008D2194"/>
    <w:rsid w:val="008D3838"/>
    <w:rsid w:val="008D64D2"/>
    <w:rsid w:val="008E0D6C"/>
    <w:rsid w:val="008F2326"/>
    <w:rsid w:val="008F2A9D"/>
    <w:rsid w:val="008F3945"/>
    <w:rsid w:val="008F3AE3"/>
    <w:rsid w:val="008F6AFE"/>
    <w:rsid w:val="008F7275"/>
    <w:rsid w:val="009000F3"/>
    <w:rsid w:val="00900870"/>
    <w:rsid w:val="00901887"/>
    <w:rsid w:val="00906716"/>
    <w:rsid w:val="00906E55"/>
    <w:rsid w:val="009078A6"/>
    <w:rsid w:val="0091318C"/>
    <w:rsid w:val="0091574E"/>
    <w:rsid w:val="009165B1"/>
    <w:rsid w:val="00922439"/>
    <w:rsid w:val="009241C9"/>
    <w:rsid w:val="00924303"/>
    <w:rsid w:val="0093223B"/>
    <w:rsid w:val="0094585C"/>
    <w:rsid w:val="00947BC9"/>
    <w:rsid w:val="0095121C"/>
    <w:rsid w:val="0095207D"/>
    <w:rsid w:val="0095291E"/>
    <w:rsid w:val="009547B3"/>
    <w:rsid w:val="0095616E"/>
    <w:rsid w:val="009571B6"/>
    <w:rsid w:val="0096017E"/>
    <w:rsid w:val="00963041"/>
    <w:rsid w:val="00964C5D"/>
    <w:rsid w:val="00967410"/>
    <w:rsid w:val="0096744E"/>
    <w:rsid w:val="00967934"/>
    <w:rsid w:val="00967B4B"/>
    <w:rsid w:val="0097263A"/>
    <w:rsid w:val="00972659"/>
    <w:rsid w:val="00972EED"/>
    <w:rsid w:val="00975303"/>
    <w:rsid w:val="00980F17"/>
    <w:rsid w:val="00981C21"/>
    <w:rsid w:val="00983B94"/>
    <w:rsid w:val="00984128"/>
    <w:rsid w:val="0099294E"/>
    <w:rsid w:val="00997701"/>
    <w:rsid w:val="009A3933"/>
    <w:rsid w:val="009A4005"/>
    <w:rsid w:val="009A41B0"/>
    <w:rsid w:val="009A7984"/>
    <w:rsid w:val="009B36CB"/>
    <w:rsid w:val="009B422C"/>
    <w:rsid w:val="009B45AB"/>
    <w:rsid w:val="009B58BD"/>
    <w:rsid w:val="009C07B2"/>
    <w:rsid w:val="009C354A"/>
    <w:rsid w:val="009C42AD"/>
    <w:rsid w:val="009C6CE9"/>
    <w:rsid w:val="009D121C"/>
    <w:rsid w:val="009D2A8E"/>
    <w:rsid w:val="009E6624"/>
    <w:rsid w:val="009E6BBD"/>
    <w:rsid w:val="009F48BD"/>
    <w:rsid w:val="009F5225"/>
    <w:rsid w:val="009F6D49"/>
    <w:rsid w:val="00A01EE6"/>
    <w:rsid w:val="00A02542"/>
    <w:rsid w:val="00A02D56"/>
    <w:rsid w:val="00A0321C"/>
    <w:rsid w:val="00A033CF"/>
    <w:rsid w:val="00A04E5E"/>
    <w:rsid w:val="00A06534"/>
    <w:rsid w:val="00A10AC1"/>
    <w:rsid w:val="00A171AE"/>
    <w:rsid w:val="00A17301"/>
    <w:rsid w:val="00A27191"/>
    <w:rsid w:val="00A272B1"/>
    <w:rsid w:val="00A275AC"/>
    <w:rsid w:val="00A31674"/>
    <w:rsid w:val="00A32FDA"/>
    <w:rsid w:val="00A335FE"/>
    <w:rsid w:val="00A35538"/>
    <w:rsid w:val="00A372FE"/>
    <w:rsid w:val="00A377BA"/>
    <w:rsid w:val="00A47230"/>
    <w:rsid w:val="00A52157"/>
    <w:rsid w:val="00A56A6A"/>
    <w:rsid w:val="00A57DBB"/>
    <w:rsid w:val="00A627D7"/>
    <w:rsid w:val="00A63C10"/>
    <w:rsid w:val="00A64619"/>
    <w:rsid w:val="00A65C2A"/>
    <w:rsid w:val="00A70340"/>
    <w:rsid w:val="00A71750"/>
    <w:rsid w:val="00A77630"/>
    <w:rsid w:val="00A77B7D"/>
    <w:rsid w:val="00A81CC3"/>
    <w:rsid w:val="00A8579C"/>
    <w:rsid w:val="00A870E8"/>
    <w:rsid w:val="00A93670"/>
    <w:rsid w:val="00A93CEE"/>
    <w:rsid w:val="00A9640D"/>
    <w:rsid w:val="00A97B89"/>
    <w:rsid w:val="00AA18EB"/>
    <w:rsid w:val="00AA2792"/>
    <w:rsid w:val="00AB1322"/>
    <w:rsid w:val="00AB271A"/>
    <w:rsid w:val="00AB3444"/>
    <w:rsid w:val="00AB514C"/>
    <w:rsid w:val="00AB6583"/>
    <w:rsid w:val="00AB66EA"/>
    <w:rsid w:val="00AB6875"/>
    <w:rsid w:val="00AD744F"/>
    <w:rsid w:val="00AE105D"/>
    <w:rsid w:val="00AE35B9"/>
    <w:rsid w:val="00AE38E6"/>
    <w:rsid w:val="00AE4C6D"/>
    <w:rsid w:val="00AE4FE1"/>
    <w:rsid w:val="00AE5C0E"/>
    <w:rsid w:val="00AF36D3"/>
    <w:rsid w:val="00AF4BBE"/>
    <w:rsid w:val="00AF528D"/>
    <w:rsid w:val="00AF7E09"/>
    <w:rsid w:val="00AF7FCE"/>
    <w:rsid w:val="00B010E5"/>
    <w:rsid w:val="00B0111B"/>
    <w:rsid w:val="00B04D8F"/>
    <w:rsid w:val="00B04ECB"/>
    <w:rsid w:val="00B07725"/>
    <w:rsid w:val="00B07A85"/>
    <w:rsid w:val="00B1112F"/>
    <w:rsid w:val="00B12B20"/>
    <w:rsid w:val="00B14205"/>
    <w:rsid w:val="00B14C24"/>
    <w:rsid w:val="00B1503F"/>
    <w:rsid w:val="00B21AA1"/>
    <w:rsid w:val="00B30AD6"/>
    <w:rsid w:val="00B32BB8"/>
    <w:rsid w:val="00B34B05"/>
    <w:rsid w:val="00B35B4F"/>
    <w:rsid w:val="00B35F2F"/>
    <w:rsid w:val="00B474EE"/>
    <w:rsid w:val="00B47B80"/>
    <w:rsid w:val="00B50BE5"/>
    <w:rsid w:val="00B56BB1"/>
    <w:rsid w:val="00B572D5"/>
    <w:rsid w:val="00B706AB"/>
    <w:rsid w:val="00B7355E"/>
    <w:rsid w:val="00B74F97"/>
    <w:rsid w:val="00B76283"/>
    <w:rsid w:val="00B77A98"/>
    <w:rsid w:val="00B81512"/>
    <w:rsid w:val="00B85F66"/>
    <w:rsid w:val="00B9048F"/>
    <w:rsid w:val="00B9620A"/>
    <w:rsid w:val="00B97FFA"/>
    <w:rsid w:val="00BA105B"/>
    <w:rsid w:val="00BA1DB8"/>
    <w:rsid w:val="00BA2A91"/>
    <w:rsid w:val="00BA42FE"/>
    <w:rsid w:val="00BA5533"/>
    <w:rsid w:val="00BA64D5"/>
    <w:rsid w:val="00BB3B7D"/>
    <w:rsid w:val="00BB6969"/>
    <w:rsid w:val="00BB7E9A"/>
    <w:rsid w:val="00BB7FF6"/>
    <w:rsid w:val="00BC1D04"/>
    <w:rsid w:val="00BC2A71"/>
    <w:rsid w:val="00BC685E"/>
    <w:rsid w:val="00BD2E95"/>
    <w:rsid w:val="00BD4011"/>
    <w:rsid w:val="00BD425F"/>
    <w:rsid w:val="00BE11F9"/>
    <w:rsid w:val="00BE50B0"/>
    <w:rsid w:val="00BE58E8"/>
    <w:rsid w:val="00BF0B9D"/>
    <w:rsid w:val="00BF41C7"/>
    <w:rsid w:val="00C05AD9"/>
    <w:rsid w:val="00C10F2C"/>
    <w:rsid w:val="00C10FD3"/>
    <w:rsid w:val="00C1175F"/>
    <w:rsid w:val="00C12942"/>
    <w:rsid w:val="00C12FF1"/>
    <w:rsid w:val="00C16564"/>
    <w:rsid w:val="00C17C28"/>
    <w:rsid w:val="00C22AD5"/>
    <w:rsid w:val="00C25FB1"/>
    <w:rsid w:val="00C275CD"/>
    <w:rsid w:val="00C31CF0"/>
    <w:rsid w:val="00C331F9"/>
    <w:rsid w:val="00C335D2"/>
    <w:rsid w:val="00C346D5"/>
    <w:rsid w:val="00C36F8A"/>
    <w:rsid w:val="00C37D17"/>
    <w:rsid w:val="00C40BBB"/>
    <w:rsid w:val="00C4520F"/>
    <w:rsid w:val="00C469E1"/>
    <w:rsid w:val="00C51D7E"/>
    <w:rsid w:val="00C60AC9"/>
    <w:rsid w:val="00C610F8"/>
    <w:rsid w:val="00C62D69"/>
    <w:rsid w:val="00C63E3E"/>
    <w:rsid w:val="00C65397"/>
    <w:rsid w:val="00C659E5"/>
    <w:rsid w:val="00C67F7A"/>
    <w:rsid w:val="00C71DA3"/>
    <w:rsid w:val="00C81215"/>
    <w:rsid w:val="00C85051"/>
    <w:rsid w:val="00C85096"/>
    <w:rsid w:val="00C852DC"/>
    <w:rsid w:val="00C92D61"/>
    <w:rsid w:val="00C93073"/>
    <w:rsid w:val="00C932DB"/>
    <w:rsid w:val="00C94C75"/>
    <w:rsid w:val="00C96DF8"/>
    <w:rsid w:val="00C975C0"/>
    <w:rsid w:val="00CA0920"/>
    <w:rsid w:val="00CA26C9"/>
    <w:rsid w:val="00CA35E8"/>
    <w:rsid w:val="00CA4E94"/>
    <w:rsid w:val="00CB3DC3"/>
    <w:rsid w:val="00CB516E"/>
    <w:rsid w:val="00CB5485"/>
    <w:rsid w:val="00CB5CDF"/>
    <w:rsid w:val="00CC22C4"/>
    <w:rsid w:val="00CC27CD"/>
    <w:rsid w:val="00CD2457"/>
    <w:rsid w:val="00CD55A0"/>
    <w:rsid w:val="00CD71BA"/>
    <w:rsid w:val="00CE0481"/>
    <w:rsid w:val="00CE2DBE"/>
    <w:rsid w:val="00CE318A"/>
    <w:rsid w:val="00CE5EAC"/>
    <w:rsid w:val="00CE61F8"/>
    <w:rsid w:val="00CF1172"/>
    <w:rsid w:val="00CF3D9E"/>
    <w:rsid w:val="00D013E1"/>
    <w:rsid w:val="00D02A91"/>
    <w:rsid w:val="00D06DF1"/>
    <w:rsid w:val="00D1065F"/>
    <w:rsid w:val="00D17B4B"/>
    <w:rsid w:val="00D22EB7"/>
    <w:rsid w:val="00D238F3"/>
    <w:rsid w:val="00D23E82"/>
    <w:rsid w:val="00D24019"/>
    <w:rsid w:val="00D30F7F"/>
    <w:rsid w:val="00D3271C"/>
    <w:rsid w:val="00D3543B"/>
    <w:rsid w:val="00D36807"/>
    <w:rsid w:val="00D3726D"/>
    <w:rsid w:val="00D421D0"/>
    <w:rsid w:val="00D4595A"/>
    <w:rsid w:val="00D46250"/>
    <w:rsid w:val="00D50A09"/>
    <w:rsid w:val="00D548CE"/>
    <w:rsid w:val="00D5619C"/>
    <w:rsid w:val="00D60331"/>
    <w:rsid w:val="00D60CF5"/>
    <w:rsid w:val="00D613BE"/>
    <w:rsid w:val="00D62491"/>
    <w:rsid w:val="00D630BE"/>
    <w:rsid w:val="00D67251"/>
    <w:rsid w:val="00D7103F"/>
    <w:rsid w:val="00D73E86"/>
    <w:rsid w:val="00D742C8"/>
    <w:rsid w:val="00D77AD9"/>
    <w:rsid w:val="00D90644"/>
    <w:rsid w:val="00D92C18"/>
    <w:rsid w:val="00D92D0B"/>
    <w:rsid w:val="00D92D59"/>
    <w:rsid w:val="00D93C35"/>
    <w:rsid w:val="00D95861"/>
    <w:rsid w:val="00D97787"/>
    <w:rsid w:val="00D97E59"/>
    <w:rsid w:val="00DA1A97"/>
    <w:rsid w:val="00DA3483"/>
    <w:rsid w:val="00DA520C"/>
    <w:rsid w:val="00DA7541"/>
    <w:rsid w:val="00DB0626"/>
    <w:rsid w:val="00DB492C"/>
    <w:rsid w:val="00DB4A30"/>
    <w:rsid w:val="00DC09C3"/>
    <w:rsid w:val="00DC1657"/>
    <w:rsid w:val="00DC2584"/>
    <w:rsid w:val="00DC4319"/>
    <w:rsid w:val="00DC4C2A"/>
    <w:rsid w:val="00DD0F33"/>
    <w:rsid w:val="00DD433C"/>
    <w:rsid w:val="00DE05A1"/>
    <w:rsid w:val="00DE13AE"/>
    <w:rsid w:val="00DE762C"/>
    <w:rsid w:val="00DF0B77"/>
    <w:rsid w:val="00DF5B23"/>
    <w:rsid w:val="00DF6095"/>
    <w:rsid w:val="00DF643D"/>
    <w:rsid w:val="00DF7B47"/>
    <w:rsid w:val="00E01CAD"/>
    <w:rsid w:val="00E022E1"/>
    <w:rsid w:val="00E04EE0"/>
    <w:rsid w:val="00E05BAE"/>
    <w:rsid w:val="00E10BC8"/>
    <w:rsid w:val="00E13181"/>
    <w:rsid w:val="00E135E0"/>
    <w:rsid w:val="00E14DAA"/>
    <w:rsid w:val="00E167A6"/>
    <w:rsid w:val="00E17576"/>
    <w:rsid w:val="00E17743"/>
    <w:rsid w:val="00E20360"/>
    <w:rsid w:val="00E22FF3"/>
    <w:rsid w:val="00E2671C"/>
    <w:rsid w:val="00E27067"/>
    <w:rsid w:val="00E33710"/>
    <w:rsid w:val="00E40BBD"/>
    <w:rsid w:val="00E51468"/>
    <w:rsid w:val="00E51EA9"/>
    <w:rsid w:val="00E52A14"/>
    <w:rsid w:val="00E552D3"/>
    <w:rsid w:val="00E566FE"/>
    <w:rsid w:val="00E57E02"/>
    <w:rsid w:val="00E61256"/>
    <w:rsid w:val="00E6604A"/>
    <w:rsid w:val="00E66367"/>
    <w:rsid w:val="00E67B6E"/>
    <w:rsid w:val="00E70E26"/>
    <w:rsid w:val="00E70EEC"/>
    <w:rsid w:val="00E71056"/>
    <w:rsid w:val="00E760AC"/>
    <w:rsid w:val="00E76361"/>
    <w:rsid w:val="00E76630"/>
    <w:rsid w:val="00E7788E"/>
    <w:rsid w:val="00E8643C"/>
    <w:rsid w:val="00E86753"/>
    <w:rsid w:val="00E87C84"/>
    <w:rsid w:val="00E87F78"/>
    <w:rsid w:val="00E9012F"/>
    <w:rsid w:val="00E92DED"/>
    <w:rsid w:val="00E94ECF"/>
    <w:rsid w:val="00E96BAC"/>
    <w:rsid w:val="00EA1A49"/>
    <w:rsid w:val="00EA48D9"/>
    <w:rsid w:val="00EB5BEE"/>
    <w:rsid w:val="00EC127D"/>
    <w:rsid w:val="00EC19E7"/>
    <w:rsid w:val="00EC6840"/>
    <w:rsid w:val="00EC7B30"/>
    <w:rsid w:val="00EC7CB1"/>
    <w:rsid w:val="00ED0C2A"/>
    <w:rsid w:val="00ED3B82"/>
    <w:rsid w:val="00ED7DEC"/>
    <w:rsid w:val="00EE1C4A"/>
    <w:rsid w:val="00EF18BD"/>
    <w:rsid w:val="00EF206E"/>
    <w:rsid w:val="00F022A7"/>
    <w:rsid w:val="00F04762"/>
    <w:rsid w:val="00F144C3"/>
    <w:rsid w:val="00F16179"/>
    <w:rsid w:val="00F164F5"/>
    <w:rsid w:val="00F24014"/>
    <w:rsid w:val="00F27002"/>
    <w:rsid w:val="00F306B2"/>
    <w:rsid w:val="00F31D4D"/>
    <w:rsid w:val="00F32DEC"/>
    <w:rsid w:val="00F357D1"/>
    <w:rsid w:val="00F40185"/>
    <w:rsid w:val="00F409A9"/>
    <w:rsid w:val="00F42650"/>
    <w:rsid w:val="00F44794"/>
    <w:rsid w:val="00F44AEE"/>
    <w:rsid w:val="00F44CB7"/>
    <w:rsid w:val="00F453C0"/>
    <w:rsid w:val="00F453CB"/>
    <w:rsid w:val="00F4734E"/>
    <w:rsid w:val="00F527E8"/>
    <w:rsid w:val="00F5304C"/>
    <w:rsid w:val="00F54C99"/>
    <w:rsid w:val="00F56933"/>
    <w:rsid w:val="00F6108C"/>
    <w:rsid w:val="00F61DD3"/>
    <w:rsid w:val="00F63B41"/>
    <w:rsid w:val="00F646A6"/>
    <w:rsid w:val="00F6568E"/>
    <w:rsid w:val="00F658BE"/>
    <w:rsid w:val="00F70621"/>
    <w:rsid w:val="00F732E1"/>
    <w:rsid w:val="00F73FF1"/>
    <w:rsid w:val="00F819AC"/>
    <w:rsid w:val="00F9015F"/>
    <w:rsid w:val="00F912B1"/>
    <w:rsid w:val="00F926B2"/>
    <w:rsid w:val="00F9277D"/>
    <w:rsid w:val="00F93ED4"/>
    <w:rsid w:val="00F94CEB"/>
    <w:rsid w:val="00FB0FE0"/>
    <w:rsid w:val="00FB611C"/>
    <w:rsid w:val="00FC0689"/>
    <w:rsid w:val="00FC29E6"/>
    <w:rsid w:val="00FC6E4B"/>
    <w:rsid w:val="00FD202B"/>
    <w:rsid w:val="00FD30F3"/>
    <w:rsid w:val="00FE03FE"/>
    <w:rsid w:val="00FE148B"/>
    <w:rsid w:val="00FE6579"/>
    <w:rsid w:val="00FE7D32"/>
    <w:rsid w:val="00FF7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52"/>
  </w:style>
  <w:style w:type="paragraph" w:styleId="Heading1">
    <w:name w:val="heading 1"/>
    <w:basedOn w:val="Normal"/>
    <w:next w:val="Normal"/>
    <w:link w:val="Heading1Char"/>
    <w:uiPriority w:val="9"/>
    <w:qFormat/>
    <w:rsid w:val="00246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23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E11F9"/>
    <w:pPr>
      <w:keepNext/>
      <w:widowControl w:val="0"/>
      <w:tabs>
        <w:tab w:val="left" w:pos="2160"/>
        <w:tab w:val="left" w:pos="9360"/>
      </w:tabs>
      <w:spacing w:after="60" w:line="240" w:lineRule="auto"/>
      <w:jc w:val="both"/>
      <w:outlineLvl w:val="2"/>
    </w:pPr>
    <w:rPr>
      <w:rFonts w:ascii="Courier" w:eastAsia="Times New Roman" w:hAnsi="Courier" w:cs="Times New Roman"/>
      <w:b/>
      <w:sz w:val="28"/>
      <w:szCs w:val="20"/>
      <w:lang w:val="en-US"/>
    </w:rPr>
  </w:style>
  <w:style w:type="paragraph" w:styleId="Heading4">
    <w:name w:val="heading 4"/>
    <w:basedOn w:val="Normal"/>
    <w:next w:val="Normal"/>
    <w:link w:val="Heading4Char"/>
    <w:uiPriority w:val="9"/>
    <w:unhideWhenUsed/>
    <w:qFormat/>
    <w:rsid w:val="00CF3D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B59"/>
    <w:pPr>
      <w:spacing w:after="0" w:line="240" w:lineRule="auto"/>
      <w:ind w:left="720"/>
      <w:contextualSpacing/>
    </w:pPr>
    <w:rPr>
      <w:rFonts w:ascii="Arial" w:eastAsia="Times New Roman" w:hAnsi="Arial" w:cs="Times New Roman"/>
      <w:szCs w:val="24"/>
      <w:lang w:eastAsia="en-GB"/>
    </w:rPr>
  </w:style>
  <w:style w:type="paragraph" w:styleId="Title">
    <w:name w:val="Title"/>
    <w:basedOn w:val="Normal"/>
    <w:next w:val="Normal"/>
    <w:link w:val="TitleChar"/>
    <w:uiPriority w:val="10"/>
    <w:qFormat/>
    <w:rsid w:val="00C67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7F7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67F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7F7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C67F7A"/>
    <w:rPr>
      <w:i/>
      <w:iCs/>
    </w:rPr>
  </w:style>
  <w:style w:type="paragraph" w:styleId="Header">
    <w:name w:val="header"/>
    <w:basedOn w:val="Normal"/>
    <w:link w:val="HeaderChar"/>
    <w:unhideWhenUsed/>
    <w:rsid w:val="00D1065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D1065F"/>
  </w:style>
  <w:style w:type="paragraph" w:styleId="Footer">
    <w:name w:val="footer"/>
    <w:basedOn w:val="Normal"/>
    <w:link w:val="FooterChar"/>
    <w:uiPriority w:val="99"/>
    <w:unhideWhenUsed/>
    <w:rsid w:val="00D1065F"/>
    <w:pPr>
      <w:tabs>
        <w:tab w:val="center" w:pos="4677"/>
        <w:tab w:val="right" w:pos="9355"/>
      </w:tabs>
      <w:spacing w:after="0" w:line="240" w:lineRule="auto"/>
    </w:pPr>
  </w:style>
  <w:style w:type="character" w:customStyle="1" w:styleId="FooterChar">
    <w:name w:val="Footer Char"/>
    <w:basedOn w:val="DefaultParagraphFont"/>
    <w:link w:val="Footer"/>
    <w:uiPriority w:val="99"/>
    <w:rsid w:val="00D1065F"/>
  </w:style>
  <w:style w:type="character" w:customStyle="1" w:styleId="Heading3Char">
    <w:name w:val="Heading 3 Char"/>
    <w:basedOn w:val="DefaultParagraphFont"/>
    <w:link w:val="Heading3"/>
    <w:rsid w:val="00BE11F9"/>
    <w:rPr>
      <w:rFonts w:ascii="Courier" w:eastAsia="Times New Roman" w:hAnsi="Courier" w:cs="Times New Roman"/>
      <w:b/>
      <w:sz w:val="28"/>
      <w:szCs w:val="20"/>
      <w:lang w:val="en-US"/>
    </w:rPr>
  </w:style>
  <w:style w:type="paragraph" w:styleId="BalloonText">
    <w:name w:val="Balloon Text"/>
    <w:basedOn w:val="Normal"/>
    <w:link w:val="BalloonTextChar"/>
    <w:uiPriority w:val="99"/>
    <w:semiHidden/>
    <w:unhideWhenUsed/>
    <w:rsid w:val="00BE1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1F9"/>
    <w:rPr>
      <w:rFonts w:ascii="Tahoma" w:hAnsi="Tahoma" w:cs="Tahoma"/>
      <w:sz w:val="16"/>
      <w:szCs w:val="16"/>
    </w:rPr>
  </w:style>
  <w:style w:type="table" w:styleId="TableGrid">
    <w:name w:val="Table Grid"/>
    <w:basedOn w:val="TableNormal"/>
    <w:uiPriority w:val="59"/>
    <w:rsid w:val="004B67B1"/>
    <w:pPr>
      <w:spacing w:after="0" w:line="240" w:lineRule="auto"/>
    </w:pPr>
    <w:rPr>
      <w:rFonts w:ascii="Cambria" w:eastAsia="MS Mincho" w:hAnsi="Cambria"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D630BE"/>
  </w:style>
  <w:style w:type="character" w:styleId="Strong">
    <w:name w:val="Strong"/>
    <w:basedOn w:val="DefaultParagraphFont"/>
    <w:uiPriority w:val="22"/>
    <w:qFormat/>
    <w:rsid w:val="00D630BE"/>
    <w:rPr>
      <w:b/>
      <w:bCs/>
    </w:rPr>
  </w:style>
  <w:style w:type="character" w:styleId="Hyperlink">
    <w:name w:val="Hyperlink"/>
    <w:uiPriority w:val="99"/>
    <w:rsid w:val="00D630BE"/>
    <w:rPr>
      <w:color w:val="0000FF"/>
      <w:u w:val="single"/>
    </w:rPr>
  </w:style>
  <w:style w:type="paragraph" w:styleId="NormalWeb">
    <w:name w:val="Normal (Web)"/>
    <w:basedOn w:val="Normal"/>
    <w:uiPriority w:val="99"/>
    <w:unhideWhenUsed/>
    <w:rsid w:val="00E17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4678A"/>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2C1F6D"/>
    <w:pPr>
      <w:spacing w:line="240" w:lineRule="auto"/>
    </w:pPr>
    <w:rPr>
      <w:b/>
      <w:bCs/>
      <w:color w:val="4F81BD" w:themeColor="accent1"/>
      <w:sz w:val="18"/>
      <w:szCs w:val="18"/>
    </w:rPr>
  </w:style>
  <w:style w:type="character" w:customStyle="1" w:styleId="Caption1">
    <w:name w:val="Caption1"/>
    <w:basedOn w:val="DefaultParagraphFont"/>
    <w:rsid w:val="00223B9D"/>
  </w:style>
  <w:style w:type="paragraph" w:styleId="FootnoteText">
    <w:name w:val="footnote text"/>
    <w:basedOn w:val="Normal"/>
    <w:link w:val="FootnoteTextChar"/>
    <w:uiPriority w:val="99"/>
    <w:semiHidden/>
    <w:unhideWhenUsed/>
    <w:rsid w:val="005575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567"/>
    <w:rPr>
      <w:sz w:val="20"/>
      <w:szCs w:val="20"/>
    </w:rPr>
  </w:style>
  <w:style w:type="character" w:styleId="FootnoteReference">
    <w:name w:val="footnote reference"/>
    <w:basedOn w:val="DefaultParagraphFont"/>
    <w:uiPriority w:val="99"/>
    <w:semiHidden/>
    <w:unhideWhenUsed/>
    <w:rsid w:val="00557567"/>
    <w:rPr>
      <w:vertAlign w:val="superscript"/>
    </w:rPr>
  </w:style>
  <w:style w:type="character" w:customStyle="1" w:styleId="Heading2Char">
    <w:name w:val="Heading 2 Char"/>
    <w:basedOn w:val="DefaultParagraphFont"/>
    <w:link w:val="Heading2"/>
    <w:uiPriority w:val="9"/>
    <w:rsid w:val="0000237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F3D9E"/>
    <w:rPr>
      <w:rFonts w:asciiTheme="majorHAnsi" w:eastAsiaTheme="majorEastAsia" w:hAnsiTheme="majorHAnsi" w:cstheme="majorBidi"/>
      <w:b/>
      <w:bCs/>
      <w:i/>
      <w:iCs/>
      <w:color w:val="4F81BD" w:themeColor="accent1"/>
    </w:rPr>
  </w:style>
  <w:style w:type="paragraph" w:customStyle="1" w:styleId="BSCoreText">
    <w:name w:val="BS Core Text"/>
    <w:rsid w:val="00425EA6"/>
    <w:pPr>
      <w:spacing w:after="0" w:line="240" w:lineRule="auto"/>
    </w:pPr>
    <w:rPr>
      <w:rFonts w:ascii="CG Times" w:eastAsia="Times New Roman" w:hAnsi="CG Times" w:cs="Times New Roman"/>
      <w:szCs w:val="20"/>
      <w:lang w:eastAsia="en-GB"/>
    </w:rPr>
  </w:style>
  <w:style w:type="paragraph" w:styleId="TOCHeading">
    <w:name w:val="TOC Heading"/>
    <w:basedOn w:val="Heading1"/>
    <w:next w:val="Normal"/>
    <w:uiPriority w:val="39"/>
    <w:semiHidden/>
    <w:unhideWhenUsed/>
    <w:qFormat/>
    <w:rsid w:val="00D23E82"/>
    <w:pPr>
      <w:outlineLvl w:val="9"/>
    </w:pPr>
    <w:rPr>
      <w:lang w:val="en-US"/>
    </w:rPr>
  </w:style>
  <w:style w:type="paragraph" w:styleId="TOC1">
    <w:name w:val="toc 1"/>
    <w:basedOn w:val="Normal"/>
    <w:next w:val="Normal"/>
    <w:autoRedefine/>
    <w:uiPriority w:val="39"/>
    <w:unhideWhenUsed/>
    <w:rsid w:val="00D23E82"/>
    <w:pPr>
      <w:spacing w:after="100"/>
    </w:pPr>
  </w:style>
  <w:style w:type="paragraph" w:styleId="TOC2">
    <w:name w:val="toc 2"/>
    <w:basedOn w:val="Normal"/>
    <w:next w:val="Normal"/>
    <w:autoRedefine/>
    <w:uiPriority w:val="39"/>
    <w:unhideWhenUsed/>
    <w:rsid w:val="00D23E82"/>
    <w:pPr>
      <w:spacing w:after="100"/>
      <w:ind w:left="220"/>
    </w:pPr>
  </w:style>
  <w:style w:type="character" w:customStyle="1" w:styleId="apple-converted-space">
    <w:name w:val="apple-converted-space"/>
    <w:basedOn w:val="DefaultParagraphFont"/>
    <w:rsid w:val="00E7788E"/>
  </w:style>
  <w:style w:type="paragraph" w:styleId="CommentText">
    <w:name w:val="annotation text"/>
    <w:basedOn w:val="Normal"/>
    <w:link w:val="CommentTextChar"/>
    <w:uiPriority w:val="99"/>
    <w:semiHidden/>
    <w:unhideWhenUsed/>
    <w:rsid w:val="00512599"/>
    <w:pPr>
      <w:spacing w:line="240" w:lineRule="auto"/>
    </w:pPr>
    <w:rPr>
      <w:sz w:val="20"/>
      <w:szCs w:val="20"/>
    </w:rPr>
  </w:style>
  <w:style w:type="character" w:customStyle="1" w:styleId="CommentTextChar">
    <w:name w:val="Comment Text Char"/>
    <w:basedOn w:val="DefaultParagraphFont"/>
    <w:link w:val="CommentText"/>
    <w:uiPriority w:val="99"/>
    <w:semiHidden/>
    <w:rsid w:val="00512599"/>
    <w:rPr>
      <w:sz w:val="20"/>
      <w:szCs w:val="20"/>
    </w:rPr>
  </w:style>
</w:styles>
</file>

<file path=word/webSettings.xml><?xml version="1.0" encoding="utf-8"?>
<w:webSettings xmlns:r="http://schemas.openxmlformats.org/officeDocument/2006/relationships" xmlns:w="http://schemas.openxmlformats.org/wordprocessingml/2006/main">
  <w:divs>
    <w:div w:id="26493630">
      <w:bodyDiv w:val="1"/>
      <w:marLeft w:val="0"/>
      <w:marRight w:val="0"/>
      <w:marTop w:val="0"/>
      <w:marBottom w:val="0"/>
      <w:divBdr>
        <w:top w:val="none" w:sz="0" w:space="0" w:color="auto"/>
        <w:left w:val="none" w:sz="0" w:space="0" w:color="auto"/>
        <w:bottom w:val="none" w:sz="0" w:space="0" w:color="auto"/>
        <w:right w:val="none" w:sz="0" w:space="0" w:color="auto"/>
      </w:divBdr>
      <w:divsChild>
        <w:div w:id="485441528">
          <w:marLeft w:val="0"/>
          <w:marRight w:val="0"/>
          <w:marTop w:val="0"/>
          <w:marBottom w:val="0"/>
          <w:divBdr>
            <w:top w:val="none" w:sz="0" w:space="0" w:color="auto"/>
            <w:left w:val="none" w:sz="0" w:space="0" w:color="auto"/>
            <w:bottom w:val="none" w:sz="0" w:space="0" w:color="auto"/>
            <w:right w:val="none" w:sz="0" w:space="0" w:color="auto"/>
          </w:divBdr>
        </w:div>
        <w:div w:id="529026595">
          <w:marLeft w:val="0"/>
          <w:marRight w:val="0"/>
          <w:marTop w:val="0"/>
          <w:marBottom w:val="0"/>
          <w:divBdr>
            <w:top w:val="none" w:sz="0" w:space="0" w:color="auto"/>
            <w:left w:val="none" w:sz="0" w:space="0" w:color="auto"/>
            <w:bottom w:val="none" w:sz="0" w:space="0" w:color="auto"/>
            <w:right w:val="none" w:sz="0" w:space="0" w:color="auto"/>
          </w:divBdr>
          <w:divsChild>
            <w:div w:id="697200906">
              <w:marLeft w:val="88"/>
              <w:marRight w:val="0"/>
              <w:marTop w:val="88"/>
              <w:marBottom w:val="88"/>
              <w:divBdr>
                <w:top w:val="none" w:sz="0" w:space="0" w:color="auto"/>
                <w:left w:val="none" w:sz="0" w:space="0" w:color="auto"/>
                <w:bottom w:val="none" w:sz="0" w:space="0" w:color="auto"/>
                <w:right w:val="none" w:sz="0" w:space="0" w:color="auto"/>
              </w:divBdr>
              <w:divsChild>
                <w:div w:id="738788930">
                  <w:marLeft w:val="0"/>
                  <w:marRight w:val="0"/>
                  <w:marTop w:val="0"/>
                  <w:marBottom w:val="0"/>
                  <w:divBdr>
                    <w:top w:val="none" w:sz="0" w:space="0" w:color="auto"/>
                    <w:left w:val="none" w:sz="0" w:space="0" w:color="auto"/>
                    <w:bottom w:val="none" w:sz="0" w:space="0" w:color="auto"/>
                    <w:right w:val="none" w:sz="0" w:space="0" w:color="auto"/>
                  </w:divBdr>
                </w:div>
              </w:divsChild>
            </w:div>
            <w:div w:id="849174799">
              <w:marLeft w:val="0"/>
              <w:marRight w:val="0"/>
              <w:marTop w:val="0"/>
              <w:marBottom w:val="0"/>
              <w:divBdr>
                <w:top w:val="none" w:sz="0" w:space="0" w:color="auto"/>
                <w:left w:val="none" w:sz="0" w:space="0" w:color="auto"/>
                <w:bottom w:val="none" w:sz="0" w:space="0" w:color="auto"/>
                <w:right w:val="none" w:sz="0" w:space="0" w:color="auto"/>
              </w:divBdr>
            </w:div>
          </w:divsChild>
        </w:div>
        <w:div w:id="756949160">
          <w:marLeft w:val="0"/>
          <w:marRight w:val="0"/>
          <w:marTop w:val="0"/>
          <w:marBottom w:val="0"/>
          <w:divBdr>
            <w:top w:val="none" w:sz="0" w:space="0" w:color="auto"/>
            <w:left w:val="none" w:sz="0" w:space="0" w:color="auto"/>
            <w:bottom w:val="none" w:sz="0" w:space="0" w:color="auto"/>
            <w:right w:val="none" w:sz="0" w:space="0" w:color="auto"/>
          </w:divBdr>
        </w:div>
        <w:div w:id="858355838">
          <w:marLeft w:val="0"/>
          <w:marRight w:val="0"/>
          <w:marTop w:val="0"/>
          <w:marBottom w:val="0"/>
          <w:divBdr>
            <w:top w:val="none" w:sz="0" w:space="0" w:color="auto"/>
            <w:left w:val="none" w:sz="0" w:space="0" w:color="auto"/>
            <w:bottom w:val="none" w:sz="0" w:space="0" w:color="auto"/>
            <w:right w:val="none" w:sz="0" w:space="0" w:color="auto"/>
          </w:divBdr>
        </w:div>
        <w:div w:id="1089228513">
          <w:marLeft w:val="0"/>
          <w:marRight w:val="0"/>
          <w:marTop w:val="0"/>
          <w:marBottom w:val="0"/>
          <w:divBdr>
            <w:top w:val="none" w:sz="0" w:space="0" w:color="auto"/>
            <w:left w:val="none" w:sz="0" w:space="0" w:color="auto"/>
            <w:bottom w:val="none" w:sz="0" w:space="0" w:color="auto"/>
            <w:right w:val="none" w:sz="0" w:space="0" w:color="auto"/>
          </w:divBdr>
          <w:divsChild>
            <w:div w:id="1846742846">
              <w:marLeft w:val="0"/>
              <w:marRight w:val="0"/>
              <w:marTop w:val="0"/>
              <w:marBottom w:val="0"/>
              <w:divBdr>
                <w:top w:val="none" w:sz="0" w:space="0" w:color="auto"/>
                <w:left w:val="none" w:sz="0" w:space="0" w:color="auto"/>
                <w:bottom w:val="none" w:sz="0" w:space="0" w:color="auto"/>
                <w:right w:val="none" w:sz="0" w:space="0" w:color="auto"/>
              </w:divBdr>
            </w:div>
          </w:divsChild>
        </w:div>
        <w:div w:id="1443650019">
          <w:marLeft w:val="0"/>
          <w:marRight w:val="0"/>
          <w:marTop w:val="0"/>
          <w:marBottom w:val="0"/>
          <w:divBdr>
            <w:top w:val="none" w:sz="0" w:space="0" w:color="auto"/>
            <w:left w:val="none" w:sz="0" w:space="0" w:color="auto"/>
            <w:bottom w:val="none" w:sz="0" w:space="0" w:color="auto"/>
            <w:right w:val="none" w:sz="0" w:space="0" w:color="auto"/>
          </w:divBdr>
          <w:divsChild>
            <w:div w:id="742068157">
              <w:marLeft w:val="0"/>
              <w:marRight w:val="0"/>
              <w:marTop w:val="0"/>
              <w:marBottom w:val="0"/>
              <w:divBdr>
                <w:top w:val="none" w:sz="0" w:space="0" w:color="auto"/>
                <w:left w:val="none" w:sz="0" w:space="0" w:color="auto"/>
                <w:bottom w:val="none" w:sz="0" w:space="0" w:color="auto"/>
                <w:right w:val="none" w:sz="0" w:space="0" w:color="auto"/>
              </w:divBdr>
            </w:div>
            <w:div w:id="1212379503">
              <w:marLeft w:val="0"/>
              <w:marRight w:val="0"/>
              <w:marTop w:val="0"/>
              <w:marBottom w:val="0"/>
              <w:divBdr>
                <w:top w:val="none" w:sz="0" w:space="0" w:color="auto"/>
                <w:left w:val="none" w:sz="0" w:space="0" w:color="auto"/>
                <w:bottom w:val="none" w:sz="0" w:space="0" w:color="auto"/>
                <w:right w:val="none" w:sz="0" w:space="0" w:color="auto"/>
              </w:divBdr>
            </w:div>
            <w:div w:id="1483080213">
              <w:marLeft w:val="0"/>
              <w:marRight w:val="0"/>
              <w:marTop w:val="0"/>
              <w:marBottom w:val="0"/>
              <w:divBdr>
                <w:top w:val="none" w:sz="0" w:space="0" w:color="auto"/>
                <w:left w:val="none" w:sz="0" w:space="0" w:color="auto"/>
                <w:bottom w:val="none" w:sz="0" w:space="0" w:color="auto"/>
                <w:right w:val="none" w:sz="0" w:space="0" w:color="auto"/>
              </w:divBdr>
              <w:divsChild>
                <w:div w:id="1508864611">
                  <w:marLeft w:val="0"/>
                  <w:marRight w:val="0"/>
                  <w:marTop w:val="0"/>
                  <w:marBottom w:val="0"/>
                  <w:divBdr>
                    <w:top w:val="none" w:sz="0" w:space="0" w:color="auto"/>
                    <w:left w:val="none" w:sz="0" w:space="0" w:color="auto"/>
                    <w:bottom w:val="none" w:sz="0" w:space="0" w:color="auto"/>
                    <w:right w:val="none" w:sz="0" w:space="0" w:color="auto"/>
                  </w:divBdr>
                </w:div>
              </w:divsChild>
            </w:div>
            <w:div w:id="1540893193">
              <w:marLeft w:val="0"/>
              <w:marRight w:val="0"/>
              <w:marTop w:val="0"/>
              <w:marBottom w:val="0"/>
              <w:divBdr>
                <w:top w:val="none" w:sz="0" w:space="0" w:color="auto"/>
                <w:left w:val="none" w:sz="0" w:space="0" w:color="auto"/>
                <w:bottom w:val="none" w:sz="0" w:space="0" w:color="auto"/>
                <w:right w:val="none" w:sz="0" w:space="0" w:color="auto"/>
              </w:divBdr>
            </w:div>
            <w:div w:id="1727795387">
              <w:marLeft w:val="0"/>
              <w:marRight w:val="0"/>
              <w:marTop w:val="0"/>
              <w:marBottom w:val="0"/>
              <w:divBdr>
                <w:top w:val="none" w:sz="0" w:space="0" w:color="auto"/>
                <w:left w:val="none" w:sz="0" w:space="0" w:color="auto"/>
                <w:bottom w:val="none" w:sz="0" w:space="0" w:color="auto"/>
                <w:right w:val="none" w:sz="0" w:space="0" w:color="auto"/>
              </w:divBdr>
            </w:div>
          </w:divsChild>
        </w:div>
        <w:div w:id="1807383755">
          <w:marLeft w:val="0"/>
          <w:marRight w:val="0"/>
          <w:marTop w:val="0"/>
          <w:marBottom w:val="0"/>
          <w:divBdr>
            <w:top w:val="none" w:sz="0" w:space="0" w:color="auto"/>
            <w:left w:val="none" w:sz="0" w:space="0" w:color="auto"/>
            <w:bottom w:val="none" w:sz="0" w:space="0" w:color="auto"/>
            <w:right w:val="none" w:sz="0" w:space="0" w:color="auto"/>
          </w:divBdr>
        </w:div>
      </w:divsChild>
    </w:div>
    <w:div w:id="73088207">
      <w:bodyDiv w:val="1"/>
      <w:marLeft w:val="0"/>
      <w:marRight w:val="0"/>
      <w:marTop w:val="0"/>
      <w:marBottom w:val="0"/>
      <w:divBdr>
        <w:top w:val="none" w:sz="0" w:space="0" w:color="auto"/>
        <w:left w:val="none" w:sz="0" w:space="0" w:color="auto"/>
        <w:bottom w:val="none" w:sz="0" w:space="0" w:color="auto"/>
        <w:right w:val="none" w:sz="0" w:space="0" w:color="auto"/>
      </w:divBdr>
      <w:divsChild>
        <w:div w:id="1183325098">
          <w:marLeft w:val="547"/>
          <w:marRight w:val="0"/>
          <w:marTop w:val="0"/>
          <w:marBottom w:val="0"/>
          <w:divBdr>
            <w:top w:val="none" w:sz="0" w:space="0" w:color="auto"/>
            <w:left w:val="none" w:sz="0" w:space="0" w:color="auto"/>
            <w:bottom w:val="none" w:sz="0" w:space="0" w:color="auto"/>
            <w:right w:val="none" w:sz="0" w:space="0" w:color="auto"/>
          </w:divBdr>
        </w:div>
        <w:div w:id="1180895283">
          <w:marLeft w:val="547"/>
          <w:marRight w:val="0"/>
          <w:marTop w:val="0"/>
          <w:marBottom w:val="0"/>
          <w:divBdr>
            <w:top w:val="none" w:sz="0" w:space="0" w:color="auto"/>
            <w:left w:val="none" w:sz="0" w:space="0" w:color="auto"/>
            <w:bottom w:val="none" w:sz="0" w:space="0" w:color="auto"/>
            <w:right w:val="none" w:sz="0" w:space="0" w:color="auto"/>
          </w:divBdr>
        </w:div>
      </w:divsChild>
    </w:div>
    <w:div w:id="461463349">
      <w:bodyDiv w:val="1"/>
      <w:marLeft w:val="0"/>
      <w:marRight w:val="0"/>
      <w:marTop w:val="0"/>
      <w:marBottom w:val="0"/>
      <w:divBdr>
        <w:top w:val="none" w:sz="0" w:space="0" w:color="auto"/>
        <w:left w:val="none" w:sz="0" w:space="0" w:color="auto"/>
        <w:bottom w:val="none" w:sz="0" w:space="0" w:color="auto"/>
        <w:right w:val="none" w:sz="0" w:space="0" w:color="auto"/>
      </w:divBdr>
    </w:div>
    <w:div w:id="513805322">
      <w:bodyDiv w:val="1"/>
      <w:marLeft w:val="0"/>
      <w:marRight w:val="0"/>
      <w:marTop w:val="0"/>
      <w:marBottom w:val="0"/>
      <w:divBdr>
        <w:top w:val="none" w:sz="0" w:space="0" w:color="auto"/>
        <w:left w:val="none" w:sz="0" w:space="0" w:color="auto"/>
        <w:bottom w:val="none" w:sz="0" w:space="0" w:color="auto"/>
        <w:right w:val="none" w:sz="0" w:space="0" w:color="auto"/>
      </w:divBdr>
      <w:divsChild>
        <w:div w:id="1423599130">
          <w:marLeft w:val="547"/>
          <w:marRight w:val="0"/>
          <w:marTop w:val="0"/>
          <w:marBottom w:val="0"/>
          <w:divBdr>
            <w:top w:val="none" w:sz="0" w:space="0" w:color="auto"/>
            <w:left w:val="none" w:sz="0" w:space="0" w:color="auto"/>
            <w:bottom w:val="none" w:sz="0" w:space="0" w:color="auto"/>
            <w:right w:val="none" w:sz="0" w:space="0" w:color="auto"/>
          </w:divBdr>
        </w:div>
      </w:divsChild>
    </w:div>
    <w:div w:id="546138476">
      <w:bodyDiv w:val="1"/>
      <w:marLeft w:val="0"/>
      <w:marRight w:val="0"/>
      <w:marTop w:val="0"/>
      <w:marBottom w:val="0"/>
      <w:divBdr>
        <w:top w:val="none" w:sz="0" w:space="0" w:color="auto"/>
        <w:left w:val="none" w:sz="0" w:space="0" w:color="auto"/>
        <w:bottom w:val="none" w:sz="0" w:space="0" w:color="auto"/>
        <w:right w:val="none" w:sz="0" w:space="0" w:color="auto"/>
      </w:divBdr>
      <w:divsChild>
        <w:div w:id="1157769953">
          <w:marLeft w:val="-1719"/>
          <w:marRight w:val="215"/>
          <w:marTop w:val="161"/>
          <w:marBottom w:val="215"/>
          <w:divBdr>
            <w:top w:val="single" w:sz="4" w:space="5" w:color="CCCCCC"/>
            <w:left w:val="single" w:sz="2" w:space="0" w:color="CCCCCC"/>
            <w:bottom w:val="single" w:sz="4" w:space="8" w:color="CCCCCC"/>
            <w:right w:val="single" w:sz="2" w:space="0" w:color="CCCCCC"/>
          </w:divBdr>
          <w:divsChild>
            <w:div w:id="14777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0367">
      <w:bodyDiv w:val="1"/>
      <w:marLeft w:val="0"/>
      <w:marRight w:val="0"/>
      <w:marTop w:val="0"/>
      <w:marBottom w:val="0"/>
      <w:divBdr>
        <w:top w:val="none" w:sz="0" w:space="0" w:color="auto"/>
        <w:left w:val="none" w:sz="0" w:space="0" w:color="auto"/>
        <w:bottom w:val="none" w:sz="0" w:space="0" w:color="auto"/>
        <w:right w:val="none" w:sz="0" w:space="0" w:color="auto"/>
      </w:divBdr>
      <w:divsChild>
        <w:div w:id="1755584127">
          <w:marLeft w:val="547"/>
          <w:marRight w:val="0"/>
          <w:marTop w:val="0"/>
          <w:marBottom w:val="0"/>
          <w:divBdr>
            <w:top w:val="none" w:sz="0" w:space="0" w:color="auto"/>
            <w:left w:val="none" w:sz="0" w:space="0" w:color="auto"/>
            <w:bottom w:val="none" w:sz="0" w:space="0" w:color="auto"/>
            <w:right w:val="none" w:sz="0" w:space="0" w:color="auto"/>
          </w:divBdr>
        </w:div>
      </w:divsChild>
    </w:div>
    <w:div w:id="777681860">
      <w:bodyDiv w:val="1"/>
      <w:marLeft w:val="0"/>
      <w:marRight w:val="0"/>
      <w:marTop w:val="0"/>
      <w:marBottom w:val="0"/>
      <w:divBdr>
        <w:top w:val="none" w:sz="0" w:space="0" w:color="auto"/>
        <w:left w:val="none" w:sz="0" w:space="0" w:color="auto"/>
        <w:bottom w:val="none" w:sz="0" w:space="0" w:color="auto"/>
        <w:right w:val="none" w:sz="0" w:space="0" w:color="auto"/>
      </w:divBdr>
      <w:divsChild>
        <w:div w:id="185949914">
          <w:marLeft w:val="0"/>
          <w:marRight w:val="0"/>
          <w:marTop w:val="0"/>
          <w:marBottom w:val="0"/>
          <w:divBdr>
            <w:top w:val="none" w:sz="0" w:space="0" w:color="auto"/>
            <w:left w:val="none" w:sz="0" w:space="0" w:color="auto"/>
            <w:bottom w:val="none" w:sz="0" w:space="0" w:color="auto"/>
            <w:right w:val="none" w:sz="0" w:space="0" w:color="auto"/>
          </w:divBdr>
          <w:divsChild>
            <w:div w:id="1082943929">
              <w:marLeft w:val="0"/>
              <w:marRight w:val="0"/>
              <w:marTop w:val="0"/>
              <w:marBottom w:val="0"/>
              <w:divBdr>
                <w:top w:val="none" w:sz="0" w:space="0" w:color="auto"/>
                <w:left w:val="none" w:sz="0" w:space="0" w:color="auto"/>
                <w:bottom w:val="none" w:sz="0" w:space="0" w:color="auto"/>
                <w:right w:val="none" w:sz="0" w:space="0" w:color="auto"/>
              </w:divBdr>
            </w:div>
          </w:divsChild>
        </w:div>
        <w:div w:id="384723150">
          <w:marLeft w:val="0"/>
          <w:marRight w:val="0"/>
          <w:marTop w:val="0"/>
          <w:marBottom w:val="0"/>
          <w:divBdr>
            <w:top w:val="none" w:sz="0" w:space="0" w:color="auto"/>
            <w:left w:val="none" w:sz="0" w:space="0" w:color="auto"/>
            <w:bottom w:val="none" w:sz="0" w:space="0" w:color="auto"/>
            <w:right w:val="none" w:sz="0" w:space="0" w:color="auto"/>
          </w:divBdr>
          <w:divsChild>
            <w:div w:id="1623658604">
              <w:marLeft w:val="0"/>
              <w:marRight w:val="0"/>
              <w:marTop w:val="0"/>
              <w:marBottom w:val="0"/>
              <w:divBdr>
                <w:top w:val="none" w:sz="0" w:space="0" w:color="auto"/>
                <w:left w:val="none" w:sz="0" w:space="0" w:color="auto"/>
                <w:bottom w:val="none" w:sz="0" w:space="0" w:color="auto"/>
                <w:right w:val="none" w:sz="0" w:space="0" w:color="auto"/>
              </w:divBdr>
            </w:div>
          </w:divsChild>
        </w:div>
        <w:div w:id="1227644102">
          <w:marLeft w:val="0"/>
          <w:marRight w:val="0"/>
          <w:marTop w:val="0"/>
          <w:marBottom w:val="0"/>
          <w:divBdr>
            <w:top w:val="none" w:sz="0" w:space="0" w:color="auto"/>
            <w:left w:val="none" w:sz="0" w:space="0" w:color="auto"/>
            <w:bottom w:val="none" w:sz="0" w:space="0" w:color="auto"/>
            <w:right w:val="none" w:sz="0" w:space="0" w:color="auto"/>
          </w:divBdr>
        </w:div>
        <w:div w:id="1527479366">
          <w:marLeft w:val="0"/>
          <w:marRight w:val="0"/>
          <w:marTop w:val="0"/>
          <w:marBottom w:val="0"/>
          <w:divBdr>
            <w:top w:val="none" w:sz="0" w:space="0" w:color="auto"/>
            <w:left w:val="none" w:sz="0" w:space="0" w:color="auto"/>
            <w:bottom w:val="none" w:sz="0" w:space="0" w:color="auto"/>
            <w:right w:val="none" w:sz="0" w:space="0" w:color="auto"/>
          </w:divBdr>
          <w:divsChild>
            <w:div w:id="620964893">
              <w:marLeft w:val="0"/>
              <w:marRight w:val="0"/>
              <w:marTop w:val="0"/>
              <w:marBottom w:val="0"/>
              <w:divBdr>
                <w:top w:val="none" w:sz="0" w:space="0" w:color="auto"/>
                <w:left w:val="none" w:sz="0" w:space="0" w:color="auto"/>
                <w:bottom w:val="none" w:sz="0" w:space="0" w:color="auto"/>
                <w:right w:val="none" w:sz="0" w:space="0" w:color="auto"/>
              </w:divBdr>
            </w:div>
            <w:div w:id="1191607989">
              <w:marLeft w:val="0"/>
              <w:marRight w:val="0"/>
              <w:marTop w:val="0"/>
              <w:marBottom w:val="0"/>
              <w:divBdr>
                <w:top w:val="none" w:sz="0" w:space="0" w:color="auto"/>
                <w:left w:val="none" w:sz="0" w:space="0" w:color="auto"/>
                <w:bottom w:val="none" w:sz="0" w:space="0" w:color="auto"/>
                <w:right w:val="none" w:sz="0" w:space="0" w:color="auto"/>
              </w:divBdr>
            </w:div>
            <w:div w:id="1468350658">
              <w:marLeft w:val="0"/>
              <w:marRight w:val="0"/>
              <w:marTop w:val="0"/>
              <w:marBottom w:val="0"/>
              <w:divBdr>
                <w:top w:val="none" w:sz="0" w:space="0" w:color="auto"/>
                <w:left w:val="none" w:sz="0" w:space="0" w:color="auto"/>
                <w:bottom w:val="none" w:sz="0" w:space="0" w:color="auto"/>
                <w:right w:val="none" w:sz="0" w:space="0" w:color="auto"/>
              </w:divBdr>
              <w:divsChild>
                <w:div w:id="632834636">
                  <w:marLeft w:val="0"/>
                  <w:marRight w:val="0"/>
                  <w:marTop w:val="0"/>
                  <w:marBottom w:val="0"/>
                  <w:divBdr>
                    <w:top w:val="none" w:sz="0" w:space="0" w:color="auto"/>
                    <w:left w:val="none" w:sz="0" w:space="0" w:color="auto"/>
                    <w:bottom w:val="none" w:sz="0" w:space="0" w:color="auto"/>
                    <w:right w:val="none" w:sz="0" w:space="0" w:color="auto"/>
                  </w:divBdr>
                </w:div>
              </w:divsChild>
            </w:div>
            <w:div w:id="1863006929">
              <w:marLeft w:val="0"/>
              <w:marRight w:val="0"/>
              <w:marTop w:val="0"/>
              <w:marBottom w:val="0"/>
              <w:divBdr>
                <w:top w:val="none" w:sz="0" w:space="0" w:color="auto"/>
                <w:left w:val="none" w:sz="0" w:space="0" w:color="auto"/>
                <w:bottom w:val="none" w:sz="0" w:space="0" w:color="auto"/>
                <w:right w:val="none" w:sz="0" w:space="0" w:color="auto"/>
              </w:divBdr>
            </w:div>
            <w:div w:id="2006351429">
              <w:marLeft w:val="0"/>
              <w:marRight w:val="0"/>
              <w:marTop w:val="0"/>
              <w:marBottom w:val="0"/>
              <w:divBdr>
                <w:top w:val="none" w:sz="0" w:space="0" w:color="auto"/>
                <w:left w:val="none" w:sz="0" w:space="0" w:color="auto"/>
                <w:bottom w:val="none" w:sz="0" w:space="0" w:color="auto"/>
                <w:right w:val="none" w:sz="0" w:space="0" w:color="auto"/>
              </w:divBdr>
            </w:div>
          </w:divsChild>
        </w:div>
        <w:div w:id="2053340635">
          <w:marLeft w:val="0"/>
          <w:marRight w:val="0"/>
          <w:marTop w:val="0"/>
          <w:marBottom w:val="0"/>
          <w:divBdr>
            <w:top w:val="none" w:sz="0" w:space="0" w:color="auto"/>
            <w:left w:val="none" w:sz="0" w:space="0" w:color="auto"/>
            <w:bottom w:val="none" w:sz="0" w:space="0" w:color="auto"/>
            <w:right w:val="none" w:sz="0" w:space="0" w:color="auto"/>
          </w:divBdr>
        </w:div>
      </w:divsChild>
    </w:div>
    <w:div w:id="842623170">
      <w:bodyDiv w:val="1"/>
      <w:marLeft w:val="0"/>
      <w:marRight w:val="0"/>
      <w:marTop w:val="0"/>
      <w:marBottom w:val="0"/>
      <w:divBdr>
        <w:top w:val="none" w:sz="0" w:space="0" w:color="auto"/>
        <w:left w:val="none" w:sz="0" w:space="0" w:color="auto"/>
        <w:bottom w:val="none" w:sz="0" w:space="0" w:color="auto"/>
        <w:right w:val="none" w:sz="0" w:space="0" w:color="auto"/>
      </w:divBdr>
      <w:divsChild>
        <w:div w:id="267081388">
          <w:marLeft w:val="547"/>
          <w:marRight w:val="0"/>
          <w:marTop w:val="0"/>
          <w:marBottom w:val="0"/>
          <w:divBdr>
            <w:top w:val="none" w:sz="0" w:space="0" w:color="auto"/>
            <w:left w:val="none" w:sz="0" w:space="0" w:color="auto"/>
            <w:bottom w:val="none" w:sz="0" w:space="0" w:color="auto"/>
            <w:right w:val="none" w:sz="0" w:space="0" w:color="auto"/>
          </w:divBdr>
        </w:div>
      </w:divsChild>
    </w:div>
    <w:div w:id="869681126">
      <w:bodyDiv w:val="1"/>
      <w:marLeft w:val="0"/>
      <w:marRight w:val="0"/>
      <w:marTop w:val="0"/>
      <w:marBottom w:val="0"/>
      <w:divBdr>
        <w:top w:val="none" w:sz="0" w:space="0" w:color="auto"/>
        <w:left w:val="none" w:sz="0" w:space="0" w:color="auto"/>
        <w:bottom w:val="none" w:sz="0" w:space="0" w:color="auto"/>
        <w:right w:val="none" w:sz="0" w:space="0" w:color="auto"/>
      </w:divBdr>
      <w:divsChild>
        <w:div w:id="1085302005">
          <w:marLeft w:val="0"/>
          <w:marRight w:val="0"/>
          <w:marTop w:val="0"/>
          <w:marBottom w:val="0"/>
          <w:divBdr>
            <w:top w:val="none" w:sz="0" w:space="0" w:color="auto"/>
            <w:left w:val="none" w:sz="0" w:space="0" w:color="auto"/>
            <w:bottom w:val="none" w:sz="0" w:space="0" w:color="auto"/>
            <w:right w:val="none" w:sz="0" w:space="0" w:color="auto"/>
          </w:divBdr>
          <w:divsChild>
            <w:div w:id="81685254">
              <w:marLeft w:val="0"/>
              <w:marRight w:val="0"/>
              <w:marTop w:val="0"/>
              <w:marBottom w:val="0"/>
              <w:divBdr>
                <w:top w:val="none" w:sz="0" w:space="0" w:color="auto"/>
                <w:left w:val="none" w:sz="0" w:space="0" w:color="auto"/>
                <w:bottom w:val="none" w:sz="0" w:space="0" w:color="auto"/>
                <w:right w:val="none" w:sz="0" w:space="0" w:color="auto"/>
              </w:divBdr>
            </w:div>
            <w:div w:id="465707200">
              <w:marLeft w:val="0"/>
              <w:marRight w:val="0"/>
              <w:marTop w:val="0"/>
              <w:marBottom w:val="0"/>
              <w:divBdr>
                <w:top w:val="none" w:sz="0" w:space="0" w:color="auto"/>
                <w:left w:val="none" w:sz="0" w:space="0" w:color="auto"/>
                <w:bottom w:val="none" w:sz="0" w:space="0" w:color="auto"/>
                <w:right w:val="none" w:sz="0" w:space="0" w:color="auto"/>
              </w:divBdr>
              <w:divsChild>
                <w:div w:id="543097253">
                  <w:marLeft w:val="0"/>
                  <w:marRight w:val="0"/>
                  <w:marTop w:val="0"/>
                  <w:marBottom w:val="0"/>
                  <w:divBdr>
                    <w:top w:val="none" w:sz="0" w:space="0" w:color="auto"/>
                    <w:left w:val="none" w:sz="0" w:space="0" w:color="auto"/>
                    <w:bottom w:val="none" w:sz="0" w:space="0" w:color="auto"/>
                    <w:right w:val="none" w:sz="0" w:space="0" w:color="auto"/>
                  </w:divBdr>
                </w:div>
              </w:divsChild>
            </w:div>
            <w:div w:id="1902516786">
              <w:marLeft w:val="0"/>
              <w:marRight w:val="0"/>
              <w:marTop w:val="0"/>
              <w:marBottom w:val="0"/>
              <w:divBdr>
                <w:top w:val="none" w:sz="0" w:space="0" w:color="auto"/>
                <w:left w:val="none" w:sz="0" w:space="0" w:color="auto"/>
                <w:bottom w:val="none" w:sz="0" w:space="0" w:color="auto"/>
                <w:right w:val="none" w:sz="0" w:space="0" w:color="auto"/>
              </w:divBdr>
            </w:div>
            <w:div w:id="2000576570">
              <w:marLeft w:val="0"/>
              <w:marRight w:val="0"/>
              <w:marTop w:val="0"/>
              <w:marBottom w:val="0"/>
              <w:divBdr>
                <w:top w:val="none" w:sz="0" w:space="0" w:color="auto"/>
                <w:left w:val="none" w:sz="0" w:space="0" w:color="auto"/>
                <w:bottom w:val="none" w:sz="0" w:space="0" w:color="auto"/>
                <w:right w:val="none" w:sz="0" w:space="0" w:color="auto"/>
              </w:divBdr>
            </w:div>
            <w:div w:id="2127263629">
              <w:marLeft w:val="0"/>
              <w:marRight w:val="0"/>
              <w:marTop w:val="0"/>
              <w:marBottom w:val="0"/>
              <w:divBdr>
                <w:top w:val="none" w:sz="0" w:space="0" w:color="auto"/>
                <w:left w:val="none" w:sz="0" w:space="0" w:color="auto"/>
                <w:bottom w:val="none" w:sz="0" w:space="0" w:color="auto"/>
                <w:right w:val="none" w:sz="0" w:space="0" w:color="auto"/>
              </w:divBdr>
            </w:div>
          </w:divsChild>
        </w:div>
        <w:div w:id="2124497065">
          <w:marLeft w:val="0"/>
          <w:marRight w:val="0"/>
          <w:marTop w:val="0"/>
          <w:marBottom w:val="0"/>
          <w:divBdr>
            <w:top w:val="none" w:sz="0" w:space="0" w:color="auto"/>
            <w:left w:val="none" w:sz="0" w:space="0" w:color="auto"/>
            <w:bottom w:val="none" w:sz="0" w:space="0" w:color="auto"/>
            <w:right w:val="none" w:sz="0" w:space="0" w:color="auto"/>
          </w:divBdr>
        </w:div>
      </w:divsChild>
    </w:div>
    <w:div w:id="945619457">
      <w:bodyDiv w:val="1"/>
      <w:marLeft w:val="0"/>
      <w:marRight w:val="0"/>
      <w:marTop w:val="0"/>
      <w:marBottom w:val="0"/>
      <w:divBdr>
        <w:top w:val="none" w:sz="0" w:space="0" w:color="auto"/>
        <w:left w:val="none" w:sz="0" w:space="0" w:color="auto"/>
        <w:bottom w:val="none" w:sz="0" w:space="0" w:color="auto"/>
        <w:right w:val="none" w:sz="0" w:space="0" w:color="auto"/>
      </w:divBdr>
      <w:divsChild>
        <w:div w:id="624232970">
          <w:marLeft w:val="547"/>
          <w:marRight w:val="0"/>
          <w:marTop w:val="0"/>
          <w:marBottom w:val="0"/>
          <w:divBdr>
            <w:top w:val="none" w:sz="0" w:space="0" w:color="auto"/>
            <w:left w:val="none" w:sz="0" w:space="0" w:color="auto"/>
            <w:bottom w:val="none" w:sz="0" w:space="0" w:color="auto"/>
            <w:right w:val="none" w:sz="0" w:space="0" w:color="auto"/>
          </w:divBdr>
        </w:div>
      </w:divsChild>
    </w:div>
    <w:div w:id="992872211">
      <w:bodyDiv w:val="1"/>
      <w:marLeft w:val="0"/>
      <w:marRight w:val="0"/>
      <w:marTop w:val="0"/>
      <w:marBottom w:val="0"/>
      <w:divBdr>
        <w:top w:val="none" w:sz="0" w:space="0" w:color="auto"/>
        <w:left w:val="none" w:sz="0" w:space="0" w:color="auto"/>
        <w:bottom w:val="none" w:sz="0" w:space="0" w:color="auto"/>
        <w:right w:val="none" w:sz="0" w:space="0" w:color="auto"/>
      </w:divBdr>
    </w:div>
    <w:div w:id="1133208403">
      <w:bodyDiv w:val="1"/>
      <w:marLeft w:val="0"/>
      <w:marRight w:val="0"/>
      <w:marTop w:val="0"/>
      <w:marBottom w:val="0"/>
      <w:divBdr>
        <w:top w:val="none" w:sz="0" w:space="0" w:color="auto"/>
        <w:left w:val="none" w:sz="0" w:space="0" w:color="auto"/>
        <w:bottom w:val="none" w:sz="0" w:space="0" w:color="auto"/>
        <w:right w:val="none" w:sz="0" w:space="0" w:color="auto"/>
      </w:divBdr>
      <w:divsChild>
        <w:div w:id="1847819561">
          <w:marLeft w:val="547"/>
          <w:marRight w:val="0"/>
          <w:marTop w:val="0"/>
          <w:marBottom w:val="0"/>
          <w:divBdr>
            <w:top w:val="none" w:sz="0" w:space="0" w:color="auto"/>
            <w:left w:val="none" w:sz="0" w:space="0" w:color="auto"/>
            <w:bottom w:val="none" w:sz="0" w:space="0" w:color="auto"/>
            <w:right w:val="none" w:sz="0" w:space="0" w:color="auto"/>
          </w:divBdr>
        </w:div>
      </w:divsChild>
    </w:div>
    <w:div w:id="1197962990">
      <w:bodyDiv w:val="1"/>
      <w:marLeft w:val="0"/>
      <w:marRight w:val="0"/>
      <w:marTop w:val="0"/>
      <w:marBottom w:val="0"/>
      <w:divBdr>
        <w:top w:val="none" w:sz="0" w:space="0" w:color="auto"/>
        <w:left w:val="none" w:sz="0" w:space="0" w:color="auto"/>
        <w:bottom w:val="none" w:sz="0" w:space="0" w:color="auto"/>
        <w:right w:val="none" w:sz="0" w:space="0" w:color="auto"/>
      </w:divBdr>
      <w:divsChild>
        <w:div w:id="1070151232">
          <w:marLeft w:val="547"/>
          <w:marRight w:val="0"/>
          <w:marTop w:val="0"/>
          <w:marBottom w:val="0"/>
          <w:divBdr>
            <w:top w:val="none" w:sz="0" w:space="0" w:color="auto"/>
            <w:left w:val="none" w:sz="0" w:space="0" w:color="auto"/>
            <w:bottom w:val="none" w:sz="0" w:space="0" w:color="auto"/>
            <w:right w:val="none" w:sz="0" w:space="0" w:color="auto"/>
          </w:divBdr>
        </w:div>
      </w:divsChild>
    </w:div>
    <w:div w:id="1316688311">
      <w:bodyDiv w:val="1"/>
      <w:marLeft w:val="0"/>
      <w:marRight w:val="0"/>
      <w:marTop w:val="0"/>
      <w:marBottom w:val="0"/>
      <w:divBdr>
        <w:top w:val="none" w:sz="0" w:space="0" w:color="auto"/>
        <w:left w:val="none" w:sz="0" w:space="0" w:color="auto"/>
        <w:bottom w:val="none" w:sz="0" w:space="0" w:color="auto"/>
        <w:right w:val="none" w:sz="0" w:space="0" w:color="auto"/>
      </w:divBdr>
      <w:divsChild>
        <w:div w:id="168179177">
          <w:marLeft w:val="547"/>
          <w:marRight w:val="0"/>
          <w:marTop w:val="0"/>
          <w:marBottom w:val="0"/>
          <w:divBdr>
            <w:top w:val="none" w:sz="0" w:space="0" w:color="auto"/>
            <w:left w:val="none" w:sz="0" w:space="0" w:color="auto"/>
            <w:bottom w:val="none" w:sz="0" w:space="0" w:color="auto"/>
            <w:right w:val="none" w:sz="0" w:space="0" w:color="auto"/>
          </w:divBdr>
        </w:div>
      </w:divsChild>
    </w:div>
    <w:div w:id="1393889328">
      <w:bodyDiv w:val="1"/>
      <w:marLeft w:val="0"/>
      <w:marRight w:val="0"/>
      <w:marTop w:val="0"/>
      <w:marBottom w:val="0"/>
      <w:divBdr>
        <w:top w:val="none" w:sz="0" w:space="0" w:color="auto"/>
        <w:left w:val="none" w:sz="0" w:space="0" w:color="auto"/>
        <w:bottom w:val="none" w:sz="0" w:space="0" w:color="auto"/>
        <w:right w:val="none" w:sz="0" w:space="0" w:color="auto"/>
      </w:divBdr>
      <w:divsChild>
        <w:div w:id="260725111">
          <w:marLeft w:val="547"/>
          <w:marRight w:val="0"/>
          <w:marTop w:val="0"/>
          <w:marBottom w:val="0"/>
          <w:divBdr>
            <w:top w:val="none" w:sz="0" w:space="0" w:color="auto"/>
            <w:left w:val="none" w:sz="0" w:space="0" w:color="auto"/>
            <w:bottom w:val="none" w:sz="0" w:space="0" w:color="auto"/>
            <w:right w:val="none" w:sz="0" w:space="0" w:color="auto"/>
          </w:divBdr>
        </w:div>
      </w:divsChild>
    </w:div>
    <w:div w:id="1446196468">
      <w:bodyDiv w:val="1"/>
      <w:marLeft w:val="0"/>
      <w:marRight w:val="0"/>
      <w:marTop w:val="0"/>
      <w:marBottom w:val="0"/>
      <w:divBdr>
        <w:top w:val="none" w:sz="0" w:space="0" w:color="auto"/>
        <w:left w:val="none" w:sz="0" w:space="0" w:color="auto"/>
        <w:bottom w:val="none" w:sz="0" w:space="0" w:color="auto"/>
        <w:right w:val="none" w:sz="0" w:space="0" w:color="auto"/>
      </w:divBdr>
      <w:divsChild>
        <w:div w:id="232206422">
          <w:marLeft w:val="0"/>
          <w:marRight w:val="0"/>
          <w:marTop w:val="0"/>
          <w:marBottom w:val="0"/>
          <w:divBdr>
            <w:top w:val="none" w:sz="0" w:space="0" w:color="auto"/>
            <w:left w:val="none" w:sz="0" w:space="0" w:color="auto"/>
            <w:bottom w:val="none" w:sz="0" w:space="0" w:color="auto"/>
            <w:right w:val="none" w:sz="0" w:space="0" w:color="auto"/>
          </w:divBdr>
        </w:div>
        <w:div w:id="730735127">
          <w:marLeft w:val="0"/>
          <w:marRight w:val="0"/>
          <w:marTop w:val="0"/>
          <w:marBottom w:val="0"/>
          <w:divBdr>
            <w:top w:val="none" w:sz="0" w:space="0" w:color="auto"/>
            <w:left w:val="none" w:sz="0" w:space="0" w:color="auto"/>
            <w:bottom w:val="none" w:sz="0" w:space="0" w:color="auto"/>
            <w:right w:val="none" w:sz="0" w:space="0" w:color="auto"/>
          </w:divBdr>
        </w:div>
        <w:div w:id="1234586508">
          <w:marLeft w:val="0"/>
          <w:marRight w:val="0"/>
          <w:marTop w:val="0"/>
          <w:marBottom w:val="0"/>
          <w:divBdr>
            <w:top w:val="none" w:sz="0" w:space="0" w:color="auto"/>
            <w:left w:val="none" w:sz="0" w:space="0" w:color="auto"/>
            <w:bottom w:val="none" w:sz="0" w:space="0" w:color="auto"/>
            <w:right w:val="none" w:sz="0" w:space="0" w:color="auto"/>
          </w:divBdr>
          <w:divsChild>
            <w:div w:id="40252451">
              <w:marLeft w:val="0"/>
              <w:marRight w:val="0"/>
              <w:marTop w:val="0"/>
              <w:marBottom w:val="0"/>
              <w:divBdr>
                <w:top w:val="none" w:sz="0" w:space="0" w:color="auto"/>
                <w:left w:val="none" w:sz="0" w:space="0" w:color="auto"/>
                <w:bottom w:val="none" w:sz="0" w:space="0" w:color="auto"/>
                <w:right w:val="none" w:sz="0" w:space="0" w:color="auto"/>
              </w:divBdr>
            </w:div>
            <w:div w:id="740373973">
              <w:marLeft w:val="0"/>
              <w:marRight w:val="0"/>
              <w:marTop w:val="0"/>
              <w:marBottom w:val="0"/>
              <w:divBdr>
                <w:top w:val="none" w:sz="0" w:space="0" w:color="auto"/>
                <w:left w:val="none" w:sz="0" w:space="0" w:color="auto"/>
                <w:bottom w:val="none" w:sz="0" w:space="0" w:color="auto"/>
                <w:right w:val="none" w:sz="0" w:space="0" w:color="auto"/>
              </w:divBdr>
            </w:div>
            <w:div w:id="1481651743">
              <w:marLeft w:val="0"/>
              <w:marRight w:val="0"/>
              <w:marTop w:val="0"/>
              <w:marBottom w:val="0"/>
              <w:divBdr>
                <w:top w:val="none" w:sz="0" w:space="0" w:color="auto"/>
                <w:left w:val="none" w:sz="0" w:space="0" w:color="auto"/>
                <w:bottom w:val="none" w:sz="0" w:space="0" w:color="auto"/>
                <w:right w:val="none" w:sz="0" w:space="0" w:color="auto"/>
              </w:divBdr>
            </w:div>
            <w:div w:id="1739398740">
              <w:marLeft w:val="0"/>
              <w:marRight w:val="0"/>
              <w:marTop w:val="0"/>
              <w:marBottom w:val="0"/>
              <w:divBdr>
                <w:top w:val="none" w:sz="0" w:space="0" w:color="auto"/>
                <w:left w:val="none" w:sz="0" w:space="0" w:color="auto"/>
                <w:bottom w:val="none" w:sz="0" w:space="0" w:color="auto"/>
                <w:right w:val="none" w:sz="0" w:space="0" w:color="auto"/>
              </w:divBdr>
            </w:div>
            <w:div w:id="1908148964">
              <w:marLeft w:val="0"/>
              <w:marRight w:val="0"/>
              <w:marTop w:val="0"/>
              <w:marBottom w:val="0"/>
              <w:divBdr>
                <w:top w:val="none" w:sz="0" w:space="0" w:color="auto"/>
                <w:left w:val="none" w:sz="0" w:space="0" w:color="auto"/>
                <w:bottom w:val="none" w:sz="0" w:space="0" w:color="auto"/>
                <w:right w:val="none" w:sz="0" w:space="0" w:color="auto"/>
              </w:divBdr>
              <w:divsChild>
                <w:div w:id="13046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9790">
          <w:marLeft w:val="0"/>
          <w:marRight w:val="0"/>
          <w:marTop w:val="0"/>
          <w:marBottom w:val="0"/>
          <w:divBdr>
            <w:top w:val="none" w:sz="0" w:space="0" w:color="auto"/>
            <w:left w:val="none" w:sz="0" w:space="0" w:color="auto"/>
            <w:bottom w:val="none" w:sz="0" w:space="0" w:color="auto"/>
            <w:right w:val="none" w:sz="0" w:space="0" w:color="auto"/>
          </w:divBdr>
          <w:divsChild>
            <w:div w:id="2083214564">
              <w:marLeft w:val="0"/>
              <w:marRight w:val="0"/>
              <w:marTop w:val="0"/>
              <w:marBottom w:val="0"/>
              <w:divBdr>
                <w:top w:val="none" w:sz="0" w:space="0" w:color="auto"/>
                <w:left w:val="none" w:sz="0" w:space="0" w:color="auto"/>
                <w:bottom w:val="none" w:sz="0" w:space="0" w:color="auto"/>
                <w:right w:val="none" w:sz="0" w:space="0" w:color="auto"/>
              </w:divBdr>
            </w:div>
          </w:divsChild>
        </w:div>
        <w:div w:id="1599025586">
          <w:marLeft w:val="0"/>
          <w:marRight w:val="0"/>
          <w:marTop w:val="0"/>
          <w:marBottom w:val="0"/>
          <w:divBdr>
            <w:top w:val="none" w:sz="0" w:space="0" w:color="auto"/>
            <w:left w:val="none" w:sz="0" w:space="0" w:color="auto"/>
            <w:bottom w:val="none" w:sz="0" w:space="0" w:color="auto"/>
            <w:right w:val="none" w:sz="0" w:space="0" w:color="auto"/>
          </w:divBdr>
          <w:divsChild>
            <w:div w:id="13581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973">
      <w:bodyDiv w:val="1"/>
      <w:marLeft w:val="0"/>
      <w:marRight w:val="0"/>
      <w:marTop w:val="0"/>
      <w:marBottom w:val="0"/>
      <w:divBdr>
        <w:top w:val="none" w:sz="0" w:space="0" w:color="auto"/>
        <w:left w:val="none" w:sz="0" w:space="0" w:color="auto"/>
        <w:bottom w:val="none" w:sz="0" w:space="0" w:color="auto"/>
        <w:right w:val="none" w:sz="0" w:space="0" w:color="auto"/>
      </w:divBdr>
      <w:divsChild>
        <w:div w:id="611742412">
          <w:marLeft w:val="0"/>
          <w:marRight w:val="0"/>
          <w:marTop w:val="0"/>
          <w:marBottom w:val="0"/>
          <w:divBdr>
            <w:top w:val="none" w:sz="0" w:space="0" w:color="auto"/>
            <w:left w:val="none" w:sz="0" w:space="0" w:color="auto"/>
            <w:bottom w:val="none" w:sz="0" w:space="0" w:color="auto"/>
            <w:right w:val="none" w:sz="0" w:space="0" w:color="auto"/>
          </w:divBdr>
          <w:divsChild>
            <w:div w:id="430509425">
              <w:marLeft w:val="0"/>
              <w:marRight w:val="0"/>
              <w:marTop w:val="0"/>
              <w:marBottom w:val="0"/>
              <w:divBdr>
                <w:top w:val="none" w:sz="0" w:space="0" w:color="auto"/>
                <w:left w:val="none" w:sz="0" w:space="0" w:color="auto"/>
                <w:bottom w:val="none" w:sz="0" w:space="0" w:color="auto"/>
                <w:right w:val="none" w:sz="0" w:space="0" w:color="auto"/>
              </w:divBdr>
            </w:div>
          </w:divsChild>
        </w:div>
        <w:div w:id="955330113">
          <w:marLeft w:val="0"/>
          <w:marRight w:val="0"/>
          <w:marTop w:val="0"/>
          <w:marBottom w:val="0"/>
          <w:divBdr>
            <w:top w:val="none" w:sz="0" w:space="0" w:color="auto"/>
            <w:left w:val="none" w:sz="0" w:space="0" w:color="auto"/>
            <w:bottom w:val="none" w:sz="0" w:space="0" w:color="auto"/>
            <w:right w:val="none" w:sz="0" w:space="0" w:color="auto"/>
          </w:divBdr>
        </w:div>
        <w:div w:id="993678711">
          <w:marLeft w:val="0"/>
          <w:marRight w:val="0"/>
          <w:marTop w:val="0"/>
          <w:marBottom w:val="0"/>
          <w:divBdr>
            <w:top w:val="none" w:sz="0" w:space="0" w:color="auto"/>
            <w:left w:val="none" w:sz="0" w:space="0" w:color="auto"/>
            <w:bottom w:val="none" w:sz="0" w:space="0" w:color="auto"/>
            <w:right w:val="none" w:sz="0" w:space="0" w:color="auto"/>
          </w:divBdr>
          <w:divsChild>
            <w:div w:id="668943480">
              <w:marLeft w:val="0"/>
              <w:marRight w:val="0"/>
              <w:marTop w:val="0"/>
              <w:marBottom w:val="0"/>
              <w:divBdr>
                <w:top w:val="none" w:sz="0" w:space="0" w:color="auto"/>
                <w:left w:val="none" w:sz="0" w:space="0" w:color="auto"/>
                <w:bottom w:val="none" w:sz="0" w:space="0" w:color="auto"/>
                <w:right w:val="none" w:sz="0" w:space="0" w:color="auto"/>
              </w:divBdr>
            </w:div>
            <w:div w:id="778571326">
              <w:marLeft w:val="0"/>
              <w:marRight w:val="0"/>
              <w:marTop w:val="0"/>
              <w:marBottom w:val="0"/>
              <w:divBdr>
                <w:top w:val="none" w:sz="0" w:space="0" w:color="auto"/>
                <w:left w:val="none" w:sz="0" w:space="0" w:color="auto"/>
                <w:bottom w:val="none" w:sz="0" w:space="0" w:color="auto"/>
                <w:right w:val="none" w:sz="0" w:space="0" w:color="auto"/>
              </w:divBdr>
              <w:divsChild>
                <w:div w:id="390423924">
                  <w:marLeft w:val="0"/>
                  <w:marRight w:val="0"/>
                  <w:marTop w:val="0"/>
                  <w:marBottom w:val="0"/>
                  <w:divBdr>
                    <w:top w:val="none" w:sz="0" w:space="0" w:color="auto"/>
                    <w:left w:val="none" w:sz="0" w:space="0" w:color="auto"/>
                    <w:bottom w:val="none" w:sz="0" w:space="0" w:color="auto"/>
                    <w:right w:val="none" w:sz="0" w:space="0" w:color="auto"/>
                  </w:divBdr>
                </w:div>
              </w:divsChild>
            </w:div>
            <w:div w:id="1081607308">
              <w:marLeft w:val="0"/>
              <w:marRight w:val="0"/>
              <w:marTop w:val="0"/>
              <w:marBottom w:val="0"/>
              <w:divBdr>
                <w:top w:val="none" w:sz="0" w:space="0" w:color="auto"/>
                <w:left w:val="none" w:sz="0" w:space="0" w:color="auto"/>
                <w:bottom w:val="none" w:sz="0" w:space="0" w:color="auto"/>
                <w:right w:val="none" w:sz="0" w:space="0" w:color="auto"/>
              </w:divBdr>
            </w:div>
            <w:div w:id="1693530681">
              <w:marLeft w:val="0"/>
              <w:marRight w:val="0"/>
              <w:marTop w:val="0"/>
              <w:marBottom w:val="0"/>
              <w:divBdr>
                <w:top w:val="none" w:sz="0" w:space="0" w:color="auto"/>
                <w:left w:val="none" w:sz="0" w:space="0" w:color="auto"/>
                <w:bottom w:val="none" w:sz="0" w:space="0" w:color="auto"/>
                <w:right w:val="none" w:sz="0" w:space="0" w:color="auto"/>
              </w:divBdr>
            </w:div>
            <w:div w:id="2042170910">
              <w:marLeft w:val="0"/>
              <w:marRight w:val="0"/>
              <w:marTop w:val="0"/>
              <w:marBottom w:val="0"/>
              <w:divBdr>
                <w:top w:val="none" w:sz="0" w:space="0" w:color="auto"/>
                <w:left w:val="none" w:sz="0" w:space="0" w:color="auto"/>
                <w:bottom w:val="none" w:sz="0" w:space="0" w:color="auto"/>
                <w:right w:val="none" w:sz="0" w:space="0" w:color="auto"/>
              </w:divBdr>
            </w:div>
          </w:divsChild>
        </w:div>
        <w:div w:id="1210385284">
          <w:marLeft w:val="0"/>
          <w:marRight w:val="0"/>
          <w:marTop w:val="0"/>
          <w:marBottom w:val="0"/>
          <w:divBdr>
            <w:top w:val="none" w:sz="0" w:space="0" w:color="auto"/>
            <w:left w:val="none" w:sz="0" w:space="0" w:color="auto"/>
            <w:bottom w:val="none" w:sz="0" w:space="0" w:color="auto"/>
            <w:right w:val="none" w:sz="0" w:space="0" w:color="auto"/>
          </w:divBdr>
        </w:div>
        <w:div w:id="1486579958">
          <w:marLeft w:val="0"/>
          <w:marRight w:val="0"/>
          <w:marTop w:val="0"/>
          <w:marBottom w:val="0"/>
          <w:divBdr>
            <w:top w:val="none" w:sz="0" w:space="0" w:color="auto"/>
            <w:left w:val="none" w:sz="0" w:space="0" w:color="auto"/>
            <w:bottom w:val="none" w:sz="0" w:space="0" w:color="auto"/>
            <w:right w:val="none" w:sz="0" w:space="0" w:color="auto"/>
          </w:divBdr>
          <w:divsChild>
            <w:div w:id="1733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1900">
      <w:bodyDiv w:val="1"/>
      <w:marLeft w:val="0"/>
      <w:marRight w:val="0"/>
      <w:marTop w:val="0"/>
      <w:marBottom w:val="0"/>
      <w:divBdr>
        <w:top w:val="none" w:sz="0" w:space="0" w:color="auto"/>
        <w:left w:val="none" w:sz="0" w:space="0" w:color="auto"/>
        <w:bottom w:val="none" w:sz="0" w:space="0" w:color="auto"/>
        <w:right w:val="none" w:sz="0" w:space="0" w:color="auto"/>
      </w:divBdr>
      <w:divsChild>
        <w:div w:id="243956284">
          <w:marLeft w:val="547"/>
          <w:marRight w:val="0"/>
          <w:marTop w:val="0"/>
          <w:marBottom w:val="0"/>
          <w:divBdr>
            <w:top w:val="none" w:sz="0" w:space="0" w:color="auto"/>
            <w:left w:val="none" w:sz="0" w:space="0" w:color="auto"/>
            <w:bottom w:val="none" w:sz="0" w:space="0" w:color="auto"/>
            <w:right w:val="none" w:sz="0" w:space="0" w:color="auto"/>
          </w:divBdr>
        </w:div>
        <w:div w:id="192547026">
          <w:marLeft w:val="547"/>
          <w:marRight w:val="0"/>
          <w:marTop w:val="0"/>
          <w:marBottom w:val="0"/>
          <w:divBdr>
            <w:top w:val="none" w:sz="0" w:space="0" w:color="auto"/>
            <w:left w:val="none" w:sz="0" w:space="0" w:color="auto"/>
            <w:bottom w:val="none" w:sz="0" w:space="0" w:color="auto"/>
            <w:right w:val="none" w:sz="0" w:space="0" w:color="auto"/>
          </w:divBdr>
        </w:div>
      </w:divsChild>
    </w:div>
    <w:div w:id="1527476393">
      <w:bodyDiv w:val="1"/>
      <w:marLeft w:val="0"/>
      <w:marRight w:val="0"/>
      <w:marTop w:val="0"/>
      <w:marBottom w:val="0"/>
      <w:divBdr>
        <w:top w:val="none" w:sz="0" w:space="0" w:color="auto"/>
        <w:left w:val="none" w:sz="0" w:space="0" w:color="auto"/>
        <w:bottom w:val="none" w:sz="0" w:space="0" w:color="auto"/>
        <w:right w:val="none" w:sz="0" w:space="0" w:color="auto"/>
      </w:divBdr>
      <w:divsChild>
        <w:div w:id="87120903">
          <w:marLeft w:val="0"/>
          <w:marRight w:val="0"/>
          <w:marTop w:val="0"/>
          <w:marBottom w:val="0"/>
          <w:divBdr>
            <w:top w:val="none" w:sz="0" w:space="0" w:color="auto"/>
            <w:left w:val="none" w:sz="0" w:space="0" w:color="auto"/>
            <w:bottom w:val="none" w:sz="0" w:space="0" w:color="auto"/>
            <w:right w:val="none" w:sz="0" w:space="0" w:color="auto"/>
          </w:divBdr>
          <w:divsChild>
            <w:div w:id="1389568252">
              <w:marLeft w:val="0"/>
              <w:marRight w:val="0"/>
              <w:marTop w:val="0"/>
              <w:marBottom w:val="0"/>
              <w:divBdr>
                <w:top w:val="none" w:sz="0" w:space="0" w:color="auto"/>
                <w:left w:val="none" w:sz="0" w:space="0" w:color="auto"/>
                <w:bottom w:val="none" w:sz="0" w:space="0" w:color="auto"/>
                <w:right w:val="none" w:sz="0" w:space="0" w:color="auto"/>
              </w:divBdr>
            </w:div>
          </w:divsChild>
        </w:div>
        <w:div w:id="405802430">
          <w:marLeft w:val="0"/>
          <w:marRight w:val="0"/>
          <w:marTop w:val="0"/>
          <w:marBottom w:val="0"/>
          <w:divBdr>
            <w:top w:val="none" w:sz="0" w:space="0" w:color="auto"/>
            <w:left w:val="none" w:sz="0" w:space="0" w:color="auto"/>
            <w:bottom w:val="none" w:sz="0" w:space="0" w:color="auto"/>
            <w:right w:val="none" w:sz="0" w:space="0" w:color="auto"/>
          </w:divBdr>
          <w:divsChild>
            <w:div w:id="604574892">
              <w:marLeft w:val="0"/>
              <w:marRight w:val="0"/>
              <w:marTop w:val="0"/>
              <w:marBottom w:val="0"/>
              <w:divBdr>
                <w:top w:val="none" w:sz="0" w:space="0" w:color="auto"/>
                <w:left w:val="none" w:sz="0" w:space="0" w:color="auto"/>
                <w:bottom w:val="none" w:sz="0" w:space="0" w:color="auto"/>
                <w:right w:val="none" w:sz="0" w:space="0" w:color="auto"/>
              </w:divBdr>
            </w:div>
          </w:divsChild>
        </w:div>
        <w:div w:id="679504137">
          <w:marLeft w:val="0"/>
          <w:marRight w:val="0"/>
          <w:marTop w:val="0"/>
          <w:marBottom w:val="0"/>
          <w:divBdr>
            <w:top w:val="none" w:sz="0" w:space="0" w:color="auto"/>
            <w:left w:val="none" w:sz="0" w:space="0" w:color="auto"/>
            <w:bottom w:val="none" w:sz="0" w:space="0" w:color="auto"/>
            <w:right w:val="none" w:sz="0" w:space="0" w:color="auto"/>
          </w:divBdr>
        </w:div>
        <w:div w:id="1082332761">
          <w:marLeft w:val="0"/>
          <w:marRight w:val="0"/>
          <w:marTop w:val="0"/>
          <w:marBottom w:val="0"/>
          <w:divBdr>
            <w:top w:val="none" w:sz="0" w:space="0" w:color="auto"/>
            <w:left w:val="none" w:sz="0" w:space="0" w:color="auto"/>
            <w:bottom w:val="none" w:sz="0" w:space="0" w:color="auto"/>
            <w:right w:val="none" w:sz="0" w:space="0" w:color="auto"/>
          </w:divBdr>
        </w:div>
        <w:div w:id="1263148133">
          <w:marLeft w:val="0"/>
          <w:marRight w:val="0"/>
          <w:marTop w:val="0"/>
          <w:marBottom w:val="0"/>
          <w:divBdr>
            <w:top w:val="none" w:sz="0" w:space="0" w:color="auto"/>
            <w:left w:val="none" w:sz="0" w:space="0" w:color="auto"/>
            <w:bottom w:val="none" w:sz="0" w:space="0" w:color="auto"/>
            <w:right w:val="none" w:sz="0" w:space="0" w:color="auto"/>
          </w:divBdr>
          <w:divsChild>
            <w:div w:id="60948654">
              <w:marLeft w:val="0"/>
              <w:marRight w:val="0"/>
              <w:marTop w:val="0"/>
              <w:marBottom w:val="0"/>
              <w:divBdr>
                <w:top w:val="none" w:sz="0" w:space="0" w:color="auto"/>
                <w:left w:val="none" w:sz="0" w:space="0" w:color="auto"/>
                <w:bottom w:val="none" w:sz="0" w:space="0" w:color="auto"/>
                <w:right w:val="none" w:sz="0" w:space="0" w:color="auto"/>
              </w:divBdr>
            </w:div>
            <w:div w:id="130297118">
              <w:marLeft w:val="0"/>
              <w:marRight w:val="0"/>
              <w:marTop w:val="0"/>
              <w:marBottom w:val="0"/>
              <w:divBdr>
                <w:top w:val="none" w:sz="0" w:space="0" w:color="auto"/>
                <w:left w:val="none" w:sz="0" w:space="0" w:color="auto"/>
                <w:bottom w:val="none" w:sz="0" w:space="0" w:color="auto"/>
                <w:right w:val="none" w:sz="0" w:space="0" w:color="auto"/>
              </w:divBdr>
              <w:divsChild>
                <w:div w:id="1706174370">
                  <w:marLeft w:val="0"/>
                  <w:marRight w:val="0"/>
                  <w:marTop w:val="0"/>
                  <w:marBottom w:val="0"/>
                  <w:divBdr>
                    <w:top w:val="none" w:sz="0" w:space="0" w:color="auto"/>
                    <w:left w:val="none" w:sz="0" w:space="0" w:color="auto"/>
                    <w:bottom w:val="none" w:sz="0" w:space="0" w:color="auto"/>
                    <w:right w:val="none" w:sz="0" w:space="0" w:color="auto"/>
                  </w:divBdr>
                </w:div>
              </w:divsChild>
            </w:div>
            <w:div w:id="209152776">
              <w:marLeft w:val="0"/>
              <w:marRight w:val="0"/>
              <w:marTop w:val="0"/>
              <w:marBottom w:val="0"/>
              <w:divBdr>
                <w:top w:val="none" w:sz="0" w:space="0" w:color="auto"/>
                <w:left w:val="none" w:sz="0" w:space="0" w:color="auto"/>
                <w:bottom w:val="none" w:sz="0" w:space="0" w:color="auto"/>
                <w:right w:val="none" w:sz="0" w:space="0" w:color="auto"/>
              </w:divBdr>
            </w:div>
            <w:div w:id="1145125185">
              <w:marLeft w:val="0"/>
              <w:marRight w:val="0"/>
              <w:marTop w:val="0"/>
              <w:marBottom w:val="0"/>
              <w:divBdr>
                <w:top w:val="none" w:sz="0" w:space="0" w:color="auto"/>
                <w:left w:val="none" w:sz="0" w:space="0" w:color="auto"/>
                <w:bottom w:val="none" w:sz="0" w:space="0" w:color="auto"/>
                <w:right w:val="none" w:sz="0" w:space="0" w:color="auto"/>
              </w:divBdr>
            </w:div>
            <w:div w:id="17696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2931">
      <w:bodyDiv w:val="1"/>
      <w:marLeft w:val="0"/>
      <w:marRight w:val="0"/>
      <w:marTop w:val="0"/>
      <w:marBottom w:val="0"/>
      <w:divBdr>
        <w:top w:val="none" w:sz="0" w:space="0" w:color="auto"/>
        <w:left w:val="none" w:sz="0" w:space="0" w:color="auto"/>
        <w:bottom w:val="none" w:sz="0" w:space="0" w:color="auto"/>
        <w:right w:val="none" w:sz="0" w:space="0" w:color="auto"/>
      </w:divBdr>
      <w:divsChild>
        <w:div w:id="23527425">
          <w:marLeft w:val="0"/>
          <w:marRight w:val="0"/>
          <w:marTop w:val="0"/>
          <w:marBottom w:val="0"/>
          <w:divBdr>
            <w:top w:val="none" w:sz="0" w:space="0" w:color="auto"/>
            <w:left w:val="none" w:sz="0" w:space="0" w:color="auto"/>
            <w:bottom w:val="none" w:sz="0" w:space="0" w:color="auto"/>
            <w:right w:val="none" w:sz="0" w:space="0" w:color="auto"/>
          </w:divBdr>
        </w:div>
        <w:div w:id="50740318">
          <w:marLeft w:val="0"/>
          <w:marRight w:val="0"/>
          <w:marTop w:val="0"/>
          <w:marBottom w:val="0"/>
          <w:divBdr>
            <w:top w:val="none" w:sz="0" w:space="0" w:color="auto"/>
            <w:left w:val="none" w:sz="0" w:space="0" w:color="auto"/>
            <w:bottom w:val="none" w:sz="0" w:space="0" w:color="auto"/>
            <w:right w:val="none" w:sz="0" w:space="0" w:color="auto"/>
          </w:divBdr>
        </w:div>
        <w:div w:id="252933376">
          <w:marLeft w:val="0"/>
          <w:marRight w:val="0"/>
          <w:marTop w:val="0"/>
          <w:marBottom w:val="0"/>
          <w:divBdr>
            <w:top w:val="none" w:sz="0" w:space="0" w:color="auto"/>
            <w:left w:val="none" w:sz="0" w:space="0" w:color="auto"/>
            <w:bottom w:val="none" w:sz="0" w:space="0" w:color="auto"/>
            <w:right w:val="none" w:sz="0" w:space="0" w:color="auto"/>
          </w:divBdr>
          <w:divsChild>
            <w:div w:id="939945642">
              <w:marLeft w:val="0"/>
              <w:marRight w:val="0"/>
              <w:marTop w:val="0"/>
              <w:marBottom w:val="0"/>
              <w:divBdr>
                <w:top w:val="none" w:sz="0" w:space="0" w:color="auto"/>
                <w:left w:val="none" w:sz="0" w:space="0" w:color="auto"/>
                <w:bottom w:val="none" w:sz="0" w:space="0" w:color="auto"/>
                <w:right w:val="none" w:sz="0" w:space="0" w:color="auto"/>
              </w:divBdr>
            </w:div>
          </w:divsChild>
        </w:div>
        <w:div w:id="595602097">
          <w:marLeft w:val="0"/>
          <w:marRight w:val="0"/>
          <w:marTop w:val="0"/>
          <w:marBottom w:val="0"/>
          <w:divBdr>
            <w:top w:val="none" w:sz="0" w:space="0" w:color="auto"/>
            <w:left w:val="none" w:sz="0" w:space="0" w:color="auto"/>
            <w:bottom w:val="none" w:sz="0" w:space="0" w:color="auto"/>
            <w:right w:val="none" w:sz="0" w:space="0" w:color="auto"/>
          </w:divBdr>
        </w:div>
        <w:div w:id="624043517">
          <w:marLeft w:val="0"/>
          <w:marRight w:val="0"/>
          <w:marTop w:val="0"/>
          <w:marBottom w:val="0"/>
          <w:divBdr>
            <w:top w:val="none" w:sz="0" w:space="0" w:color="auto"/>
            <w:left w:val="none" w:sz="0" w:space="0" w:color="auto"/>
            <w:bottom w:val="none" w:sz="0" w:space="0" w:color="auto"/>
            <w:right w:val="none" w:sz="0" w:space="0" w:color="auto"/>
          </w:divBdr>
          <w:divsChild>
            <w:div w:id="403727607">
              <w:marLeft w:val="0"/>
              <w:marRight w:val="0"/>
              <w:marTop w:val="0"/>
              <w:marBottom w:val="0"/>
              <w:divBdr>
                <w:top w:val="none" w:sz="0" w:space="0" w:color="auto"/>
                <w:left w:val="none" w:sz="0" w:space="0" w:color="auto"/>
                <w:bottom w:val="none" w:sz="0" w:space="0" w:color="auto"/>
                <w:right w:val="none" w:sz="0" w:space="0" w:color="auto"/>
              </w:divBdr>
              <w:divsChild>
                <w:div w:id="2109230486">
                  <w:marLeft w:val="0"/>
                  <w:marRight w:val="0"/>
                  <w:marTop w:val="0"/>
                  <w:marBottom w:val="0"/>
                  <w:divBdr>
                    <w:top w:val="none" w:sz="0" w:space="0" w:color="auto"/>
                    <w:left w:val="none" w:sz="0" w:space="0" w:color="auto"/>
                    <w:bottom w:val="none" w:sz="0" w:space="0" w:color="auto"/>
                    <w:right w:val="none" w:sz="0" w:space="0" w:color="auto"/>
                  </w:divBdr>
                </w:div>
              </w:divsChild>
            </w:div>
            <w:div w:id="761536658">
              <w:marLeft w:val="0"/>
              <w:marRight w:val="0"/>
              <w:marTop w:val="0"/>
              <w:marBottom w:val="0"/>
              <w:divBdr>
                <w:top w:val="none" w:sz="0" w:space="0" w:color="auto"/>
                <w:left w:val="none" w:sz="0" w:space="0" w:color="auto"/>
                <w:bottom w:val="none" w:sz="0" w:space="0" w:color="auto"/>
                <w:right w:val="none" w:sz="0" w:space="0" w:color="auto"/>
              </w:divBdr>
            </w:div>
            <w:div w:id="1327245313">
              <w:marLeft w:val="0"/>
              <w:marRight w:val="0"/>
              <w:marTop w:val="0"/>
              <w:marBottom w:val="0"/>
              <w:divBdr>
                <w:top w:val="none" w:sz="0" w:space="0" w:color="auto"/>
                <w:left w:val="none" w:sz="0" w:space="0" w:color="auto"/>
                <w:bottom w:val="none" w:sz="0" w:space="0" w:color="auto"/>
                <w:right w:val="none" w:sz="0" w:space="0" w:color="auto"/>
              </w:divBdr>
            </w:div>
            <w:div w:id="1381517024">
              <w:marLeft w:val="0"/>
              <w:marRight w:val="0"/>
              <w:marTop w:val="0"/>
              <w:marBottom w:val="0"/>
              <w:divBdr>
                <w:top w:val="none" w:sz="0" w:space="0" w:color="auto"/>
                <w:left w:val="none" w:sz="0" w:space="0" w:color="auto"/>
                <w:bottom w:val="none" w:sz="0" w:space="0" w:color="auto"/>
                <w:right w:val="none" w:sz="0" w:space="0" w:color="auto"/>
              </w:divBdr>
            </w:div>
            <w:div w:id="1847209612">
              <w:marLeft w:val="0"/>
              <w:marRight w:val="0"/>
              <w:marTop w:val="0"/>
              <w:marBottom w:val="0"/>
              <w:divBdr>
                <w:top w:val="none" w:sz="0" w:space="0" w:color="auto"/>
                <w:left w:val="none" w:sz="0" w:space="0" w:color="auto"/>
                <w:bottom w:val="none" w:sz="0" w:space="0" w:color="auto"/>
                <w:right w:val="none" w:sz="0" w:space="0" w:color="auto"/>
              </w:divBdr>
            </w:div>
          </w:divsChild>
        </w:div>
        <w:div w:id="1365668221">
          <w:marLeft w:val="0"/>
          <w:marRight w:val="0"/>
          <w:marTop w:val="0"/>
          <w:marBottom w:val="0"/>
          <w:divBdr>
            <w:top w:val="none" w:sz="0" w:space="0" w:color="auto"/>
            <w:left w:val="none" w:sz="0" w:space="0" w:color="auto"/>
            <w:bottom w:val="none" w:sz="0" w:space="0" w:color="auto"/>
            <w:right w:val="none" w:sz="0" w:space="0" w:color="auto"/>
          </w:divBdr>
          <w:divsChild>
            <w:div w:id="164517479">
              <w:marLeft w:val="0"/>
              <w:marRight w:val="0"/>
              <w:marTop w:val="0"/>
              <w:marBottom w:val="0"/>
              <w:divBdr>
                <w:top w:val="none" w:sz="0" w:space="0" w:color="auto"/>
                <w:left w:val="none" w:sz="0" w:space="0" w:color="auto"/>
                <w:bottom w:val="none" w:sz="0" w:space="0" w:color="auto"/>
                <w:right w:val="none" w:sz="0" w:space="0" w:color="auto"/>
              </w:divBdr>
            </w:div>
          </w:divsChild>
        </w:div>
        <w:div w:id="1399327448">
          <w:marLeft w:val="0"/>
          <w:marRight w:val="0"/>
          <w:marTop w:val="0"/>
          <w:marBottom w:val="0"/>
          <w:divBdr>
            <w:top w:val="none" w:sz="0" w:space="0" w:color="auto"/>
            <w:left w:val="none" w:sz="0" w:space="0" w:color="auto"/>
            <w:bottom w:val="none" w:sz="0" w:space="0" w:color="auto"/>
            <w:right w:val="none" w:sz="0" w:space="0" w:color="auto"/>
          </w:divBdr>
        </w:div>
      </w:divsChild>
    </w:div>
    <w:div w:id="1591694726">
      <w:bodyDiv w:val="1"/>
      <w:marLeft w:val="0"/>
      <w:marRight w:val="0"/>
      <w:marTop w:val="0"/>
      <w:marBottom w:val="0"/>
      <w:divBdr>
        <w:top w:val="none" w:sz="0" w:space="0" w:color="auto"/>
        <w:left w:val="none" w:sz="0" w:space="0" w:color="auto"/>
        <w:bottom w:val="none" w:sz="0" w:space="0" w:color="auto"/>
        <w:right w:val="none" w:sz="0" w:space="0" w:color="auto"/>
      </w:divBdr>
      <w:divsChild>
        <w:div w:id="791360852">
          <w:marLeft w:val="547"/>
          <w:marRight w:val="0"/>
          <w:marTop w:val="0"/>
          <w:marBottom w:val="0"/>
          <w:divBdr>
            <w:top w:val="none" w:sz="0" w:space="0" w:color="auto"/>
            <w:left w:val="none" w:sz="0" w:space="0" w:color="auto"/>
            <w:bottom w:val="none" w:sz="0" w:space="0" w:color="auto"/>
            <w:right w:val="none" w:sz="0" w:space="0" w:color="auto"/>
          </w:divBdr>
        </w:div>
      </w:divsChild>
    </w:div>
    <w:div w:id="1603758067">
      <w:bodyDiv w:val="1"/>
      <w:marLeft w:val="0"/>
      <w:marRight w:val="0"/>
      <w:marTop w:val="0"/>
      <w:marBottom w:val="0"/>
      <w:divBdr>
        <w:top w:val="none" w:sz="0" w:space="0" w:color="auto"/>
        <w:left w:val="none" w:sz="0" w:space="0" w:color="auto"/>
        <w:bottom w:val="none" w:sz="0" w:space="0" w:color="auto"/>
        <w:right w:val="none" w:sz="0" w:space="0" w:color="auto"/>
      </w:divBdr>
      <w:divsChild>
        <w:div w:id="460464586">
          <w:marLeft w:val="0"/>
          <w:marRight w:val="0"/>
          <w:marTop w:val="0"/>
          <w:marBottom w:val="0"/>
          <w:divBdr>
            <w:top w:val="none" w:sz="0" w:space="0" w:color="auto"/>
            <w:left w:val="none" w:sz="0" w:space="0" w:color="auto"/>
            <w:bottom w:val="none" w:sz="0" w:space="0" w:color="auto"/>
            <w:right w:val="none" w:sz="0" w:space="0" w:color="auto"/>
          </w:divBdr>
          <w:divsChild>
            <w:div w:id="75052677">
              <w:marLeft w:val="0"/>
              <w:marRight w:val="0"/>
              <w:marTop w:val="0"/>
              <w:marBottom w:val="0"/>
              <w:divBdr>
                <w:top w:val="none" w:sz="0" w:space="0" w:color="auto"/>
                <w:left w:val="none" w:sz="0" w:space="0" w:color="auto"/>
                <w:bottom w:val="none" w:sz="0" w:space="0" w:color="auto"/>
                <w:right w:val="none" w:sz="0" w:space="0" w:color="auto"/>
              </w:divBdr>
            </w:div>
            <w:div w:id="737626970">
              <w:marLeft w:val="0"/>
              <w:marRight w:val="0"/>
              <w:marTop w:val="0"/>
              <w:marBottom w:val="0"/>
              <w:divBdr>
                <w:top w:val="none" w:sz="0" w:space="0" w:color="auto"/>
                <w:left w:val="none" w:sz="0" w:space="0" w:color="auto"/>
                <w:bottom w:val="none" w:sz="0" w:space="0" w:color="auto"/>
                <w:right w:val="none" w:sz="0" w:space="0" w:color="auto"/>
              </w:divBdr>
              <w:divsChild>
                <w:div w:id="1239436027">
                  <w:marLeft w:val="0"/>
                  <w:marRight w:val="0"/>
                  <w:marTop w:val="0"/>
                  <w:marBottom w:val="0"/>
                  <w:divBdr>
                    <w:top w:val="none" w:sz="0" w:space="0" w:color="auto"/>
                    <w:left w:val="none" w:sz="0" w:space="0" w:color="auto"/>
                    <w:bottom w:val="none" w:sz="0" w:space="0" w:color="auto"/>
                    <w:right w:val="none" w:sz="0" w:space="0" w:color="auto"/>
                  </w:divBdr>
                </w:div>
              </w:divsChild>
            </w:div>
            <w:div w:id="1057629393">
              <w:marLeft w:val="0"/>
              <w:marRight w:val="0"/>
              <w:marTop w:val="0"/>
              <w:marBottom w:val="0"/>
              <w:divBdr>
                <w:top w:val="none" w:sz="0" w:space="0" w:color="auto"/>
                <w:left w:val="none" w:sz="0" w:space="0" w:color="auto"/>
                <w:bottom w:val="none" w:sz="0" w:space="0" w:color="auto"/>
                <w:right w:val="none" w:sz="0" w:space="0" w:color="auto"/>
              </w:divBdr>
            </w:div>
            <w:div w:id="1670601169">
              <w:marLeft w:val="0"/>
              <w:marRight w:val="0"/>
              <w:marTop w:val="0"/>
              <w:marBottom w:val="0"/>
              <w:divBdr>
                <w:top w:val="none" w:sz="0" w:space="0" w:color="auto"/>
                <w:left w:val="none" w:sz="0" w:space="0" w:color="auto"/>
                <w:bottom w:val="none" w:sz="0" w:space="0" w:color="auto"/>
                <w:right w:val="none" w:sz="0" w:space="0" w:color="auto"/>
              </w:divBdr>
            </w:div>
            <w:div w:id="2115981795">
              <w:marLeft w:val="0"/>
              <w:marRight w:val="0"/>
              <w:marTop w:val="0"/>
              <w:marBottom w:val="0"/>
              <w:divBdr>
                <w:top w:val="none" w:sz="0" w:space="0" w:color="auto"/>
                <w:left w:val="none" w:sz="0" w:space="0" w:color="auto"/>
                <w:bottom w:val="none" w:sz="0" w:space="0" w:color="auto"/>
                <w:right w:val="none" w:sz="0" w:space="0" w:color="auto"/>
              </w:divBdr>
            </w:div>
          </w:divsChild>
        </w:div>
        <w:div w:id="776411067">
          <w:marLeft w:val="0"/>
          <w:marRight w:val="0"/>
          <w:marTop w:val="0"/>
          <w:marBottom w:val="0"/>
          <w:divBdr>
            <w:top w:val="none" w:sz="0" w:space="0" w:color="auto"/>
            <w:left w:val="none" w:sz="0" w:space="0" w:color="auto"/>
            <w:bottom w:val="none" w:sz="0" w:space="0" w:color="auto"/>
            <w:right w:val="none" w:sz="0" w:space="0" w:color="auto"/>
          </w:divBdr>
          <w:divsChild>
            <w:div w:id="411435379">
              <w:marLeft w:val="0"/>
              <w:marRight w:val="0"/>
              <w:marTop w:val="0"/>
              <w:marBottom w:val="0"/>
              <w:divBdr>
                <w:top w:val="none" w:sz="0" w:space="0" w:color="auto"/>
                <w:left w:val="none" w:sz="0" w:space="0" w:color="auto"/>
                <w:bottom w:val="none" w:sz="0" w:space="0" w:color="auto"/>
                <w:right w:val="none" w:sz="0" w:space="0" w:color="auto"/>
              </w:divBdr>
            </w:div>
          </w:divsChild>
        </w:div>
        <w:div w:id="1024214560">
          <w:marLeft w:val="0"/>
          <w:marRight w:val="0"/>
          <w:marTop w:val="0"/>
          <w:marBottom w:val="0"/>
          <w:divBdr>
            <w:top w:val="none" w:sz="0" w:space="0" w:color="auto"/>
            <w:left w:val="none" w:sz="0" w:space="0" w:color="auto"/>
            <w:bottom w:val="none" w:sz="0" w:space="0" w:color="auto"/>
            <w:right w:val="none" w:sz="0" w:space="0" w:color="auto"/>
          </w:divBdr>
          <w:divsChild>
            <w:div w:id="81611920">
              <w:marLeft w:val="0"/>
              <w:marRight w:val="0"/>
              <w:marTop w:val="0"/>
              <w:marBottom w:val="0"/>
              <w:divBdr>
                <w:top w:val="none" w:sz="0" w:space="0" w:color="auto"/>
                <w:left w:val="none" w:sz="0" w:space="0" w:color="auto"/>
                <w:bottom w:val="none" w:sz="0" w:space="0" w:color="auto"/>
                <w:right w:val="none" w:sz="0" w:space="0" w:color="auto"/>
              </w:divBdr>
            </w:div>
            <w:div w:id="795947372">
              <w:marLeft w:val="115"/>
              <w:marRight w:val="0"/>
              <w:marTop w:val="115"/>
              <w:marBottom w:val="115"/>
              <w:divBdr>
                <w:top w:val="none" w:sz="0" w:space="0" w:color="auto"/>
                <w:left w:val="none" w:sz="0" w:space="0" w:color="auto"/>
                <w:bottom w:val="none" w:sz="0" w:space="0" w:color="auto"/>
                <w:right w:val="none" w:sz="0" w:space="0" w:color="auto"/>
              </w:divBdr>
              <w:divsChild>
                <w:div w:id="69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3944">
          <w:marLeft w:val="0"/>
          <w:marRight w:val="0"/>
          <w:marTop w:val="0"/>
          <w:marBottom w:val="0"/>
          <w:divBdr>
            <w:top w:val="none" w:sz="0" w:space="0" w:color="auto"/>
            <w:left w:val="none" w:sz="0" w:space="0" w:color="auto"/>
            <w:bottom w:val="none" w:sz="0" w:space="0" w:color="auto"/>
            <w:right w:val="none" w:sz="0" w:space="0" w:color="auto"/>
          </w:divBdr>
        </w:div>
        <w:div w:id="1634486778">
          <w:marLeft w:val="0"/>
          <w:marRight w:val="0"/>
          <w:marTop w:val="0"/>
          <w:marBottom w:val="0"/>
          <w:divBdr>
            <w:top w:val="none" w:sz="0" w:space="0" w:color="auto"/>
            <w:left w:val="none" w:sz="0" w:space="0" w:color="auto"/>
            <w:bottom w:val="none" w:sz="0" w:space="0" w:color="auto"/>
            <w:right w:val="none" w:sz="0" w:space="0" w:color="auto"/>
          </w:divBdr>
        </w:div>
        <w:div w:id="1641959624">
          <w:marLeft w:val="0"/>
          <w:marRight w:val="0"/>
          <w:marTop w:val="0"/>
          <w:marBottom w:val="0"/>
          <w:divBdr>
            <w:top w:val="none" w:sz="0" w:space="0" w:color="auto"/>
            <w:left w:val="none" w:sz="0" w:space="0" w:color="auto"/>
            <w:bottom w:val="none" w:sz="0" w:space="0" w:color="auto"/>
            <w:right w:val="none" w:sz="0" w:space="0" w:color="auto"/>
          </w:divBdr>
        </w:div>
        <w:div w:id="1808278655">
          <w:marLeft w:val="0"/>
          <w:marRight w:val="0"/>
          <w:marTop w:val="0"/>
          <w:marBottom w:val="0"/>
          <w:divBdr>
            <w:top w:val="none" w:sz="0" w:space="0" w:color="auto"/>
            <w:left w:val="none" w:sz="0" w:space="0" w:color="auto"/>
            <w:bottom w:val="none" w:sz="0" w:space="0" w:color="auto"/>
            <w:right w:val="none" w:sz="0" w:space="0" w:color="auto"/>
          </w:divBdr>
        </w:div>
      </w:divsChild>
    </w:div>
    <w:div w:id="1705211913">
      <w:bodyDiv w:val="1"/>
      <w:marLeft w:val="0"/>
      <w:marRight w:val="0"/>
      <w:marTop w:val="0"/>
      <w:marBottom w:val="0"/>
      <w:divBdr>
        <w:top w:val="none" w:sz="0" w:space="0" w:color="auto"/>
        <w:left w:val="none" w:sz="0" w:space="0" w:color="auto"/>
        <w:bottom w:val="none" w:sz="0" w:space="0" w:color="auto"/>
        <w:right w:val="none" w:sz="0" w:space="0" w:color="auto"/>
      </w:divBdr>
    </w:div>
    <w:div w:id="1788619601">
      <w:bodyDiv w:val="1"/>
      <w:marLeft w:val="0"/>
      <w:marRight w:val="0"/>
      <w:marTop w:val="0"/>
      <w:marBottom w:val="0"/>
      <w:divBdr>
        <w:top w:val="none" w:sz="0" w:space="0" w:color="auto"/>
        <w:left w:val="none" w:sz="0" w:space="0" w:color="auto"/>
        <w:bottom w:val="none" w:sz="0" w:space="0" w:color="auto"/>
        <w:right w:val="none" w:sz="0" w:space="0" w:color="auto"/>
      </w:divBdr>
      <w:divsChild>
        <w:div w:id="228155118">
          <w:marLeft w:val="547"/>
          <w:marRight w:val="0"/>
          <w:marTop w:val="0"/>
          <w:marBottom w:val="0"/>
          <w:divBdr>
            <w:top w:val="none" w:sz="0" w:space="0" w:color="auto"/>
            <w:left w:val="none" w:sz="0" w:space="0" w:color="auto"/>
            <w:bottom w:val="none" w:sz="0" w:space="0" w:color="auto"/>
            <w:right w:val="none" w:sz="0" w:space="0" w:color="auto"/>
          </w:divBdr>
        </w:div>
      </w:divsChild>
    </w:div>
    <w:div w:id="1902862310">
      <w:bodyDiv w:val="1"/>
      <w:marLeft w:val="0"/>
      <w:marRight w:val="0"/>
      <w:marTop w:val="0"/>
      <w:marBottom w:val="0"/>
      <w:divBdr>
        <w:top w:val="none" w:sz="0" w:space="0" w:color="auto"/>
        <w:left w:val="none" w:sz="0" w:space="0" w:color="auto"/>
        <w:bottom w:val="none" w:sz="0" w:space="0" w:color="auto"/>
        <w:right w:val="none" w:sz="0" w:space="0" w:color="auto"/>
      </w:divBdr>
      <w:divsChild>
        <w:div w:id="1292320912">
          <w:marLeft w:val="547"/>
          <w:marRight w:val="0"/>
          <w:marTop w:val="0"/>
          <w:marBottom w:val="0"/>
          <w:divBdr>
            <w:top w:val="none" w:sz="0" w:space="0" w:color="auto"/>
            <w:left w:val="none" w:sz="0" w:space="0" w:color="auto"/>
            <w:bottom w:val="none" w:sz="0" w:space="0" w:color="auto"/>
            <w:right w:val="none" w:sz="0" w:space="0" w:color="auto"/>
          </w:divBdr>
        </w:div>
      </w:divsChild>
    </w:div>
    <w:div w:id="2012949995">
      <w:bodyDiv w:val="1"/>
      <w:marLeft w:val="0"/>
      <w:marRight w:val="0"/>
      <w:marTop w:val="0"/>
      <w:marBottom w:val="0"/>
      <w:divBdr>
        <w:top w:val="none" w:sz="0" w:space="0" w:color="auto"/>
        <w:left w:val="none" w:sz="0" w:space="0" w:color="auto"/>
        <w:bottom w:val="none" w:sz="0" w:space="0" w:color="auto"/>
        <w:right w:val="none" w:sz="0" w:space="0" w:color="auto"/>
      </w:divBdr>
      <w:divsChild>
        <w:div w:id="1524175406">
          <w:marLeft w:val="547"/>
          <w:marRight w:val="0"/>
          <w:marTop w:val="0"/>
          <w:marBottom w:val="0"/>
          <w:divBdr>
            <w:top w:val="none" w:sz="0" w:space="0" w:color="auto"/>
            <w:left w:val="none" w:sz="0" w:space="0" w:color="auto"/>
            <w:bottom w:val="none" w:sz="0" w:space="0" w:color="auto"/>
            <w:right w:val="none" w:sz="0" w:space="0" w:color="auto"/>
          </w:divBdr>
        </w:div>
      </w:divsChild>
    </w:div>
    <w:div w:id="20369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QuickStyle" Target="diagrams/quickStyle3.xml"/><Relationship Id="rId39" Type="http://schemas.openxmlformats.org/officeDocument/2006/relationships/diagramData" Target="diagrams/data6.xml"/><Relationship Id="rId21" Type="http://schemas.microsoft.com/office/2007/relationships/diagramDrawing" Target="diagrams/drawing2.xml"/><Relationship Id="rId34" Type="http://schemas.openxmlformats.org/officeDocument/2006/relationships/diagramData" Target="diagrams/data5.xml"/><Relationship Id="rId42" Type="http://schemas.openxmlformats.org/officeDocument/2006/relationships/diagramColors" Target="diagrams/colors6.xml"/><Relationship Id="rId47" Type="http://schemas.openxmlformats.org/officeDocument/2006/relationships/diagramColors" Target="diagrams/colors7.xml"/><Relationship Id="rId50" Type="http://schemas.openxmlformats.org/officeDocument/2006/relationships/diagramLayout" Target="diagrams/layout8.xml"/><Relationship Id="rId55" Type="http://schemas.openxmlformats.org/officeDocument/2006/relationships/diagramLayout" Target="diagrams/layout9.xml"/><Relationship Id="rId63" Type="http://schemas.microsoft.com/office/2007/relationships/diagramDrawing" Target="diagrams/drawing10.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Data" Target="diagrams/data4.xml"/><Relationship Id="rId41" Type="http://schemas.openxmlformats.org/officeDocument/2006/relationships/diagramQuickStyle" Target="diagrams/quickStyle6.xml"/><Relationship Id="rId54" Type="http://schemas.openxmlformats.org/officeDocument/2006/relationships/diagramData" Target="diagrams/data9.xml"/><Relationship Id="rId62" Type="http://schemas.openxmlformats.org/officeDocument/2006/relationships/diagramColors" Target="diagrams/colors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diagramLayout" Target="diagrams/layout7.xml"/><Relationship Id="rId53" Type="http://schemas.microsoft.com/office/2007/relationships/diagramDrawing" Target="diagrams/drawing8.xml"/><Relationship Id="rId58" Type="http://schemas.microsoft.com/office/2007/relationships/diagramDrawing" Target="diagrams/drawing9.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6.emf"/><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61" Type="http://schemas.openxmlformats.org/officeDocument/2006/relationships/diagramQuickStyle" Target="diagrams/quickStyle10.xml"/><Relationship Id="rId10" Type="http://schemas.openxmlformats.org/officeDocument/2006/relationships/image" Target="media/image3.emf"/><Relationship Id="rId19" Type="http://schemas.openxmlformats.org/officeDocument/2006/relationships/diagramQuickStyle" Target="diagrams/quickStyle2.xml"/><Relationship Id="rId31" Type="http://schemas.openxmlformats.org/officeDocument/2006/relationships/diagramQuickStyle" Target="diagrams/quickStyle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diagramLayout" Target="diagrams/layout1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48" Type="http://schemas.microsoft.com/office/2007/relationships/diagramDrawing" Target="diagrams/drawing7.xml"/><Relationship Id="rId56" Type="http://schemas.openxmlformats.org/officeDocument/2006/relationships/diagramQuickStyle" Target="diagrams/quickStyle9.xml"/><Relationship Id="rId64" Type="http://schemas.openxmlformats.org/officeDocument/2006/relationships/hyperlink" Target="http://www.sspf.gov.az" TargetMode="External"/><Relationship Id="rId8" Type="http://schemas.openxmlformats.org/officeDocument/2006/relationships/image" Target="media/image1.jpeg"/><Relationship Id="rId51" Type="http://schemas.openxmlformats.org/officeDocument/2006/relationships/diagramQuickStyle" Target="diagrams/quickStyle8.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QuickStyle" Target="diagrams/quickStyle7.xml"/><Relationship Id="rId59" Type="http://schemas.openxmlformats.org/officeDocument/2006/relationships/diagramData" Target="diagrams/data10.xml"/></Relationships>
</file>

<file path=word/_rels/footnotes.xml.rels><?xml version="1.0" encoding="UTF-8" standalone="yes"?>
<Relationships xmlns="http://schemas.openxmlformats.org/package/2006/relationships"><Relationship Id="rId3" Type="http://schemas.openxmlformats.org/officeDocument/2006/relationships/hyperlink" Target="http://www.openlivinglabs.eu/" TargetMode="External"/><Relationship Id="rId2" Type="http://schemas.openxmlformats.org/officeDocument/2006/relationships/hyperlink" Target="http://en.wikipedia.org/wiki/Living_lab" TargetMode="External"/><Relationship Id="rId1" Type="http://schemas.openxmlformats.org/officeDocument/2006/relationships/hyperlink" Target="http://en.wikipedia.org/wiki/Open_innovation" TargetMode="External"/><Relationship Id="rId4" Type="http://schemas.openxmlformats.org/officeDocument/2006/relationships/hyperlink" Target="http://www.openlivinglabs.eu/llmap_cc"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F24312-5968-45FA-9EB9-09080919412D}"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7547507A-E140-4245-A8B7-321E8173AD90}">
      <dgm:prSet phldrT="[Text]" custT="1"/>
      <dgm:spPr/>
      <dgm:t>
        <a:bodyPr/>
        <a:lstStyle/>
        <a:p>
          <a:r>
            <a:rPr lang="en-US" sz="2400" b="1">
              <a:latin typeface="Arial" pitchFamily="34" charset="0"/>
              <a:cs typeface="Arial" pitchFamily="34" charset="0"/>
            </a:rPr>
            <a:t>$13m= 39%</a:t>
          </a:r>
        </a:p>
      </dgm:t>
    </dgm:pt>
    <dgm:pt modelId="{92E67FC3-9AAC-49A9-BFC3-4D0ACA357CE3}" type="parTrans" cxnId="{49ADE844-C624-4C72-BF25-91B94DDCF69D}">
      <dgm:prSet/>
      <dgm:spPr/>
      <dgm:t>
        <a:bodyPr/>
        <a:lstStyle/>
        <a:p>
          <a:endParaRPr lang="en-US"/>
        </a:p>
      </dgm:t>
    </dgm:pt>
    <dgm:pt modelId="{2B7AE9ED-07BF-49FA-90C8-AC15AFBA463E}" type="sibTrans" cxnId="{49ADE844-C624-4C72-BF25-91B94DDCF69D}">
      <dgm:prSet/>
      <dgm:spPr/>
      <dgm:t>
        <a:bodyPr/>
        <a:lstStyle/>
        <a:p>
          <a:endParaRPr lang="en-US"/>
        </a:p>
      </dgm:t>
    </dgm:pt>
    <dgm:pt modelId="{599398F7-5169-4314-A8FC-FF982803B5CD}">
      <dgm:prSet phldrT="[Text]" custT="1"/>
      <dgm:spPr/>
      <dgm:t>
        <a:bodyPr/>
        <a:lstStyle/>
        <a:p>
          <a:r>
            <a:rPr lang="en-US" sz="2000" b="1">
              <a:latin typeface="Arial" pitchFamily="34" charset="0"/>
              <a:cs typeface="Arial" pitchFamily="34" charset="0"/>
            </a:rPr>
            <a:t>$ 9m = 27%</a:t>
          </a:r>
        </a:p>
      </dgm:t>
    </dgm:pt>
    <dgm:pt modelId="{5DCC2E12-FDAB-467B-B99B-9591A08BEF4A}" type="parTrans" cxnId="{D15AB525-F2F8-4A06-A5B0-FEC90EEECB36}">
      <dgm:prSet/>
      <dgm:spPr/>
      <dgm:t>
        <a:bodyPr/>
        <a:lstStyle/>
        <a:p>
          <a:endParaRPr lang="en-US"/>
        </a:p>
      </dgm:t>
    </dgm:pt>
    <dgm:pt modelId="{6781801B-A235-4C56-86A1-6B09BCF51108}" type="sibTrans" cxnId="{D15AB525-F2F8-4A06-A5B0-FEC90EEECB36}">
      <dgm:prSet/>
      <dgm:spPr/>
      <dgm:t>
        <a:bodyPr/>
        <a:lstStyle/>
        <a:p>
          <a:endParaRPr lang="en-US"/>
        </a:p>
      </dgm:t>
    </dgm:pt>
    <dgm:pt modelId="{F8B70D53-6516-4845-B1A9-11033BFF0BAE}">
      <dgm:prSet phldrT="[Text]" custT="1"/>
      <dgm:spPr/>
      <dgm:t>
        <a:bodyPr/>
        <a:lstStyle/>
        <a:p>
          <a:r>
            <a:rPr lang="en-US" sz="1000" b="1">
              <a:latin typeface="Arial" pitchFamily="34" charset="0"/>
              <a:cs typeface="Arial" pitchFamily="34" charset="0"/>
            </a:rPr>
            <a:t> POPULATION RTEGISTER</a:t>
          </a:r>
        </a:p>
      </dgm:t>
    </dgm:pt>
    <dgm:pt modelId="{D2179564-3DD4-42F1-887F-3EEA947FB20F}" type="parTrans" cxnId="{7889DD4E-5B38-44D4-93DD-DC56A99F06CA}">
      <dgm:prSet/>
      <dgm:spPr/>
      <dgm:t>
        <a:bodyPr/>
        <a:lstStyle/>
        <a:p>
          <a:endParaRPr lang="en-US"/>
        </a:p>
      </dgm:t>
    </dgm:pt>
    <dgm:pt modelId="{B11EB7BB-DE75-43C4-9AE2-E8AED5064E07}" type="sibTrans" cxnId="{7889DD4E-5B38-44D4-93DD-DC56A99F06CA}">
      <dgm:prSet/>
      <dgm:spPr/>
      <dgm:t>
        <a:bodyPr/>
        <a:lstStyle/>
        <a:p>
          <a:endParaRPr lang="en-US"/>
        </a:p>
      </dgm:t>
    </dgm:pt>
    <dgm:pt modelId="{073344C5-6AF5-4B96-A85E-47E1892D0B8A}">
      <dgm:prSet phldrT="[Text]" custT="1"/>
      <dgm:spPr/>
      <dgm:t>
        <a:bodyPr/>
        <a:lstStyle/>
        <a:p>
          <a:r>
            <a:rPr lang="en-US" sz="1600" b="1">
              <a:latin typeface="Arial" pitchFamily="34" charset="0"/>
              <a:cs typeface="Arial" pitchFamily="34" charset="0"/>
            </a:rPr>
            <a:t>$ 6.6 = 20%</a:t>
          </a:r>
        </a:p>
      </dgm:t>
    </dgm:pt>
    <dgm:pt modelId="{D25B8C6A-007F-48CE-9BB2-FECDE56B42D5}" type="parTrans" cxnId="{DAA050A9-5BFF-4A4B-B1BD-64A1F7676842}">
      <dgm:prSet/>
      <dgm:spPr/>
      <dgm:t>
        <a:bodyPr/>
        <a:lstStyle/>
        <a:p>
          <a:endParaRPr lang="en-US"/>
        </a:p>
      </dgm:t>
    </dgm:pt>
    <dgm:pt modelId="{5F108097-7F61-498B-A856-AFB231D5248A}" type="sibTrans" cxnId="{DAA050A9-5BFF-4A4B-B1BD-64A1F7676842}">
      <dgm:prSet/>
      <dgm:spPr/>
      <dgm:t>
        <a:bodyPr/>
        <a:lstStyle/>
        <a:p>
          <a:endParaRPr lang="en-US"/>
        </a:p>
      </dgm:t>
    </dgm:pt>
    <dgm:pt modelId="{3443619F-62A1-4C90-9D74-5B4AC5106A0F}">
      <dgm:prSet phldrT="[Text]" custT="1"/>
      <dgm:spPr/>
      <dgm:t>
        <a:bodyPr/>
        <a:lstStyle/>
        <a:p>
          <a:r>
            <a:rPr lang="en-US" sz="1000" b="1">
              <a:latin typeface="Arial" pitchFamily="34" charset="0"/>
              <a:cs typeface="Arial" pitchFamily="34" charset="0"/>
            </a:rPr>
            <a:t>SUPPORT TO MFA</a:t>
          </a:r>
        </a:p>
      </dgm:t>
    </dgm:pt>
    <dgm:pt modelId="{74AFAF50-4281-48D6-8879-AC72E87DC5B4}" type="parTrans" cxnId="{9624BFA6-6519-4840-9EAA-741F5D18EC33}">
      <dgm:prSet/>
      <dgm:spPr/>
      <dgm:t>
        <a:bodyPr/>
        <a:lstStyle/>
        <a:p>
          <a:endParaRPr lang="en-US"/>
        </a:p>
      </dgm:t>
    </dgm:pt>
    <dgm:pt modelId="{4980246B-B464-4D47-9A09-4C9CE45B24FA}" type="sibTrans" cxnId="{9624BFA6-6519-4840-9EAA-741F5D18EC33}">
      <dgm:prSet/>
      <dgm:spPr/>
      <dgm:t>
        <a:bodyPr/>
        <a:lstStyle/>
        <a:p>
          <a:endParaRPr lang="en-US"/>
        </a:p>
      </dgm:t>
    </dgm:pt>
    <dgm:pt modelId="{36A67F49-EB76-4E09-8B96-CDFED4F7485A}">
      <dgm:prSet/>
      <dgm:spPr/>
      <dgm:t>
        <a:bodyPr/>
        <a:lstStyle/>
        <a:p>
          <a:endParaRPr lang="en-US" sz="900"/>
        </a:p>
      </dgm:t>
    </dgm:pt>
    <dgm:pt modelId="{AD964491-5126-4D07-A874-93C82CACFBE9}" type="parTrans" cxnId="{34F790CA-C8A7-4135-BD3E-15C28C4D7B45}">
      <dgm:prSet/>
      <dgm:spPr/>
      <dgm:t>
        <a:bodyPr/>
        <a:lstStyle/>
        <a:p>
          <a:endParaRPr lang="en-US"/>
        </a:p>
      </dgm:t>
    </dgm:pt>
    <dgm:pt modelId="{869954AA-FA19-4646-ACBF-5D2C16C2C730}" type="sibTrans" cxnId="{34F790CA-C8A7-4135-BD3E-15C28C4D7B45}">
      <dgm:prSet/>
      <dgm:spPr/>
      <dgm:t>
        <a:bodyPr/>
        <a:lstStyle/>
        <a:p>
          <a:endParaRPr lang="en-US"/>
        </a:p>
      </dgm:t>
    </dgm:pt>
    <dgm:pt modelId="{F689F958-96C2-439D-9817-CEAE3C0DDE55}">
      <dgm:prSet custT="1"/>
      <dgm:spPr/>
      <dgm:t>
        <a:bodyPr/>
        <a:lstStyle/>
        <a:p>
          <a:r>
            <a:rPr lang="en-US" sz="1000" b="1">
              <a:latin typeface="Arial" pitchFamily="34" charset="0"/>
              <a:cs typeface="Arial" pitchFamily="34" charset="0"/>
            </a:rPr>
            <a:t>CUSTOMS MODERNIZATION</a:t>
          </a:r>
        </a:p>
      </dgm:t>
    </dgm:pt>
    <dgm:pt modelId="{AADAEB37-0D44-4BF0-BC49-06FBAD354B88}" type="parTrans" cxnId="{503DBBC8-D162-4ABE-A64E-688C8B607489}">
      <dgm:prSet/>
      <dgm:spPr/>
      <dgm:t>
        <a:bodyPr/>
        <a:lstStyle/>
        <a:p>
          <a:endParaRPr lang="en-US"/>
        </a:p>
      </dgm:t>
    </dgm:pt>
    <dgm:pt modelId="{A1C71C60-EBAD-4C0F-AAF4-A6E83C44AEBE}" type="sibTrans" cxnId="{503DBBC8-D162-4ABE-A64E-688C8B607489}">
      <dgm:prSet/>
      <dgm:spPr/>
      <dgm:t>
        <a:bodyPr/>
        <a:lstStyle/>
        <a:p>
          <a:endParaRPr lang="en-US"/>
        </a:p>
      </dgm:t>
    </dgm:pt>
    <dgm:pt modelId="{C9A67701-A305-4583-AB61-27FAA6B310A9}">
      <dgm:prSet phldrT="[Text]" custT="1"/>
      <dgm:spPr/>
      <dgm:t>
        <a:bodyPr/>
        <a:lstStyle/>
        <a:p>
          <a:r>
            <a:rPr lang="en-US" sz="1000" b="1">
              <a:latin typeface="Arial" pitchFamily="34" charset="0"/>
              <a:cs typeface="Arial" pitchFamily="34" charset="0"/>
            </a:rPr>
            <a:t>CIVIL SERVICE</a:t>
          </a:r>
          <a:r>
            <a:rPr lang="en-US" sz="1500" b="1">
              <a:latin typeface="Arial" pitchFamily="34" charset="0"/>
              <a:cs typeface="Arial" pitchFamily="34" charset="0"/>
            </a:rPr>
            <a:t> </a:t>
          </a:r>
        </a:p>
      </dgm:t>
    </dgm:pt>
    <dgm:pt modelId="{D224BB26-0AD0-4640-98F9-06A14EE81A12}" type="parTrans" cxnId="{BF04E82B-381D-490A-A794-85C437621907}">
      <dgm:prSet/>
      <dgm:spPr/>
      <dgm:t>
        <a:bodyPr/>
        <a:lstStyle/>
        <a:p>
          <a:endParaRPr lang="en-US"/>
        </a:p>
      </dgm:t>
    </dgm:pt>
    <dgm:pt modelId="{9AECC960-6D5A-4F4D-9437-A6040330F646}" type="sibTrans" cxnId="{BF04E82B-381D-490A-A794-85C437621907}">
      <dgm:prSet/>
      <dgm:spPr/>
      <dgm:t>
        <a:bodyPr/>
        <a:lstStyle/>
        <a:p>
          <a:endParaRPr lang="en-US"/>
        </a:p>
      </dgm:t>
    </dgm:pt>
    <dgm:pt modelId="{BDC8C4D6-A492-4545-B78E-A0A55036CB1B}">
      <dgm:prSet custT="1"/>
      <dgm:spPr/>
      <dgm:t>
        <a:bodyPr/>
        <a:lstStyle/>
        <a:p>
          <a:r>
            <a:rPr lang="en-US" sz="1400" b="1">
              <a:latin typeface="Arial" pitchFamily="34" charset="0"/>
              <a:cs typeface="Arial" pitchFamily="34" charset="0"/>
            </a:rPr>
            <a:t>$ 2.9m = 8.7%</a:t>
          </a:r>
        </a:p>
      </dgm:t>
    </dgm:pt>
    <dgm:pt modelId="{8A03B065-4B2A-495B-BBED-69E7B545CF69}" type="parTrans" cxnId="{DC59DA64-DEDF-4C0D-9DC4-8171EE9438A9}">
      <dgm:prSet/>
      <dgm:spPr/>
      <dgm:t>
        <a:bodyPr/>
        <a:lstStyle/>
        <a:p>
          <a:endParaRPr lang="en-US"/>
        </a:p>
      </dgm:t>
    </dgm:pt>
    <dgm:pt modelId="{6303FC3C-4D00-4A24-B241-5D24AA5506AC}" type="sibTrans" cxnId="{DC59DA64-DEDF-4C0D-9DC4-8171EE9438A9}">
      <dgm:prSet/>
      <dgm:spPr/>
      <dgm:t>
        <a:bodyPr/>
        <a:lstStyle/>
        <a:p>
          <a:endParaRPr lang="en-US"/>
        </a:p>
      </dgm:t>
    </dgm:pt>
    <dgm:pt modelId="{F6F1B715-8791-4139-9755-7C004F7BAD21}">
      <dgm:prSet custT="1"/>
      <dgm:spPr/>
      <dgm:t>
        <a:bodyPr/>
        <a:lstStyle/>
        <a:p>
          <a:r>
            <a:rPr lang="en-US" sz="1200" b="1">
              <a:latin typeface="Arial" pitchFamily="34" charset="0"/>
              <a:cs typeface="Arial" pitchFamily="34" charset="0"/>
            </a:rPr>
            <a:t>$ 1.1m = 3.35</a:t>
          </a:r>
        </a:p>
      </dgm:t>
    </dgm:pt>
    <dgm:pt modelId="{3FBBBB44-144C-45F1-9079-D169329554C5}" type="parTrans" cxnId="{33FDF7CB-A775-48D7-AA5C-6DD57C0C69BC}">
      <dgm:prSet/>
      <dgm:spPr/>
      <dgm:t>
        <a:bodyPr/>
        <a:lstStyle/>
        <a:p>
          <a:endParaRPr lang="en-US"/>
        </a:p>
      </dgm:t>
    </dgm:pt>
    <dgm:pt modelId="{542F63C6-58E3-475B-AE21-FC1E2E5837E8}" type="sibTrans" cxnId="{33FDF7CB-A775-48D7-AA5C-6DD57C0C69BC}">
      <dgm:prSet/>
      <dgm:spPr/>
      <dgm:t>
        <a:bodyPr/>
        <a:lstStyle/>
        <a:p>
          <a:endParaRPr lang="en-US"/>
        </a:p>
      </dgm:t>
    </dgm:pt>
    <dgm:pt modelId="{94E12BDB-9A6E-4DDB-957F-F927EE526A32}">
      <dgm:prSet/>
      <dgm:spPr/>
      <dgm:t>
        <a:bodyPr/>
        <a:lstStyle/>
        <a:p>
          <a:r>
            <a:rPr lang="en-US"/>
            <a:t>$ 0.2 = 0.6%</a:t>
          </a:r>
        </a:p>
      </dgm:t>
    </dgm:pt>
    <dgm:pt modelId="{C219F47C-D105-4FF7-9CCE-A7DCEBE99077}" type="parTrans" cxnId="{94530343-A9FC-4978-B342-E3523305B318}">
      <dgm:prSet/>
      <dgm:spPr/>
      <dgm:t>
        <a:bodyPr/>
        <a:lstStyle/>
        <a:p>
          <a:endParaRPr lang="en-US"/>
        </a:p>
      </dgm:t>
    </dgm:pt>
    <dgm:pt modelId="{9598391B-502B-4CFA-BD9A-3F2CE91A1143}" type="sibTrans" cxnId="{94530343-A9FC-4978-B342-E3523305B318}">
      <dgm:prSet/>
      <dgm:spPr/>
      <dgm:t>
        <a:bodyPr/>
        <a:lstStyle/>
        <a:p>
          <a:endParaRPr lang="en-US"/>
        </a:p>
      </dgm:t>
    </dgm:pt>
    <dgm:pt modelId="{D8308E8D-0D30-47F3-99A3-1D6BF372DDA1}">
      <dgm:prSet phldrT="[Text]" custT="1"/>
      <dgm:spPr/>
      <dgm:t>
        <a:bodyPr/>
        <a:lstStyle/>
        <a:p>
          <a:r>
            <a:rPr lang="en-US" sz="1000" b="1">
              <a:latin typeface="Arial" pitchFamily="34" charset="0"/>
              <a:cs typeface="Arial" pitchFamily="34" charset="0"/>
            </a:rPr>
            <a:t>IINTERNET GOVERNANCE</a:t>
          </a:r>
          <a:r>
            <a:rPr lang="en-US" sz="900"/>
            <a:t> </a:t>
          </a:r>
        </a:p>
      </dgm:t>
    </dgm:pt>
    <dgm:pt modelId="{693B84EF-3F2E-4AFF-86DD-10BC7161E6DB}" type="parTrans" cxnId="{C77BCF43-D447-44D4-8291-03C5DD7E8079}">
      <dgm:prSet/>
      <dgm:spPr/>
      <dgm:t>
        <a:bodyPr/>
        <a:lstStyle/>
        <a:p>
          <a:endParaRPr lang="en-US"/>
        </a:p>
      </dgm:t>
    </dgm:pt>
    <dgm:pt modelId="{C9CAD652-8423-4E70-82CE-E456F82554DF}" type="sibTrans" cxnId="{C77BCF43-D447-44D4-8291-03C5DD7E8079}">
      <dgm:prSet/>
      <dgm:spPr/>
      <dgm:t>
        <a:bodyPr/>
        <a:lstStyle/>
        <a:p>
          <a:endParaRPr lang="en-US"/>
        </a:p>
      </dgm:t>
    </dgm:pt>
    <dgm:pt modelId="{058F5F6F-DFA5-4A8A-B4A0-FBAB5761491D}">
      <dgm:prSet phldrT="[Text]" custT="1"/>
      <dgm:spPr/>
      <dgm:t>
        <a:bodyPr/>
        <a:lstStyle/>
        <a:p>
          <a:r>
            <a:rPr lang="en-US" sz="1000" b="1">
              <a:latin typeface="Arial" pitchFamily="34" charset="0"/>
              <a:cs typeface="Arial" pitchFamily="34" charset="0"/>
            </a:rPr>
            <a:t>SOSIAL SECURITY</a:t>
          </a:r>
        </a:p>
      </dgm:t>
    </dgm:pt>
    <dgm:pt modelId="{92618CE8-A426-4A5C-B306-05A74576B6A4}" type="parTrans" cxnId="{002AC1CF-6568-49D1-94FF-FBEA137AF241}">
      <dgm:prSet/>
      <dgm:spPr/>
      <dgm:t>
        <a:bodyPr/>
        <a:lstStyle/>
        <a:p>
          <a:endParaRPr lang="en-US"/>
        </a:p>
      </dgm:t>
    </dgm:pt>
    <dgm:pt modelId="{ACBD9722-5452-466B-867D-C59CE7BAE083}" type="sibTrans" cxnId="{002AC1CF-6568-49D1-94FF-FBEA137AF241}">
      <dgm:prSet/>
      <dgm:spPr/>
      <dgm:t>
        <a:bodyPr/>
        <a:lstStyle/>
        <a:p>
          <a:endParaRPr lang="en-US"/>
        </a:p>
      </dgm:t>
    </dgm:pt>
    <dgm:pt modelId="{288F2741-98BE-4EBD-A2C8-ECA2B4170772}">
      <dgm:prSet phldrT="[Text]"/>
      <dgm:spPr/>
      <dgm:t>
        <a:bodyPr/>
        <a:lstStyle/>
        <a:p>
          <a:endParaRPr lang="en-US" sz="1300"/>
        </a:p>
      </dgm:t>
    </dgm:pt>
    <dgm:pt modelId="{602BF324-0EF7-41D0-AEDC-420A3C670374}" type="parTrans" cxnId="{49065B1E-9BC2-4AAD-AE25-F551551ACBEC}">
      <dgm:prSet/>
      <dgm:spPr/>
      <dgm:t>
        <a:bodyPr/>
        <a:lstStyle/>
        <a:p>
          <a:endParaRPr lang="en-US"/>
        </a:p>
      </dgm:t>
    </dgm:pt>
    <dgm:pt modelId="{3420E754-91DD-4FAF-B095-32A0F2666587}" type="sibTrans" cxnId="{49065B1E-9BC2-4AAD-AE25-F551551ACBEC}">
      <dgm:prSet/>
      <dgm:spPr/>
      <dgm:t>
        <a:bodyPr/>
        <a:lstStyle/>
        <a:p>
          <a:endParaRPr lang="en-US"/>
        </a:p>
      </dgm:t>
    </dgm:pt>
    <dgm:pt modelId="{9F4943E7-87B7-4C54-A6A3-9D98D91FB12C}">
      <dgm:prSet phldrT="[Text]"/>
      <dgm:spPr/>
      <dgm:t>
        <a:bodyPr/>
        <a:lstStyle/>
        <a:p>
          <a:endParaRPr lang="en-US" sz="1300"/>
        </a:p>
      </dgm:t>
    </dgm:pt>
    <dgm:pt modelId="{8D8CA07B-DE89-4897-BBE3-1C8234AB2689}" type="parTrans" cxnId="{4B9C067D-528B-41B0-9B16-CD2EAFDCC405}">
      <dgm:prSet/>
      <dgm:spPr/>
      <dgm:t>
        <a:bodyPr/>
        <a:lstStyle/>
        <a:p>
          <a:endParaRPr lang="en-US"/>
        </a:p>
      </dgm:t>
    </dgm:pt>
    <dgm:pt modelId="{E750B77B-3ACC-4C56-ACB0-676B7BD003D3}" type="sibTrans" cxnId="{4B9C067D-528B-41B0-9B16-CD2EAFDCC405}">
      <dgm:prSet/>
      <dgm:spPr/>
      <dgm:t>
        <a:bodyPr/>
        <a:lstStyle/>
        <a:p>
          <a:endParaRPr lang="en-US"/>
        </a:p>
      </dgm:t>
    </dgm:pt>
    <dgm:pt modelId="{24841F05-E363-4AD3-A09F-B81B23EAF2CB}">
      <dgm:prSet phldrT="[Text]"/>
      <dgm:spPr/>
      <dgm:t>
        <a:bodyPr/>
        <a:lstStyle/>
        <a:p>
          <a:endParaRPr lang="en-US" sz="1100"/>
        </a:p>
      </dgm:t>
    </dgm:pt>
    <dgm:pt modelId="{F90B44EF-2761-4E29-8A35-C73B6FCA88A7}" type="parTrans" cxnId="{C15256C3-F370-451C-ADE5-E3145C349ABF}">
      <dgm:prSet/>
      <dgm:spPr/>
      <dgm:t>
        <a:bodyPr/>
        <a:lstStyle/>
        <a:p>
          <a:endParaRPr lang="en-US"/>
        </a:p>
      </dgm:t>
    </dgm:pt>
    <dgm:pt modelId="{9FB209B2-62CC-4AB9-A17C-E2F2E860C1CE}" type="sibTrans" cxnId="{C15256C3-F370-451C-ADE5-E3145C349ABF}">
      <dgm:prSet/>
      <dgm:spPr/>
      <dgm:t>
        <a:bodyPr/>
        <a:lstStyle/>
        <a:p>
          <a:endParaRPr lang="en-US"/>
        </a:p>
      </dgm:t>
    </dgm:pt>
    <dgm:pt modelId="{F6F1422E-683F-4436-9A1B-BD3AC96C3ADA}">
      <dgm:prSet phldrT="[Text]"/>
      <dgm:spPr/>
      <dgm:t>
        <a:bodyPr/>
        <a:lstStyle/>
        <a:p>
          <a:endParaRPr lang="en-US" sz="1100"/>
        </a:p>
      </dgm:t>
    </dgm:pt>
    <dgm:pt modelId="{A06A6F74-6743-4A5B-BE47-7C5BC5283521}" type="parTrans" cxnId="{87346A76-FB06-4430-B4A0-B4DF1E26BDB7}">
      <dgm:prSet/>
      <dgm:spPr/>
      <dgm:t>
        <a:bodyPr/>
        <a:lstStyle/>
        <a:p>
          <a:endParaRPr lang="en-US"/>
        </a:p>
      </dgm:t>
    </dgm:pt>
    <dgm:pt modelId="{1123B0A7-8DD1-4767-B473-07FED2673991}" type="sibTrans" cxnId="{87346A76-FB06-4430-B4A0-B4DF1E26BDB7}">
      <dgm:prSet/>
      <dgm:spPr/>
      <dgm:t>
        <a:bodyPr/>
        <a:lstStyle/>
        <a:p>
          <a:endParaRPr lang="en-US"/>
        </a:p>
      </dgm:t>
    </dgm:pt>
    <dgm:pt modelId="{F0BB41E0-7BE0-4DE1-844C-6B6F1B30AFF1}">
      <dgm:prSet phldrT="[Text]"/>
      <dgm:spPr/>
      <dgm:t>
        <a:bodyPr/>
        <a:lstStyle/>
        <a:p>
          <a:endParaRPr lang="en-US" sz="900"/>
        </a:p>
      </dgm:t>
    </dgm:pt>
    <dgm:pt modelId="{9DC20641-7CA0-4058-905D-4F671209D0AD}" type="parTrans" cxnId="{269F8D4F-D732-46BA-BD92-B7B9706494F5}">
      <dgm:prSet/>
      <dgm:spPr/>
      <dgm:t>
        <a:bodyPr/>
        <a:lstStyle/>
        <a:p>
          <a:endParaRPr lang="en-US"/>
        </a:p>
      </dgm:t>
    </dgm:pt>
    <dgm:pt modelId="{D9C26A4F-EC47-4EF7-9428-1E6AF5E47C05}" type="sibTrans" cxnId="{269F8D4F-D732-46BA-BD92-B7B9706494F5}">
      <dgm:prSet/>
      <dgm:spPr/>
      <dgm:t>
        <a:bodyPr/>
        <a:lstStyle/>
        <a:p>
          <a:endParaRPr lang="en-US"/>
        </a:p>
      </dgm:t>
    </dgm:pt>
    <dgm:pt modelId="{8D3CC866-A8B6-432E-A763-C7391FD08A9F}">
      <dgm:prSet phldrT="[Text]"/>
      <dgm:spPr/>
      <dgm:t>
        <a:bodyPr/>
        <a:lstStyle/>
        <a:p>
          <a:endParaRPr lang="en-US" sz="900"/>
        </a:p>
      </dgm:t>
    </dgm:pt>
    <dgm:pt modelId="{51A80F9B-81AB-4ECD-8B43-2AD126B9F098}" type="parTrans" cxnId="{13DF9ACF-CB0F-4C5B-B18A-A664EE25E228}">
      <dgm:prSet/>
      <dgm:spPr/>
      <dgm:t>
        <a:bodyPr/>
        <a:lstStyle/>
        <a:p>
          <a:endParaRPr lang="en-US"/>
        </a:p>
      </dgm:t>
    </dgm:pt>
    <dgm:pt modelId="{0F3CEE57-560A-4B90-BACF-28182EDC670B}" type="sibTrans" cxnId="{13DF9ACF-CB0F-4C5B-B18A-A664EE25E228}">
      <dgm:prSet/>
      <dgm:spPr/>
      <dgm:t>
        <a:bodyPr/>
        <a:lstStyle/>
        <a:p>
          <a:endParaRPr lang="en-US"/>
        </a:p>
      </dgm:t>
    </dgm:pt>
    <dgm:pt modelId="{720A2601-3C93-4A04-A3C4-7BD7F928BA0F}">
      <dgm:prSet custT="1"/>
      <dgm:spPr/>
      <dgm:t>
        <a:bodyPr/>
        <a:lstStyle/>
        <a:p>
          <a:endParaRPr lang="en-US" sz="1200" b="1">
            <a:latin typeface="Arial" pitchFamily="34" charset="0"/>
            <a:cs typeface="Arial" pitchFamily="34" charset="0"/>
          </a:endParaRPr>
        </a:p>
      </dgm:t>
    </dgm:pt>
    <dgm:pt modelId="{C09F664B-B6B9-4643-8D6E-1281FAEC1BB5}" type="parTrans" cxnId="{264EEFC5-D3BC-4F71-9CC5-D8D14607B230}">
      <dgm:prSet/>
      <dgm:spPr/>
      <dgm:t>
        <a:bodyPr/>
        <a:lstStyle/>
        <a:p>
          <a:endParaRPr lang="en-US"/>
        </a:p>
      </dgm:t>
    </dgm:pt>
    <dgm:pt modelId="{5B8BBF0E-625F-4AB6-B921-313BFE5821CE}" type="sibTrans" cxnId="{264EEFC5-D3BC-4F71-9CC5-D8D14607B230}">
      <dgm:prSet/>
      <dgm:spPr/>
      <dgm:t>
        <a:bodyPr/>
        <a:lstStyle/>
        <a:p>
          <a:endParaRPr lang="en-US"/>
        </a:p>
      </dgm:t>
    </dgm:pt>
    <dgm:pt modelId="{5C668C6D-1A15-4CD5-A632-779ED8AA4A40}">
      <dgm:prSet custT="1"/>
      <dgm:spPr/>
      <dgm:t>
        <a:bodyPr/>
        <a:lstStyle/>
        <a:p>
          <a:endParaRPr lang="en-US" sz="1200" b="1">
            <a:latin typeface="Arial" pitchFamily="34" charset="0"/>
            <a:cs typeface="Arial" pitchFamily="34" charset="0"/>
          </a:endParaRPr>
        </a:p>
      </dgm:t>
    </dgm:pt>
    <dgm:pt modelId="{542C3C5F-A729-4B48-BBC2-3866D669B2A1}" type="parTrans" cxnId="{F5ED53FF-3339-4080-AEC0-EB076094DCE5}">
      <dgm:prSet/>
      <dgm:spPr/>
      <dgm:t>
        <a:bodyPr/>
        <a:lstStyle/>
        <a:p>
          <a:endParaRPr lang="en-US"/>
        </a:p>
      </dgm:t>
    </dgm:pt>
    <dgm:pt modelId="{2708824D-12F7-4A3E-85AF-D1416B396FBB}" type="sibTrans" cxnId="{F5ED53FF-3339-4080-AEC0-EB076094DCE5}">
      <dgm:prSet/>
      <dgm:spPr/>
      <dgm:t>
        <a:bodyPr/>
        <a:lstStyle/>
        <a:p>
          <a:endParaRPr lang="en-US"/>
        </a:p>
      </dgm:t>
    </dgm:pt>
    <dgm:pt modelId="{7A15A977-4F45-4D54-8413-47B43794EB0B}">
      <dgm:prSet phldrT="[Text]"/>
      <dgm:spPr/>
      <dgm:t>
        <a:bodyPr/>
        <a:lstStyle/>
        <a:p>
          <a:endParaRPr lang="en-US" sz="1500" b="1">
            <a:latin typeface="Arial" pitchFamily="34" charset="0"/>
            <a:cs typeface="Arial" pitchFamily="34" charset="0"/>
          </a:endParaRPr>
        </a:p>
      </dgm:t>
    </dgm:pt>
    <dgm:pt modelId="{5A71035E-BE97-458A-A977-274EB2E1C20F}" type="parTrans" cxnId="{4C54485C-3F39-4C4E-9666-87CD90564A75}">
      <dgm:prSet/>
      <dgm:spPr/>
      <dgm:t>
        <a:bodyPr/>
        <a:lstStyle/>
        <a:p>
          <a:endParaRPr lang="en-US"/>
        </a:p>
      </dgm:t>
    </dgm:pt>
    <dgm:pt modelId="{7573ACE6-0B21-4BF6-9E07-6E738C04ABCF}" type="sibTrans" cxnId="{4C54485C-3F39-4C4E-9666-87CD90564A75}">
      <dgm:prSet/>
      <dgm:spPr/>
      <dgm:t>
        <a:bodyPr/>
        <a:lstStyle/>
        <a:p>
          <a:endParaRPr lang="en-US"/>
        </a:p>
      </dgm:t>
    </dgm:pt>
    <dgm:pt modelId="{4D08E351-E9AF-488B-B99D-744DF6543F9A}">
      <dgm:prSet custT="1"/>
      <dgm:spPr/>
      <dgm:t>
        <a:bodyPr/>
        <a:lstStyle/>
        <a:p>
          <a:endParaRPr lang="en-US" sz="1200" b="1">
            <a:latin typeface="Arial" pitchFamily="34" charset="0"/>
            <a:cs typeface="Arial" pitchFamily="34" charset="0"/>
          </a:endParaRPr>
        </a:p>
      </dgm:t>
    </dgm:pt>
    <dgm:pt modelId="{906C2AF1-F28E-479E-BD96-3A300F857DE9}" type="parTrans" cxnId="{FB4E4C1D-0D60-4D1D-B672-F7F7A084119B}">
      <dgm:prSet/>
      <dgm:spPr/>
      <dgm:t>
        <a:bodyPr/>
        <a:lstStyle/>
        <a:p>
          <a:endParaRPr lang="en-US"/>
        </a:p>
      </dgm:t>
    </dgm:pt>
    <dgm:pt modelId="{4E231338-24CE-4BDB-874D-33E2DC7F53A5}" type="sibTrans" cxnId="{FB4E4C1D-0D60-4D1D-B672-F7F7A084119B}">
      <dgm:prSet/>
      <dgm:spPr/>
      <dgm:t>
        <a:bodyPr/>
        <a:lstStyle/>
        <a:p>
          <a:endParaRPr lang="en-US"/>
        </a:p>
      </dgm:t>
    </dgm:pt>
    <dgm:pt modelId="{4200E87E-9C30-4FA3-B25D-B279534EEF0C}">
      <dgm:prSet phldrT="[Text]"/>
      <dgm:spPr/>
      <dgm:t>
        <a:bodyPr/>
        <a:lstStyle/>
        <a:p>
          <a:endParaRPr lang="en-US" sz="900"/>
        </a:p>
      </dgm:t>
    </dgm:pt>
    <dgm:pt modelId="{B0A91C6E-AB54-47EE-8FF6-1A0870377423}" type="parTrans" cxnId="{3593966D-40AB-4073-8710-FC1162317F4A}">
      <dgm:prSet/>
      <dgm:spPr/>
      <dgm:t>
        <a:bodyPr/>
        <a:lstStyle/>
        <a:p>
          <a:endParaRPr lang="en-US"/>
        </a:p>
      </dgm:t>
    </dgm:pt>
    <dgm:pt modelId="{A8B71C9C-2CA1-4CB0-933B-F82A7C6AA464}" type="sibTrans" cxnId="{3593966D-40AB-4073-8710-FC1162317F4A}">
      <dgm:prSet/>
      <dgm:spPr/>
      <dgm:t>
        <a:bodyPr/>
        <a:lstStyle/>
        <a:p>
          <a:endParaRPr lang="en-US"/>
        </a:p>
      </dgm:t>
    </dgm:pt>
    <dgm:pt modelId="{B2646BA6-207A-4CC7-94A8-DCE3AACD7E5E}">
      <dgm:prSet phldrT="[Text]" custT="1"/>
      <dgm:spPr/>
      <dgm:t>
        <a:bodyPr/>
        <a:lstStyle/>
        <a:p>
          <a:endParaRPr lang="en-US" sz="900"/>
        </a:p>
      </dgm:t>
    </dgm:pt>
    <dgm:pt modelId="{06FF082A-C947-4DBB-A9BC-4779A198EAA6}" type="parTrans" cxnId="{9A490BE3-8E03-4A6E-95D5-E2B2B8A38382}">
      <dgm:prSet/>
      <dgm:spPr/>
      <dgm:t>
        <a:bodyPr/>
        <a:lstStyle/>
        <a:p>
          <a:endParaRPr lang="en-US"/>
        </a:p>
      </dgm:t>
    </dgm:pt>
    <dgm:pt modelId="{082A234F-20E6-4FB8-BC04-45D8FE03635E}" type="sibTrans" cxnId="{9A490BE3-8E03-4A6E-95D5-E2B2B8A38382}">
      <dgm:prSet/>
      <dgm:spPr/>
      <dgm:t>
        <a:bodyPr/>
        <a:lstStyle/>
        <a:p>
          <a:endParaRPr lang="en-US"/>
        </a:p>
      </dgm:t>
    </dgm:pt>
    <dgm:pt modelId="{B258C65B-2F9A-4D23-87EC-82EEABB5763F}">
      <dgm:prSet phldrT="[Text]" custT="1"/>
      <dgm:spPr/>
      <dgm:t>
        <a:bodyPr/>
        <a:lstStyle/>
        <a:p>
          <a:endParaRPr lang="en-US" sz="1000" b="1">
            <a:latin typeface="Arial" pitchFamily="34" charset="0"/>
            <a:cs typeface="Arial" pitchFamily="34" charset="0"/>
          </a:endParaRPr>
        </a:p>
      </dgm:t>
    </dgm:pt>
    <dgm:pt modelId="{D7326B98-FE80-4154-858E-04B1458C55EF}" type="parTrans" cxnId="{F37D2683-053C-4554-973E-E88BF6EF811F}">
      <dgm:prSet/>
      <dgm:spPr/>
      <dgm:t>
        <a:bodyPr/>
        <a:lstStyle/>
        <a:p>
          <a:endParaRPr lang="en-US"/>
        </a:p>
      </dgm:t>
    </dgm:pt>
    <dgm:pt modelId="{1C82732B-7BE0-47AF-B516-E7B1B94B7E3F}" type="sibTrans" cxnId="{F37D2683-053C-4554-973E-E88BF6EF811F}">
      <dgm:prSet/>
      <dgm:spPr/>
      <dgm:t>
        <a:bodyPr/>
        <a:lstStyle/>
        <a:p>
          <a:endParaRPr lang="en-US"/>
        </a:p>
      </dgm:t>
    </dgm:pt>
    <dgm:pt modelId="{EBB0998F-867F-4906-BC9E-691F4D6FBDA7}">
      <dgm:prSet phldrT="[Text]" custT="1"/>
      <dgm:spPr/>
      <dgm:t>
        <a:bodyPr/>
        <a:lstStyle/>
        <a:p>
          <a:endParaRPr lang="en-US" sz="1000" b="1">
            <a:latin typeface="Arial" pitchFamily="34" charset="0"/>
            <a:cs typeface="Arial" pitchFamily="34" charset="0"/>
          </a:endParaRPr>
        </a:p>
      </dgm:t>
    </dgm:pt>
    <dgm:pt modelId="{99183379-8D18-4B4A-B931-FC25EBA2509E}" type="parTrans" cxnId="{1D317594-AD70-406C-AB98-F1CC09873123}">
      <dgm:prSet/>
      <dgm:spPr/>
      <dgm:t>
        <a:bodyPr/>
        <a:lstStyle/>
        <a:p>
          <a:endParaRPr lang="en-US"/>
        </a:p>
      </dgm:t>
    </dgm:pt>
    <dgm:pt modelId="{8FF4F483-FA15-44E2-9D9C-1845013DF783}" type="sibTrans" cxnId="{1D317594-AD70-406C-AB98-F1CC09873123}">
      <dgm:prSet/>
      <dgm:spPr/>
      <dgm:t>
        <a:bodyPr/>
        <a:lstStyle/>
        <a:p>
          <a:endParaRPr lang="en-US"/>
        </a:p>
      </dgm:t>
    </dgm:pt>
    <dgm:pt modelId="{FC76DEFD-EFCA-44E5-8AA6-B09D2B285784}">
      <dgm:prSet phldrT="[Text]"/>
      <dgm:spPr/>
      <dgm:t>
        <a:bodyPr/>
        <a:lstStyle/>
        <a:p>
          <a:endParaRPr lang="en-US" sz="1300"/>
        </a:p>
      </dgm:t>
    </dgm:pt>
    <dgm:pt modelId="{5336C1C7-61AC-4141-98A6-E6C32DFA431F}" type="parTrans" cxnId="{258CC10A-14A6-487C-843A-9A4A6D153144}">
      <dgm:prSet/>
      <dgm:spPr/>
      <dgm:t>
        <a:bodyPr/>
        <a:lstStyle/>
        <a:p>
          <a:endParaRPr lang="en-US"/>
        </a:p>
      </dgm:t>
    </dgm:pt>
    <dgm:pt modelId="{B5FDBDE1-F7C8-4C51-A3F0-82AAFAF69A53}" type="sibTrans" cxnId="{258CC10A-14A6-487C-843A-9A4A6D153144}">
      <dgm:prSet/>
      <dgm:spPr/>
      <dgm:t>
        <a:bodyPr/>
        <a:lstStyle/>
        <a:p>
          <a:endParaRPr lang="en-US"/>
        </a:p>
      </dgm:t>
    </dgm:pt>
    <dgm:pt modelId="{9344654E-1C29-4029-8F72-B937B3C2ABFF}">
      <dgm:prSet phldrT="[Text]" custT="1"/>
      <dgm:spPr/>
      <dgm:t>
        <a:bodyPr/>
        <a:lstStyle/>
        <a:p>
          <a:endParaRPr lang="en-US" sz="1000" b="1">
            <a:latin typeface="Arial" pitchFamily="34" charset="0"/>
            <a:cs typeface="Arial" pitchFamily="34" charset="0"/>
          </a:endParaRPr>
        </a:p>
      </dgm:t>
    </dgm:pt>
    <dgm:pt modelId="{549ED31D-4357-4EAD-BF84-921E1C09424F}" type="parTrans" cxnId="{713026F9-0832-40CD-B322-A5B2B7648BC2}">
      <dgm:prSet/>
      <dgm:spPr/>
      <dgm:t>
        <a:bodyPr/>
        <a:lstStyle/>
        <a:p>
          <a:endParaRPr lang="en-US"/>
        </a:p>
      </dgm:t>
    </dgm:pt>
    <dgm:pt modelId="{A754FFB2-69FE-4ED4-B623-D4F137CD7E06}" type="sibTrans" cxnId="{713026F9-0832-40CD-B322-A5B2B7648BC2}">
      <dgm:prSet/>
      <dgm:spPr/>
      <dgm:t>
        <a:bodyPr/>
        <a:lstStyle/>
        <a:p>
          <a:endParaRPr lang="en-US"/>
        </a:p>
      </dgm:t>
    </dgm:pt>
    <dgm:pt modelId="{62C4606E-E089-4482-9B46-9B7BFD3D6BCA}">
      <dgm:prSet phldrT="[Text]"/>
      <dgm:spPr/>
      <dgm:t>
        <a:bodyPr/>
        <a:lstStyle/>
        <a:p>
          <a:endParaRPr lang="en-US" sz="1600"/>
        </a:p>
      </dgm:t>
    </dgm:pt>
    <dgm:pt modelId="{E843B411-EE94-49B5-96F1-85F86A80A3DC}" type="parTrans" cxnId="{72CB19A6-804F-4B53-8026-F10B326A65AA}">
      <dgm:prSet/>
      <dgm:spPr/>
      <dgm:t>
        <a:bodyPr/>
        <a:lstStyle/>
        <a:p>
          <a:endParaRPr lang="en-US"/>
        </a:p>
      </dgm:t>
    </dgm:pt>
    <dgm:pt modelId="{7BAC53ED-4CF5-4FE5-BA25-23E5EBBA929C}" type="sibTrans" cxnId="{72CB19A6-804F-4B53-8026-F10B326A65AA}">
      <dgm:prSet/>
      <dgm:spPr/>
      <dgm:t>
        <a:bodyPr/>
        <a:lstStyle/>
        <a:p>
          <a:endParaRPr lang="en-US"/>
        </a:p>
      </dgm:t>
    </dgm:pt>
    <dgm:pt modelId="{57544490-6723-4B7A-8119-58069EBE9391}">
      <dgm:prSet phldrT="[Text]"/>
      <dgm:spPr/>
      <dgm:t>
        <a:bodyPr/>
        <a:lstStyle/>
        <a:p>
          <a:endParaRPr lang="en-US" sz="1600"/>
        </a:p>
      </dgm:t>
    </dgm:pt>
    <dgm:pt modelId="{E6D4319D-D185-4A0F-981E-08420486124D}" type="parTrans" cxnId="{BF36F0D8-AA20-46C8-81DD-E30FEB1A6C98}">
      <dgm:prSet/>
      <dgm:spPr/>
      <dgm:t>
        <a:bodyPr/>
        <a:lstStyle/>
        <a:p>
          <a:endParaRPr lang="en-US"/>
        </a:p>
      </dgm:t>
    </dgm:pt>
    <dgm:pt modelId="{39B9DF83-C45C-4386-B403-EC1960C6D49C}" type="sibTrans" cxnId="{BF36F0D8-AA20-46C8-81DD-E30FEB1A6C98}">
      <dgm:prSet/>
      <dgm:spPr/>
      <dgm:t>
        <a:bodyPr/>
        <a:lstStyle/>
        <a:p>
          <a:endParaRPr lang="en-US"/>
        </a:p>
      </dgm:t>
    </dgm:pt>
    <dgm:pt modelId="{8B5C8CBA-E413-470D-926F-D4404B6CBD1C}">
      <dgm:prSet phldrT="[Text]"/>
      <dgm:spPr/>
      <dgm:t>
        <a:bodyPr/>
        <a:lstStyle/>
        <a:p>
          <a:endParaRPr lang="en-US" sz="1600"/>
        </a:p>
      </dgm:t>
    </dgm:pt>
    <dgm:pt modelId="{A072853D-24CE-4CD1-A599-20C35482E4A5}" type="parTrans" cxnId="{149040C0-28A5-4BA3-9C95-9724A19CB104}">
      <dgm:prSet/>
      <dgm:spPr/>
      <dgm:t>
        <a:bodyPr/>
        <a:lstStyle/>
        <a:p>
          <a:endParaRPr lang="en-US"/>
        </a:p>
      </dgm:t>
    </dgm:pt>
    <dgm:pt modelId="{04C3E6BD-4AB1-4C1C-A01C-F37C31858001}" type="sibTrans" cxnId="{149040C0-28A5-4BA3-9C95-9724A19CB104}">
      <dgm:prSet/>
      <dgm:spPr/>
      <dgm:t>
        <a:bodyPr/>
        <a:lstStyle/>
        <a:p>
          <a:endParaRPr lang="en-US"/>
        </a:p>
      </dgm:t>
    </dgm:pt>
    <dgm:pt modelId="{B75DEDF2-3DB2-4EB5-A361-D5F808CD7A0D}">
      <dgm:prSet phldrT="[Text]" custT="1"/>
      <dgm:spPr/>
      <dgm:t>
        <a:bodyPr/>
        <a:lstStyle/>
        <a:p>
          <a:endParaRPr lang="en-US" sz="1100" b="1">
            <a:latin typeface="Arial" pitchFamily="34" charset="0"/>
            <a:cs typeface="Arial" pitchFamily="34" charset="0"/>
          </a:endParaRPr>
        </a:p>
      </dgm:t>
    </dgm:pt>
    <dgm:pt modelId="{32E321EA-C9AE-4007-8085-7075A8E44B53}" type="parTrans" cxnId="{D7DDA1C6-9FF7-443B-BF2D-AA2E32E59FB4}">
      <dgm:prSet/>
      <dgm:spPr/>
      <dgm:t>
        <a:bodyPr/>
        <a:lstStyle/>
        <a:p>
          <a:endParaRPr lang="en-US"/>
        </a:p>
      </dgm:t>
    </dgm:pt>
    <dgm:pt modelId="{A86B76FC-D82C-4311-8155-0C0601CE5A01}" type="sibTrans" cxnId="{D7DDA1C6-9FF7-443B-BF2D-AA2E32E59FB4}">
      <dgm:prSet/>
      <dgm:spPr/>
      <dgm:t>
        <a:bodyPr/>
        <a:lstStyle/>
        <a:p>
          <a:endParaRPr lang="en-US"/>
        </a:p>
      </dgm:t>
    </dgm:pt>
    <dgm:pt modelId="{42846C85-2935-48DB-939A-A1CD9C651B9E}" type="pres">
      <dgm:prSet presAssocID="{2FF24312-5968-45FA-9EB9-09080919412D}" presName="composite" presStyleCnt="0">
        <dgm:presLayoutVars>
          <dgm:chMax val="5"/>
          <dgm:dir/>
          <dgm:animLvl val="ctr"/>
          <dgm:resizeHandles val="exact"/>
        </dgm:presLayoutVars>
      </dgm:prSet>
      <dgm:spPr/>
      <dgm:t>
        <a:bodyPr/>
        <a:lstStyle/>
        <a:p>
          <a:endParaRPr lang="en-US"/>
        </a:p>
      </dgm:t>
    </dgm:pt>
    <dgm:pt modelId="{F12FB446-1C14-4CE2-B6A0-C86BD5727343}" type="pres">
      <dgm:prSet presAssocID="{2FF24312-5968-45FA-9EB9-09080919412D}" presName="cycle" presStyleCnt="0"/>
      <dgm:spPr/>
    </dgm:pt>
    <dgm:pt modelId="{FA5E028A-293C-456B-AFA7-907FEC60D774}" type="pres">
      <dgm:prSet presAssocID="{2FF24312-5968-45FA-9EB9-09080919412D}" presName="centerShape" presStyleCnt="0"/>
      <dgm:spPr/>
    </dgm:pt>
    <dgm:pt modelId="{1B62D360-8436-46A9-B093-D31171727026}" type="pres">
      <dgm:prSet presAssocID="{2FF24312-5968-45FA-9EB9-09080919412D}" presName="connSite" presStyleLbl="node1" presStyleIdx="0" presStyleCnt="7"/>
      <dgm:spPr/>
    </dgm:pt>
    <dgm:pt modelId="{C1DB86C0-8D74-40DE-812A-D063584F8E76}" type="pres">
      <dgm:prSet presAssocID="{2FF24312-5968-45FA-9EB9-09080919412D}" presName="visible" presStyleLbl="node1" presStyleIdx="0" presStyleCnt="7" custScaleX="305352" custScaleY="279713"/>
      <dgm:spPr>
        <a:blipFill rotWithShape="0">
          <a:blip xmlns:r="http://schemas.openxmlformats.org/officeDocument/2006/relationships" r:embed="rId1"/>
          <a:stretch>
            <a:fillRect/>
          </a:stretch>
        </a:blipFill>
      </dgm:spPr>
    </dgm:pt>
    <dgm:pt modelId="{B90A7472-C03F-4795-A0D1-F72A40A29DF5}" type="pres">
      <dgm:prSet presAssocID="{92E67FC3-9AAC-49A9-BFC3-4D0ACA357CE3}" presName="Name25" presStyleLbl="parChTrans1D1" presStyleIdx="0" presStyleCnt="6"/>
      <dgm:spPr/>
      <dgm:t>
        <a:bodyPr/>
        <a:lstStyle/>
        <a:p>
          <a:endParaRPr lang="en-US"/>
        </a:p>
      </dgm:t>
    </dgm:pt>
    <dgm:pt modelId="{A3B73A9E-1900-4777-B9FE-623FC1DF05D8}" type="pres">
      <dgm:prSet presAssocID="{7547507A-E140-4245-A8B7-321E8173AD90}" presName="node" presStyleCnt="0"/>
      <dgm:spPr/>
    </dgm:pt>
    <dgm:pt modelId="{097D4F8B-6AA8-42DA-94E1-72E2A97AE7F4}" type="pres">
      <dgm:prSet presAssocID="{7547507A-E140-4245-A8B7-321E8173AD90}" presName="parentNode" presStyleLbl="node1" presStyleIdx="1" presStyleCnt="7" custScaleX="312099" custScaleY="304206" custLinFactX="-129416" custLinFactNeighborX="-200000" custLinFactNeighborY="7899">
        <dgm:presLayoutVars>
          <dgm:chMax val="1"/>
          <dgm:bulletEnabled val="1"/>
        </dgm:presLayoutVars>
      </dgm:prSet>
      <dgm:spPr/>
      <dgm:t>
        <a:bodyPr/>
        <a:lstStyle/>
        <a:p>
          <a:endParaRPr lang="en-US"/>
        </a:p>
      </dgm:t>
    </dgm:pt>
    <dgm:pt modelId="{F881B74C-166B-49FD-A13E-3407579D2CAF}" type="pres">
      <dgm:prSet presAssocID="{7547507A-E140-4245-A8B7-321E8173AD90}" presName="childNode" presStyleLbl="revTx" presStyleIdx="0" presStyleCnt="6">
        <dgm:presLayoutVars>
          <dgm:bulletEnabled val="1"/>
        </dgm:presLayoutVars>
      </dgm:prSet>
      <dgm:spPr/>
      <dgm:t>
        <a:bodyPr/>
        <a:lstStyle/>
        <a:p>
          <a:endParaRPr lang="en-US"/>
        </a:p>
      </dgm:t>
    </dgm:pt>
    <dgm:pt modelId="{23994868-5E6D-4E9B-8992-D8005AEB557D}" type="pres">
      <dgm:prSet presAssocID="{5DCC2E12-FDAB-467B-B99B-9591A08BEF4A}" presName="Name25" presStyleLbl="parChTrans1D1" presStyleIdx="1" presStyleCnt="6"/>
      <dgm:spPr/>
      <dgm:t>
        <a:bodyPr/>
        <a:lstStyle/>
        <a:p>
          <a:endParaRPr lang="en-US"/>
        </a:p>
      </dgm:t>
    </dgm:pt>
    <dgm:pt modelId="{4699EFFF-2E1F-4662-B9AD-602B57A0C6EE}" type="pres">
      <dgm:prSet presAssocID="{599398F7-5169-4314-A8FC-FF982803B5CD}" presName="node" presStyleCnt="0"/>
      <dgm:spPr/>
    </dgm:pt>
    <dgm:pt modelId="{E3ED3E08-5079-4D9A-AF63-049D7E5F77E7}" type="pres">
      <dgm:prSet presAssocID="{599398F7-5169-4314-A8FC-FF982803B5CD}" presName="parentNode" presStyleLbl="node1" presStyleIdx="2" presStyleCnt="7" custScaleX="250390" custScaleY="254809" custLinFactNeighborX="-86282" custLinFactNeighborY="-32553">
        <dgm:presLayoutVars>
          <dgm:chMax val="1"/>
          <dgm:bulletEnabled val="1"/>
        </dgm:presLayoutVars>
      </dgm:prSet>
      <dgm:spPr/>
      <dgm:t>
        <a:bodyPr/>
        <a:lstStyle/>
        <a:p>
          <a:endParaRPr lang="en-US"/>
        </a:p>
      </dgm:t>
    </dgm:pt>
    <dgm:pt modelId="{1F066800-ED21-4478-9D2D-022490AE7BCB}" type="pres">
      <dgm:prSet presAssocID="{599398F7-5169-4314-A8FC-FF982803B5CD}" presName="childNode" presStyleLbl="revTx" presStyleIdx="1" presStyleCnt="6">
        <dgm:presLayoutVars>
          <dgm:bulletEnabled val="1"/>
        </dgm:presLayoutVars>
      </dgm:prSet>
      <dgm:spPr/>
      <dgm:t>
        <a:bodyPr/>
        <a:lstStyle/>
        <a:p>
          <a:endParaRPr lang="en-US"/>
        </a:p>
      </dgm:t>
    </dgm:pt>
    <dgm:pt modelId="{4119EE40-5152-4830-BC91-95F666968EBF}" type="pres">
      <dgm:prSet presAssocID="{D25B8C6A-007F-48CE-9BB2-FECDE56B42D5}" presName="Name25" presStyleLbl="parChTrans1D1" presStyleIdx="2" presStyleCnt="6"/>
      <dgm:spPr/>
      <dgm:t>
        <a:bodyPr/>
        <a:lstStyle/>
        <a:p>
          <a:endParaRPr lang="en-US"/>
        </a:p>
      </dgm:t>
    </dgm:pt>
    <dgm:pt modelId="{2B20A6C3-CA39-4EB8-A0B6-B9E3C5959776}" type="pres">
      <dgm:prSet presAssocID="{073344C5-6AF5-4B96-A85E-47E1892D0B8A}" presName="node" presStyleCnt="0"/>
      <dgm:spPr/>
    </dgm:pt>
    <dgm:pt modelId="{1190F5E3-4952-412E-B136-5D8890960CDD}" type="pres">
      <dgm:prSet presAssocID="{073344C5-6AF5-4B96-A85E-47E1892D0B8A}" presName="parentNode" presStyleLbl="node1" presStyleIdx="3" presStyleCnt="7" custScaleX="215890" custScaleY="208681" custLinFactNeighborX="-1427" custLinFactNeighborY="36813">
        <dgm:presLayoutVars>
          <dgm:chMax val="1"/>
          <dgm:bulletEnabled val="1"/>
        </dgm:presLayoutVars>
      </dgm:prSet>
      <dgm:spPr/>
      <dgm:t>
        <a:bodyPr/>
        <a:lstStyle/>
        <a:p>
          <a:endParaRPr lang="en-US"/>
        </a:p>
      </dgm:t>
    </dgm:pt>
    <dgm:pt modelId="{0EC2A05C-9BF9-41E3-B6A4-ACB366541C5D}" type="pres">
      <dgm:prSet presAssocID="{073344C5-6AF5-4B96-A85E-47E1892D0B8A}" presName="childNode" presStyleLbl="revTx" presStyleIdx="2" presStyleCnt="6">
        <dgm:presLayoutVars>
          <dgm:bulletEnabled val="1"/>
        </dgm:presLayoutVars>
      </dgm:prSet>
      <dgm:spPr/>
      <dgm:t>
        <a:bodyPr/>
        <a:lstStyle/>
        <a:p>
          <a:endParaRPr lang="en-US"/>
        </a:p>
      </dgm:t>
    </dgm:pt>
    <dgm:pt modelId="{EA672077-632C-4C8C-8EC8-05CE4287121A}" type="pres">
      <dgm:prSet presAssocID="{8A03B065-4B2A-495B-BBED-69E7B545CF69}" presName="Name25" presStyleLbl="parChTrans1D1" presStyleIdx="3" presStyleCnt="6"/>
      <dgm:spPr/>
      <dgm:t>
        <a:bodyPr/>
        <a:lstStyle/>
        <a:p>
          <a:endParaRPr lang="en-US"/>
        </a:p>
      </dgm:t>
    </dgm:pt>
    <dgm:pt modelId="{7F9EBAD0-DDED-4FFD-A982-7381981244F4}" type="pres">
      <dgm:prSet presAssocID="{BDC8C4D6-A492-4545-B78E-A0A55036CB1B}" presName="node" presStyleCnt="0"/>
      <dgm:spPr/>
    </dgm:pt>
    <dgm:pt modelId="{AD7B2E45-5340-48D3-A7B3-8A3FAF21D39F}" type="pres">
      <dgm:prSet presAssocID="{BDC8C4D6-A492-4545-B78E-A0A55036CB1B}" presName="parentNode" presStyleLbl="node1" presStyleIdx="4" presStyleCnt="7" custScaleX="172031" custScaleY="174063" custLinFactNeighborX="-65567" custLinFactNeighborY="89845">
        <dgm:presLayoutVars>
          <dgm:chMax val="1"/>
          <dgm:bulletEnabled val="1"/>
        </dgm:presLayoutVars>
      </dgm:prSet>
      <dgm:spPr/>
      <dgm:t>
        <a:bodyPr/>
        <a:lstStyle/>
        <a:p>
          <a:endParaRPr lang="en-US"/>
        </a:p>
      </dgm:t>
    </dgm:pt>
    <dgm:pt modelId="{5063E1BB-41D4-4C4B-A5FC-9564ECDED627}" type="pres">
      <dgm:prSet presAssocID="{BDC8C4D6-A492-4545-B78E-A0A55036CB1B}" presName="childNode" presStyleLbl="revTx" presStyleIdx="3" presStyleCnt="6">
        <dgm:presLayoutVars>
          <dgm:bulletEnabled val="1"/>
        </dgm:presLayoutVars>
      </dgm:prSet>
      <dgm:spPr/>
      <dgm:t>
        <a:bodyPr/>
        <a:lstStyle/>
        <a:p>
          <a:endParaRPr lang="en-US"/>
        </a:p>
      </dgm:t>
    </dgm:pt>
    <dgm:pt modelId="{BE3F04D7-8F43-4E9D-B319-DCECCEAAD076}" type="pres">
      <dgm:prSet presAssocID="{3FBBBB44-144C-45F1-9079-D169329554C5}" presName="Name25" presStyleLbl="parChTrans1D1" presStyleIdx="4" presStyleCnt="6"/>
      <dgm:spPr/>
      <dgm:t>
        <a:bodyPr/>
        <a:lstStyle/>
        <a:p>
          <a:endParaRPr lang="en-US"/>
        </a:p>
      </dgm:t>
    </dgm:pt>
    <dgm:pt modelId="{09647E8A-B9C5-4E53-B19D-6C45315C081A}" type="pres">
      <dgm:prSet presAssocID="{F6F1B715-8791-4139-9755-7C004F7BAD21}" presName="node" presStyleCnt="0"/>
      <dgm:spPr/>
    </dgm:pt>
    <dgm:pt modelId="{8500E728-86D2-4B91-993F-C0C78E7A945A}" type="pres">
      <dgm:prSet presAssocID="{F6F1B715-8791-4139-9755-7C004F7BAD21}" presName="parentNode" presStyleLbl="node1" presStyleIdx="5" presStyleCnt="7" custScaleX="140713" custScaleY="129781" custLinFactX="-100000" custLinFactNeighborX="-131307" custLinFactNeighborY="45147">
        <dgm:presLayoutVars>
          <dgm:chMax val="1"/>
          <dgm:bulletEnabled val="1"/>
        </dgm:presLayoutVars>
      </dgm:prSet>
      <dgm:spPr/>
      <dgm:t>
        <a:bodyPr/>
        <a:lstStyle/>
        <a:p>
          <a:endParaRPr lang="en-US"/>
        </a:p>
      </dgm:t>
    </dgm:pt>
    <dgm:pt modelId="{98BC308B-47DF-40AD-AE91-344A2CE42907}" type="pres">
      <dgm:prSet presAssocID="{F6F1B715-8791-4139-9755-7C004F7BAD21}" presName="childNode" presStyleLbl="revTx" presStyleIdx="4" presStyleCnt="6">
        <dgm:presLayoutVars>
          <dgm:bulletEnabled val="1"/>
        </dgm:presLayoutVars>
      </dgm:prSet>
      <dgm:spPr/>
      <dgm:t>
        <a:bodyPr/>
        <a:lstStyle/>
        <a:p>
          <a:endParaRPr lang="en-US"/>
        </a:p>
      </dgm:t>
    </dgm:pt>
    <dgm:pt modelId="{60C31444-8ABB-4D8C-A3D0-7A4A754B0903}" type="pres">
      <dgm:prSet presAssocID="{C219F47C-D105-4FF7-9CCE-A7DCEBE99077}" presName="Name25" presStyleLbl="parChTrans1D1" presStyleIdx="5" presStyleCnt="6"/>
      <dgm:spPr/>
      <dgm:t>
        <a:bodyPr/>
        <a:lstStyle/>
        <a:p>
          <a:endParaRPr lang="en-US"/>
        </a:p>
      </dgm:t>
    </dgm:pt>
    <dgm:pt modelId="{F6B871B1-FC40-4E8A-A8B0-D2701B387CCF}" type="pres">
      <dgm:prSet presAssocID="{94E12BDB-9A6E-4DDB-957F-F927EE526A32}" presName="node" presStyleCnt="0"/>
      <dgm:spPr/>
    </dgm:pt>
    <dgm:pt modelId="{5FBF56C0-FF82-4BD8-9C12-A3650419670A}" type="pres">
      <dgm:prSet presAssocID="{94E12BDB-9A6E-4DDB-957F-F927EE526A32}" presName="parentNode" presStyleLbl="node1" presStyleIdx="6" presStyleCnt="7" custLinFactX="-200000" custLinFactNeighborX="-233254" custLinFactNeighborY="-85682">
        <dgm:presLayoutVars>
          <dgm:chMax val="1"/>
          <dgm:bulletEnabled val="1"/>
        </dgm:presLayoutVars>
      </dgm:prSet>
      <dgm:spPr/>
      <dgm:t>
        <a:bodyPr/>
        <a:lstStyle/>
        <a:p>
          <a:endParaRPr lang="en-US"/>
        </a:p>
      </dgm:t>
    </dgm:pt>
    <dgm:pt modelId="{955E581B-00B5-47B1-B830-FD148B4D4E5D}" type="pres">
      <dgm:prSet presAssocID="{94E12BDB-9A6E-4DDB-957F-F927EE526A32}" presName="childNode" presStyleLbl="revTx" presStyleIdx="5" presStyleCnt="6">
        <dgm:presLayoutVars>
          <dgm:bulletEnabled val="1"/>
        </dgm:presLayoutVars>
      </dgm:prSet>
      <dgm:spPr/>
      <dgm:t>
        <a:bodyPr/>
        <a:lstStyle/>
        <a:p>
          <a:endParaRPr lang="en-US"/>
        </a:p>
      </dgm:t>
    </dgm:pt>
  </dgm:ptLst>
  <dgm:cxnLst>
    <dgm:cxn modelId="{FB4E4C1D-0D60-4D1D-B672-F7F7A084119B}" srcId="{F6F1B715-8791-4139-9755-7C004F7BAD21}" destId="{4D08E351-E9AF-488B-B99D-744DF6543F9A}" srcOrd="1" destOrd="0" parTransId="{906C2AF1-F28E-479E-BD96-3A300F857DE9}" sibTransId="{4E231338-24CE-4BDB-874D-33E2DC7F53A5}"/>
    <dgm:cxn modelId="{FE9027A2-4903-42D1-86C1-49792C74F366}" type="presOf" srcId="{BDC8C4D6-A492-4545-B78E-A0A55036CB1B}" destId="{AD7B2E45-5340-48D3-A7B3-8A3FAF21D39F}" srcOrd="0" destOrd="0" presId="urn:microsoft.com/office/officeart/2005/8/layout/radial2"/>
    <dgm:cxn modelId="{DAA050A9-5BFF-4A4B-B1BD-64A1F7676842}" srcId="{2FF24312-5968-45FA-9EB9-09080919412D}" destId="{073344C5-6AF5-4B96-A85E-47E1892D0B8A}" srcOrd="2" destOrd="0" parTransId="{D25B8C6A-007F-48CE-9BB2-FECDE56B42D5}" sibTransId="{5F108097-7F61-498B-A856-AFB231D5248A}"/>
    <dgm:cxn modelId="{002AC1CF-6568-49D1-94FF-FBEA137AF241}" srcId="{7547507A-E140-4245-A8B7-321E8173AD90}" destId="{058F5F6F-DFA5-4A8A-B4A0-FBAB5761491D}" srcOrd="4" destOrd="0" parTransId="{92618CE8-A426-4A5C-B306-05A74576B6A4}" sibTransId="{ACBD9722-5452-466B-867D-C59CE7BAE083}"/>
    <dgm:cxn modelId="{31179BA7-3957-4FED-8126-746C608E4EE4}" type="presOf" srcId="{B75DEDF2-3DB2-4EB5-A361-D5F808CD7A0D}" destId="{F881B74C-166B-49FD-A13E-3407579D2CAF}" srcOrd="0" destOrd="3" presId="urn:microsoft.com/office/officeart/2005/8/layout/radial2"/>
    <dgm:cxn modelId="{BBF20980-F91C-4A4C-A023-16441B110726}" type="presOf" srcId="{F0BB41E0-7BE0-4DE1-844C-6B6F1B30AFF1}" destId="{5063E1BB-41D4-4C4B-A5FC-9564ECDED627}" srcOrd="0" destOrd="1" presId="urn:microsoft.com/office/officeart/2005/8/layout/radial2"/>
    <dgm:cxn modelId="{A48F7D9A-A48D-4BBF-B816-0F10FA2660E5}" type="presOf" srcId="{3FBBBB44-144C-45F1-9079-D169329554C5}" destId="{BE3F04D7-8F43-4E9D-B319-DCECCEAAD076}" srcOrd="0" destOrd="0" presId="urn:microsoft.com/office/officeart/2005/8/layout/radial2"/>
    <dgm:cxn modelId="{19ECC2D6-AB2E-419F-BE80-04190E83F633}" type="presOf" srcId="{720A2601-3C93-4A04-A3C4-7BD7F928BA0F}" destId="{98BC308B-47DF-40AD-AE91-344A2CE42907}" srcOrd="0" destOrd="0" presId="urn:microsoft.com/office/officeart/2005/8/layout/radial2"/>
    <dgm:cxn modelId="{761730B8-9B5D-47A9-974C-F66BB6C894E5}" type="presOf" srcId="{073344C5-6AF5-4B96-A85E-47E1892D0B8A}" destId="{1190F5E3-4952-412E-B136-5D8890960CDD}" srcOrd="0" destOrd="0" presId="urn:microsoft.com/office/officeart/2005/8/layout/radial2"/>
    <dgm:cxn modelId="{3593966D-40AB-4073-8710-FC1162317F4A}" srcId="{BDC8C4D6-A492-4545-B78E-A0A55036CB1B}" destId="{4200E87E-9C30-4FA3-B25D-B279534EEF0C}" srcOrd="3" destOrd="0" parTransId="{B0A91C6E-AB54-47EE-8FF6-1A0870377423}" sibTransId="{A8B71C9C-2CA1-4CB0-933B-F82A7C6AA464}"/>
    <dgm:cxn modelId="{C15256C3-F370-451C-ADE5-E3145C349ABF}" srcId="{073344C5-6AF5-4B96-A85E-47E1892D0B8A}" destId="{24841F05-E363-4AD3-A09F-B81B23EAF2CB}" srcOrd="0" destOrd="0" parTransId="{F90B44EF-2761-4E29-8A35-C73B6FCA88A7}" sibTransId="{9FB209B2-62CC-4AB9-A17C-E2F2E860C1CE}"/>
    <dgm:cxn modelId="{BF04E82B-381D-490A-A794-85C437621907}" srcId="{94E12BDB-9A6E-4DDB-957F-F927EE526A32}" destId="{C9A67701-A305-4583-AB61-27FAA6B310A9}" srcOrd="1" destOrd="0" parTransId="{D224BB26-0AD0-4640-98F9-06A14EE81A12}" sibTransId="{9AECC960-6D5A-4F4D-9437-A6040330F646}"/>
    <dgm:cxn modelId="{DE78237A-BAA0-46CE-B1B4-0D47510D7E39}" type="presOf" srcId="{F8B70D53-6516-4845-B1A9-11033BFF0BAE}" destId="{1F066800-ED21-4478-9D2D-022490AE7BCB}" srcOrd="0" destOrd="4" presId="urn:microsoft.com/office/officeart/2005/8/layout/radial2"/>
    <dgm:cxn modelId="{951B62DB-D2E5-457F-91B5-BD7CCB4F07EE}" type="presOf" srcId="{7547507A-E140-4245-A8B7-321E8173AD90}" destId="{097D4F8B-6AA8-42DA-94E1-72E2A97AE7F4}" srcOrd="0" destOrd="0" presId="urn:microsoft.com/office/officeart/2005/8/layout/radial2"/>
    <dgm:cxn modelId="{DC59DA64-DEDF-4C0D-9DC4-8171EE9438A9}" srcId="{2FF24312-5968-45FA-9EB9-09080919412D}" destId="{BDC8C4D6-A492-4545-B78E-A0A55036CB1B}" srcOrd="3" destOrd="0" parTransId="{8A03B065-4B2A-495B-BBED-69E7B545CF69}" sibTransId="{6303FC3C-4D00-4A24-B241-5D24AA5506AC}"/>
    <dgm:cxn modelId="{F5ED53FF-3339-4080-AEC0-EB076094DCE5}" srcId="{F6F1B715-8791-4139-9755-7C004F7BAD21}" destId="{5C668C6D-1A15-4CD5-A632-779ED8AA4A40}" srcOrd="2" destOrd="0" parTransId="{542C3C5F-A729-4B48-BBC2-3866D669B2A1}" sibTransId="{2708824D-12F7-4A3E-85AF-D1416B396FBB}"/>
    <dgm:cxn modelId="{94530343-A9FC-4978-B342-E3523305B318}" srcId="{2FF24312-5968-45FA-9EB9-09080919412D}" destId="{94E12BDB-9A6E-4DDB-957F-F927EE526A32}" srcOrd="5" destOrd="0" parTransId="{C219F47C-D105-4FF7-9CCE-A7DCEBE99077}" sibTransId="{9598391B-502B-4CFA-BD9A-3F2CE91A1143}"/>
    <dgm:cxn modelId="{1E8500F8-8DBC-4E8A-B173-BFAD93C76A4B}" type="presOf" srcId="{4200E87E-9C30-4FA3-B25D-B279534EEF0C}" destId="{5063E1BB-41D4-4C4B-A5FC-9564ECDED627}" srcOrd="0" destOrd="3" presId="urn:microsoft.com/office/officeart/2005/8/layout/radial2"/>
    <dgm:cxn modelId="{49065B1E-9BC2-4AAD-AE25-F551551ACBEC}" srcId="{599398F7-5169-4314-A8FC-FF982803B5CD}" destId="{288F2741-98BE-4EBD-A2C8-ECA2B4170772}" srcOrd="0" destOrd="0" parTransId="{602BF324-0EF7-41D0-AEDC-420A3C670374}" sibTransId="{3420E754-91DD-4FAF-B095-32A0F2666587}"/>
    <dgm:cxn modelId="{7889DD4E-5B38-44D4-93DD-DC56A99F06CA}" srcId="{599398F7-5169-4314-A8FC-FF982803B5CD}" destId="{F8B70D53-6516-4845-B1A9-11033BFF0BAE}" srcOrd="4" destOrd="0" parTransId="{D2179564-3DD4-42F1-887F-3EEA947FB20F}" sibTransId="{B11EB7BB-DE75-43C4-9AE2-E8AED5064E07}"/>
    <dgm:cxn modelId="{54BDA5DF-30F9-41A0-829E-BEE6AD5824D2}" type="presOf" srcId="{3443619F-62A1-4C90-9D74-5B4AC5106A0F}" destId="{0EC2A05C-9BF9-41E3-B6A4-ACB366541C5D}" srcOrd="0" destOrd="4" presId="urn:microsoft.com/office/officeart/2005/8/layout/radial2"/>
    <dgm:cxn modelId="{BF36F0D8-AA20-46C8-81DD-E30FEB1A6C98}" srcId="{7547507A-E140-4245-A8B7-321E8173AD90}" destId="{57544490-6723-4B7A-8119-58069EBE9391}" srcOrd="1" destOrd="0" parTransId="{E6D4319D-D185-4A0F-981E-08420486124D}" sibTransId="{39B9DF83-C45C-4386-B403-EC1960C6D49C}"/>
    <dgm:cxn modelId="{6802CF51-BC5F-4942-B00F-CDC239F49CAF}" type="presOf" srcId="{8A03B065-4B2A-495B-BBED-69E7B545CF69}" destId="{EA672077-632C-4C8C-8EC8-05CE4287121A}" srcOrd="0" destOrd="0" presId="urn:microsoft.com/office/officeart/2005/8/layout/radial2"/>
    <dgm:cxn modelId="{27900DBF-232D-44A5-973A-66C8B10AC5B8}" type="presOf" srcId="{9F4943E7-87B7-4C54-A6A3-9D98D91FB12C}" destId="{1F066800-ED21-4478-9D2D-022490AE7BCB}" srcOrd="0" destOrd="1" presId="urn:microsoft.com/office/officeart/2005/8/layout/radial2"/>
    <dgm:cxn modelId="{C77BCF43-D447-44D4-8291-03C5DD7E8079}" srcId="{BDC8C4D6-A492-4545-B78E-A0A55036CB1B}" destId="{D8308E8D-0D30-47F3-99A3-1D6BF372DDA1}" srcOrd="5" destOrd="0" parTransId="{693B84EF-3F2E-4AFF-86DD-10BC7161E6DB}" sibTransId="{C9CAD652-8423-4E70-82CE-E456F82554DF}"/>
    <dgm:cxn modelId="{CAA60A54-B9D7-4A90-A4F9-EE187DBB3338}" type="presOf" srcId="{94E12BDB-9A6E-4DDB-957F-F927EE526A32}" destId="{5FBF56C0-FF82-4BD8-9C12-A3650419670A}" srcOrd="0" destOrd="0" presId="urn:microsoft.com/office/officeart/2005/8/layout/radial2"/>
    <dgm:cxn modelId="{A5995558-4C9B-41D0-9D6A-9B849C98C2BC}" type="presOf" srcId="{FC76DEFD-EFCA-44E5-8AA6-B09D2B285784}" destId="{1F066800-ED21-4478-9D2D-022490AE7BCB}" srcOrd="0" destOrd="2" presId="urn:microsoft.com/office/officeart/2005/8/layout/radial2"/>
    <dgm:cxn modelId="{AA97BB60-65B8-4791-A520-44378BD3206A}" type="presOf" srcId="{C9A67701-A305-4583-AB61-27FAA6B310A9}" destId="{955E581B-00B5-47B1-B830-FD148B4D4E5D}" srcOrd="0" destOrd="1" presId="urn:microsoft.com/office/officeart/2005/8/layout/radial2"/>
    <dgm:cxn modelId="{72CB19A6-804F-4B53-8026-F10B326A65AA}" srcId="{7547507A-E140-4245-A8B7-321E8173AD90}" destId="{62C4606E-E089-4482-9B46-9B7BFD3D6BCA}" srcOrd="0" destOrd="0" parTransId="{E843B411-EE94-49B5-96F1-85F86A80A3DC}" sibTransId="{7BAC53ED-4CF5-4FE5-BA25-23E5EBBA929C}"/>
    <dgm:cxn modelId="{B7AE5DA8-A3D0-4DA0-B3E2-37FDF7BB1C06}" type="presOf" srcId="{8D3CC866-A8B6-432E-A763-C7391FD08A9F}" destId="{5063E1BB-41D4-4C4B-A5FC-9564ECDED627}" srcOrd="0" destOrd="2" presId="urn:microsoft.com/office/officeart/2005/8/layout/radial2"/>
    <dgm:cxn modelId="{D15AB525-F2F8-4A06-A5B0-FEC90EEECB36}" srcId="{2FF24312-5968-45FA-9EB9-09080919412D}" destId="{599398F7-5169-4314-A8FC-FF982803B5CD}" srcOrd="1" destOrd="0" parTransId="{5DCC2E12-FDAB-467B-B99B-9591A08BEF4A}" sibTransId="{6781801B-A235-4C56-86A1-6B09BCF51108}"/>
    <dgm:cxn modelId="{D7DDA1C6-9FF7-443B-BF2D-AA2E32E59FB4}" srcId="{7547507A-E140-4245-A8B7-321E8173AD90}" destId="{B75DEDF2-3DB2-4EB5-A361-D5F808CD7A0D}" srcOrd="3" destOrd="0" parTransId="{32E321EA-C9AE-4007-8085-7075A8E44B53}" sibTransId="{A86B76FC-D82C-4311-8155-0C0601CE5A01}"/>
    <dgm:cxn modelId="{AFCF6200-97FC-4DA1-A3E8-DCC42EA09DB5}" type="presOf" srcId="{C219F47C-D105-4FF7-9CCE-A7DCEBE99077}" destId="{60C31444-8ABB-4D8C-A3D0-7A4A754B0903}" srcOrd="0" destOrd="0" presId="urn:microsoft.com/office/officeart/2005/8/layout/radial2"/>
    <dgm:cxn modelId="{F9CD78D4-4B2F-435B-85D5-039ABEA199B1}" type="presOf" srcId="{7A15A977-4F45-4D54-8413-47B43794EB0B}" destId="{955E581B-00B5-47B1-B830-FD148B4D4E5D}" srcOrd="0" destOrd="0" presId="urn:microsoft.com/office/officeart/2005/8/layout/radial2"/>
    <dgm:cxn modelId="{1549007F-00A9-4740-A7D1-6CD7A044951D}" type="presOf" srcId="{5C668C6D-1A15-4CD5-A632-779ED8AA4A40}" destId="{98BC308B-47DF-40AD-AE91-344A2CE42907}" srcOrd="0" destOrd="2" presId="urn:microsoft.com/office/officeart/2005/8/layout/radial2"/>
    <dgm:cxn modelId="{49ADE844-C624-4C72-BF25-91B94DDCF69D}" srcId="{2FF24312-5968-45FA-9EB9-09080919412D}" destId="{7547507A-E140-4245-A8B7-321E8173AD90}" srcOrd="0" destOrd="0" parTransId="{92E67FC3-9AAC-49A9-BFC3-4D0ACA357CE3}" sibTransId="{2B7AE9ED-07BF-49FA-90C8-AC15AFBA463E}"/>
    <dgm:cxn modelId="{0580411C-47A8-4762-98BC-018A2620D74A}" type="presOf" srcId="{D25B8C6A-007F-48CE-9BB2-FECDE56B42D5}" destId="{4119EE40-5152-4830-BC91-95F666968EBF}" srcOrd="0" destOrd="0" presId="urn:microsoft.com/office/officeart/2005/8/layout/radial2"/>
    <dgm:cxn modelId="{9A490BE3-8E03-4A6E-95D5-E2B2B8A38382}" srcId="{BDC8C4D6-A492-4545-B78E-A0A55036CB1B}" destId="{B2646BA6-207A-4CC7-94A8-DCE3AACD7E5E}" srcOrd="4" destOrd="0" parTransId="{06FF082A-C947-4DBB-A9BC-4779A198EAA6}" sibTransId="{082A234F-20E6-4FB8-BC04-45D8FE03635E}"/>
    <dgm:cxn modelId="{F37D2683-053C-4554-973E-E88BF6EF811F}" srcId="{073344C5-6AF5-4B96-A85E-47E1892D0B8A}" destId="{B258C65B-2F9A-4D23-87EC-82EEABB5763F}" srcOrd="2" destOrd="0" parTransId="{D7326B98-FE80-4154-858E-04B1458C55EF}" sibTransId="{1C82732B-7BE0-47AF-B516-E7B1B94B7E3F}"/>
    <dgm:cxn modelId="{3F072ED6-467C-4E83-84FF-271625225E2A}" type="presOf" srcId="{B258C65B-2F9A-4D23-87EC-82EEABB5763F}" destId="{0EC2A05C-9BF9-41E3-B6A4-ACB366541C5D}" srcOrd="0" destOrd="2" presId="urn:microsoft.com/office/officeart/2005/8/layout/radial2"/>
    <dgm:cxn modelId="{13DF9ACF-CB0F-4C5B-B18A-A664EE25E228}" srcId="{BDC8C4D6-A492-4545-B78E-A0A55036CB1B}" destId="{8D3CC866-A8B6-432E-A763-C7391FD08A9F}" srcOrd="2" destOrd="0" parTransId="{51A80F9B-81AB-4ECD-8B43-2AD126B9F098}" sibTransId="{0F3CEE57-560A-4B90-BACF-28182EDC670B}"/>
    <dgm:cxn modelId="{264EEFC5-D3BC-4F71-9CC5-D8D14607B230}" srcId="{F6F1B715-8791-4139-9755-7C004F7BAD21}" destId="{720A2601-3C93-4A04-A3C4-7BD7F928BA0F}" srcOrd="0" destOrd="0" parTransId="{C09F664B-B6B9-4643-8D6E-1281FAEC1BB5}" sibTransId="{5B8BBF0E-625F-4AB6-B921-313BFE5821CE}"/>
    <dgm:cxn modelId="{A46866B3-B4AD-4BB6-A850-5853F25CBFDC}" type="presOf" srcId="{F6F1B715-8791-4139-9755-7C004F7BAD21}" destId="{8500E728-86D2-4B91-993F-C0C78E7A945A}" srcOrd="0" destOrd="0" presId="urn:microsoft.com/office/officeart/2005/8/layout/radial2"/>
    <dgm:cxn modelId="{503DBBC8-D162-4ABE-A64E-688C8B607489}" srcId="{F6F1B715-8791-4139-9755-7C004F7BAD21}" destId="{F689F958-96C2-439D-9817-CEAE3C0DDE55}" srcOrd="3" destOrd="0" parTransId="{AADAEB37-0D44-4BF0-BC49-06FBAD354B88}" sibTransId="{A1C71C60-EBAD-4C0F-AAF4-A6E83C44AEBE}"/>
    <dgm:cxn modelId="{87346A76-FB06-4430-B4A0-B4DF1E26BDB7}" srcId="{073344C5-6AF5-4B96-A85E-47E1892D0B8A}" destId="{F6F1422E-683F-4436-9A1B-BD3AC96C3ADA}" srcOrd="1" destOrd="0" parTransId="{A06A6F74-6743-4A5B-BE47-7C5BC5283521}" sibTransId="{1123B0A7-8DD1-4767-B473-07FED2673991}"/>
    <dgm:cxn modelId="{4C54485C-3F39-4C4E-9666-87CD90564A75}" srcId="{94E12BDB-9A6E-4DDB-957F-F927EE526A32}" destId="{7A15A977-4F45-4D54-8413-47B43794EB0B}" srcOrd="0" destOrd="0" parTransId="{5A71035E-BE97-458A-A977-274EB2E1C20F}" sibTransId="{7573ACE6-0B21-4BF6-9E07-6E738C04ABCF}"/>
    <dgm:cxn modelId="{97E2A1AD-39F7-4A83-9816-844E715B8092}" type="presOf" srcId="{B2646BA6-207A-4CC7-94A8-DCE3AACD7E5E}" destId="{5063E1BB-41D4-4C4B-A5FC-9564ECDED627}" srcOrd="0" destOrd="4" presId="urn:microsoft.com/office/officeart/2005/8/layout/radial2"/>
    <dgm:cxn modelId="{675A61DE-2276-4434-9C7D-E71F012C1956}" type="presOf" srcId="{599398F7-5169-4314-A8FC-FF982803B5CD}" destId="{E3ED3E08-5079-4D9A-AF63-049D7E5F77E7}" srcOrd="0" destOrd="0" presId="urn:microsoft.com/office/officeart/2005/8/layout/radial2"/>
    <dgm:cxn modelId="{CE36C1F2-4B5B-4569-BBC9-5853DF3E20FC}" type="presOf" srcId="{9344654E-1C29-4029-8F72-B937B3C2ABFF}" destId="{1F066800-ED21-4478-9D2D-022490AE7BCB}" srcOrd="0" destOrd="3" presId="urn:microsoft.com/office/officeart/2005/8/layout/radial2"/>
    <dgm:cxn modelId="{22F8D7BA-FB96-42AE-8C32-67D4BF2498BF}" type="presOf" srcId="{8B5C8CBA-E413-470D-926F-D4404B6CBD1C}" destId="{F881B74C-166B-49FD-A13E-3407579D2CAF}" srcOrd="0" destOrd="2" presId="urn:microsoft.com/office/officeart/2005/8/layout/radial2"/>
    <dgm:cxn modelId="{1D317594-AD70-406C-AB98-F1CC09873123}" srcId="{073344C5-6AF5-4B96-A85E-47E1892D0B8A}" destId="{EBB0998F-867F-4906-BC9E-691F4D6FBDA7}" srcOrd="3" destOrd="0" parTransId="{99183379-8D18-4B4A-B931-FC25EBA2509E}" sibTransId="{8FF4F483-FA15-44E2-9D9C-1845013DF783}"/>
    <dgm:cxn modelId="{258CC10A-14A6-487C-843A-9A4A6D153144}" srcId="{599398F7-5169-4314-A8FC-FF982803B5CD}" destId="{FC76DEFD-EFCA-44E5-8AA6-B09D2B285784}" srcOrd="2" destOrd="0" parTransId="{5336C1C7-61AC-4141-98A6-E6C32DFA431F}" sibTransId="{B5FDBDE1-F7C8-4C51-A3F0-82AAFAF69A53}"/>
    <dgm:cxn modelId="{EBAA746E-7155-4F95-9E6C-421352115A12}" type="presOf" srcId="{92E67FC3-9AAC-49A9-BFC3-4D0ACA357CE3}" destId="{B90A7472-C03F-4795-A0D1-F72A40A29DF5}" srcOrd="0" destOrd="0" presId="urn:microsoft.com/office/officeart/2005/8/layout/radial2"/>
    <dgm:cxn modelId="{4C372DCB-830A-4214-A66F-0D59160ED17C}" type="presOf" srcId="{5DCC2E12-FDAB-467B-B99B-9591A08BEF4A}" destId="{23994868-5E6D-4E9B-8992-D8005AEB557D}" srcOrd="0" destOrd="0" presId="urn:microsoft.com/office/officeart/2005/8/layout/radial2"/>
    <dgm:cxn modelId="{4AC0FEFF-3653-4AB3-9C0E-0CDE3A1D7E69}" type="presOf" srcId="{D8308E8D-0D30-47F3-99A3-1D6BF372DDA1}" destId="{5063E1BB-41D4-4C4B-A5FC-9564ECDED627}" srcOrd="0" destOrd="5" presId="urn:microsoft.com/office/officeart/2005/8/layout/radial2"/>
    <dgm:cxn modelId="{22AA3680-3A82-4080-9900-A72B59909BDB}" type="presOf" srcId="{F6F1422E-683F-4436-9A1B-BD3AC96C3ADA}" destId="{0EC2A05C-9BF9-41E3-B6A4-ACB366541C5D}" srcOrd="0" destOrd="1" presId="urn:microsoft.com/office/officeart/2005/8/layout/radial2"/>
    <dgm:cxn modelId="{34F790CA-C8A7-4135-BD3E-15C28C4D7B45}" srcId="{BDC8C4D6-A492-4545-B78E-A0A55036CB1B}" destId="{36A67F49-EB76-4E09-8B96-CDFED4F7485A}" srcOrd="0" destOrd="0" parTransId="{AD964491-5126-4D07-A874-93C82CACFBE9}" sibTransId="{869954AA-FA19-4646-ACBF-5D2C16C2C730}"/>
    <dgm:cxn modelId="{F0129B9F-C8FA-41A5-88C8-F6CF58E6C545}" type="presOf" srcId="{058F5F6F-DFA5-4A8A-B4A0-FBAB5761491D}" destId="{F881B74C-166B-49FD-A13E-3407579D2CAF}" srcOrd="0" destOrd="4" presId="urn:microsoft.com/office/officeart/2005/8/layout/radial2"/>
    <dgm:cxn modelId="{713026F9-0832-40CD-B322-A5B2B7648BC2}" srcId="{599398F7-5169-4314-A8FC-FF982803B5CD}" destId="{9344654E-1C29-4029-8F72-B937B3C2ABFF}" srcOrd="3" destOrd="0" parTransId="{549ED31D-4357-4EAD-BF84-921E1C09424F}" sibTransId="{A754FFB2-69FE-4ED4-B623-D4F137CD7E06}"/>
    <dgm:cxn modelId="{33FDF7CB-A775-48D7-AA5C-6DD57C0C69BC}" srcId="{2FF24312-5968-45FA-9EB9-09080919412D}" destId="{F6F1B715-8791-4139-9755-7C004F7BAD21}" srcOrd="4" destOrd="0" parTransId="{3FBBBB44-144C-45F1-9079-D169329554C5}" sibTransId="{542F63C6-58E3-475B-AE21-FC1E2E5837E8}"/>
    <dgm:cxn modelId="{4265624F-78DA-474B-8624-6141627DEAAC}" type="presOf" srcId="{2FF24312-5968-45FA-9EB9-09080919412D}" destId="{42846C85-2935-48DB-939A-A1CD9C651B9E}" srcOrd="0" destOrd="0" presId="urn:microsoft.com/office/officeart/2005/8/layout/radial2"/>
    <dgm:cxn modelId="{F065D964-3C83-4C56-95B3-D091EE073F26}" type="presOf" srcId="{57544490-6723-4B7A-8119-58069EBE9391}" destId="{F881B74C-166B-49FD-A13E-3407579D2CAF}" srcOrd="0" destOrd="1" presId="urn:microsoft.com/office/officeart/2005/8/layout/radial2"/>
    <dgm:cxn modelId="{4445AE2B-B246-454C-861C-131B91E61673}" type="presOf" srcId="{36A67F49-EB76-4E09-8B96-CDFED4F7485A}" destId="{5063E1BB-41D4-4C4B-A5FC-9564ECDED627}" srcOrd="0" destOrd="0" presId="urn:microsoft.com/office/officeart/2005/8/layout/radial2"/>
    <dgm:cxn modelId="{149040C0-28A5-4BA3-9C95-9724A19CB104}" srcId="{7547507A-E140-4245-A8B7-321E8173AD90}" destId="{8B5C8CBA-E413-470D-926F-D4404B6CBD1C}" srcOrd="2" destOrd="0" parTransId="{A072853D-24CE-4CD1-A599-20C35482E4A5}" sibTransId="{04C3E6BD-4AB1-4C1C-A01C-F37C31858001}"/>
    <dgm:cxn modelId="{269F8D4F-D732-46BA-BD92-B7B9706494F5}" srcId="{BDC8C4D6-A492-4545-B78E-A0A55036CB1B}" destId="{F0BB41E0-7BE0-4DE1-844C-6B6F1B30AFF1}" srcOrd="1" destOrd="0" parTransId="{9DC20641-7CA0-4058-905D-4F671209D0AD}" sibTransId="{D9C26A4F-EC47-4EF7-9428-1E6AF5E47C05}"/>
    <dgm:cxn modelId="{CCC438AC-7D14-44A4-94D8-BA66039A74CC}" type="presOf" srcId="{62C4606E-E089-4482-9B46-9B7BFD3D6BCA}" destId="{F881B74C-166B-49FD-A13E-3407579D2CAF}" srcOrd="0" destOrd="0" presId="urn:microsoft.com/office/officeart/2005/8/layout/radial2"/>
    <dgm:cxn modelId="{9624BFA6-6519-4840-9EAA-741F5D18EC33}" srcId="{073344C5-6AF5-4B96-A85E-47E1892D0B8A}" destId="{3443619F-62A1-4C90-9D74-5B4AC5106A0F}" srcOrd="4" destOrd="0" parTransId="{74AFAF50-4281-48D6-8879-AC72E87DC5B4}" sibTransId="{4980246B-B464-4D47-9A09-4C9CE45B24FA}"/>
    <dgm:cxn modelId="{4B9C067D-528B-41B0-9B16-CD2EAFDCC405}" srcId="{599398F7-5169-4314-A8FC-FF982803B5CD}" destId="{9F4943E7-87B7-4C54-A6A3-9D98D91FB12C}" srcOrd="1" destOrd="0" parTransId="{8D8CA07B-DE89-4897-BBE3-1C8234AB2689}" sibTransId="{E750B77B-3ACC-4C56-ACB0-676B7BD003D3}"/>
    <dgm:cxn modelId="{C526B773-899A-41A9-BBCF-3E9414D7A7FC}" type="presOf" srcId="{24841F05-E363-4AD3-A09F-B81B23EAF2CB}" destId="{0EC2A05C-9BF9-41E3-B6A4-ACB366541C5D}" srcOrd="0" destOrd="0" presId="urn:microsoft.com/office/officeart/2005/8/layout/radial2"/>
    <dgm:cxn modelId="{32F0FF22-B0FB-41C8-A42B-795EABB61EF6}" type="presOf" srcId="{F689F958-96C2-439D-9817-CEAE3C0DDE55}" destId="{98BC308B-47DF-40AD-AE91-344A2CE42907}" srcOrd="0" destOrd="3" presId="urn:microsoft.com/office/officeart/2005/8/layout/radial2"/>
    <dgm:cxn modelId="{154A7D4D-173D-4D5A-9888-870A9490061E}" type="presOf" srcId="{EBB0998F-867F-4906-BC9E-691F4D6FBDA7}" destId="{0EC2A05C-9BF9-41E3-B6A4-ACB366541C5D}" srcOrd="0" destOrd="3" presId="urn:microsoft.com/office/officeart/2005/8/layout/radial2"/>
    <dgm:cxn modelId="{D0B04E70-AFB7-46B6-8FAD-FA0EEC56471F}" type="presOf" srcId="{4D08E351-E9AF-488B-B99D-744DF6543F9A}" destId="{98BC308B-47DF-40AD-AE91-344A2CE42907}" srcOrd="0" destOrd="1" presId="urn:microsoft.com/office/officeart/2005/8/layout/radial2"/>
    <dgm:cxn modelId="{653D2D4C-F7F9-4E46-9B59-8165B64887C4}" type="presOf" srcId="{288F2741-98BE-4EBD-A2C8-ECA2B4170772}" destId="{1F066800-ED21-4478-9D2D-022490AE7BCB}" srcOrd="0" destOrd="0" presId="urn:microsoft.com/office/officeart/2005/8/layout/radial2"/>
    <dgm:cxn modelId="{27F35548-9541-4808-80CD-DD47A48998C2}" type="presParOf" srcId="{42846C85-2935-48DB-939A-A1CD9C651B9E}" destId="{F12FB446-1C14-4CE2-B6A0-C86BD5727343}" srcOrd="0" destOrd="0" presId="urn:microsoft.com/office/officeart/2005/8/layout/radial2"/>
    <dgm:cxn modelId="{5A980739-22A8-4413-9021-79FFD572F281}" type="presParOf" srcId="{F12FB446-1C14-4CE2-B6A0-C86BD5727343}" destId="{FA5E028A-293C-456B-AFA7-907FEC60D774}" srcOrd="0" destOrd="0" presId="urn:microsoft.com/office/officeart/2005/8/layout/radial2"/>
    <dgm:cxn modelId="{EBC11CF9-9AA3-4481-81C5-217B8A25E532}" type="presParOf" srcId="{FA5E028A-293C-456B-AFA7-907FEC60D774}" destId="{1B62D360-8436-46A9-B093-D31171727026}" srcOrd="0" destOrd="0" presId="urn:microsoft.com/office/officeart/2005/8/layout/radial2"/>
    <dgm:cxn modelId="{D4C02C72-ED08-4A0C-9724-619B33C19F0A}" type="presParOf" srcId="{FA5E028A-293C-456B-AFA7-907FEC60D774}" destId="{C1DB86C0-8D74-40DE-812A-D063584F8E76}" srcOrd="1" destOrd="0" presId="urn:microsoft.com/office/officeart/2005/8/layout/radial2"/>
    <dgm:cxn modelId="{1F5CE3A9-6A5B-4B86-9513-B89F6BD03BCD}" type="presParOf" srcId="{F12FB446-1C14-4CE2-B6A0-C86BD5727343}" destId="{B90A7472-C03F-4795-A0D1-F72A40A29DF5}" srcOrd="1" destOrd="0" presId="urn:microsoft.com/office/officeart/2005/8/layout/radial2"/>
    <dgm:cxn modelId="{2DDF8837-0233-4CA7-A2E7-27664CE5EF4A}" type="presParOf" srcId="{F12FB446-1C14-4CE2-B6A0-C86BD5727343}" destId="{A3B73A9E-1900-4777-B9FE-623FC1DF05D8}" srcOrd="2" destOrd="0" presId="urn:microsoft.com/office/officeart/2005/8/layout/radial2"/>
    <dgm:cxn modelId="{E0ADCE63-4422-4246-AE05-BFBA8F291CCA}" type="presParOf" srcId="{A3B73A9E-1900-4777-B9FE-623FC1DF05D8}" destId="{097D4F8B-6AA8-42DA-94E1-72E2A97AE7F4}" srcOrd="0" destOrd="0" presId="urn:microsoft.com/office/officeart/2005/8/layout/radial2"/>
    <dgm:cxn modelId="{121A3F1E-851C-4868-91DC-AF891FBD5233}" type="presParOf" srcId="{A3B73A9E-1900-4777-B9FE-623FC1DF05D8}" destId="{F881B74C-166B-49FD-A13E-3407579D2CAF}" srcOrd="1" destOrd="0" presId="urn:microsoft.com/office/officeart/2005/8/layout/radial2"/>
    <dgm:cxn modelId="{410D76FD-4EC7-461B-BB57-CB2CE6E0BAEC}" type="presParOf" srcId="{F12FB446-1C14-4CE2-B6A0-C86BD5727343}" destId="{23994868-5E6D-4E9B-8992-D8005AEB557D}" srcOrd="3" destOrd="0" presId="urn:microsoft.com/office/officeart/2005/8/layout/radial2"/>
    <dgm:cxn modelId="{EA2D9523-FFCD-46A3-9429-0F0378C81ACE}" type="presParOf" srcId="{F12FB446-1C14-4CE2-B6A0-C86BD5727343}" destId="{4699EFFF-2E1F-4662-B9AD-602B57A0C6EE}" srcOrd="4" destOrd="0" presId="urn:microsoft.com/office/officeart/2005/8/layout/radial2"/>
    <dgm:cxn modelId="{4B274AFB-EABF-4CA4-BCCD-DA6CEFDADCA3}" type="presParOf" srcId="{4699EFFF-2E1F-4662-B9AD-602B57A0C6EE}" destId="{E3ED3E08-5079-4D9A-AF63-049D7E5F77E7}" srcOrd="0" destOrd="0" presId="urn:microsoft.com/office/officeart/2005/8/layout/radial2"/>
    <dgm:cxn modelId="{3D4DFFC8-269F-4180-A89F-AF2BB215BAE0}" type="presParOf" srcId="{4699EFFF-2E1F-4662-B9AD-602B57A0C6EE}" destId="{1F066800-ED21-4478-9D2D-022490AE7BCB}" srcOrd="1" destOrd="0" presId="urn:microsoft.com/office/officeart/2005/8/layout/radial2"/>
    <dgm:cxn modelId="{8F6F0404-3044-46B0-89DF-7BCDA74FFF50}" type="presParOf" srcId="{F12FB446-1C14-4CE2-B6A0-C86BD5727343}" destId="{4119EE40-5152-4830-BC91-95F666968EBF}" srcOrd="5" destOrd="0" presId="urn:microsoft.com/office/officeart/2005/8/layout/radial2"/>
    <dgm:cxn modelId="{86B53644-3699-4B76-A083-C6C8F50532FC}" type="presParOf" srcId="{F12FB446-1C14-4CE2-B6A0-C86BD5727343}" destId="{2B20A6C3-CA39-4EB8-A0B6-B9E3C5959776}" srcOrd="6" destOrd="0" presId="urn:microsoft.com/office/officeart/2005/8/layout/radial2"/>
    <dgm:cxn modelId="{5EA169FE-860F-4EDE-B969-3C329FF1C10C}" type="presParOf" srcId="{2B20A6C3-CA39-4EB8-A0B6-B9E3C5959776}" destId="{1190F5E3-4952-412E-B136-5D8890960CDD}" srcOrd="0" destOrd="0" presId="urn:microsoft.com/office/officeart/2005/8/layout/radial2"/>
    <dgm:cxn modelId="{1AD7E1C1-43AF-484D-8487-998AED9D65D8}" type="presParOf" srcId="{2B20A6C3-CA39-4EB8-A0B6-B9E3C5959776}" destId="{0EC2A05C-9BF9-41E3-B6A4-ACB366541C5D}" srcOrd="1" destOrd="0" presId="urn:microsoft.com/office/officeart/2005/8/layout/radial2"/>
    <dgm:cxn modelId="{45C40569-A44A-4D94-A25F-BCEE837DC28C}" type="presParOf" srcId="{F12FB446-1C14-4CE2-B6A0-C86BD5727343}" destId="{EA672077-632C-4C8C-8EC8-05CE4287121A}" srcOrd="7" destOrd="0" presId="urn:microsoft.com/office/officeart/2005/8/layout/radial2"/>
    <dgm:cxn modelId="{1A0E8FE4-16FC-428F-900E-18FE97AFB9CA}" type="presParOf" srcId="{F12FB446-1C14-4CE2-B6A0-C86BD5727343}" destId="{7F9EBAD0-DDED-4FFD-A982-7381981244F4}" srcOrd="8" destOrd="0" presId="urn:microsoft.com/office/officeart/2005/8/layout/radial2"/>
    <dgm:cxn modelId="{AE4D0E65-CCDB-46A4-AE14-4D2D3C998670}" type="presParOf" srcId="{7F9EBAD0-DDED-4FFD-A982-7381981244F4}" destId="{AD7B2E45-5340-48D3-A7B3-8A3FAF21D39F}" srcOrd="0" destOrd="0" presId="urn:microsoft.com/office/officeart/2005/8/layout/radial2"/>
    <dgm:cxn modelId="{A1297313-EBD4-4566-9567-DD97382DF5A6}" type="presParOf" srcId="{7F9EBAD0-DDED-4FFD-A982-7381981244F4}" destId="{5063E1BB-41D4-4C4B-A5FC-9564ECDED627}" srcOrd="1" destOrd="0" presId="urn:microsoft.com/office/officeart/2005/8/layout/radial2"/>
    <dgm:cxn modelId="{25A9CDF4-3A4B-433D-B361-CCBFD36C04A9}" type="presParOf" srcId="{F12FB446-1C14-4CE2-B6A0-C86BD5727343}" destId="{BE3F04D7-8F43-4E9D-B319-DCECCEAAD076}" srcOrd="9" destOrd="0" presId="urn:microsoft.com/office/officeart/2005/8/layout/radial2"/>
    <dgm:cxn modelId="{EEC0E54B-84B7-4F81-8B84-62860224A3EE}" type="presParOf" srcId="{F12FB446-1C14-4CE2-B6A0-C86BD5727343}" destId="{09647E8A-B9C5-4E53-B19D-6C45315C081A}" srcOrd="10" destOrd="0" presId="urn:microsoft.com/office/officeart/2005/8/layout/radial2"/>
    <dgm:cxn modelId="{231A4077-BA35-4960-B38A-832C9B215D59}" type="presParOf" srcId="{09647E8A-B9C5-4E53-B19D-6C45315C081A}" destId="{8500E728-86D2-4B91-993F-C0C78E7A945A}" srcOrd="0" destOrd="0" presId="urn:microsoft.com/office/officeart/2005/8/layout/radial2"/>
    <dgm:cxn modelId="{12F748C8-77BD-4923-A394-ECB5FC661E1B}" type="presParOf" srcId="{09647E8A-B9C5-4E53-B19D-6C45315C081A}" destId="{98BC308B-47DF-40AD-AE91-344A2CE42907}" srcOrd="1" destOrd="0" presId="urn:microsoft.com/office/officeart/2005/8/layout/radial2"/>
    <dgm:cxn modelId="{A80E50B3-71CE-48DF-8B21-D20311982D96}" type="presParOf" srcId="{F12FB446-1C14-4CE2-B6A0-C86BD5727343}" destId="{60C31444-8ABB-4D8C-A3D0-7A4A754B0903}" srcOrd="11" destOrd="0" presId="urn:microsoft.com/office/officeart/2005/8/layout/radial2"/>
    <dgm:cxn modelId="{0B5A7EAF-2050-4625-B619-EA6B60082B44}" type="presParOf" srcId="{F12FB446-1C14-4CE2-B6A0-C86BD5727343}" destId="{F6B871B1-FC40-4E8A-A8B0-D2701B387CCF}" srcOrd="12" destOrd="0" presId="urn:microsoft.com/office/officeart/2005/8/layout/radial2"/>
    <dgm:cxn modelId="{F11C3BC2-B4E1-479E-8042-5D22915A7E0B}" type="presParOf" srcId="{F6B871B1-FC40-4E8A-A8B0-D2701B387CCF}" destId="{5FBF56C0-FF82-4BD8-9C12-A3650419670A}" srcOrd="0" destOrd="0" presId="urn:microsoft.com/office/officeart/2005/8/layout/radial2"/>
    <dgm:cxn modelId="{5801B8CA-B0EE-4364-B870-871B121823AE}" type="presParOf" srcId="{F6B871B1-FC40-4E8A-A8B0-D2701B387CCF}" destId="{955E581B-00B5-47B1-B830-FD148B4D4E5D}" srcOrd="1" destOrd="0" presId="urn:microsoft.com/office/officeart/2005/8/layout/radial2"/>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D9D0D4F-280A-4DD7-AB6A-91E4727520E5}" type="doc">
      <dgm:prSet loTypeId="urn:microsoft.com/office/officeart/2005/8/layout/hList3" loCatId="list" qsTypeId="urn:microsoft.com/office/officeart/2005/8/quickstyle/simple3" qsCatId="simple" csTypeId="urn:microsoft.com/office/officeart/2005/8/colors/accent1_2" csCatId="accent1" phldr="1"/>
      <dgm:spPr/>
      <dgm:t>
        <a:bodyPr/>
        <a:lstStyle/>
        <a:p>
          <a:endParaRPr lang="en-US"/>
        </a:p>
      </dgm:t>
    </dgm:pt>
    <dgm:pt modelId="{A4C41C38-3214-4B79-BF6D-64C20E8E9AD3}">
      <dgm:prSet phldrT="[Text]" custT="1"/>
      <dgm:spPr/>
      <dgm:t>
        <a:bodyPr/>
        <a:lstStyle/>
        <a:p>
          <a:r>
            <a:rPr lang="en-US" sz="2800">
              <a:latin typeface="Arial" pitchFamily="34" charset="0"/>
              <a:cs typeface="Arial" pitchFamily="34" charset="0"/>
            </a:rPr>
            <a:t>Good Practice Criteria</a:t>
          </a:r>
        </a:p>
      </dgm:t>
    </dgm:pt>
    <dgm:pt modelId="{48C82569-E817-4604-8A15-4E4EE5977E7F}" type="parTrans" cxnId="{48C91524-0F37-4E98-9536-D5DFCAAC3BA5}">
      <dgm:prSet/>
      <dgm:spPr/>
      <dgm:t>
        <a:bodyPr/>
        <a:lstStyle/>
        <a:p>
          <a:endParaRPr lang="en-US"/>
        </a:p>
      </dgm:t>
    </dgm:pt>
    <dgm:pt modelId="{819B0A47-F534-43E8-8683-6F6CD1E3E57E}" type="sibTrans" cxnId="{48C91524-0F37-4E98-9536-D5DFCAAC3BA5}">
      <dgm:prSet/>
      <dgm:spPr/>
      <dgm:t>
        <a:bodyPr/>
        <a:lstStyle/>
        <a:p>
          <a:endParaRPr lang="en-US"/>
        </a:p>
      </dgm:t>
    </dgm:pt>
    <dgm:pt modelId="{33E27D77-46C9-4FD4-A0B1-B315E6E8B654}">
      <dgm:prSet phldrT="[Text]" custT="1"/>
      <dgm:spPr/>
      <dgm:t>
        <a:bodyPr/>
        <a:lstStyle/>
        <a:p>
          <a:r>
            <a:rPr lang="en-US" sz="900">
              <a:latin typeface="Arial" pitchFamily="34" charset="0"/>
              <a:cs typeface="Arial" pitchFamily="34" charset="0"/>
            </a:rPr>
            <a:t>Sustainability</a:t>
          </a:r>
        </a:p>
      </dgm:t>
    </dgm:pt>
    <dgm:pt modelId="{314488CF-249E-4F89-9974-09BFC2191296}" type="parTrans" cxnId="{B671D92B-DB63-4CE7-AA94-3394AFD7090E}">
      <dgm:prSet/>
      <dgm:spPr/>
      <dgm:t>
        <a:bodyPr/>
        <a:lstStyle/>
        <a:p>
          <a:endParaRPr lang="en-US"/>
        </a:p>
      </dgm:t>
    </dgm:pt>
    <dgm:pt modelId="{8D661714-5EDA-47E8-A1AD-7BE384525ABC}" type="sibTrans" cxnId="{B671D92B-DB63-4CE7-AA94-3394AFD7090E}">
      <dgm:prSet/>
      <dgm:spPr/>
      <dgm:t>
        <a:bodyPr/>
        <a:lstStyle/>
        <a:p>
          <a:endParaRPr lang="en-US"/>
        </a:p>
      </dgm:t>
    </dgm:pt>
    <dgm:pt modelId="{2F460282-B53C-458E-B0AB-AA620F149386}">
      <dgm:prSet phldrT="[Text]" custT="1"/>
      <dgm:spPr/>
      <dgm:t>
        <a:bodyPr/>
        <a:lstStyle/>
        <a:p>
          <a:r>
            <a:rPr lang="en-US" sz="900">
              <a:latin typeface="Arial" pitchFamily="34" charset="0"/>
              <a:cs typeface="Arial" pitchFamily="34" charset="0"/>
            </a:rPr>
            <a:t>Serving  aims of human developmnent and good governance, incl transparency and accountability</a:t>
          </a:r>
        </a:p>
      </dgm:t>
    </dgm:pt>
    <dgm:pt modelId="{974893B9-6E39-4730-A4F5-33FF493D1DB6}" type="parTrans" cxnId="{11F5BB7F-2587-42C3-AC81-D945DCE3F070}">
      <dgm:prSet/>
      <dgm:spPr/>
      <dgm:t>
        <a:bodyPr/>
        <a:lstStyle/>
        <a:p>
          <a:endParaRPr lang="en-US"/>
        </a:p>
      </dgm:t>
    </dgm:pt>
    <dgm:pt modelId="{28D1F0DF-41D7-404E-9B48-846AC5C3CB1F}" type="sibTrans" cxnId="{11F5BB7F-2587-42C3-AC81-D945DCE3F070}">
      <dgm:prSet/>
      <dgm:spPr/>
      <dgm:t>
        <a:bodyPr/>
        <a:lstStyle/>
        <a:p>
          <a:endParaRPr lang="en-US"/>
        </a:p>
      </dgm:t>
    </dgm:pt>
    <dgm:pt modelId="{A04AD469-0188-4513-80F1-AF12CAB72D9D}">
      <dgm:prSet phldrT="[Text]" custT="1"/>
      <dgm:spPr/>
      <dgm:t>
        <a:bodyPr/>
        <a:lstStyle/>
        <a:p>
          <a:r>
            <a:rPr lang="en-US" sz="900">
              <a:latin typeface="Arial" pitchFamily="34" charset="0"/>
              <a:cs typeface="Arial" pitchFamily="34" charset="0"/>
            </a:rPr>
            <a:t>Administrativelefficient and effectiveness</a:t>
          </a:r>
        </a:p>
      </dgm:t>
    </dgm:pt>
    <dgm:pt modelId="{EF3B1FC8-CC71-4256-9F75-F7D954BECF93}" type="parTrans" cxnId="{366F0F8B-15D9-4441-B722-775261B2B8E7}">
      <dgm:prSet/>
      <dgm:spPr/>
      <dgm:t>
        <a:bodyPr/>
        <a:lstStyle/>
        <a:p>
          <a:endParaRPr lang="en-US"/>
        </a:p>
      </dgm:t>
    </dgm:pt>
    <dgm:pt modelId="{FDCB1E46-4DC8-42D7-8AE1-FCA774A2AEC9}" type="sibTrans" cxnId="{366F0F8B-15D9-4441-B722-775261B2B8E7}">
      <dgm:prSet/>
      <dgm:spPr/>
      <dgm:t>
        <a:bodyPr/>
        <a:lstStyle/>
        <a:p>
          <a:endParaRPr lang="en-US"/>
        </a:p>
      </dgm:t>
    </dgm:pt>
    <dgm:pt modelId="{5478E4BC-EFAF-4432-B5B3-55CC01E6578D}">
      <dgm:prSet custT="1"/>
      <dgm:spPr/>
      <dgm:t>
        <a:bodyPr/>
        <a:lstStyle/>
        <a:p>
          <a:r>
            <a:rPr lang="en-US" sz="900">
              <a:latin typeface="Arial" pitchFamily="34" charset="0"/>
              <a:cs typeface="Arial" pitchFamily="34" charset="0"/>
            </a:rPr>
            <a:t>Orientated on on public service delivery</a:t>
          </a:r>
        </a:p>
      </dgm:t>
    </dgm:pt>
    <dgm:pt modelId="{4C4802B4-3319-479E-9D5C-283A7F22A06D}" type="parTrans" cxnId="{2FDBCA57-F7E5-40D5-8B07-D51EA24611A8}">
      <dgm:prSet/>
      <dgm:spPr/>
      <dgm:t>
        <a:bodyPr/>
        <a:lstStyle/>
        <a:p>
          <a:endParaRPr lang="en-US"/>
        </a:p>
      </dgm:t>
    </dgm:pt>
    <dgm:pt modelId="{B18945B0-7F70-4990-AE4F-D8E67214F774}" type="sibTrans" cxnId="{2FDBCA57-F7E5-40D5-8B07-D51EA24611A8}">
      <dgm:prSet/>
      <dgm:spPr/>
      <dgm:t>
        <a:bodyPr/>
        <a:lstStyle/>
        <a:p>
          <a:endParaRPr lang="en-US"/>
        </a:p>
      </dgm:t>
    </dgm:pt>
    <dgm:pt modelId="{3DA19EFA-440E-48C4-BA1E-EF0421AF616F}">
      <dgm:prSet custT="1"/>
      <dgm:spPr/>
      <dgm:t>
        <a:bodyPr/>
        <a:lstStyle/>
        <a:p>
          <a:r>
            <a:rPr lang="en-US" sz="900">
              <a:latin typeface="Arial" pitchFamily="34" charset="0"/>
              <a:cs typeface="Arial" pitchFamily="34" charset="0"/>
            </a:rPr>
            <a:t>Institutionali-zation</a:t>
          </a:r>
        </a:p>
      </dgm:t>
    </dgm:pt>
    <dgm:pt modelId="{061BE272-CD5D-428B-9658-871ACC41E29D}" type="parTrans" cxnId="{76FCEB31-5F4D-466F-B5C3-45532EAE2195}">
      <dgm:prSet/>
      <dgm:spPr/>
      <dgm:t>
        <a:bodyPr/>
        <a:lstStyle/>
        <a:p>
          <a:endParaRPr lang="en-US"/>
        </a:p>
      </dgm:t>
    </dgm:pt>
    <dgm:pt modelId="{BAEE1CE8-DC61-441D-9B6B-2EC78959C989}" type="sibTrans" cxnId="{76FCEB31-5F4D-466F-B5C3-45532EAE2195}">
      <dgm:prSet/>
      <dgm:spPr/>
      <dgm:t>
        <a:bodyPr/>
        <a:lstStyle/>
        <a:p>
          <a:endParaRPr lang="en-US"/>
        </a:p>
      </dgm:t>
    </dgm:pt>
    <dgm:pt modelId="{4DF88F86-12AB-4D25-BB5A-DB621EF453CC}">
      <dgm:prSet custT="1"/>
      <dgm:spPr/>
      <dgm:t>
        <a:bodyPr/>
        <a:lstStyle/>
        <a:p>
          <a:r>
            <a:rPr lang="en-US" sz="900">
              <a:latin typeface="Arial" pitchFamily="34" charset="0"/>
              <a:cs typeface="Arial" pitchFamily="34" charset="0"/>
            </a:rPr>
            <a:t>Importrance for policy and decision making</a:t>
          </a:r>
        </a:p>
      </dgm:t>
    </dgm:pt>
    <dgm:pt modelId="{9A676F6E-E7B4-43C0-96B9-C313264AE814}" type="parTrans" cxnId="{C9D82D67-6E53-41EC-BBB0-5A15CBB44651}">
      <dgm:prSet/>
      <dgm:spPr/>
      <dgm:t>
        <a:bodyPr/>
        <a:lstStyle/>
        <a:p>
          <a:endParaRPr lang="en-US"/>
        </a:p>
      </dgm:t>
    </dgm:pt>
    <dgm:pt modelId="{A720984C-050A-4CF1-8C2E-52C37FB884D9}" type="sibTrans" cxnId="{C9D82D67-6E53-41EC-BBB0-5A15CBB44651}">
      <dgm:prSet/>
      <dgm:spPr/>
      <dgm:t>
        <a:bodyPr/>
        <a:lstStyle/>
        <a:p>
          <a:endParaRPr lang="en-US"/>
        </a:p>
      </dgm:t>
    </dgm:pt>
    <dgm:pt modelId="{150161DF-7A45-46C0-A81C-09ECA5515CA3}" type="pres">
      <dgm:prSet presAssocID="{ED9D0D4F-280A-4DD7-AB6A-91E4727520E5}" presName="composite" presStyleCnt="0">
        <dgm:presLayoutVars>
          <dgm:chMax val="1"/>
          <dgm:dir/>
          <dgm:resizeHandles val="exact"/>
        </dgm:presLayoutVars>
      </dgm:prSet>
      <dgm:spPr/>
      <dgm:t>
        <a:bodyPr/>
        <a:lstStyle/>
        <a:p>
          <a:endParaRPr lang="en-US"/>
        </a:p>
      </dgm:t>
    </dgm:pt>
    <dgm:pt modelId="{C967BCDF-372C-481D-B07B-9D6C0F5C2C8A}" type="pres">
      <dgm:prSet presAssocID="{A4C41C38-3214-4B79-BF6D-64C20E8E9AD3}" presName="roof" presStyleLbl="dkBgShp" presStyleIdx="0" presStyleCnt="2"/>
      <dgm:spPr/>
      <dgm:t>
        <a:bodyPr/>
        <a:lstStyle/>
        <a:p>
          <a:endParaRPr lang="en-US"/>
        </a:p>
      </dgm:t>
    </dgm:pt>
    <dgm:pt modelId="{74BB059C-5DD9-4736-81D4-D92A39F31E85}" type="pres">
      <dgm:prSet presAssocID="{A4C41C38-3214-4B79-BF6D-64C20E8E9AD3}" presName="pillars" presStyleCnt="0"/>
      <dgm:spPr/>
    </dgm:pt>
    <dgm:pt modelId="{BB64B028-36BB-4498-A5A5-C6621D37C134}" type="pres">
      <dgm:prSet presAssocID="{A4C41C38-3214-4B79-BF6D-64C20E8E9AD3}" presName="pillar1" presStyleLbl="node1" presStyleIdx="0" presStyleCnt="6">
        <dgm:presLayoutVars>
          <dgm:bulletEnabled val="1"/>
        </dgm:presLayoutVars>
      </dgm:prSet>
      <dgm:spPr/>
      <dgm:t>
        <a:bodyPr/>
        <a:lstStyle/>
        <a:p>
          <a:endParaRPr lang="en-US"/>
        </a:p>
      </dgm:t>
    </dgm:pt>
    <dgm:pt modelId="{3086C812-8D11-408E-BE5E-5C042B288E93}" type="pres">
      <dgm:prSet presAssocID="{3DA19EFA-440E-48C4-BA1E-EF0421AF616F}" presName="pillarX" presStyleLbl="node1" presStyleIdx="1" presStyleCnt="6">
        <dgm:presLayoutVars>
          <dgm:bulletEnabled val="1"/>
        </dgm:presLayoutVars>
      </dgm:prSet>
      <dgm:spPr/>
      <dgm:t>
        <a:bodyPr/>
        <a:lstStyle/>
        <a:p>
          <a:endParaRPr lang="en-US"/>
        </a:p>
      </dgm:t>
    </dgm:pt>
    <dgm:pt modelId="{7D0398B1-5B56-4BBB-AE47-21B3BA53AC6A}" type="pres">
      <dgm:prSet presAssocID="{2F460282-B53C-458E-B0AB-AA620F149386}" presName="pillarX" presStyleLbl="node1" presStyleIdx="2" presStyleCnt="6">
        <dgm:presLayoutVars>
          <dgm:bulletEnabled val="1"/>
        </dgm:presLayoutVars>
      </dgm:prSet>
      <dgm:spPr/>
      <dgm:t>
        <a:bodyPr/>
        <a:lstStyle/>
        <a:p>
          <a:endParaRPr lang="en-US"/>
        </a:p>
      </dgm:t>
    </dgm:pt>
    <dgm:pt modelId="{08ADA486-3EDB-41EF-B680-4C31B4B66C98}" type="pres">
      <dgm:prSet presAssocID="{5478E4BC-EFAF-4432-B5B3-55CC01E6578D}" presName="pillarX" presStyleLbl="node1" presStyleIdx="3" presStyleCnt="6">
        <dgm:presLayoutVars>
          <dgm:bulletEnabled val="1"/>
        </dgm:presLayoutVars>
      </dgm:prSet>
      <dgm:spPr/>
      <dgm:t>
        <a:bodyPr/>
        <a:lstStyle/>
        <a:p>
          <a:endParaRPr lang="en-US"/>
        </a:p>
      </dgm:t>
    </dgm:pt>
    <dgm:pt modelId="{05EBFECD-8785-43A1-BFA2-9BFBB2080E45}" type="pres">
      <dgm:prSet presAssocID="{A04AD469-0188-4513-80F1-AF12CAB72D9D}" presName="pillarX" presStyleLbl="node1" presStyleIdx="4" presStyleCnt="6">
        <dgm:presLayoutVars>
          <dgm:bulletEnabled val="1"/>
        </dgm:presLayoutVars>
      </dgm:prSet>
      <dgm:spPr/>
      <dgm:t>
        <a:bodyPr/>
        <a:lstStyle/>
        <a:p>
          <a:endParaRPr lang="en-US"/>
        </a:p>
      </dgm:t>
    </dgm:pt>
    <dgm:pt modelId="{2BF691CB-FBC9-4A14-AD12-50937C2D8909}" type="pres">
      <dgm:prSet presAssocID="{4DF88F86-12AB-4D25-BB5A-DB621EF453CC}" presName="pillarX" presStyleLbl="node1" presStyleIdx="5" presStyleCnt="6">
        <dgm:presLayoutVars>
          <dgm:bulletEnabled val="1"/>
        </dgm:presLayoutVars>
      </dgm:prSet>
      <dgm:spPr/>
      <dgm:t>
        <a:bodyPr/>
        <a:lstStyle/>
        <a:p>
          <a:endParaRPr lang="en-US"/>
        </a:p>
      </dgm:t>
    </dgm:pt>
    <dgm:pt modelId="{58CD6ABB-61F6-4F52-96CC-687616192106}" type="pres">
      <dgm:prSet presAssocID="{A4C41C38-3214-4B79-BF6D-64C20E8E9AD3}" presName="base" presStyleLbl="dkBgShp" presStyleIdx="1" presStyleCnt="2"/>
      <dgm:spPr/>
    </dgm:pt>
  </dgm:ptLst>
  <dgm:cxnLst>
    <dgm:cxn modelId="{B39AD357-ACD1-4033-970C-2AB66BB3E65A}" type="presOf" srcId="{ED9D0D4F-280A-4DD7-AB6A-91E4727520E5}" destId="{150161DF-7A45-46C0-A81C-09ECA5515CA3}" srcOrd="0" destOrd="0" presId="urn:microsoft.com/office/officeart/2005/8/layout/hList3"/>
    <dgm:cxn modelId="{EE2FA680-CD2B-4E2B-8EAA-4256D4CB0170}" type="presOf" srcId="{33E27D77-46C9-4FD4-A0B1-B315E6E8B654}" destId="{BB64B028-36BB-4498-A5A5-C6621D37C134}" srcOrd="0" destOrd="0" presId="urn:microsoft.com/office/officeart/2005/8/layout/hList3"/>
    <dgm:cxn modelId="{51A23AB0-6BEA-45FC-BE6A-AA7242F126F7}" type="presOf" srcId="{4DF88F86-12AB-4D25-BB5A-DB621EF453CC}" destId="{2BF691CB-FBC9-4A14-AD12-50937C2D8909}" srcOrd="0" destOrd="0" presId="urn:microsoft.com/office/officeart/2005/8/layout/hList3"/>
    <dgm:cxn modelId="{76FCEB31-5F4D-466F-B5C3-45532EAE2195}" srcId="{A4C41C38-3214-4B79-BF6D-64C20E8E9AD3}" destId="{3DA19EFA-440E-48C4-BA1E-EF0421AF616F}" srcOrd="1" destOrd="0" parTransId="{061BE272-CD5D-428B-9658-871ACC41E29D}" sibTransId="{BAEE1CE8-DC61-441D-9B6B-2EC78959C989}"/>
    <dgm:cxn modelId="{48C91524-0F37-4E98-9536-D5DFCAAC3BA5}" srcId="{ED9D0D4F-280A-4DD7-AB6A-91E4727520E5}" destId="{A4C41C38-3214-4B79-BF6D-64C20E8E9AD3}" srcOrd="0" destOrd="0" parTransId="{48C82569-E817-4604-8A15-4E4EE5977E7F}" sibTransId="{819B0A47-F534-43E8-8683-6F6CD1E3E57E}"/>
    <dgm:cxn modelId="{4C24F746-4D23-4C93-8DAF-130AC3EF9937}" type="presOf" srcId="{A4C41C38-3214-4B79-BF6D-64C20E8E9AD3}" destId="{C967BCDF-372C-481D-B07B-9D6C0F5C2C8A}" srcOrd="0" destOrd="0" presId="urn:microsoft.com/office/officeart/2005/8/layout/hList3"/>
    <dgm:cxn modelId="{50A399DB-E123-498C-A6EB-33A82E5DCC94}" type="presOf" srcId="{3DA19EFA-440E-48C4-BA1E-EF0421AF616F}" destId="{3086C812-8D11-408E-BE5E-5C042B288E93}" srcOrd="0" destOrd="0" presId="urn:microsoft.com/office/officeart/2005/8/layout/hList3"/>
    <dgm:cxn modelId="{76002FCB-DCC5-4DE8-BFAC-4476A51A4E72}" type="presOf" srcId="{A04AD469-0188-4513-80F1-AF12CAB72D9D}" destId="{05EBFECD-8785-43A1-BFA2-9BFBB2080E45}" srcOrd="0" destOrd="0" presId="urn:microsoft.com/office/officeart/2005/8/layout/hList3"/>
    <dgm:cxn modelId="{2304157D-CA52-4C56-99C3-1A84600E79C2}" type="presOf" srcId="{2F460282-B53C-458E-B0AB-AA620F149386}" destId="{7D0398B1-5B56-4BBB-AE47-21B3BA53AC6A}" srcOrd="0" destOrd="0" presId="urn:microsoft.com/office/officeart/2005/8/layout/hList3"/>
    <dgm:cxn modelId="{B671D92B-DB63-4CE7-AA94-3394AFD7090E}" srcId="{A4C41C38-3214-4B79-BF6D-64C20E8E9AD3}" destId="{33E27D77-46C9-4FD4-A0B1-B315E6E8B654}" srcOrd="0" destOrd="0" parTransId="{314488CF-249E-4F89-9974-09BFC2191296}" sibTransId="{8D661714-5EDA-47E8-A1AD-7BE384525ABC}"/>
    <dgm:cxn modelId="{C9D82D67-6E53-41EC-BBB0-5A15CBB44651}" srcId="{A4C41C38-3214-4B79-BF6D-64C20E8E9AD3}" destId="{4DF88F86-12AB-4D25-BB5A-DB621EF453CC}" srcOrd="5" destOrd="0" parTransId="{9A676F6E-E7B4-43C0-96B9-C313264AE814}" sibTransId="{A720984C-050A-4CF1-8C2E-52C37FB884D9}"/>
    <dgm:cxn modelId="{366F0F8B-15D9-4441-B722-775261B2B8E7}" srcId="{A4C41C38-3214-4B79-BF6D-64C20E8E9AD3}" destId="{A04AD469-0188-4513-80F1-AF12CAB72D9D}" srcOrd="4" destOrd="0" parTransId="{EF3B1FC8-CC71-4256-9F75-F7D954BECF93}" sibTransId="{FDCB1E46-4DC8-42D7-8AE1-FCA774A2AEC9}"/>
    <dgm:cxn modelId="{2FDBCA57-F7E5-40D5-8B07-D51EA24611A8}" srcId="{A4C41C38-3214-4B79-BF6D-64C20E8E9AD3}" destId="{5478E4BC-EFAF-4432-B5B3-55CC01E6578D}" srcOrd="3" destOrd="0" parTransId="{4C4802B4-3319-479E-9D5C-283A7F22A06D}" sibTransId="{B18945B0-7F70-4990-AE4F-D8E67214F774}"/>
    <dgm:cxn modelId="{11F5BB7F-2587-42C3-AC81-D945DCE3F070}" srcId="{A4C41C38-3214-4B79-BF6D-64C20E8E9AD3}" destId="{2F460282-B53C-458E-B0AB-AA620F149386}" srcOrd="2" destOrd="0" parTransId="{974893B9-6E39-4730-A4F5-33FF493D1DB6}" sibTransId="{28D1F0DF-41D7-404E-9B48-846AC5C3CB1F}"/>
    <dgm:cxn modelId="{AB5D8059-B9EE-4F79-A097-10C1B79F9BDD}" type="presOf" srcId="{5478E4BC-EFAF-4432-B5B3-55CC01E6578D}" destId="{08ADA486-3EDB-41EF-B680-4C31B4B66C98}" srcOrd="0" destOrd="0" presId="urn:microsoft.com/office/officeart/2005/8/layout/hList3"/>
    <dgm:cxn modelId="{941531C7-6F8B-4F64-867E-583C38769286}" type="presParOf" srcId="{150161DF-7A45-46C0-A81C-09ECA5515CA3}" destId="{C967BCDF-372C-481D-B07B-9D6C0F5C2C8A}" srcOrd="0" destOrd="0" presId="urn:microsoft.com/office/officeart/2005/8/layout/hList3"/>
    <dgm:cxn modelId="{BD66AC47-ED90-4536-B031-DFA188159DB6}" type="presParOf" srcId="{150161DF-7A45-46C0-A81C-09ECA5515CA3}" destId="{74BB059C-5DD9-4736-81D4-D92A39F31E85}" srcOrd="1" destOrd="0" presId="urn:microsoft.com/office/officeart/2005/8/layout/hList3"/>
    <dgm:cxn modelId="{D13F6433-95CD-4547-9373-1A445057A10C}" type="presParOf" srcId="{74BB059C-5DD9-4736-81D4-D92A39F31E85}" destId="{BB64B028-36BB-4498-A5A5-C6621D37C134}" srcOrd="0" destOrd="0" presId="urn:microsoft.com/office/officeart/2005/8/layout/hList3"/>
    <dgm:cxn modelId="{BFBBB84D-81E8-43F2-9935-20A522F242FD}" type="presParOf" srcId="{74BB059C-5DD9-4736-81D4-D92A39F31E85}" destId="{3086C812-8D11-408E-BE5E-5C042B288E93}" srcOrd="1" destOrd="0" presId="urn:microsoft.com/office/officeart/2005/8/layout/hList3"/>
    <dgm:cxn modelId="{BD36A1E2-2649-4089-B753-3DCF1C15E4BD}" type="presParOf" srcId="{74BB059C-5DD9-4736-81D4-D92A39F31E85}" destId="{7D0398B1-5B56-4BBB-AE47-21B3BA53AC6A}" srcOrd="2" destOrd="0" presId="urn:microsoft.com/office/officeart/2005/8/layout/hList3"/>
    <dgm:cxn modelId="{6F8035D7-84F3-497E-95F9-59E23DC4B305}" type="presParOf" srcId="{74BB059C-5DD9-4736-81D4-D92A39F31E85}" destId="{08ADA486-3EDB-41EF-B680-4C31B4B66C98}" srcOrd="3" destOrd="0" presId="urn:microsoft.com/office/officeart/2005/8/layout/hList3"/>
    <dgm:cxn modelId="{0E03F967-25ED-4F58-A945-6F10C7EF1FD6}" type="presParOf" srcId="{74BB059C-5DD9-4736-81D4-D92A39F31E85}" destId="{05EBFECD-8785-43A1-BFA2-9BFBB2080E45}" srcOrd="4" destOrd="0" presId="urn:microsoft.com/office/officeart/2005/8/layout/hList3"/>
    <dgm:cxn modelId="{62A50D7E-EF84-4283-9ABE-98EC9399D941}" type="presParOf" srcId="{74BB059C-5DD9-4736-81D4-D92A39F31E85}" destId="{2BF691CB-FBC9-4A14-AD12-50937C2D8909}" srcOrd="5" destOrd="0" presId="urn:microsoft.com/office/officeart/2005/8/layout/hList3"/>
    <dgm:cxn modelId="{BF60DD7A-0353-478E-B023-208D7423C131}" type="presParOf" srcId="{150161DF-7A45-46C0-A81C-09ECA5515CA3}" destId="{58CD6ABB-61F6-4F52-96CC-687616192106}" srcOrd="2" destOrd="0" presId="urn:microsoft.com/office/officeart/2005/8/layout/hList3"/>
  </dgm:cxnLst>
  <dgm:bg/>
  <dgm:whole/>
  <dgm:extLst>
    <a:ext uri="http://schemas.microsoft.com/office/drawing/2008/diagram">
      <dsp:dataModelExt xmlns:dsp="http://schemas.microsoft.com/office/drawing/2008/diagram" xmlns="" relId="rId6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4E9095-B457-4DAE-99FC-38FCAAF9279A}" type="doc">
      <dgm:prSet loTypeId="urn:microsoft.com/office/officeart/2005/8/layout/arrow3" loCatId="relationship" qsTypeId="urn:microsoft.com/office/officeart/2005/8/quickstyle/3d4" qsCatId="3D" csTypeId="urn:microsoft.com/office/officeart/2005/8/colors/accent1_2" csCatId="accent1" phldr="1"/>
      <dgm:spPr/>
      <dgm:t>
        <a:bodyPr/>
        <a:lstStyle/>
        <a:p>
          <a:endParaRPr lang="en-GB"/>
        </a:p>
      </dgm:t>
    </dgm:pt>
    <dgm:pt modelId="{BD7B88C8-E25A-4C0B-B015-CE897C539FDA}">
      <dgm:prSet phldrT="[Text]" custT="1"/>
      <dgm:spPr/>
      <dgm:t>
        <a:bodyPr/>
        <a:lstStyle/>
        <a:p>
          <a:r>
            <a:rPr lang="en-GB" sz="900" b="1">
              <a:latin typeface="Arial" pitchFamily="34" charset="0"/>
              <a:cs typeface="Arial" pitchFamily="34" charset="0"/>
            </a:rPr>
            <a:t>Efficiency - focus on G2G services and back-office</a:t>
          </a:r>
        </a:p>
      </dgm:t>
    </dgm:pt>
    <dgm:pt modelId="{90A71A3B-4C71-4720-98E5-2E6E3A0CC03D}" type="parTrans" cxnId="{A8A72E2D-D882-499C-B7B8-DF69ED7D9FF6}">
      <dgm:prSet/>
      <dgm:spPr/>
      <dgm:t>
        <a:bodyPr/>
        <a:lstStyle/>
        <a:p>
          <a:endParaRPr lang="en-GB"/>
        </a:p>
      </dgm:t>
    </dgm:pt>
    <dgm:pt modelId="{A5074467-D53E-4B4D-9CDA-FDF31E9B2C45}" type="sibTrans" cxnId="{A8A72E2D-D882-499C-B7B8-DF69ED7D9FF6}">
      <dgm:prSet/>
      <dgm:spPr/>
      <dgm:t>
        <a:bodyPr/>
        <a:lstStyle/>
        <a:p>
          <a:endParaRPr lang="en-GB"/>
        </a:p>
      </dgm:t>
    </dgm:pt>
    <dgm:pt modelId="{9659E09D-3225-4698-8DD4-0DDD21F8B4C2}">
      <dgm:prSet phldrT="[Text]" custT="1"/>
      <dgm:spPr/>
      <dgm:t>
        <a:bodyPr/>
        <a:lstStyle/>
        <a:p>
          <a:r>
            <a:rPr lang="en-GB" sz="900" b="1">
              <a:latin typeface="Arial" pitchFamily="34" charset="0"/>
              <a:cs typeface="Arial" pitchFamily="34" charset="0"/>
            </a:rPr>
            <a:t>Transparency &amp; Accountaiblity - focus on G2C and G2C services and front-end</a:t>
          </a:r>
        </a:p>
      </dgm:t>
    </dgm:pt>
    <dgm:pt modelId="{7AB4D4CC-2A03-46AE-A377-19CE3430E60E}" type="parTrans" cxnId="{0FCF9355-55F1-4E16-A88F-1143DC41EFD4}">
      <dgm:prSet/>
      <dgm:spPr/>
      <dgm:t>
        <a:bodyPr/>
        <a:lstStyle/>
        <a:p>
          <a:endParaRPr lang="en-GB"/>
        </a:p>
      </dgm:t>
    </dgm:pt>
    <dgm:pt modelId="{9812E434-54F2-4FF3-AE56-116D551582ED}" type="sibTrans" cxnId="{0FCF9355-55F1-4E16-A88F-1143DC41EFD4}">
      <dgm:prSet/>
      <dgm:spPr/>
      <dgm:t>
        <a:bodyPr/>
        <a:lstStyle/>
        <a:p>
          <a:endParaRPr lang="en-GB"/>
        </a:p>
      </dgm:t>
    </dgm:pt>
    <dgm:pt modelId="{82BAEFD5-98AC-45EE-A5A5-257E8E2CF3C8}" type="pres">
      <dgm:prSet presAssocID="{F44E9095-B457-4DAE-99FC-38FCAAF9279A}" presName="compositeShape" presStyleCnt="0">
        <dgm:presLayoutVars>
          <dgm:chMax val="2"/>
          <dgm:dir/>
          <dgm:resizeHandles val="exact"/>
        </dgm:presLayoutVars>
      </dgm:prSet>
      <dgm:spPr/>
      <dgm:t>
        <a:bodyPr/>
        <a:lstStyle/>
        <a:p>
          <a:endParaRPr lang="en-GB"/>
        </a:p>
      </dgm:t>
    </dgm:pt>
    <dgm:pt modelId="{E71CC65B-CEE6-45D5-91EE-3B5F346C220B}" type="pres">
      <dgm:prSet presAssocID="{F44E9095-B457-4DAE-99FC-38FCAAF9279A}" presName="divider" presStyleLbl="fgShp" presStyleIdx="0" presStyleCnt="1" custAng="21160702" custLinFactNeighborX="966" custLinFactNeighborY="-4412"/>
      <dgm:spPr/>
    </dgm:pt>
    <dgm:pt modelId="{CD6488B5-79E5-4E2D-85CF-6C2EBAEF7D70}" type="pres">
      <dgm:prSet presAssocID="{BD7B88C8-E25A-4C0B-B015-CE897C539FDA}" presName="downArrow" presStyleLbl="node1" presStyleIdx="0" presStyleCnt="2" custScaleY="88542"/>
      <dgm:spPr/>
    </dgm:pt>
    <dgm:pt modelId="{198CB98A-7328-452E-ACC7-65EE31FEE9BA}" type="pres">
      <dgm:prSet presAssocID="{BD7B88C8-E25A-4C0B-B015-CE897C539FDA}" presName="downArrowText" presStyleLbl="revTx" presStyleIdx="0" presStyleCnt="2" custScaleX="140053" custScaleY="48322" custLinFactNeighborX="-26419" custLinFactNeighborY="-8403">
        <dgm:presLayoutVars>
          <dgm:bulletEnabled val="1"/>
        </dgm:presLayoutVars>
      </dgm:prSet>
      <dgm:spPr/>
      <dgm:t>
        <a:bodyPr/>
        <a:lstStyle/>
        <a:p>
          <a:endParaRPr lang="en-GB"/>
        </a:p>
      </dgm:t>
    </dgm:pt>
    <dgm:pt modelId="{989273BD-AF5D-43D7-8D96-942DCE7BA0FE}" type="pres">
      <dgm:prSet presAssocID="{9659E09D-3225-4698-8DD4-0DDD21F8B4C2}" presName="upArrow" presStyleLbl="node1" presStyleIdx="1" presStyleCnt="2" custScaleY="45588" custLinFactNeighborX="26428" custLinFactNeighborY="2604"/>
      <dgm:spPr/>
    </dgm:pt>
    <dgm:pt modelId="{4D773E1A-116C-4ECB-8E31-89388E792D90}" type="pres">
      <dgm:prSet presAssocID="{9659E09D-3225-4698-8DD4-0DDD21F8B4C2}" presName="upArrowText" presStyleLbl="revTx" presStyleIdx="1" presStyleCnt="2" custScaleX="159544" custScaleY="60968" custLinFactNeighborX="31703" custLinFactNeighborY="-2801">
        <dgm:presLayoutVars>
          <dgm:bulletEnabled val="1"/>
        </dgm:presLayoutVars>
      </dgm:prSet>
      <dgm:spPr/>
      <dgm:t>
        <a:bodyPr/>
        <a:lstStyle/>
        <a:p>
          <a:endParaRPr lang="en-GB"/>
        </a:p>
      </dgm:t>
    </dgm:pt>
  </dgm:ptLst>
  <dgm:cxnLst>
    <dgm:cxn modelId="{0FCF9355-55F1-4E16-A88F-1143DC41EFD4}" srcId="{F44E9095-B457-4DAE-99FC-38FCAAF9279A}" destId="{9659E09D-3225-4698-8DD4-0DDD21F8B4C2}" srcOrd="1" destOrd="0" parTransId="{7AB4D4CC-2A03-46AE-A377-19CE3430E60E}" sibTransId="{9812E434-54F2-4FF3-AE56-116D551582ED}"/>
    <dgm:cxn modelId="{330DA4A5-7183-49FA-ACC2-9EA9A0D67932}" type="presOf" srcId="{BD7B88C8-E25A-4C0B-B015-CE897C539FDA}" destId="{198CB98A-7328-452E-ACC7-65EE31FEE9BA}" srcOrd="0" destOrd="0" presId="urn:microsoft.com/office/officeart/2005/8/layout/arrow3"/>
    <dgm:cxn modelId="{A8A72E2D-D882-499C-B7B8-DF69ED7D9FF6}" srcId="{F44E9095-B457-4DAE-99FC-38FCAAF9279A}" destId="{BD7B88C8-E25A-4C0B-B015-CE897C539FDA}" srcOrd="0" destOrd="0" parTransId="{90A71A3B-4C71-4720-98E5-2E6E3A0CC03D}" sibTransId="{A5074467-D53E-4B4D-9CDA-FDF31E9B2C45}"/>
    <dgm:cxn modelId="{79B5FDDF-C69F-44F7-A5B1-EF6D68AB6824}" type="presOf" srcId="{9659E09D-3225-4698-8DD4-0DDD21F8B4C2}" destId="{4D773E1A-116C-4ECB-8E31-89388E792D90}" srcOrd="0" destOrd="0" presId="urn:microsoft.com/office/officeart/2005/8/layout/arrow3"/>
    <dgm:cxn modelId="{9E70A20A-9B8B-4A69-BBCD-24045AA796B2}" type="presOf" srcId="{F44E9095-B457-4DAE-99FC-38FCAAF9279A}" destId="{82BAEFD5-98AC-45EE-A5A5-257E8E2CF3C8}" srcOrd="0" destOrd="0" presId="urn:microsoft.com/office/officeart/2005/8/layout/arrow3"/>
    <dgm:cxn modelId="{9380D567-3F48-4F5F-AA36-EB1B2ACF4CDA}" type="presParOf" srcId="{82BAEFD5-98AC-45EE-A5A5-257E8E2CF3C8}" destId="{E71CC65B-CEE6-45D5-91EE-3B5F346C220B}" srcOrd="0" destOrd="0" presId="urn:microsoft.com/office/officeart/2005/8/layout/arrow3"/>
    <dgm:cxn modelId="{934E8A42-ED0E-484E-9A08-3EAA0F8C8628}" type="presParOf" srcId="{82BAEFD5-98AC-45EE-A5A5-257E8E2CF3C8}" destId="{CD6488B5-79E5-4E2D-85CF-6C2EBAEF7D70}" srcOrd="1" destOrd="0" presId="urn:microsoft.com/office/officeart/2005/8/layout/arrow3"/>
    <dgm:cxn modelId="{AF2CF0C5-C39E-4DF8-8BCE-39F1C5242D8E}" type="presParOf" srcId="{82BAEFD5-98AC-45EE-A5A5-257E8E2CF3C8}" destId="{198CB98A-7328-452E-ACC7-65EE31FEE9BA}" srcOrd="2" destOrd="0" presId="urn:microsoft.com/office/officeart/2005/8/layout/arrow3"/>
    <dgm:cxn modelId="{225F1374-B81E-4F56-850C-6F87846EFE07}" type="presParOf" srcId="{82BAEFD5-98AC-45EE-A5A5-257E8E2CF3C8}" destId="{989273BD-AF5D-43D7-8D96-942DCE7BA0FE}" srcOrd="3" destOrd="0" presId="urn:microsoft.com/office/officeart/2005/8/layout/arrow3"/>
    <dgm:cxn modelId="{B0D9480D-F065-4620-97E0-95D62F747151}" type="presParOf" srcId="{82BAEFD5-98AC-45EE-A5A5-257E8E2CF3C8}" destId="{4D773E1A-116C-4ECB-8E31-89388E792D90}" srcOrd="4" destOrd="0" presId="urn:microsoft.com/office/officeart/2005/8/layout/arrow3"/>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CFBE750-47C9-4B6A-ADC3-DA721E05C132}"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ECBC51F6-1951-48EB-81EF-D8EFF951CC96}">
      <dgm:prSet phldrT="[Text]" custT="1"/>
      <dgm:spPr/>
      <dgm:t>
        <a:bodyPr/>
        <a:lstStyle/>
        <a:p>
          <a:r>
            <a:rPr lang="en-GB" sz="600"/>
            <a:t>Establishment of </a:t>
          </a:r>
          <a:r>
            <a:rPr lang="en-GB" sz="600" b="1"/>
            <a:t>State Population Register </a:t>
          </a:r>
          <a:r>
            <a:rPr lang="en-GB" sz="600"/>
            <a:t>containing individual information on citizens; improvement of the quality of population-related informaition; increasing the effectiveness of cooperation between government entities maintaining information systems on population</a:t>
          </a:r>
        </a:p>
      </dgm:t>
    </dgm:pt>
    <dgm:pt modelId="{FABCC1CC-8C5E-4E07-A2F5-A44AE8844322}" type="parTrans" cxnId="{556EE3D9-67CB-4FC8-BE7A-DCF1CE475B35}">
      <dgm:prSet/>
      <dgm:spPr/>
      <dgm:t>
        <a:bodyPr/>
        <a:lstStyle/>
        <a:p>
          <a:endParaRPr lang="en-GB"/>
        </a:p>
      </dgm:t>
    </dgm:pt>
    <dgm:pt modelId="{94DE13FF-6E8B-4CB6-A0C1-D462B1F49197}" type="sibTrans" cxnId="{556EE3D9-67CB-4FC8-BE7A-DCF1CE475B35}">
      <dgm:prSet/>
      <dgm:spPr/>
      <dgm:t>
        <a:bodyPr/>
        <a:lstStyle/>
        <a:p>
          <a:endParaRPr lang="en-GB"/>
        </a:p>
      </dgm:t>
    </dgm:pt>
    <dgm:pt modelId="{1C8AEBF3-D462-4C19-8990-065168D15226}">
      <dgm:prSet phldrT="[Text]"/>
      <dgm:spPr/>
      <dgm:t>
        <a:bodyPr/>
        <a:lstStyle/>
        <a:p>
          <a:r>
            <a:rPr lang="en-GB" b="1"/>
            <a:t>1&amp;2</a:t>
          </a:r>
        </a:p>
        <a:p>
          <a:r>
            <a:rPr lang="en-GB" b="0"/>
            <a:t>7</a:t>
          </a:r>
          <a:r>
            <a:rPr lang="en-GB"/>
            <a:t>,900,000 civil status acts converted into electronic format </a:t>
          </a:r>
        </a:p>
      </dgm:t>
    </dgm:pt>
    <dgm:pt modelId="{690CAF69-922D-4359-A793-ECEA239FE124}" type="parTrans" cxnId="{4F185CF8-5F64-4AA9-B9A1-0724F1C73597}">
      <dgm:prSet/>
      <dgm:spPr/>
      <dgm:t>
        <a:bodyPr/>
        <a:lstStyle/>
        <a:p>
          <a:endParaRPr lang="en-GB"/>
        </a:p>
      </dgm:t>
    </dgm:pt>
    <dgm:pt modelId="{469892B1-F08F-4024-BD62-2BB6EA891749}" type="sibTrans" cxnId="{4F185CF8-5F64-4AA9-B9A1-0724F1C73597}">
      <dgm:prSet/>
      <dgm:spPr/>
      <dgm:t>
        <a:bodyPr/>
        <a:lstStyle/>
        <a:p>
          <a:endParaRPr lang="en-GB"/>
        </a:p>
      </dgm:t>
    </dgm:pt>
    <dgm:pt modelId="{B188273E-2362-4D31-B176-A6682CE69C4D}">
      <dgm:prSet phldrT="[Text]"/>
      <dgm:spPr/>
      <dgm:t>
        <a:bodyPr/>
        <a:lstStyle/>
        <a:p>
          <a:r>
            <a:rPr lang="en-GB" b="1"/>
            <a:t>1.1</a:t>
          </a:r>
          <a:r>
            <a:rPr lang="en-GB"/>
            <a:t> </a:t>
          </a:r>
        </a:p>
        <a:p>
          <a:r>
            <a:rPr lang="en-GB"/>
            <a:t>Dismantling, scanning &amp; re-bounding civil status acts; provision of electronic security indicators</a:t>
          </a:r>
        </a:p>
      </dgm:t>
    </dgm:pt>
    <dgm:pt modelId="{1BAF0BA5-9396-4553-8350-BEEB2209CF33}" type="parTrans" cxnId="{BF929175-8809-4CE0-ACB9-22CF7BC8829C}">
      <dgm:prSet/>
      <dgm:spPr/>
      <dgm:t>
        <a:bodyPr/>
        <a:lstStyle/>
        <a:p>
          <a:endParaRPr lang="en-GB"/>
        </a:p>
      </dgm:t>
    </dgm:pt>
    <dgm:pt modelId="{899453BF-FD03-4133-8781-F676133C5B22}" type="sibTrans" cxnId="{BF929175-8809-4CE0-ACB9-22CF7BC8829C}">
      <dgm:prSet/>
      <dgm:spPr/>
      <dgm:t>
        <a:bodyPr/>
        <a:lstStyle/>
        <a:p>
          <a:endParaRPr lang="en-GB"/>
        </a:p>
      </dgm:t>
    </dgm:pt>
    <dgm:pt modelId="{51D4A474-9BF5-497B-B3E6-4FC0442DBB37}">
      <dgm:prSet phldrT="[Text]"/>
      <dgm:spPr/>
      <dgm:t>
        <a:bodyPr/>
        <a:lstStyle/>
        <a:p>
          <a:r>
            <a:rPr lang="en-GB" b="1"/>
            <a:t>1.2</a:t>
          </a:r>
          <a:r>
            <a:rPr lang="en-GB"/>
            <a:t> </a:t>
          </a:r>
        </a:p>
        <a:p>
          <a:r>
            <a:rPr lang="en-GB"/>
            <a:t>Entering 30 types of indicators of scanned civil status acts entered into Register's database by 140 computer operators and administrative staff; validating &amp; standardazing entered data</a:t>
          </a:r>
        </a:p>
      </dgm:t>
    </dgm:pt>
    <dgm:pt modelId="{2B00E53C-4A0A-4001-9ABE-8D848A32C0BA}" type="parTrans" cxnId="{BB8252B8-B1F5-4409-9CC4-D1C950A1A4DC}">
      <dgm:prSet/>
      <dgm:spPr/>
      <dgm:t>
        <a:bodyPr/>
        <a:lstStyle/>
        <a:p>
          <a:endParaRPr lang="en-GB"/>
        </a:p>
      </dgm:t>
    </dgm:pt>
    <dgm:pt modelId="{2847AADB-6A8B-4E4E-BC35-D15E29DF6EF8}" type="sibTrans" cxnId="{BB8252B8-B1F5-4409-9CC4-D1C950A1A4DC}">
      <dgm:prSet/>
      <dgm:spPr/>
      <dgm:t>
        <a:bodyPr/>
        <a:lstStyle/>
        <a:p>
          <a:endParaRPr lang="en-GB"/>
        </a:p>
      </dgm:t>
    </dgm:pt>
    <dgm:pt modelId="{1E9CBE87-E398-4718-A80D-F0468FC797C4}">
      <dgm:prSet phldrT="[Text]"/>
      <dgm:spPr/>
      <dgm:t>
        <a:bodyPr/>
        <a:lstStyle/>
        <a:p>
          <a:r>
            <a:rPr lang="en-GB" b="1"/>
            <a:t>2</a:t>
          </a:r>
        </a:p>
        <a:p>
          <a:r>
            <a:rPr lang="en-GB"/>
            <a:t>Computer hardware  for  operations systems, databases, software and network infrastructurepurchased &amp; installed </a:t>
          </a:r>
        </a:p>
      </dgm:t>
    </dgm:pt>
    <dgm:pt modelId="{96451E09-F3AF-4F55-B4EF-D72F5F9C2496}" type="parTrans" cxnId="{7EF8F7AE-5A48-4D7D-8DF5-321BB615FE0E}">
      <dgm:prSet/>
      <dgm:spPr/>
      <dgm:t>
        <a:bodyPr/>
        <a:lstStyle/>
        <a:p>
          <a:endParaRPr lang="en-GB"/>
        </a:p>
      </dgm:t>
    </dgm:pt>
    <dgm:pt modelId="{F6210C5D-8AA6-46A3-852A-069CB6D1D890}" type="sibTrans" cxnId="{7EF8F7AE-5A48-4D7D-8DF5-321BB615FE0E}">
      <dgm:prSet/>
      <dgm:spPr/>
      <dgm:t>
        <a:bodyPr/>
        <a:lstStyle/>
        <a:p>
          <a:endParaRPr lang="en-GB"/>
        </a:p>
      </dgm:t>
    </dgm:pt>
    <dgm:pt modelId="{F3E4C9B5-A017-48C0-8F00-2C09C8E479D9}">
      <dgm:prSet phldrT="[Text]"/>
      <dgm:spPr/>
      <dgm:t>
        <a:bodyPr/>
        <a:lstStyle/>
        <a:p>
          <a:r>
            <a:rPr lang="en-GB" b="1"/>
            <a:t>2.1</a:t>
          </a:r>
        </a:p>
        <a:p>
          <a:r>
            <a:rPr lang="en-GB" b="0"/>
            <a:t>Procurement, installation &amp; testing of computer hardware</a:t>
          </a:r>
        </a:p>
      </dgm:t>
    </dgm:pt>
    <dgm:pt modelId="{C5AC7045-C37A-4E65-8CCE-D5B4080BF429}" type="parTrans" cxnId="{5765961D-B865-420A-A1BF-BDC4EA972ED5}">
      <dgm:prSet/>
      <dgm:spPr/>
      <dgm:t>
        <a:bodyPr/>
        <a:lstStyle/>
        <a:p>
          <a:endParaRPr lang="en-GB"/>
        </a:p>
      </dgm:t>
    </dgm:pt>
    <dgm:pt modelId="{9A4A9CC0-A461-4198-BBA5-F97CE0AD772A}" type="sibTrans" cxnId="{5765961D-B865-420A-A1BF-BDC4EA972ED5}">
      <dgm:prSet/>
      <dgm:spPr/>
      <dgm:t>
        <a:bodyPr/>
        <a:lstStyle/>
        <a:p>
          <a:endParaRPr lang="en-GB"/>
        </a:p>
      </dgm:t>
    </dgm:pt>
    <dgm:pt modelId="{2F587BB1-957A-4F63-90B3-90EB6BF22E78}">
      <dgm:prSet phldrT="[Text]" custT="1"/>
      <dgm:spPr/>
      <dgm:t>
        <a:bodyPr/>
        <a:lstStyle/>
        <a:p>
          <a:r>
            <a:rPr lang="en-GB" sz="1400" b="1" cap="all" baseline="0">
              <a:latin typeface="Arial" pitchFamily="34" charset="0"/>
              <a:cs typeface="Arial" pitchFamily="34" charset="0"/>
            </a:rPr>
            <a:t>Output</a:t>
          </a:r>
        </a:p>
      </dgm:t>
    </dgm:pt>
    <dgm:pt modelId="{A412DC99-B081-4A08-96C4-3D989C46F7D3}" type="parTrans" cxnId="{D4DFB811-4882-4D00-9013-53A932D3269C}">
      <dgm:prSet/>
      <dgm:spPr/>
      <dgm:t>
        <a:bodyPr/>
        <a:lstStyle/>
        <a:p>
          <a:endParaRPr lang="en-GB"/>
        </a:p>
      </dgm:t>
    </dgm:pt>
    <dgm:pt modelId="{F735943E-B2B7-491D-97BC-C826F8E85A00}" type="sibTrans" cxnId="{D4DFB811-4882-4D00-9013-53A932D3269C}">
      <dgm:prSet/>
      <dgm:spPr/>
      <dgm:t>
        <a:bodyPr/>
        <a:lstStyle/>
        <a:p>
          <a:endParaRPr lang="en-GB"/>
        </a:p>
      </dgm:t>
    </dgm:pt>
    <dgm:pt modelId="{0206A607-B5A4-4D20-B8AF-9EFF5BC7479B}">
      <dgm:prSet phldrT="[Text]" custT="1"/>
      <dgm:spPr/>
      <dgm:t>
        <a:bodyPr/>
        <a:lstStyle/>
        <a:p>
          <a:r>
            <a:rPr lang="en-GB" sz="1000" b="1" cap="all" baseline="0">
              <a:latin typeface="Arial" pitchFamily="34" charset="0"/>
              <a:cs typeface="Arial" pitchFamily="34" charset="0"/>
            </a:rPr>
            <a:t>Output targets</a:t>
          </a:r>
        </a:p>
      </dgm:t>
    </dgm:pt>
    <dgm:pt modelId="{20A5E778-E032-4CAA-8CA3-6E19921E95C0}" type="parTrans" cxnId="{D8F77247-60A2-42CD-B581-5BB3A64E9376}">
      <dgm:prSet/>
      <dgm:spPr/>
      <dgm:t>
        <a:bodyPr/>
        <a:lstStyle/>
        <a:p>
          <a:endParaRPr lang="en-GB"/>
        </a:p>
      </dgm:t>
    </dgm:pt>
    <dgm:pt modelId="{693B1444-3EB3-4B66-BFC9-4F5E2F93E5DC}" type="sibTrans" cxnId="{D8F77247-60A2-42CD-B581-5BB3A64E9376}">
      <dgm:prSet/>
      <dgm:spPr/>
      <dgm:t>
        <a:bodyPr/>
        <a:lstStyle/>
        <a:p>
          <a:endParaRPr lang="en-GB"/>
        </a:p>
      </dgm:t>
    </dgm:pt>
    <dgm:pt modelId="{A3ADFE9B-52A6-4C93-B855-74730A94AADA}">
      <dgm:prSet phldrT="[Text]" custT="1"/>
      <dgm:spPr/>
      <dgm:t>
        <a:bodyPr/>
        <a:lstStyle/>
        <a:p>
          <a:r>
            <a:rPr lang="en-GB" sz="1200" b="1" cap="all" baseline="0">
              <a:latin typeface="Arial" pitchFamily="34" charset="0"/>
              <a:cs typeface="Arial" pitchFamily="34" charset="0"/>
            </a:rPr>
            <a:t>Activities</a:t>
          </a:r>
        </a:p>
      </dgm:t>
    </dgm:pt>
    <dgm:pt modelId="{6CD1521F-D4AC-4924-9BD1-7C5805EF7888}" type="parTrans" cxnId="{07F45F11-3166-4E34-8D15-8C7E0BDA9D48}">
      <dgm:prSet/>
      <dgm:spPr/>
      <dgm:t>
        <a:bodyPr/>
        <a:lstStyle/>
        <a:p>
          <a:endParaRPr lang="en-GB"/>
        </a:p>
      </dgm:t>
    </dgm:pt>
    <dgm:pt modelId="{569E58DF-BA5D-4436-8956-732FDAFDC6CA}" type="sibTrans" cxnId="{07F45F11-3166-4E34-8D15-8C7E0BDA9D48}">
      <dgm:prSet/>
      <dgm:spPr/>
      <dgm:t>
        <a:bodyPr/>
        <a:lstStyle/>
        <a:p>
          <a:endParaRPr lang="en-GB"/>
        </a:p>
      </dgm:t>
    </dgm:pt>
    <dgm:pt modelId="{D2805466-4C24-41E3-A571-6B483A56B138}">
      <dgm:prSet/>
      <dgm:spPr/>
      <dgm:t>
        <a:bodyPr/>
        <a:lstStyle/>
        <a:p>
          <a:r>
            <a:rPr lang="en-GB" b="1"/>
            <a:t>4</a:t>
          </a:r>
        </a:p>
        <a:p>
          <a:r>
            <a:rPr lang="en-GB"/>
            <a:t>Training courses for professional users of Register's database upgraded and improved </a:t>
          </a:r>
        </a:p>
      </dgm:t>
    </dgm:pt>
    <dgm:pt modelId="{D9508272-7989-4453-A641-7A8AFF0341E0}" type="parTrans" cxnId="{59AF41AD-DD5C-4130-A8FD-12801238AA18}">
      <dgm:prSet/>
      <dgm:spPr/>
      <dgm:t>
        <a:bodyPr/>
        <a:lstStyle/>
        <a:p>
          <a:endParaRPr lang="en-GB"/>
        </a:p>
      </dgm:t>
    </dgm:pt>
    <dgm:pt modelId="{0C5FD631-E04C-4186-94F5-C03A12D048B6}" type="sibTrans" cxnId="{59AF41AD-DD5C-4130-A8FD-12801238AA18}">
      <dgm:prSet/>
      <dgm:spPr/>
      <dgm:t>
        <a:bodyPr/>
        <a:lstStyle/>
        <a:p>
          <a:endParaRPr lang="en-GB"/>
        </a:p>
      </dgm:t>
    </dgm:pt>
    <dgm:pt modelId="{1FA3A063-DCB3-494F-A3FF-78A53510C75A}">
      <dgm:prSet/>
      <dgm:spPr/>
      <dgm:t>
        <a:bodyPr/>
        <a:lstStyle/>
        <a:p>
          <a:r>
            <a:rPr lang="en-GB" b="1"/>
            <a:t>5</a:t>
          </a:r>
        </a:p>
        <a:p>
          <a:r>
            <a:rPr lang="en-GB"/>
            <a:t>Requirements of President's Decree No 129 of 20 July 2009 to import data into the Register from the “Single Migration” Information System </a:t>
          </a:r>
        </a:p>
      </dgm:t>
    </dgm:pt>
    <dgm:pt modelId="{29D15B46-6C2B-4BDD-862E-C6D9F54E3DA3}" type="parTrans" cxnId="{43530FE3-E804-4151-8A19-ACD2D8B6A69D}">
      <dgm:prSet/>
      <dgm:spPr/>
      <dgm:t>
        <a:bodyPr/>
        <a:lstStyle/>
        <a:p>
          <a:endParaRPr lang="en-GB"/>
        </a:p>
      </dgm:t>
    </dgm:pt>
    <dgm:pt modelId="{275DEE07-A546-412B-9C9F-3A4AA4E3E697}" type="sibTrans" cxnId="{43530FE3-E804-4151-8A19-ACD2D8B6A69D}">
      <dgm:prSet/>
      <dgm:spPr/>
      <dgm:t>
        <a:bodyPr/>
        <a:lstStyle/>
        <a:p>
          <a:endParaRPr lang="en-GB"/>
        </a:p>
      </dgm:t>
    </dgm:pt>
    <dgm:pt modelId="{6CC685C7-FA84-4CF5-8AA5-2AE1161871ED}">
      <dgm:prSet/>
      <dgm:spPr/>
      <dgm:t>
        <a:bodyPr/>
        <a:lstStyle/>
        <a:p>
          <a:r>
            <a:rPr lang="en-GB" b="1"/>
            <a:t>3.1</a:t>
          </a:r>
        </a:p>
        <a:p>
          <a:r>
            <a:rPr lang="en-GB"/>
            <a:t>Organization of training courses</a:t>
          </a:r>
        </a:p>
      </dgm:t>
    </dgm:pt>
    <dgm:pt modelId="{0C246799-46B1-4E9F-BA8D-006B776B0532}" type="parTrans" cxnId="{4BA7BEA3-7AFE-42E6-9A9C-16ED57960B2A}">
      <dgm:prSet/>
      <dgm:spPr/>
      <dgm:t>
        <a:bodyPr/>
        <a:lstStyle/>
        <a:p>
          <a:endParaRPr lang="en-GB"/>
        </a:p>
      </dgm:t>
    </dgm:pt>
    <dgm:pt modelId="{7850F62D-F77A-4CA5-81FB-9A2758BC874F}" type="sibTrans" cxnId="{4BA7BEA3-7AFE-42E6-9A9C-16ED57960B2A}">
      <dgm:prSet/>
      <dgm:spPr/>
      <dgm:t>
        <a:bodyPr/>
        <a:lstStyle/>
        <a:p>
          <a:endParaRPr lang="en-GB"/>
        </a:p>
      </dgm:t>
    </dgm:pt>
    <dgm:pt modelId="{9CAD63A0-0E1C-4AE5-AC27-FA8953D384ED}">
      <dgm:prSet/>
      <dgm:spPr/>
      <dgm:t>
        <a:bodyPr/>
        <a:lstStyle/>
        <a:p>
          <a:r>
            <a:rPr lang="en-GB" b="1"/>
            <a:t>4.1</a:t>
          </a:r>
        </a:p>
        <a:p>
          <a:r>
            <a:rPr lang="en-GB"/>
            <a:t>Preparation of proposals to modify and improve the Register's performance following the first months of pilot operations; introducing a new software component enabling the transmission of personal identification number to 14 state information systems; connectivity to the Register is ensured </a:t>
          </a:r>
        </a:p>
      </dgm:t>
    </dgm:pt>
    <dgm:pt modelId="{0711CF23-6C88-4182-B770-F9B930119AEE}" type="parTrans" cxnId="{070D188B-7481-4BDC-9B18-499C032E2E4D}">
      <dgm:prSet/>
      <dgm:spPr/>
      <dgm:t>
        <a:bodyPr/>
        <a:lstStyle/>
        <a:p>
          <a:endParaRPr lang="en-GB"/>
        </a:p>
      </dgm:t>
    </dgm:pt>
    <dgm:pt modelId="{E29BB6E8-9C3F-4BAF-8D5D-0A104E31364F}" type="sibTrans" cxnId="{070D188B-7481-4BDC-9B18-499C032E2E4D}">
      <dgm:prSet/>
      <dgm:spPr/>
      <dgm:t>
        <a:bodyPr/>
        <a:lstStyle/>
        <a:p>
          <a:endParaRPr lang="en-GB"/>
        </a:p>
      </dgm:t>
    </dgm:pt>
    <dgm:pt modelId="{75B5253B-2029-44AB-B2CA-38182D4C4EA2}">
      <dgm:prSet/>
      <dgm:spPr/>
      <dgm:t>
        <a:bodyPr/>
        <a:lstStyle/>
        <a:p>
          <a:r>
            <a:rPr lang="en-GB" b="1"/>
            <a:t>4.2</a:t>
          </a:r>
        </a:p>
        <a:p>
          <a:r>
            <a:rPr lang="en-GB" b="0"/>
            <a:t>Improvement of </a:t>
          </a:r>
          <a:r>
            <a:rPr lang="en-GB" b="1"/>
            <a:t>c</a:t>
          </a:r>
          <a:r>
            <a:rPr lang="en-GB"/>
            <a:t>ommunication infrastructure to accelerate coordination between the Register and relevant state information systems</a:t>
          </a:r>
        </a:p>
      </dgm:t>
    </dgm:pt>
    <dgm:pt modelId="{E1FA5D6D-52E3-456A-BBD3-3C5DFCF5FD73}" type="parTrans" cxnId="{8DEA6C8B-1E96-453B-97D0-203C97FCE4D7}">
      <dgm:prSet/>
      <dgm:spPr/>
      <dgm:t>
        <a:bodyPr/>
        <a:lstStyle/>
        <a:p>
          <a:endParaRPr lang="en-GB"/>
        </a:p>
      </dgm:t>
    </dgm:pt>
    <dgm:pt modelId="{3B002F9E-578E-4FA8-88E0-E5B588255796}" type="sibTrans" cxnId="{8DEA6C8B-1E96-453B-97D0-203C97FCE4D7}">
      <dgm:prSet/>
      <dgm:spPr/>
      <dgm:t>
        <a:bodyPr/>
        <a:lstStyle/>
        <a:p>
          <a:endParaRPr lang="en-GB"/>
        </a:p>
      </dgm:t>
    </dgm:pt>
    <dgm:pt modelId="{68458DD8-CBCD-49E2-BCB3-D09C30DF2D47}">
      <dgm:prSet/>
      <dgm:spPr/>
      <dgm:t>
        <a:bodyPr/>
        <a:lstStyle/>
        <a:p>
          <a:r>
            <a:rPr lang="en-GB" b="1"/>
            <a:t>5.1</a:t>
          </a:r>
        </a:p>
        <a:p>
          <a:r>
            <a:rPr lang="en-GB" b="0"/>
            <a:t>Establishing secure and stable optic commun</a:t>
          </a:r>
          <a:r>
            <a:rPr lang="en-GB"/>
            <a:t>ication channel with the Migration Information System </a:t>
          </a:r>
        </a:p>
      </dgm:t>
    </dgm:pt>
    <dgm:pt modelId="{6472D6BE-3FD0-451F-AB16-87AB15BB38A1}" type="parTrans" cxnId="{A1647364-4798-4848-AF3B-572460387590}">
      <dgm:prSet/>
      <dgm:spPr/>
      <dgm:t>
        <a:bodyPr/>
        <a:lstStyle/>
        <a:p>
          <a:endParaRPr lang="en-GB"/>
        </a:p>
      </dgm:t>
    </dgm:pt>
    <dgm:pt modelId="{A9D5AD98-695F-4759-AD23-BDDD55AB493A}" type="sibTrans" cxnId="{A1647364-4798-4848-AF3B-572460387590}">
      <dgm:prSet/>
      <dgm:spPr/>
      <dgm:t>
        <a:bodyPr/>
        <a:lstStyle/>
        <a:p>
          <a:endParaRPr lang="en-GB"/>
        </a:p>
      </dgm:t>
    </dgm:pt>
    <dgm:pt modelId="{46577824-A06C-461A-8072-28325E9C95F9}">
      <dgm:prSet/>
      <dgm:spPr/>
      <dgm:t>
        <a:bodyPr/>
        <a:lstStyle/>
        <a:p>
          <a:r>
            <a:rPr lang="en-GB" b="1"/>
            <a:t>5.2</a:t>
          </a:r>
        </a:p>
        <a:p>
          <a:r>
            <a:rPr lang="en-GB" b="0"/>
            <a:t>Development and inyegration of software ensuring </a:t>
          </a:r>
          <a:r>
            <a:rPr lang="en-GB"/>
            <a:t>import of migration related data into  Population Register</a:t>
          </a:r>
        </a:p>
      </dgm:t>
    </dgm:pt>
    <dgm:pt modelId="{B5CEE1CC-0E97-473F-A8E9-AC3305BEB2AA}" type="parTrans" cxnId="{D08A6DF2-1BDB-4D75-830A-A6C0B862BDCE}">
      <dgm:prSet/>
      <dgm:spPr/>
      <dgm:t>
        <a:bodyPr/>
        <a:lstStyle/>
        <a:p>
          <a:endParaRPr lang="en-GB"/>
        </a:p>
      </dgm:t>
    </dgm:pt>
    <dgm:pt modelId="{A2B586D5-CB43-4E7F-B5EB-F931E7DC2F23}" type="sibTrans" cxnId="{D08A6DF2-1BDB-4D75-830A-A6C0B862BDCE}">
      <dgm:prSet/>
      <dgm:spPr/>
      <dgm:t>
        <a:bodyPr/>
        <a:lstStyle/>
        <a:p>
          <a:endParaRPr lang="en-GB"/>
        </a:p>
      </dgm:t>
    </dgm:pt>
    <dgm:pt modelId="{605D83E9-0F74-4D99-8C43-E9735660756D}">
      <dgm:prSet/>
      <dgm:spPr/>
      <dgm:t>
        <a:bodyPr/>
        <a:lstStyle/>
        <a:p>
          <a:r>
            <a:rPr lang="en-GB" b="1"/>
            <a:t>6.2 </a:t>
          </a:r>
          <a:r>
            <a:rPr lang="en-GB" b="0"/>
            <a:t>Development of spec</a:t>
          </a:r>
          <a:r>
            <a:rPr lang="en-GB"/>
            <a:t>ial software ensuring the operation of the back-up server </a:t>
          </a:r>
        </a:p>
      </dgm:t>
    </dgm:pt>
    <dgm:pt modelId="{FD782C8E-D422-4687-9E54-CF1C39CBCA7C}" type="parTrans" cxnId="{D80ABB1E-61FD-4F13-84F1-D7D0BFE82576}">
      <dgm:prSet/>
      <dgm:spPr/>
      <dgm:t>
        <a:bodyPr/>
        <a:lstStyle/>
        <a:p>
          <a:endParaRPr lang="en-GB"/>
        </a:p>
      </dgm:t>
    </dgm:pt>
    <dgm:pt modelId="{30C698A7-D333-4E70-B3B0-EE07006647BA}" type="sibTrans" cxnId="{D80ABB1E-61FD-4F13-84F1-D7D0BFE82576}">
      <dgm:prSet/>
      <dgm:spPr/>
      <dgm:t>
        <a:bodyPr/>
        <a:lstStyle/>
        <a:p>
          <a:endParaRPr lang="en-GB"/>
        </a:p>
      </dgm:t>
    </dgm:pt>
    <dgm:pt modelId="{7F888492-9D00-43C6-8DD0-DCD5F551CBFF}">
      <dgm:prSet/>
      <dgm:spPr/>
      <dgm:t>
        <a:bodyPr/>
        <a:lstStyle/>
        <a:p>
          <a:r>
            <a:rPr lang="en-GB" b="1"/>
            <a:t>6.3</a:t>
          </a:r>
        </a:p>
        <a:p>
          <a:r>
            <a:rPr lang="en-GB" b="0"/>
            <a:t>Purchasing, installing &amp; testing computer hardware ensuring the </a:t>
          </a:r>
          <a:r>
            <a:rPr lang="en-GB"/>
            <a:t>performance of the licensed operation systems, databases, software and network infrastructure of the back-up server</a:t>
          </a:r>
        </a:p>
      </dgm:t>
    </dgm:pt>
    <dgm:pt modelId="{3ED32E1B-CCF6-428F-8D5B-0A5B38080FAF}" type="parTrans" cxnId="{27585410-E61D-4546-8A81-B10DA52477A7}">
      <dgm:prSet/>
      <dgm:spPr/>
      <dgm:t>
        <a:bodyPr/>
        <a:lstStyle/>
        <a:p>
          <a:endParaRPr lang="en-GB"/>
        </a:p>
      </dgm:t>
    </dgm:pt>
    <dgm:pt modelId="{4829DF8F-2CE1-4BAB-A6BE-F538BE4BF7E5}" type="sibTrans" cxnId="{27585410-E61D-4546-8A81-B10DA52477A7}">
      <dgm:prSet/>
      <dgm:spPr/>
      <dgm:t>
        <a:bodyPr/>
        <a:lstStyle/>
        <a:p>
          <a:endParaRPr lang="en-GB"/>
        </a:p>
      </dgm:t>
    </dgm:pt>
    <dgm:pt modelId="{7519F44A-6B17-4B7F-ABE6-01B8EB9DEB6A}">
      <dgm:prSet/>
      <dgm:spPr/>
      <dgm:t>
        <a:bodyPr/>
        <a:lstStyle/>
        <a:p>
          <a:r>
            <a:rPr lang="en-GB" b="1"/>
            <a:t>3</a:t>
          </a:r>
        </a:p>
        <a:p>
          <a:r>
            <a:rPr lang="en-GB"/>
            <a:t>Training courses for professional users of the Register's database organized </a:t>
          </a:r>
        </a:p>
      </dgm:t>
    </dgm:pt>
    <dgm:pt modelId="{174D4A2E-4CF4-4589-ACFA-1E00171EDD8F}" type="sibTrans" cxnId="{B8C0A4AC-FEB2-44F9-983E-B56FF964399C}">
      <dgm:prSet/>
      <dgm:spPr/>
      <dgm:t>
        <a:bodyPr/>
        <a:lstStyle/>
        <a:p>
          <a:endParaRPr lang="en-GB"/>
        </a:p>
      </dgm:t>
    </dgm:pt>
    <dgm:pt modelId="{4EE10EE1-568A-41AF-9346-4D14DF388067}" type="parTrans" cxnId="{B8C0A4AC-FEB2-44F9-983E-B56FF964399C}">
      <dgm:prSet/>
      <dgm:spPr/>
      <dgm:t>
        <a:bodyPr/>
        <a:lstStyle/>
        <a:p>
          <a:endParaRPr lang="en-GB"/>
        </a:p>
      </dgm:t>
    </dgm:pt>
    <dgm:pt modelId="{C527CA4E-08CE-43AD-836D-BA3BD55E0077}">
      <dgm:prSet/>
      <dgm:spPr/>
      <dgm:t>
        <a:bodyPr/>
        <a:lstStyle/>
        <a:p>
          <a:r>
            <a:rPr lang="en-GB" b="1"/>
            <a:t>6</a:t>
          </a:r>
        </a:p>
        <a:p>
          <a:r>
            <a:rPr lang="en-GB" b="0"/>
            <a:t>Register's back-u</a:t>
          </a:r>
          <a:r>
            <a:rPr lang="en-GB"/>
            <a:t>p service in an alternative location established, functions fully synchronized </a:t>
          </a:r>
        </a:p>
      </dgm:t>
    </dgm:pt>
    <dgm:pt modelId="{EF5D5CA0-E0AE-4768-902C-99ED3B17FE30}" type="sibTrans" cxnId="{341BFAA7-9481-4D2F-B01B-B9D71C108521}">
      <dgm:prSet/>
      <dgm:spPr/>
      <dgm:t>
        <a:bodyPr/>
        <a:lstStyle/>
        <a:p>
          <a:endParaRPr lang="en-GB"/>
        </a:p>
      </dgm:t>
    </dgm:pt>
    <dgm:pt modelId="{1C73E08E-D5CD-421A-A736-12440F2C8628}" type="parTrans" cxnId="{341BFAA7-9481-4D2F-B01B-B9D71C108521}">
      <dgm:prSet/>
      <dgm:spPr/>
      <dgm:t>
        <a:bodyPr/>
        <a:lstStyle/>
        <a:p>
          <a:endParaRPr lang="en-GB"/>
        </a:p>
      </dgm:t>
    </dgm:pt>
    <dgm:pt modelId="{A1059A27-280D-4596-9636-A02A0A7C2B72}">
      <dgm:prSet/>
      <dgm:spPr/>
      <dgm:t>
        <a:bodyPr/>
        <a:lstStyle/>
        <a:p>
          <a:r>
            <a:rPr lang="en-GB" b="1"/>
            <a:t>6.1 </a:t>
          </a:r>
          <a:r>
            <a:rPr lang="en-GB" b="0"/>
            <a:t>Development &amp; procurement of special software ensuring t</a:t>
          </a:r>
          <a:r>
            <a:rPr lang="en-GB"/>
            <a:t>he performance of the licensed operation systems and databases of the back-up server </a:t>
          </a:r>
        </a:p>
      </dgm:t>
    </dgm:pt>
    <dgm:pt modelId="{C3425393-8C38-49FD-817A-83E007EF0374}" type="sibTrans" cxnId="{3D21902E-E02B-44A8-940D-506706A380B4}">
      <dgm:prSet/>
      <dgm:spPr/>
      <dgm:t>
        <a:bodyPr/>
        <a:lstStyle/>
        <a:p>
          <a:endParaRPr lang="en-GB"/>
        </a:p>
      </dgm:t>
    </dgm:pt>
    <dgm:pt modelId="{99C89DF6-A764-4695-BDB8-77CDAE04BC25}" type="parTrans" cxnId="{3D21902E-E02B-44A8-940D-506706A380B4}">
      <dgm:prSet/>
      <dgm:spPr/>
      <dgm:t>
        <a:bodyPr/>
        <a:lstStyle/>
        <a:p>
          <a:endParaRPr lang="en-GB"/>
        </a:p>
      </dgm:t>
    </dgm:pt>
    <dgm:pt modelId="{60C02F30-A854-4E81-B260-6DAD08A6E053}" type="pres">
      <dgm:prSet presAssocID="{BCFBE750-47C9-4B6A-ADC3-DA721E05C132}" presName="mainComposite" presStyleCnt="0">
        <dgm:presLayoutVars>
          <dgm:chPref val="1"/>
          <dgm:dir/>
          <dgm:animOne val="branch"/>
          <dgm:animLvl val="lvl"/>
          <dgm:resizeHandles val="exact"/>
        </dgm:presLayoutVars>
      </dgm:prSet>
      <dgm:spPr/>
      <dgm:t>
        <a:bodyPr/>
        <a:lstStyle/>
        <a:p>
          <a:endParaRPr lang="en-GB"/>
        </a:p>
      </dgm:t>
    </dgm:pt>
    <dgm:pt modelId="{CBE4A6B4-F284-4E3B-AD43-FCA803501F4D}" type="pres">
      <dgm:prSet presAssocID="{BCFBE750-47C9-4B6A-ADC3-DA721E05C132}" presName="hierFlow" presStyleCnt="0"/>
      <dgm:spPr/>
    </dgm:pt>
    <dgm:pt modelId="{A1A2CA7C-FEF7-44ED-8B14-72AF8DC53281}" type="pres">
      <dgm:prSet presAssocID="{BCFBE750-47C9-4B6A-ADC3-DA721E05C132}" presName="firstBuf" presStyleCnt="0"/>
      <dgm:spPr/>
    </dgm:pt>
    <dgm:pt modelId="{A76A3BE3-50CD-4473-A8C4-B8F00683E16E}" type="pres">
      <dgm:prSet presAssocID="{BCFBE750-47C9-4B6A-ADC3-DA721E05C132}" presName="hierChild1" presStyleCnt="0">
        <dgm:presLayoutVars>
          <dgm:chPref val="1"/>
          <dgm:animOne val="branch"/>
          <dgm:animLvl val="lvl"/>
        </dgm:presLayoutVars>
      </dgm:prSet>
      <dgm:spPr/>
    </dgm:pt>
    <dgm:pt modelId="{6E89BFB1-91FA-49AC-94F3-1EA7A632D5A7}" type="pres">
      <dgm:prSet presAssocID="{ECBC51F6-1951-48EB-81EF-D8EFF951CC96}" presName="Name14" presStyleCnt="0"/>
      <dgm:spPr/>
    </dgm:pt>
    <dgm:pt modelId="{49DF2B1C-2E39-4FCC-ABE1-BF24AC76C3F2}" type="pres">
      <dgm:prSet presAssocID="{ECBC51F6-1951-48EB-81EF-D8EFF951CC96}" presName="level1Shape" presStyleLbl="node0" presStyleIdx="0" presStyleCnt="1" custScaleX="2000000" custScaleY="480751" custLinFactX="-100000" custLinFactNeighborX="-170869" custLinFactNeighborY="-48057">
        <dgm:presLayoutVars>
          <dgm:chPref val="3"/>
        </dgm:presLayoutVars>
      </dgm:prSet>
      <dgm:spPr/>
      <dgm:t>
        <a:bodyPr/>
        <a:lstStyle/>
        <a:p>
          <a:endParaRPr lang="en-GB"/>
        </a:p>
      </dgm:t>
    </dgm:pt>
    <dgm:pt modelId="{093F8ED5-EF15-47D1-A0DB-923F36EB0F45}" type="pres">
      <dgm:prSet presAssocID="{ECBC51F6-1951-48EB-81EF-D8EFF951CC96}" presName="hierChild2" presStyleCnt="0"/>
      <dgm:spPr/>
    </dgm:pt>
    <dgm:pt modelId="{85596C38-BB2C-4D2B-8277-8A90F054FC0D}" type="pres">
      <dgm:prSet presAssocID="{690CAF69-922D-4359-A793-ECEA239FE124}" presName="Name19" presStyleLbl="parChTrans1D2" presStyleIdx="0" presStyleCnt="6"/>
      <dgm:spPr/>
      <dgm:t>
        <a:bodyPr/>
        <a:lstStyle/>
        <a:p>
          <a:endParaRPr lang="en-GB"/>
        </a:p>
      </dgm:t>
    </dgm:pt>
    <dgm:pt modelId="{496812E8-80D5-41A1-8839-24806C341D62}" type="pres">
      <dgm:prSet presAssocID="{1C8AEBF3-D462-4C19-8990-065168D15226}" presName="Name21" presStyleCnt="0"/>
      <dgm:spPr/>
    </dgm:pt>
    <dgm:pt modelId="{3BB0F568-242C-49B4-BF13-ED68B2D1B2C5}" type="pres">
      <dgm:prSet presAssocID="{1C8AEBF3-D462-4C19-8990-065168D15226}" presName="level2Shape" presStyleLbl="node2" presStyleIdx="0" presStyleCnt="6" custScaleX="558566" custScaleY="371551" custLinFactX="-267524" custLinFactY="143273" custLinFactNeighborX="-300000" custLinFactNeighborY="200000"/>
      <dgm:spPr/>
      <dgm:t>
        <a:bodyPr/>
        <a:lstStyle/>
        <a:p>
          <a:endParaRPr lang="en-GB"/>
        </a:p>
      </dgm:t>
    </dgm:pt>
    <dgm:pt modelId="{46619996-5E70-4708-AB70-002AE1E7E75F}" type="pres">
      <dgm:prSet presAssocID="{1C8AEBF3-D462-4C19-8990-065168D15226}" presName="hierChild3" presStyleCnt="0"/>
      <dgm:spPr/>
    </dgm:pt>
    <dgm:pt modelId="{C5A63C4D-C91E-455F-8A79-7F9E325E07E1}" type="pres">
      <dgm:prSet presAssocID="{1BAF0BA5-9396-4553-8350-BEEB2209CF33}" presName="Name19" presStyleLbl="parChTrans1D3" presStyleIdx="0" presStyleCnt="11"/>
      <dgm:spPr/>
      <dgm:t>
        <a:bodyPr/>
        <a:lstStyle/>
        <a:p>
          <a:endParaRPr lang="en-GB"/>
        </a:p>
      </dgm:t>
    </dgm:pt>
    <dgm:pt modelId="{1AD2D28F-4217-470D-9DA1-14BFC79A97FA}" type="pres">
      <dgm:prSet presAssocID="{B188273E-2362-4D31-B176-A6682CE69C4D}" presName="Name21" presStyleCnt="0"/>
      <dgm:spPr/>
    </dgm:pt>
    <dgm:pt modelId="{DFFB4843-310A-4BF0-985D-804448D6DFD7}" type="pres">
      <dgm:prSet presAssocID="{B188273E-2362-4D31-B176-A6682CE69C4D}" presName="level2Shape" presStyleLbl="node3" presStyleIdx="0" presStyleCnt="11" custScaleX="289404" custScaleY="985744" custLinFactX="-300000" custLinFactY="249303" custLinFactNeighborX="-310697" custLinFactNeighborY="300000"/>
      <dgm:spPr/>
      <dgm:t>
        <a:bodyPr/>
        <a:lstStyle/>
        <a:p>
          <a:endParaRPr lang="en-GB"/>
        </a:p>
      </dgm:t>
    </dgm:pt>
    <dgm:pt modelId="{25F4EB20-3EEE-44C8-B491-DC7E30D07F2A}" type="pres">
      <dgm:prSet presAssocID="{B188273E-2362-4D31-B176-A6682CE69C4D}" presName="hierChild3" presStyleCnt="0"/>
      <dgm:spPr/>
    </dgm:pt>
    <dgm:pt modelId="{38C38AB7-A7B0-4431-B9E7-811DE35BFF3B}" type="pres">
      <dgm:prSet presAssocID="{2B00E53C-4A0A-4001-9ABE-8D848A32C0BA}" presName="Name19" presStyleLbl="parChTrans1D3" presStyleIdx="1" presStyleCnt="11"/>
      <dgm:spPr/>
      <dgm:t>
        <a:bodyPr/>
        <a:lstStyle/>
        <a:p>
          <a:endParaRPr lang="en-GB"/>
        </a:p>
      </dgm:t>
    </dgm:pt>
    <dgm:pt modelId="{7681B11A-CFC3-4E7E-97DA-8ED5CE372072}" type="pres">
      <dgm:prSet presAssocID="{51D4A474-9BF5-497B-B3E6-4FC0442DBB37}" presName="Name21" presStyleCnt="0"/>
      <dgm:spPr/>
    </dgm:pt>
    <dgm:pt modelId="{741F3C8B-E689-4BE0-97B6-09274D19A718}" type="pres">
      <dgm:prSet presAssocID="{51D4A474-9BF5-497B-B3E6-4FC0442DBB37}" presName="level2Shape" presStyleLbl="node3" presStyleIdx="1" presStyleCnt="11" custScaleX="301323" custScaleY="1599134" custLinFactX="-258845" custLinFactY="254278" custLinFactNeighborX="-300000" custLinFactNeighborY="300000"/>
      <dgm:spPr/>
      <dgm:t>
        <a:bodyPr/>
        <a:lstStyle/>
        <a:p>
          <a:endParaRPr lang="en-GB"/>
        </a:p>
      </dgm:t>
    </dgm:pt>
    <dgm:pt modelId="{28082FB5-BD8D-4E63-86B5-FFA730FA3FB7}" type="pres">
      <dgm:prSet presAssocID="{51D4A474-9BF5-497B-B3E6-4FC0442DBB37}" presName="hierChild3" presStyleCnt="0"/>
      <dgm:spPr/>
    </dgm:pt>
    <dgm:pt modelId="{AE95E62E-0053-4CFE-904B-B223B073C2BD}" type="pres">
      <dgm:prSet presAssocID="{96451E09-F3AF-4F55-B4EF-D72F5F9C2496}" presName="Name19" presStyleLbl="parChTrans1D2" presStyleIdx="1" presStyleCnt="6"/>
      <dgm:spPr/>
      <dgm:t>
        <a:bodyPr/>
        <a:lstStyle/>
        <a:p>
          <a:endParaRPr lang="en-GB"/>
        </a:p>
      </dgm:t>
    </dgm:pt>
    <dgm:pt modelId="{C0506607-82AB-4809-AB81-2B27759D283F}" type="pres">
      <dgm:prSet presAssocID="{1E9CBE87-E398-4718-A80D-F0468FC797C4}" presName="Name21" presStyleCnt="0"/>
      <dgm:spPr/>
    </dgm:pt>
    <dgm:pt modelId="{129E9920-8793-4349-B6A0-EA065A61190C}" type="pres">
      <dgm:prSet presAssocID="{1E9CBE87-E398-4718-A80D-F0468FC797C4}" presName="level2Shape" presStyleLbl="node2" presStyleIdx="1" presStyleCnt="6" custScaleX="760372" custScaleY="421244" custLinFactX="-200000" custLinFactY="143413" custLinFactNeighborX="-217018" custLinFactNeighborY="200000"/>
      <dgm:spPr/>
      <dgm:t>
        <a:bodyPr/>
        <a:lstStyle/>
        <a:p>
          <a:endParaRPr lang="en-GB"/>
        </a:p>
      </dgm:t>
    </dgm:pt>
    <dgm:pt modelId="{AE952CCE-630C-4356-95AB-43E897B3C5EA}" type="pres">
      <dgm:prSet presAssocID="{1E9CBE87-E398-4718-A80D-F0468FC797C4}" presName="hierChild3" presStyleCnt="0"/>
      <dgm:spPr/>
    </dgm:pt>
    <dgm:pt modelId="{15984C69-8DF3-4E1B-9A62-7352EEE09F80}" type="pres">
      <dgm:prSet presAssocID="{C5AC7045-C37A-4E65-8CCE-D5B4080BF429}" presName="Name19" presStyleLbl="parChTrans1D3" presStyleIdx="2" presStyleCnt="11"/>
      <dgm:spPr/>
      <dgm:t>
        <a:bodyPr/>
        <a:lstStyle/>
        <a:p>
          <a:endParaRPr lang="en-GB"/>
        </a:p>
      </dgm:t>
    </dgm:pt>
    <dgm:pt modelId="{D16C83A1-1723-4BE9-8F4A-C03290E289F5}" type="pres">
      <dgm:prSet presAssocID="{F3E4C9B5-A017-48C0-8F00-2C09C8E479D9}" presName="Name21" presStyleCnt="0"/>
      <dgm:spPr/>
    </dgm:pt>
    <dgm:pt modelId="{D80F8A9F-193B-4D15-8AA6-74A96515967F}" type="pres">
      <dgm:prSet presAssocID="{F3E4C9B5-A017-48C0-8F00-2C09C8E479D9}" presName="level2Shape" presStyleLbl="node3" presStyleIdx="2" presStyleCnt="11" custScaleX="348131" custScaleY="627077" custLinFactX="-200000" custLinFactY="200000" custLinFactNeighborX="-223714" custLinFactNeighborY="296603"/>
      <dgm:spPr/>
      <dgm:t>
        <a:bodyPr/>
        <a:lstStyle/>
        <a:p>
          <a:endParaRPr lang="en-GB"/>
        </a:p>
      </dgm:t>
    </dgm:pt>
    <dgm:pt modelId="{C62DC4F6-6B73-4D24-9D5E-8739D4948F36}" type="pres">
      <dgm:prSet presAssocID="{F3E4C9B5-A017-48C0-8F00-2C09C8E479D9}" presName="hierChild3" presStyleCnt="0"/>
      <dgm:spPr/>
    </dgm:pt>
    <dgm:pt modelId="{24DDD895-23C4-4B7A-96BE-CFC306F98328}" type="pres">
      <dgm:prSet presAssocID="{4EE10EE1-568A-41AF-9346-4D14DF388067}" presName="Name19" presStyleLbl="parChTrans1D2" presStyleIdx="2" presStyleCnt="6"/>
      <dgm:spPr/>
      <dgm:t>
        <a:bodyPr/>
        <a:lstStyle/>
        <a:p>
          <a:endParaRPr lang="en-GB"/>
        </a:p>
      </dgm:t>
    </dgm:pt>
    <dgm:pt modelId="{F6BD49D3-FFFA-4CE5-A191-5F15CD1EF8BF}" type="pres">
      <dgm:prSet presAssocID="{7519F44A-6B17-4B7F-ABE6-01B8EB9DEB6A}" presName="Name21" presStyleCnt="0"/>
      <dgm:spPr/>
    </dgm:pt>
    <dgm:pt modelId="{59052674-52BF-4EB6-8A05-0E6CB2D1A8B8}" type="pres">
      <dgm:prSet presAssocID="{7519F44A-6B17-4B7F-ABE6-01B8EB9DEB6A}" presName="level2Shape" presStyleLbl="node2" presStyleIdx="2" presStyleCnt="6" custScaleX="562828" custScaleY="477068" custLinFactX="-100000" custLinFactY="151799" custLinFactNeighborX="-194822" custLinFactNeighborY="200000"/>
      <dgm:spPr/>
      <dgm:t>
        <a:bodyPr/>
        <a:lstStyle/>
        <a:p>
          <a:endParaRPr lang="en-GB"/>
        </a:p>
      </dgm:t>
    </dgm:pt>
    <dgm:pt modelId="{58458AC2-AE29-48FD-813B-092B132ABAC2}" type="pres">
      <dgm:prSet presAssocID="{7519F44A-6B17-4B7F-ABE6-01B8EB9DEB6A}" presName="hierChild3" presStyleCnt="0"/>
      <dgm:spPr/>
    </dgm:pt>
    <dgm:pt modelId="{ECD3E911-60FB-46CE-9274-2049603CBC81}" type="pres">
      <dgm:prSet presAssocID="{0C246799-46B1-4E9F-BA8D-006B776B0532}" presName="Name19" presStyleLbl="parChTrans1D3" presStyleIdx="3" presStyleCnt="11"/>
      <dgm:spPr/>
      <dgm:t>
        <a:bodyPr/>
        <a:lstStyle/>
        <a:p>
          <a:endParaRPr lang="en-GB"/>
        </a:p>
      </dgm:t>
    </dgm:pt>
    <dgm:pt modelId="{494402AF-12D4-47CF-B4C6-4F8024978A5A}" type="pres">
      <dgm:prSet presAssocID="{6CC685C7-FA84-4CF5-8AA5-2AE1161871ED}" presName="Name21" presStyleCnt="0"/>
      <dgm:spPr/>
    </dgm:pt>
    <dgm:pt modelId="{DA1DBBC8-9C8E-442F-9AE3-A7628B19FB57}" type="pres">
      <dgm:prSet presAssocID="{6CC685C7-FA84-4CF5-8AA5-2AE1161871ED}" presName="level2Shape" presStyleLbl="node3" presStyleIdx="3" presStyleCnt="11" custScaleX="335517" custScaleY="547872" custLinFactX="-100000" custLinFactY="200000" custLinFactNeighborX="-187959" custLinFactNeighborY="252100"/>
      <dgm:spPr/>
      <dgm:t>
        <a:bodyPr/>
        <a:lstStyle/>
        <a:p>
          <a:endParaRPr lang="en-GB"/>
        </a:p>
      </dgm:t>
    </dgm:pt>
    <dgm:pt modelId="{78BD0335-17D5-4AEC-9168-3C61600C7A20}" type="pres">
      <dgm:prSet presAssocID="{6CC685C7-FA84-4CF5-8AA5-2AE1161871ED}" presName="hierChild3" presStyleCnt="0"/>
      <dgm:spPr/>
    </dgm:pt>
    <dgm:pt modelId="{22FDD585-0F5C-41F2-95CF-25E0342BCB60}" type="pres">
      <dgm:prSet presAssocID="{D9508272-7989-4453-A641-7A8AFF0341E0}" presName="Name19" presStyleLbl="parChTrans1D2" presStyleIdx="3" presStyleCnt="6"/>
      <dgm:spPr/>
      <dgm:t>
        <a:bodyPr/>
        <a:lstStyle/>
        <a:p>
          <a:endParaRPr lang="en-GB"/>
        </a:p>
      </dgm:t>
    </dgm:pt>
    <dgm:pt modelId="{9D0161EE-5E77-40B8-A0C8-390704DD1401}" type="pres">
      <dgm:prSet presAssocID="{D2805466-4C24-41E3-A571-6B483A56B138}" presName="Name21" presStyleCnt="0"/>
      <dgm:spPr/>
    </dgm:pt>
    <dgm:pt modelId="{D4CE6996-2376-46BF-84B2-1271C76E18FF}" type="pres">
      <dgm:prSet presAssocID="{D2805466-4C24-41E3-A571-6B483A56B138}" presName="level2Shape" presStyleLbl="node2" presStyleIdx="3" presStyleCnt="6" custScaleX="632621" custScaleY="437381" custLinFactX="-100000" custLinFactY="146970" custLinFactNeighborX="-160231" custLinFactNeighborY="200000"/>
      <dgm:spPr/>
      <dgm:t>
        <a:bodyPr/>
        <a:lstStyle/>
        <a:p>
          <a:endParaRPr lang="en-GB"/>
        </a:p>
      </dgm:t>
    </dgm:pt>
    <dgm:pt modelId="{CECD15F6-E17E-44F2-B7DA-EE53B01D517D}" type="pres">
      <dgm:prSet presAssocID="{D2805466-4C24-41E3-A571-6B483A56B138}" presName="hierChild3" presStyleCnt="0"/>
      <dgm:spPr/>
    </dgm:pt>
    <dgm:pt modelId="{AD67C48A-1E22-4A7A-B245-7308B947DE30}" type="pres">
      <dgm:prSet presAssocID="{0711CF23-6C88-4182-B770-F9B930119AEE}" presName="Name19" presStyleLbl="parChTrans1D3" presStyleIdx="4" presStyleCnt="11"/>
      <dgm:spPr/>
      <dgm:t>
        <a:bodyPr/>
        <a:lstStyle/>
        <a:p>
          <a:endParaRPr lang="en-GB"/>
        </a:p>
      </dgm:t>
    </dgm:pt>
    <dgm:pt modelId="{F2C2B79A-06C8-4D93-BC71-7D985E3D5782}" type="pres">
      <dgm:prSet presAssocID="{9CAD63A0-0E1C-4AE5-AC27-FA8953D384ED}" presName="Name21" presStyleCnt="0"/>
      <dgm:spPr/>
    </dgm:pt>
    <dgm:pt modelId="{4C53E2E6-06D9-43FB-B644-04A3AEC409F8}" type="pres">
      <dgm:prSet presAssocID="{9CAD63A0-0E1C-4AE5-AC27-FA8953D384ED}" presName="level2Shape" presStyleLbl="node3" presStyleIdx="4" presStyleCnt="11" custScaleX="393307" custScaleY="2000000" custLinFactX="-100000" custLinFactY="200000" custLinFactNeighborX="-142454" custLinFactNeighborY="280488"/>
      <dgm:spPr/>
      <dgm:t>
        <a:bodyPr/>
        <a:lstStyle/>
        <a:p>
          <a:endParaRPr lang="en-GB"/>
        </a:p>
      </dgm:t>
    </dgm:pt>
    <dgm:pt modelId="{0D53ADCA-24B9-45C7-A3E0-71B96DD12C5B}" type="pres">
      <dgm:prSet presAssocID="{9CAD63A0-0E1C-4AE5-AC27-FA8953D384ED}" presName="hierChild3" presStyleCnt="0"/>
      <dgm:spPr/>
    </dgm:pt>
    <dgm:pt modelId="{F662842D-3100-47E5-9490-45DE038D31F8}" type="pres">
      <dgm:prSet presAssocID="{E1FA5D6D-52E3-456A-BBD3-3C5DFCF5FD73}" presName="Name19" presStyleLbl="parChTrans1D3" presStyleIdx="5" presStyleCnt="11"/>
      <dgm:spPr/>
      <dgm:t>
        <a:bodyPr/>
        <a:lstStyle/>
        <a:p>
          <a:endParaRPr lang="en-GB"/>
        </a:p>
      </dgm:t>
    </dgm:pt>
    <dgm:pt modelId="{45686CE0-54CF-49AB-B9C0-6DFFCBE2B075}" type="pres">
      <dgm:prSet presAssocID="{75B5253B-2029-44AB-B2CA-38182D4C4EA2}" presName="Name21" presStyleCnt="0"/>
      <dgm:spPr/>
    </dgm:pt>
    <dgm:pt modelId="{101CFE63-9322-49AA-ACA6-545DF9894382}" type="pres">
      <dgm:prSet presAssocID="{75B5253B-2029-44AB-B2CA-38182D4C4EA2}" presName="level2Shape" presStyleLbl="node3" presStyleIdx="5" presStyleCnt="11" custScaleX="416328" custScaleY="977873" custLinFactX="-100000" custLinFactY="200000" custLinFactNeighborX="-146972" custLinFactNeighborY="281072"/>
      <dgm:spPr/>
      <dgm:t>
        <a:bodyPr/>
        <a:lstStyle/>
        <a:p>
          <a:endParaRPr lang="en-GB"/>
        </a:p>
      </dgm:t>
    </dgm:pt>
    <dgm:pt modelId="{B4E2DEEE-7DB0-41EF-948F-4CDCE3914716}" type="pres">
      <dgm:prSet presAssocID="{75B5253B-2029-44AB-B2CA-38182D4C4EA2}" presName="hierChild3" presStyleCnt="0"/>
      <dgm:spPr/>
    </dgm:pt>
    <dgm:pt modelId="{F4A24574-B3B3-4934-9066-47388F6C055D}" type="pres">
      <dgm:prSet presAssocID="{29D15B46-6C2B-4BDD-862E-C6D9F54E3DA3}" presName="Name19" presStyleLbl="parChTrans1D2" presStyleIdx="4" presStyleCnt="6"/>
      <dgm:spPr/>
      <dgm:t>
        <a:bodyPr/>
        <a:lstStyle/>
        <a:p>
          <a:endParaRPr lang="en-GB"/>
        </a:p>
      </dgm:t>
    </dgm:pt>
    <dgm:pt modelId="{265282B0-58EF-4F00-A26A-F9B5F8012C0D}" type="pres">
      <dgm:prSet presAssocID="{1FA3A063-DCB3-494F-A3FF-78A53510C75A}" presName="Name21" presStyleCnt="0"/>
      <dgm:spPr/>
    </dgm:pt>
    <dgm:pt modelId="{7B51910A-791C-4EC5-9EEC-AEF8AD1437A5}" type="pres">
      <dgm:prSet presAssocID="{1FA3A063-DCB3-494F-A3FF-78A53510C75A}" presName="level2Shape" presStyleLbl="node2" presStyleIdx="4" presStyleCnt="6" custScaleX="850835" custScaleY="466346" custLinFactX="-60783" custLinFactY="142059" custLinFactNeighborX="-100000" custLinFactNeighborY="200000"/>
      <dgm:spPr/>
      <dgm:t>
        <a:bodyPr/>
        <a:lstStyle/>
        <a:p>
          <a:endParaRPr lang="en-GB"/>
        </a:p>
      </dgm:t>
    </dgm:pt>
    <dgm:pt modelId="{D4846AD8-EE01-4B57-9AB9-3FE3B3511A23}" type="pres">
      <dgm:prSet presAssocID="{1FA3A063-DCB3-494F-A3FF-78A53510C75A}" presName="hierChild3" presStyleCnt="0"/>
      <dgm:spPr/>
    </dgm:pt>
    <dgm:pt modelId="{5CF9190C-C46D-470C-93D4-BE053894907D}" type="pres">
      <dgm:prSet presAssocID="{6472D6BE-3FD0-451F-AB16-87AB15BB38A1}" presName="Name19" presStyleLbl="parChTrans1D3" presStyleIdx="6" presStyleCnt="11"/>
      <dgm:spPr/>
      <dgm:t>
        <a:bodyPr/>
        <a:lstStyle/>
        <a:p>
          <a:endParaRPr lang="en-GB"/>
        </a:p>
      </dgm:t>
    </dgm:pt>
    <dgm:pt modelId="{C27D4117-36EF-4550-B8C4-24249D7CED09}" type="pres">
      <dgm:prSet presAssocID="{68458DD8-CBCD-49E2-BCB3-D09C30DF2D47}" presName="Name21" presStyleCnt="0"/>
      <dgm:spPr/>
    </dgm:pt>
    <dgm:pt modelId="{BE4C9563-28D6-4F81-8E34-30AFDE50FABB}" type="pres">
      <dgm:prSet presAssocID="{68458DD8-CBCD-49E2-BCB3-D09C30DF2D47}" presName="level2Shape" presStyleLbl="node3" presStyleIdx="6" presStyleCnt="11" custScaleX="313099" custScaleY="871348" custLinFactX="-49316" custLinFactY="200000" custLinFactNeighborX="-100000" custLinFactNeighborY="252296"/>
      <dgm:spPr/>
      <dgm:t>
        <a:bodyPr/>
        <a:lstStyle/>
        <a:p>
          <a:endParaRPr lang="en-GB"/>
        </a:p>
      </dgm:t>
    </dgm:pt>
    <dgm:pt modelId="{28CDF7CB-3F28-47A5-9A82-F9AB2AA57D64}" type="pres">
      <dgm:prSet presAssocID="{68458DD8-CBCD-49E2-BCB3-D09C30DF2D47}" presName="hierChild3" presStyleCnt="0"/>
      <dgm:spPr/>
    </dgm:pt>
    <dgm:pt modelId="{73C6C525-F878-4401-9F54-B06B802B03F4}" type="pres">
      <dgm:prSet presAssocID="{B5CEE1CC-0E97-473F-A8E9-AC3305BEB2AA}" presName="Name19" presStyleLbl="parChTrans1D3" presStyleIdx="7" presStyleCnt="11"/>
      <dgm:spPr/>
      <dgm:t>
        <a:bodyPr/>
        <a:lstStyle/>
        <a:p>
          <a:endParaRPr lang="en-GB"/>
        </a:p>
      </dgm:t>
    </dgm:pt>
    <dgm:pt modelId="{9A71E5A8-9278-43E0-8679-451166F53622}" type="pres">
      <dgm:prSet presAssocID="{46577824-A06C-461A-8072-28325E9C95F9}" presName="Name21" presStyleCnt="0"/>
      <dgm:spPr/>
    </dgm:pt>
    <dgm:pt modelId="{F99C7BF3-6674-4D89-97C6-BE0DC83B6B8E}" type="pres">
      <dgm:prSet presAssocID="{46577824-A06C-461A-8072-28325E9C95F9}" presName="level2Shape" presStyleLbl="node3" presStyleIdx="7" presStyleCnt="11" custScaleX="326433" custScaleY="1127003" custLinFactX="-55867" custLinFactY="200000" custLinFactNeighborX="-100000" custLinFactNeighborY="247014"/>
      <dgm:spPr/>
      <dgm:t>
        <a:bodyPr/>
        <a:lstStyle/>
        <a:p>
          <a:endParaRPr lang="en-GB"/>
        </a:p>
      </dgm:t>
    </dgm:pt>
    <dgm:pt modelId="{83A39F15-33D9-47F9-AF19-732BF976CD13}" type="pres">
      <dgm:prSet presAssocID="{46577824-A06C-461A-8072-28325E9C95F9}" presName="hierChild3" presStyleCnt="0"/>
      <dgm:spPr/>
    </dgm:pt>
    <dgm:pt modelId="{C4018F78-BCC4-47ED-BE73-4D87476B873B}" type="pres">
      <dgm:prSet presAssocID="{1C73E08E-D5CD-421A-A736-12440F2C8628}" presName="Name19" presStyleLbl="parChTrans1D2" presStyleIdx="5" presStyleCnt="6"/>
      <dgm:spPr/>
      <dgm:t>
        <a:bodyPr/>
        <a:lstStyle/>
        <a:p>
          <a:endParaRPr lang="en-GB"/>
        </a:p>
      </dgm:t>
    </dgm:pt>
    <dgm:pt modelId="{A10F9758-D840-444C-AEC6-03E245A42918}" type="pres">
      <dgm:prSet presAssocID="{C527CA4E-08CE-43AD-836D-BA3BD55E0077}" presName="Name21" presStyleCnt="0"/>
      <dgm:spPr/>
    </dgm:pt>
    <dgm:pt modelId="{DD71A86F-EAF8-4F1F-9F62-C7C0FDE64ED0}" type="pres">
      <dgm:prSet presAssocID="{C527CA4E-08CE-43AD-836D-BA3BD55E0077}" presName="level2Shape" presStyleLbl="node2" presStyleIdx="5" presStyleCnt="6" custScaleX="838018" custScaleY="411729" custLinFactY="150793" custLinFactNeighborX="-37315" custLinFactNeighborY="200000"/>
      <dgm:spPr/>
      <dgm:t>
        <a:bodyPr/>
        <a:lstStyle/>
        <a:p>
          <a:endParaRPr lang="en-GB"/>
        </a:p>
      </dgm:t>
    </dgm:pt>
    <dgm:pt modelId="{FEA3B4F5-2F10-4C17-A2F6-B8CEC70FB422}" type="pres">
      <dgm:prSet presAssocID="{C527CA4E-08CE-43AD-836D-BA3BD55E0077}" presName="hierChild3" presStyleCnt="0"/>
      <dgm:spPr/>
    </dgm:pt>
    <dgm:pt modelId="{2D63B9FB-77D5-4FAB-96BE-1DFB3754BF4F}" type="pres">
      <dgm:prSet presAssocID="{99C89DF6-A764-4695-BDB8-77CDAE04BC25}" presName="Name19" presStyleLbl="parChTrans1D3" presStyleIdx="8" presStyleCnt="11"/>
      <dgm:spPr/>
      <dgm:t>
        <a:bodyPr/>
        <a:lstStyle/>
        <a:p>
          <a:endParaRPr lang="en-GB"/>
        </a:p>
      </dgm:t>
    </dgm:pt>
    <dgm:pt modelId="{9ADB4ECF-44A3-49FD-9674-CF99F3AEBFF6}" type="pres">
      <dgm:prSet presAssocID="{A1059A27-280D-4596-9636-A02A0A7C2B72}" presName="Name21" presStyleCnt="0"/>
      <dgm:spPr/>
    </dgm:pt>
    <dgm:pt modelId="{2D4D4A24-C840-44A7-9CB2-68099C5C9DFE}" type="pres">
      <dgm:prSet presAssocID="{A1059A27-280D-4596-9636-A02A0A7C2B72}" presName="level2Shape" presStyleLbl="node3" presStyleIdx="8" presStyleCnt="11" custScaleX="310631" custScaleY="1281411" custLinFactY="207520" custLinFactNeighborX="-20321" custLinFactNeighborY="300000"/>
      <dgm:spPr/>
      <dgm:t>
        <a:bodyPr/>
        <a:lstStyle/>
        <a:p>
          <a:endParaRPr lang="en-GB"/>
        </a:p>
      </dgm:t>
    </dgm:pt>
    <dgm:pt modelId="{A607D224-BAB0-4DF1-A728-01543108BD5A}" type="pres">
      <dgm:prSet presAssocID="{A1059A27-280D-4596-9636-A02A0A7C2B72}" presName="hierChild3" presStyleCnt="0"/>
      <dgm:spPr/>
    </dgm:pt>
    <dgm:pt modelId="{4767042A-FEF5-460C-BE55-2913E7C7F34A}" type="pres">
      <dgm:prSet presAssocID="{FD782C8E-D422-4687-9E54-CF1C39CBCA7C}" presName="Name19" presStyleLbl="parChTrans1D3" presStyleIdx="9" presStyleCnt="11"/>
      <dgm:spPr/>
      <dgm:t>
        <a:bodyPr/>
        <a:lstStyle/>
        <a:p>
          <a:endParaRPr lang="en-GB"/>
        </a:p>
      </dgm:t>
    </dgm:pt>
    <dgm:pt modelId="{62A45E44-747D-44CB-A994-42D6B3BE3DDC}" type="pres">
      <dgm:prSet presAssocID="{605D83E9-0F74-4D99-8C43-E9735660756D}" presName="Name21" presStyleCnt="0"/>
      <dgm:spPr/>
    </dgm:pt>
    <dgm:pt modelId="{B60F6060-9757-4D9C-BE5E-CE5B0F1DFEEB}" type="pres">
      <dgm:prSet presAssocID="{605D83E9-0F74-4D99-8C43-E9735660756D}" presName="level2Shape" presStyleLbl="node3" presStyleIdx="9" presStyleCnt="11" custScaleX="369351" custScaleY="921072" custLinFactY="200000" custLinFactNeighborX="-13246" custLinFactNeighborY="288993"/>
      <dgm:spPr/>
      <dgm:t>
        <a:bodyPr/>
        <a:lstStyle/>
        <a:p>
          <a:endParaRPr lang="en-GB"/>
        </a:p>
      </dgm:t>
    </dgm:pt>
    <dgm:pt modelId="{23F473A6-81E5-45F1-9BF7-B92D2AE50C68}" type="pres">
      <dgm:prSet presAssocID="{605D83E9-0F74-4D99-8C43-E9735660756D}" presName="hierChild3" presStyleCnt="0"/>
      <dgm:spPr/>
    </dgm:pt>
    <dgm:pt modelId="{E9B4FC5D-CBBC-49A9-91B8-2A6F7DD087E5}" type="pres">
      <dgm:prSet presAssocID="{3ED32E1B-CCF6-428F-8D5B-0A5B38080FAF}" presName="Name19" presStyleLbl="parChTrans1D3" presStyleIdx="10" presStyleCnt="11"/>
      <dgm:spPr/>
      <dgm:t>
        <a:bodyPr/>
        <a:lstStyle/>
        <a:p>
          <a:endParaRPr lang="en-GB"/>
        </a:p>
      </dgm:t>
    </dgm:pt>
    <dgm:pt modelId="{15F813E5-DF71-408A-8E59-205DE80D044F}" type="pres">
      <dgm:prSet presAssocID="{7F888492-9D00-43C6-8DD0-DCD5F551CBFF}" presName="Name21" presStyleCnt="0"/>
      <dgm:spPr/>
    </dgm:pt>
    <dgm:pt modelId="{59EB7F3B-22CD-43DA-832B-920A81545DB7}" type="pres">
      <dgm:prSet presAssocID="{7F888492-9D00-43C6-8DD0-DCD5F551CBFF}" presName="level2Shape" presStyleLbl="node3" presStyleIdx="10" presStyleCnt="11" custScaleX="323881" custScaleY="1670126" custLinFactY="200000" custLinFactNeighborX="-7435" custLinFactNeighborY="281438"/>
      <dgm:spPr/>
      <dgm:t>
        <a:bodyPr/>
        <a:lstStyle/>
        <a:p>
          <a:endParaRPr lang="en-GB"/>
        </a:p>
      </dgm:t>
    </dgm:pt>
    <dgm:pt modelId="{5ACF7603-6A40-4604-9254-82F3009B315B}" type="pres">
      <dgm:prSet presAssocID="{7F888492-9D00-43C6-8DD0-DCD5F551CBFF}" presName="hierChild3" presStyleCnt="0"/>
      <dgm:spPr/>
    </dgm:pt>
    <dgm:pt modelId="{9BFAFC19-BF7E-4A35-B50F-D2A632133B57}" type="pres">
      <dgm:prSet presAssocID="{BCFBE750-47C9-4B6A-ADC3-DA721E05C132}" presName="bgShapesFlow" presStyleCnt="0"/>
      <dgm:spPr/>
    </dgm:pt>
    <dgm:pt modelId="{F2FF57A9-1FB9-4C56-AE27-AD7F22F7F850}" type="pres">
      <dgm:prSet presAssocID="{2F587BB1-957A-4F63-90B3-90EB6BF22E78}" presName="rectComp" presStyleCnt="0"/>
      <dgm:spPr/>
    </dgm:pt>
    <dgm:pt modelId="{9CB79C61-3D84-4DA3-B129-C6166EAE509C}" type="pres">
      <dgm:prSet presAssocID="{2F587BB1-957A-4F63-90B3-90EB6BF22E78}" presName="bgRect" presStyleLbl="bgShp" presStyleIdx="0" presStyleCnt="3" custScaleY="676493" custLinFactNeighborY="-37483"/>
      <dgm:spPr/>
      <dgm:t>
        <a:bodyPr/>
        <a:lstStyle/>
        <a:p>
          <a:endParaRPr lang="en-GB"/>
        </a:p>
      </dgm:t>
    </dgm:pt>
    <dgm:pt modelId="{FF4FB186-CDE8-4896-B25D-F556F033A798}" type="pres">
      <dgm:prSet presAssocID="{2F587BB1-957A-4F63-90B3-90EB6BF22E78}" presName="bgRectTx" presStyleLbl="bgShp" presStyleIdx="0" presStyleCnt="3">
        <dgm:presLayoutVars>
          <dgm:bulletEnabled val="1"/>
        </dgm:presLayoutVars>
      </dgm:prSet>
      <dgm:spPr/>
      <dgm:t>
        <a:bodyPr/>
        <a:lstStyle/>
        <a:p>
          <a:endParaRPr lang="en-GB"/>
        </a:p>
      </dgm:t>
    </dgm:pt>
    <dgm:pt modelId="{4691E4D6-FFF2-4DB8-8A2E-E790ACA2D617}" type="pres">
      <dgm:prSet presAssocID="{2F587BB1-957A-4F63-90B3-90EB6BF22E78}" presName="spComp" presStyleCnt="0"/>
      <dgm:spPr/>
    </dgm:pt>
    <dgm:pt modelId="{84B0F3D8-9640-48D4-AF87-62E2035F52F2}" type="pres">
      <dgm:prSet presAssocID="{2F587BB1-957A-4F63-90B3-90EB6BF22E78}" presName="vSp" presStyleCnt="0"/>
      <dgm:spPr/>
    </dgm:pt>
    <dgm:pt modelId="{261ABDED-04E4-4C7D-A56D-043EBD487B97}" type="pres">
      <dgm:prSet presAssocID="{0206A607-B5A4-4D20-B8AF-9EFF5BC7479B}" presName="rectComp" presStyleCnt="0"/>
      <dgm:spPr/>
    </dgm:pt>
    <dgm:pt modelId="{1AB16CF7-D30F-4773-9B67-DD9BBFD34F07}" type="pres">
      <dgm:prSet presAssocID="{0206A607-B5A4-4D20-B8AF-9EFF5BC7479B}" presName="bgRect" presStyleLbl="bgShp" presStyleIdx="1" presStyleCnt="3" custScaleY="401816" custLinFactNeighborY="35548"/>
      <dgm:spPr/>
      <dgm:t>
        <a:bodyPr/>
        <a:lstStyle/>
        <a:p>
          <a:endParaRPr lang="en-GB"/>
        </a:p>
      </dgm:t>
    </dgm:pt>
    <dgm:pt modelId="{130883D5-A8CA-4591-B77A-C4054FF3FB30}" type="pres">
      <dgm:prSet presAssocID="{0206A607-B5A4-4D20-B8AF-9EFF5BC7479B}" presName="bgRectTx" presStyleLbl="bgShp" presStyleIdx="1" presStyleCnt="3">
        <dgm:presLayoutVars>
          <dgm:bulletEnabled val="1"/>
        </dgm:presLayoutVars>
      </dgm:prSet>
      <dgm:spPr/>
      <dgm:t>
        <a:bodyPr/>
        <a:lstStyle/>
        <a:p>
          <a:endParaRPr lang="en-GB"/>
        </a:p>
      </dgm:t>
    </dgm:pt>
    <dgm:pt modelId="{3809BB1B-E73A-40AB-8CA4-32FF58B4FE72}" type="pres">
      <dgm:prSet presAssocID="{0206A607-B5A4-4D20-B8AF-9EFF5BC7479B}" presName="spComp" presStyleCnt="0"/>
      <dgm:spPr/>
    </dgm:pt>
    <dgm:pt modelId="{C0B6D3FB-3D93-42EB-866B-9888D32C3ACF}" type="pres">
      <dgm:prSet presAssocID="{0206A607-B5A4-4D20-B8AF-9EFF5BC7479B}" presName="vSp" presStyleCnt="0"/>
      <dgm:spPr/>
    </dgm:pt>
    <dgm:pt modelId="{2ED8DB4D-F17A-46A0-8026-A0A7CACAFAA6}" type="pres">
      <dgm:prSet presAssocID="{A3ADFE9B-52A6-4C93-B855-74730A94AADA}" presName="rectComp" presStyleCnt="0"/>
      <dgm:spPr/>
    </dgm:pt>
    <dgm:pt modelId="{EB71A721-8093-4130-ABF3-05AD23CE99A1}" type="pres">
      <dgm:prSet presAssocID="{A3ADFE9B-52A6-4C93-B855-74730A94AADA}" presName="bgRect" presStyleLbl="bgShp" presStyleIdx="2" presStyleCnt="3" custScaleY="498347" custLinFactY="26228" custLinFactNeighborY="100000"/>
      <dgm:spPr/>
      <dgm:t>
        <a:bodyPr/>
        <a:lstStyle/>
        <a:p>
          <a:endParaRPr lang="en-GB"/>
        </a:p>
      </dgm:t>
    </dgm:pt>
    <dgm:pt modelId="{8DA94E53-A57A-4D57-9392-C0D7ABAA85AB}" type="pres">
      <dgm:prSet presAssocID="{A3ADFE9B-52A6-4C93-B855-74730A94AADA}" presName="bgRectTx" presStyleLbl="bgShp" presStyleIdx="2" presStyleCnt="3">
        <dgm:presLayoutVars>
          <dgm:bulletEnabled val="1"/>
        </dgm:presLayoutVars>
      </dgm:prSet>
      <dgm:spPr/>
      <dgm:t>
        <a:bodyPr/>
        <a:lstStyle/>
        <a:p>
          <a:endParaRPr lang="en-GB"/>
        </a:p>
      </dgm:t>
    </dgm:pt>
  </dgm:ptLst>
  <dgm:cxnLst>
    <dgm:cxn modelId="{7EF8F7AE-5A48-4D7D-8DF5-321BB615FE0E}" srcId="{ECBC51F6-1951-48EB-81EF-D8EFF951CC96}" destId="{1E9CBE87-E398-4718-A80D-F0468FC797C4}" srcOrd="1" destOrd="0" parTransId="{96451E09-F3AF-4F55-B4EF-D72F5F9C2496}" sibTransId="{F6210C5D-8AA6-46A3-852A-069CB6D1D890}"/>
    <dgm:cxn modelId="{55F3D3ED-AD0D-45BC-A8CA-20D9D13838FB}" type="presOf" srcId="{1C73E08E-D5CD-421A-A736-12440F2C8628}" destId="{C4018F78-BCC4-47ED-BE73-4D87476B873B}" srcOrd="0" destOrd="0" presId="urn:microsoft.com/office/officeart/2005/8/layout/hierarchy6"/>
    <dgm:cxn modelId="{60E7D290-7118-458E-AC71-4E8BD53CD21A}" type="presOf" srcId="{ECBC51F6-1951-48EB-81EF-D8EFF951CC96}" destId="{49DF2B1C-2E39-4FCC-ABE1-BF24AC76C3F2}" srcOrd="0" destOrd="0" presId="urn:microsoft.com/office/officeart/2005/8/layout/hierarchy6"/>
    <dgm:cxn modelId="{4BA7BEA3-7AFE-42E6-9A9C-16ED57960B2A}" srcId="{7519F44A-6B17-4B7F-ABE6-01B8EB9DEB6A}" destId="{6CC685C7-FA84-4CF5-8AA5-2AE1161871ED}" srcOrd="0" destOrd="0" parTransId="{0C246799-46B1-4E9F-BA8D-006B776B0532}" sibTransId="{7850F62D-F77A-4CA5-81FB-9A2758BC874F}"/>
    <dgm:cxn modelId="{4D861E16-77EF-49EA-8CDF-903C18D3192A}" type="presOf" srcId="{F3E4C9B5-A017-48C0-8F00-2C09C8E479D9}" destId="{D80F8A9F-193B-4D15-8AA6-74A96515967F}" srcOrd="0" destOrd="0" presId="urn:microsoft.com/office/officeart/2005/8/layout/hierarchy6"/>
    <dgm:cxn modelId="{20A8A5A6-DDAE-4C12-A410-F09A01845A4D}" type="presOf" srcId="{605D83E9-0F74-4D99-8C43-E9735660756D}" destId="{B60F6060-9757-4D9C-BE5E-CE5B0F1DFEEB}" srcOrd="0" destOrd="0" presId="urn:microsoft.com/office/officeart/2005/8/layout/hierarchy6"/>
    <dgm:cxn modelId="{28581A90-61A6-4283-92A3-37E65DAC6E45}" type="presOf" srcId="{690CAF69-922D-4359-A793-ECEA239FE124}" destId="{85596C38-BB2C-4D2B-8277-8A90F054FC0D}" srcOrd="0" destOrd="0" presId="urn:microsoft.com/office/officeart/2005/8/layout/hierarchy6"/>
    <dgm:cxn modelId="{86E5DA83-59E9-4256-A510-C91E83EAE636}" type="presOf" srcId="{6472D6BE-3FD0-451F-AB16-87AB15BB38A1}" destId="{5CF9190C-C46D-470C-93D4-BE053894907D}" srcOrd="0" destOrd="0" presId="urn:microsoft.com/office/officeart/2005/8/layout/hierarchy6"/>
    <dgm:cxn modelId="{10E141D0-1AFA-4EC0-B171-718ACE94DEA6}" type="presOf" srcId="{68458DD8-CBCD-49E2-BCB3-D09C30DF2D47}" destId="{BE4C9563-28D6-4F81-8E34-30AFDE50FABB}" srcOrd="0" destOrd="0" presId="urn:microsoft.com/office/officeart/2005/8/layout/hierarchy6"/>
    <dgm:cxn modelId="{3D21902E-E02B-44A8-940D-506706A380B4}" srcId="{C527CA4E-08CE-43AD-836D-BA3BD55E0077}" destId="{A1059A27-280D-4596-9636-A02A0A7C2B72}" srcOrd="0" destOrd="0" parTransId="{99C89DF6-A764-4695-BDB8-77CDAE04BC25}" sibTransId="{C3425393-8C38-49FD-817A-83E007EF0374}"/>
    <dgm:cxn modelId="{843708B3-024C-47B8-BF45-82A6C712A2DB}" type="presOf" srcId="{C527CA4E-08CE-43AD-836D-BA3BD55E0077}" destId="{DD71A86F-EAF8-4F1F-9F62-C7C0FDE64ED0}" srcOrd="0" destOrd="0" presId="urn:microsoft.com/office/officeart/2005/8/layout/hierarchy6"/>
    <dgm:cxn modelId="{341BFAA7-9481-4D2F-B01B-B9D71C108521}" srcId="{ECBC51F6-1951-48EB-81EF-D8EFF951CC96}" destId="{C527CA4E-08CE-43AD-836D-BA3BD55E0077}" srcOrd="5" destOrd="0" parTransId="{1C73E08E-D5CD-421A-A736-12440F2C8628}" sibTransId="{EF5D5CA0-E0AE-4768-902C-99ED3B17FE30}"/>
    <dgm:cxn modelId="{27585410-E61D-4546-8A81-B10DA52477A7}" srcId="{C527CA4E-08CE-43AD-836D-BA3BD55E0077}" destId="{7F888492-9D00-43C6-8DD0-DCD5F551CBFF}" srcOrd="2" destOrd="0" parTransId="{3ED32E1B-CCF6-428F-8D5B-0A5B38080FAF}" sibTransId="{4829DF8F-2CE1-4BAB-A6BE-F538BE4BF7E5}"/>
    <dgm:cxn modelId="{72E4FC60-3D8A-48CC-8E1C-73BF67DDACD3}" type="presOf" srcId="{A1059A27-280D-4596-9636-A02A0A7C2B72}" destId="{2D4D4A24-C840-44A7-9CB2-68099C5C9DFE}" srcOrd="0" destOrd="0" presId="urn:microsoft.com/office/officeart/2005/8/layout/hierarchy6"/>
    <dgm:cxn modelId="{11265F02-C2DE-4E2F-9F2D-927938A0ADE5}" type="presOf" srcId="{A3ADFE9B-52A6-4C93-B855-74730A94AADA}" destId="{EB71A721-8093-4130-ABF3-05AD23CE99A1}" srcOrd="0" destOrd="0" presId="urn:microsoft.com/office/officeart/2005/8/layout/hierarchy6"/>
    <dgm:cxn modelId="{D80ABB1E-61FD-4F13-84F1-D7D0BFE82576}" srcId="{C527CA4E-08CE-43AD-836D-BA3BD55E0077}" destId="{605D83E9-0F74-4D99-8C43-E9735660756D}" srcOrd="1" destOrd="0" parTransId="{FD782C8E-D422-4687-9E54-CF1C39CBCA7C}" sibTransId="{30C698A7-D333-4E70-B3B0-EE07006647BA}"/>
    <dgm:cxn modelId="{43530FE3-E804-4151-8A19-ACD2D8B6A69D}" srcId="{ECBC51F6-1951-48EB-81EF-D8EFF951CC96}" destId="{1FA3A063-DCB3-494F-A3FF-78A53510C75A}" srcOrd="4" destOrd="0" parTransId="{29D15B46-6C2B-4BDD-862E-C6D9F54E3DA3}" sibTransId="{275DEE07-A546-412B-9C9F-3A4AA4E3E697}"/>
    <dgm:cxn modelId="{2ECA54B5-B556-4481-AFB9-2DD217CA0706}" type="presOf" srcId="{B5CEE1CC-0E97-473F-A8E9-AC3305BEB2AA}" destId="{73C6C525-F878-4401-9F54-B06B802B03F4}" srcOrd="0" destOrd="0" presId="urn:microsoft.com/office/officeart/2005/8/layout/hierarchy6"/>
    <dgm:cxn modelId="{F1C17FFD-ED09-4B6C-AC11-21663D8877A5}" type="presOf" srcId="{29D15B46-6C2B-4BDD-862E-C6D9F54E3DA3}" destId="{F4A24574-B3B3-4934-9066-47388F6C055D}" srcOrd="0" destOrd="0" presId="urn:microsoft.com/office/officeart/2005/8/layout/hierarchy6"/>
    <dgm:cxn modelId="{5765961D-B865-420A-A1BF-BDC4EA972ED5}" srcId="{1E9CBE87-E398-4718-A80D-F0468FC797C4}" destId="{F3E4C9B5-A017-48C0-8F00-2C09C8E479D9}" srcOrd="0" destOrd="0" parTransId="{C5AC7045-C37A-4E65-8CCE-D5B4080BF429}" sibTransId="{9A4A9CC0-A461-4198-BBA5-F97CE0AD772A}"/>
    <dgm:cxn modelId="{645EDBEA-6D45-473C-B4A4-8504F2ED7AE5}" type="presOf" srcId="{C5AC7045-C37A-4E65-8CCE-D5B4080BF429}" destId="{15984C69-8DF3-4E1B-9A62-7352EEE09F80}" srcOrd="0" destOrd="0" presId="urn:microsoft.com/office/officeart/2005/8/layout/hierarchy6"/>
    <dgm:cxn modelId="{50EA727C-BCD7-41E2-B680-6534DA48FD99}" type="presOf" srcId="{B188273E-2362-4D31-B176-A6682CE69C4D}" destId="{DFFB4843-310A-4BF0-985D-804448D6DFD7}" srcOrd="0" destOrd="0" presId="urn:microsoft.com/office/officeart/2005/8/layout/hierarchy6"/>
    <dgm:cxn modelId="{12311D51-2602-4E60-8E5B-6BCB0CE4E8B5}" type="presOf" srcId="{1FA3A063-DCB3-494F-A3FF-78A53510C75A}" destId="{7B51910A-791C-4EC5-9EEC-AEF8AD1437A5}" srcOrd="0" destOrd="0" presId="urn:microsoft.com/office/officeart/2005/8/layout/hierarchy6"/>
    <dgm:cxn modelId="{BB8252B8-B1F5-4409-9CC4-D1C950A1A4DC}" srcId="{1C8AEBF3-D462-4C19-8990-065168D15226}" destId="{51D4A474-9BF5-497B-B3E6-4FC0442DBB37}" srcOrd="1" destOrd="0" parTransId="{2B00E53C-4A0A-4001-9ABE-8D848A32C0BA}" sibTransId="{2847AADB-6A8B-4E4E-BC35-D15E29DF6EF8}"/>
    <dgm:cxn modelId="{F90AD1C2-166D-4D08-A8B4-8683E14D9D39}" type="presOf" srcId="{6CC685C7-FA84-4CF5-8AA5-2AE1161871ED}" destId="{DA1DBBC8-9C8E-442F-9AE3-A7628B19FB57}" srcOrd="0" destOrd="0" presId="urn:microsoft.com/office/officeart/2005/8/layout/hierarchy6"/>
    <dgm:cxn modelId="{4F185CF8-5F64-4AA9-B9A1-0724F1C73597}" srcId="{ECBC51F6-1951-48EB-81EF-D8EFF951CC96}" destId="{1C8AEBF3-D462-4C19-8990-065168D15226}" srcOrd="0" destOrd="0" parTransId="{690CAF69-922D-4359-A793-ECEA239FE124}" sibTransId="{469892B1-F08F-4024-BD62-2BB6EA891749}"/>
    <dgm:cxn modelId="{A1647364-4798-4848-AF3B-572460387590}" srcId="{1FA3A063-DCB3-494F-A3FF-78A53510C75A}" destId="{68458DD8-CBCD-49E2-BCB3-D09C30DF2D47}" srcOrd="0" destOrd="0" parTransId="{6472D6BE-3FD0-451F-AB16-87AB15BB38A1}" sibTransId="{A9D5AD98-695F-4759-AD23-BDDD55AB493A}"/>
    <dgm:cxn modelId="{5923AC38-F39F-485B-93A5-DE246D731C70}" type="presOf" srcId="{0206A607-B5A4-4D20-B8AF-9EFF5BC7479B}" destId="{130883D5-A8CA-4591-B77A-C4054FF3FB30}" srcOrd="1" destOrd="0" presId="urn:microsoft.com/office/officeart/2005/8/layout/hierarchy6"/>
    <dgm:cxn modelId="{126E5E79-1218-429C-9E9B-050336576613}" type="presOf" srcId="{E1FA5D6D-52E3-456A-BBD3-3C5DFCF5FD73}" destId="{F662842D-3100-47E5-9490-45DE038D31F8}" srcOrd="0" destOrd="0" presId="urn:microsoft.com/office/officeart/2005/8/layout/hierarchy6"/>
    <dgm:cxn modelId="{F6928230-9DDF-4143-9F5A-8766DEA66530}" type="presOf" srcId="{0206A607-B5A4-4D20-B8AF-9EFF5BC7479B}" destId="{1AB16CF7-D30F-4773-9B67-DD9BBFD34F07}" srcOrd="0" destOrd="0" presId="urn:microsoft.com/office/officeart/2005/8/layout/hierarchy6"/>
    <dgm:cxn modelId="{07F45F11-3166-4E34-8D15-8C7E0BDA9D48}" srcId="{BCFBE750-47C9-4B6A-ADC3-DA721E05C132}" destId="{A3ADFE9B-52A6-4C93-B855-74730A94AADA}" srcOrd="3" destOrd="0" parTransId="{6CD1521F-D4AC-4924-9BD1-7C5805EF7888}" sibTransId="{569E58DF-BA5D-4436-8956-732FDAFDC6CA}"/>
    <dgm:cxn modelId="{65AFE4EC-A5C6-4B3E-A5CE-5A38BAF973C1}" type="presOf" srcId="{D9508272-7989-4453-A641-7A8AFF0341E0}" destId="{22FDD585-0F5C-41F2-95CF-25E0342BCB60}" srcOrd="0" destOrd="0" presId="urn:microsoft.com/office/officeart/2005/8/layout/hierarchy6"/>
    <dgm:cxn modelId="{BE4F5030-D60C-4B1D-96A6-13499E60CB82}" type="presOf" srcId="{A3ADFE9B-52A6-4C93-B855-74730A94AADA}" destId="{8DA94E53-A57A-4D57-9392-C0D7ABAA85AB}" srcOrd="1" destOrd="0" presId="urn:microsoft.com/office/officeart/2005/8/layout/hierarchy6"/>
    <dgm:cxn modelId="{070D188B-7481-4BDC-9B18-499C032E2E4D}" srcId="{D2805466-4C24-41E3-A571-6B483A56B138}" destId="{9CAD63A0-0E1C-4AE5-AC27-FA8953D384ED}" srcOrd="0" destOrd="0" parTransId="{0711CF23-6C88-4182-B770-F9B930119AEE}" sibTransId="{E29BB6E8-9C3F-4BAF-8D5D-0A104E31364F}"/>
    <dgm:cxn modelId="{E9860D46-81D2-4CA0-BA5E-89038AD0F42D}" type="presOf" srcId="{0C246799-46B1-4E9F-BA8D-006B776B0532}" destId="{ECD3E911-60FB-46CE-9274-2049603CBC81}" srcOrd="0" destOrd="0" presId="urn:microsoft.com/office/officeart/2005/8/layout/hierarchy6"/>
    <dgm:cxn modelId="{8C37EC73-8288-401F-B5D7-BCA87058BE7A}" type="presOf" srcId="{9CAD63A0-0E1C-4AE5-AC27-FA8953D384ED}" destId="{4C53E2E6-06D9-43FB-B644-04A3AEC409F8}" srcOrd="0" destOrd="0" presId="urn:microsoft.com/office/officeart/2005/8/layout/hierarchy6"/>
    <dgm:cxn modelId="{90E3CDFD-CCD0-48E9-BBAE-817D102361E0}" type="presOf" srcId="{1E9CBE87-E398-4718-A80D-F0468FC797C4}" destId="{129E9920-8793-4349-B6A0-EA065A61190C}" srcOrd="0" destOrd="0" presId="urn:microsoft.com/office/officeart/2005/8/layout/hierarchy6"/>
    <dgm:cxn modelId="{D4DFB811-4882-4D00-9013-53A932D3269C}" srcId="{BCFBE750-47C9-4B6A-ADC3-DA721E05C132}" destId="{2F587BB1-957A-4F63-90B3-90EB6BF22E78}" srcOrd="1" destOrd="0" parTransId="{A412DC99-B081-4A08-96C4-3D989C46F7D3}" sibTransId="{F735943E-B2B7-491D-97BC-C826F8E85A00}"/>
    <dgm:cxn modelId="{BF929175-8809-4CE0-ACB9-22CF7BC8829C}" srcId="{1C8AEBF3-D462-4C19-8990-065168D15226}" destId="{B188273E-2362-4D31-B176-A6682CE69C4D}" srcOrd="0" destOrd="0" parTransId="{1BAF0BA5-9396-4553-8350-BEEB2209CF33}" sibTransId="{899453BF-FD03-4133-8781-F676133C5B22}"/>
    <dgm:cxn modelId="{B0F1B449-1BBD-4242-807E-0A6347A6B3AD}" type="presOf" srcId="{7519F44A-6B17-4B7F-ABE6-01B8EB9DEB6A}" destId="{59052674-52BF-4EB6-8A05-0E6CB2D1A8B8}" srcOrd="0" destOrd="0" presId="urn:microsoft.com/office/officeart/2005/8/layout/hierarchy6"/>
    <dgm:cxn modelId="{9B4F8B8A-870A-434C-BF25-A22377BD6732}" type="presOf" srcId="{4EE10EE1-568A-41AF-9346-4D14DF388067}" destId="{24DDD895-23C4-4B7A-96BE-CFC306F98328}" srcOrd="0" destOrd="0" presId="urn:microsoft.com/office/officeart/2005/8/layout/hierarchy6"/>
    <dgm:cxn modelId="{6136D06D-FA4B-4F5D-B602-9AC71E4D3087}" type="presOf" srcId="{1BAF0BA5-9396-4553-8350-BEEB2209CF33}" destId="{C5A63C4D-C91E-455F-8A79-7F9E325E07E1}" srcOrd="0" destOrd="0" presId="urn:microsoft.com/office/officeart/2005/8/layout/hierarchy6"/>
    <dgm:cxn modelId="{EFD5FB7E-6C29-41E6-B070-D31600511DD8}" type="presOf" srcId="{FD782C8E-D422-4687-9E54-CF1C39CBCA7C}" destId="{4767042A-FEF5-460C-BE55-2913E7C7F34A}" srcOrd="0" destOrd="0" presId="urn:microsoft.com/office/officeart/2005/8/layout/hierarchy6"/>
    <dgm:cxn modelId="{8DEA6C8B-1E96-453B-97D0-203C97FCE4D7}" srcId="{D2805466-4C24-41E3-A571-6B483A56B138}" destId="{75B5253B-2029-44AB-B2CA-38182D4C4EA2}" srcOrd="1" destOrd="0" parTransId="{E1FA5D6D-52E3-456A-BBD3-3C5DFCF5FD73}" sibTransId="{3B002F9E-578E-4FA8-88E0-E5B588255796}"/>
    <dgm:cxn modelId="{4A43A2E6-67A9-4591-BD0D-63F87D80A398}" type="presOf" srcId="{0711CF23-6C88-4182-B770-F9B930119AEE}" destId="{AD67C48A-1E22-4A7A-B245-7308B947DE30}" srcOrd="0" destOrd="0" presId="urn:microsoft.com/office/officeart/2005/8/layout/hierarchy6"/>
    <dgm:cxn modelId="{A8A35E8A-16BB-43B7-AD4E-5D20C058375A}" type="presOf" srcId="{96451E09-F3AF-4F55-B4EF-D72F5F9C2496}" destId="{AE95E62E-0053-4CFE-904B-B223B073C2BD}" srcOrd="0" destOrd="0" presId="urn:microsoft.com/office/officeart/2005/8/layout/hierarchy6"/>
    <dgm:cxn modelId="{DD4B1F43-E081-4EC8-AC12-EACA7EB494BD}" type="presOf" srcId="{D2805466-4C24-41E3-A571-6B483A56B138}" destId="{D4CE6996-2376-46BF-84B2-1271C76E18FF}" srcOrd="0" destOrd="0" presId="urn:microsoft.com/office/officeart/2005/8/layout/hierarchy6"/>
    <dgm:cxn modelId="{E8854479-9295-46DB-8441-092AE734109E}" type="presOf" srcId="{99C89DF6-A764-4695-BDB8-77CDAE04BC25}" destId="{2D63B9FB-77D5-4FAB-96BE-1DFB3754BF4F}" srcOrd="0" destOrd="0" presId="urn:microsoft.com/office/officeart/2005/8/layout/hierarchy6"/>
    <dgm:cxn modelId="{C206BD52-F5B7-4B83-BD46-177C8453CD87}" type="presOf" srcId="{7F888492-9D00-43C6-8DD0-DCD5F551CBFF}" destId="{59EB7F3B-22CD-43DA-832B-920A81545DB7}" srcOrd="0" destOrd="0" presId="urn:microsoft.com/office/officeart/2005/8/layout/hierarchy6"/>
    <dgm:cxn modelId="{59AF41AD-DD5C-4130-A8FD-12801238AA18}" srcId="{ECBC51F6-1951-48EB-81EF-D8EFF951CC96}" destId="{D2805466-4C24-41E3-A571-6B483A56B138}" srcOrd="3" destOrd="0" parTransId="{D9508272-7989-4453-A641-7A8AFF0341E0}" sibTransId="{0C5FD631-E04C-4186-94F5-C03A12D048B6}"/>
    <dgm:cxn modelId="{DE61B67C-E7D2-46AA-99CF-000DCC56F993}" type="presOf" srcId="{2B00E53C-4A0A-4001-9ABE-8D848A32C0BA}" destId="{38C38AB7-A7B0-4431-B9E7-811DE35BFF3B}" srcOrd="0" destOrd="0" presId="urn:microsoft.com/office/officeart/2005/8/layout/hierarchy6"/>
    <dgm:cxn modelId="{631B9CC8-BEA2-4CA5-9001-A6AEC8C56376}" type="presOf" srcId="{1C8AEBF3-D462-4C19-8990-065168D15226}" destId="{3BB0F568-242C-49B4-BF13-ED68B2D1B2C5}" srcOrd="0" destOrd="0" presId="urn:microsoft.com/office/officeart/2005/8/layout/hierarchy6"/>
    <dgm:cxn modelId="{52962F42-7539-485D-A234-DDC3ADC5901D}" type="presOf" srcId="{BCFBE750-47C9-4B6A-ADC3-DA721E05C132}" destId="{60C02F30-A854-4E81-B260-6DAD08A6E053}" srcOrd="0" destOrd="0" presId="urn:microsoft.com/office/officeart/2005/8/layout/hierarchy6"/>
    <dgm:cxn modelId="{B8C0A4AC-FEB2-44F9-983E-B56FF964399C}" srcId="{ECBC51F6-1951-48EB-81EF-D8EFF951CC96}" destId="{7519F44A-6B17-4B7F-ABE6-01B8EB9DEB6A}" srcOrd="2" destOrd="0" parTransId="{4EE10EE1-568A-41AF-9346-4D14DF388067}" sibTransId="{174D4A2E-4CF4-4589-ACFA-1E00171EDD8F}"/>
    <dgm:cxn modelId="{556EE3D9-67CB-4FC8-BE7A-DCF1CE475B35}" srcId="{BCFBE750-47C9-4B6A-ADC3-DA721E05C132}" destId="{ECBC51F6-1951-48EB-81EF-D8EFF951CC96}" srcOrd="0" destOrd="0" parTransId="{FABCC1CC-8C5E-4E07-A2F5-A44AE8844322}" sibTransId="{94DE13FF-6E8B-4CB6-A0C1-D462B1F49197}"/>
    <dgm:cxn modelId="{D08A6DF2-1BDB-4D75-830A-A6C0B862BDCE}" srcId="{1FA3A063-DCB3-494F-A3FF-78A53510C75A}" destId="{46577824-A06C-461A-8072-28325E9C95F9}" srcOrd="1" destOrd="0" parTransId="{B5CEE1CC-0E97-473F-A8E9-AC3305BEB2AA}" sibTransId="{A2B586D5-CB43-4E7F-B5EB-F931E7DC2F23}"/>
    <dgm:cxn modelId="{D8F77247-60A2-42CD-B581-5BB3A64E9376}" srcId="{BCFBE750-47C9-4B6A-ADC3-DA721E05C132}" destId="{0206A607-B5A4-4D20-B8AF-9EFF5BC7479B}" srcOrd="2" destOrd="0" parTransId="{20A5E778-E032-4CAA-8CA3-6E19921E95C0}" sibTransId="{693B1444-3EB3-4B66-BFC9-4F5E2F93E5DC}"/>
    <dgm:cxn modelId="{912CDE52-FDC7-41C4-86B8-657BA5490AA2}" type="presOf" srcId="{51D4A474-9BF5-497B-B3E6-4FC0442DBB37}" destId="{741F3C8B-E689-4BE0-97B6-09274D19A718}" srcOrd="0" destOrd="0" presId="urn:microsoft.com/office/officeart/2005/8/layout/hierarchy6"/>
    <dgm:cxn modelId="{7ABD4415-5135-4449-9222-19256656E319}" type="presOf" srcId="{2F587BB1-957A-4F63-90B3-90EB6BF22E78}" destId="{9CB79C61-3D84-4DA3-B129-C6166EAE509C}" srcOrd="0" destOrd="0" presId="urn:microsoft.com/office/officeart/2005/8/layout/hierarchy6"/>
    <dgm:cxn modelId="{35598E6A-3669-4BD4-8ABB-446706858828}" type="presOf" srcId="{46577824-A06C-461A-8072-28325E9C95F9}" destId="{F99C7BF3-6674-4D89-97C6-BE0DC83B6B8E}" srcOrd="0" destOrd="0" presId="urn:microsoft.com/office/officeart/2005/8/layout/hierarchy6"/>
    <dgm:cxn modelId="{F4DFF235-E834-494A-A00B-7565E9598768}" type="presOf" srcId="{75B5253B-2029-44AB-B2CA-38182D4C4EA2}" destId="{101CFE63-9322-49AA-ACA6-545DF9894382}" srcOrd="0" destOrd="0" presId="urn:microsoft.com/office/officeart/2005/8/layout/hierarchy6"/>
    <dgm:cxn modelId="{A2EFBF35-1F83-46F3-9C84-0E7BA190325E}" type="presOf" srcId="{2F587BB1-957A-4F63-90B3-90EB6BF22E78}" destId="{FF4FB186-CDE8-4896-B25D-F556F033A798}" srcOrd="1" destOrd="0" presId="urn:microsoft.com/office/officeart/2005/8/layout/hierarchy6"/>
    <dgm:cxn modelId="{37377A16-5D41-4C0D-B7C6-994C997ECBAC}" type="presOf" srcId="{3ED32E1B-CCF6-428F-8D5B-0A5B38080FAF}" destId="{E9B4FC5D-CBBC-49A9-91B8-2A6F7DD087E5}" srcOrd="0" destOrd="0" presId="urn:microsoft.com/office/officeart/2005/8/layout/hierarchy6"/>
    <dgm:cxn modelId="{7E2786A0-90B4-4DCC-9BF1-21A6DC0279B6}" type="presParOf" srcId="{60C02F30-A854-4E81-B260-6DAD08A6E053}" destId="{CBE4A6B4-F284-4E3B-AD43-FCA803501F4D}" srcOrd="0" destOrd="0" presId="urn:microsoft.com/office/officeart/2005/8/layout/hierarchy6"/>
    <dgm:cxn modelId="{0D15A738-433B-4621-9AB7-010615F04932}" type="presParOf" srcId="{CBE4A6B4-F284-4E3B-AD43-FCA803501F4D}" destId="{A1A2CA7C-FEF7-44ED-8B14-72AF8DC53281}" srcOrd="0" destOrd="0" presId="urn:microsoft.com/office/officeart/2005/8/layout/hierarchy6"/>
    <dgm:cxn modelId="{CE93B523-124E-462D-A8A6-1A49334F9176}" type="presParOf" srcId="{CBE4A6B4-F284-4E3B-AD43-FCA803501F4D}" destId="{A76A3BE3-50CD-4473-A8C4-B8F00683E16E}" srcOrd="1" destOrd="0" presId="urn:microsoft.com/office/officeart/2005/8/layout/hierarchy6"/>
    <dgm:cxn modelId="{9373B819-84D9-4DAD-BE1C-B7E21D6DFFAB}" type="presParOf" srcId="{A76A3BE3-50CD-4473-A8C4-B8F00683E16E}" destId="{6E89BFB1-91FA-49AC-94F3-1EA7A632D5A7}" srcOrd="0" destOrd="0" presId="urn:microsoft.com/office/officeart/2005/8/layout/hierarchy6"/>
    <dgm:cxn modelId="{CDD59841-FD31-462D-BB97-709377B8C07A}" type="presParOf" srcId="{6E89BFB1-91FA-49AC-94F3-1EA7A632D5A7}" destId="{49DF2B1C-2E39-4FCC-ABE1-BF24AC76C3F2}" srcOrd="0" destOrd="0" presId="urn:microsoft.com/office/officeart/2005/8/layout/hierarchy6"/>
    <dgm:cxn modelId="{4B7BCF6C-E08D-4757-B1C2-53A9255DA09C}" type="presParOf" srcId="{6E89BFB1-91FA-49AC-94F3-1EA7A632D5A7}" destId="{093F8ED5-EF15-47D1-A0DB-923F36EB0F45}" srcOrd="1" destOrd="0" presId="urn:microsoft.com/office/officeart/2005/8/layout/hierarchy6"/>
    <dgm:cxn modelId="{59A457A0-2443-496C-8D7D-34D74DDBCB29}" type="presParOf" srcId="{093F8ED5-EF15-47D1-A0DB-923F36EB0F45}" destId="{85596C38-BB2C-4D2B-8277-8A90F054FC0D}" srcOrd="0" destOrd="0" presId="urn:microsoft.com/office/officeart/2005/8/layout/hierarchy6"/>
    <dgm:cxn modelId="{07478DA3-4608-4A54-ADAA-6E9313B1CD61}" type="presParOf" srcId="{093F8ED5-EF15-47D1-A0DB-923F36EB0F45}" destId="{496812E8-80D5-41A1-8839-24806C341D62}" srcOrd="1" destOrd="0" presId="urn:microsoft.com/office/officeart/2005/8/layout/hierarchy6"/>
    <dgm:cxn modelId="{BA63868C-F560-481E-BCFE-B6AE341DC0C3}" type="presParOf" srcId="{496812E8-80D5-41A1-8839-24806C341D62}" destId="{3BB0F568-242C-49B4-BF13-ED68B2D1B2C5}" srcOrd="0" destOrd="0" presId="urn:microsoft.com/office/officeart/2005/8/layout/hierarchy6"/>
    <dgm:cxn modelId="{3B1B4B65-CB04-4B93-A4DE-9CD3B2E71AEB}" type="presParOf" srcId="{496812E8-80D5-41A1-8839-24806C341D62}" destId="{46619996-5E70-4708-AB70-002AE1E7E75F}" srcOrd="1" destOrd="0" presId="urn:microsoft.com/office/officeart/2005/8/layout/hierarchy6"/>
    <dgm:cxn modelId="{F63436EC-31A9-4526-BA88-605004D80B29}" type="presParOf" srcId="{46619996-5E70-4708-AB70-002AE1E7E75F}" destId="{C5A63C4D-C91E-455F-8A79-7F9E325E07E1}" srcOrd="0" destOrd="0" presId="urn:microsoft.com/office/officeart/2005/8/layout/hierarchy6"/>
    <dgm:cxn modelId="{13F68C74-B696-430E-9E8C-3F237F9D95CC}" type="presParOf" srcId="{46619996-5E70-4708-AB70-002AE1E7E75F}" destId="{1AD2D28F-4217-470D-9DA1-14BFC79A97FA}" srcOrd="1" destOrd="0" presId="urn:microsoft.com/office/officeart/2005/8/layout/hierarchy6"/>
    <dgm:cxn modelId="{32FED7AE-B48B-442B-A36A-33B4B0E521F2}" type="presParOf" srcId="{1AD2D28F-4217-470D-9DA1-14BFC79A97FA}" destId="{DFFB4843-310A-4BF0-985D-804448D6DFD7}" srcOrd="0" destOrd="0" presId="urn:microsoft.com/office/officeart/2005/8/layout/hierarchy6"/>
    <dgm:cxn modelId="{95F9B51F-2742-4A24-B577-375D31AF687F}" type="presParOf" srcId="{1AD2D28F-4217-470D-9DA1-14BFC79A97FA}" destId="{25F4EB20-3EEE-44C8-B491-DC7E30D07F2A}" srcOrd="1" destOrd="0" presId="urn:microsoft.com/office/officeart/2005/8/layout/hierarchy6"/>
    <dgm:cxn modelId="{02F3AF65-FE95-4A54-AFA3-62D4EA721A99}" type="presParOf" srcId="{46619996-5E70-4708-AB70-002AE1E7E75F}" destId="{38C38AB7-A7B0-4431-B9E7-811DE35BFF3B}" srcOrd="2" destOrd="0" presId="urn:microsoft.com/office/officeart/2005/8/layout/hierarchy6"/>
    <dgm:cxn modelId="{33FDCDC5-90DF-4B96-8C1F-1078D95B7143}" type="presParOf" srcId="{46619996-5E70-4708-AB70-002AE1E7E75F}" destId="{7681B11A-CFC3-4E7E-97DA-8ED5CE372072}" srcOrd="3" destOrd="0" presId="urn:microsoft.com/office/officeart/2005/8/layout/hierarchy6"/>
    <dgm:cxn modelId="{ACC48B99-2A0E-4C3B-812B-D17B1CE63621}" type="presParOf" srcId="{7681B11A-CFC3-4E7E-97DA-8ED5CE372072}" destId="{741F3C8B-E689-4BE0-97B6-09274D19A718}" srcOrd="0" destOrd="0" presId="urn:microsoft.com/office/officeart/2005/8/layout/hierarchy6"/>
    <dgm:cxn modelId="{3ED82169-67A7-4B7B-A474-107B0F2AA4AE}" type="presParOf" srcId="{7681B11A-CFC3-4E7E-97DA-8ED5CE372072}" destId="{28082FB5-BD8D-4E63-86B5-FFA730FA3FB7}" srcOrd="1" destOrd="0" presId="urn:microsoft.com/office/officeart/2005/8/layout/hierarchy6"/>
    <dgm:cxn modelId="{990FA64F-095F-4D23-9570-F591206E2378}" type="presParOf" srcId="{093F8ED5-EF15-47D1-A0DB-923F36EB0F45}" destId="{AE95E62E-0053-4CFE-904B-B223B073C2BD}" srcOrd="2" destOrd="0" presId="urn:microsoft.com/office/officeart/2005/8/layout/hierarchy6"/>
    <dgm:cxn modelId="{6526F003-9B7C-40BE-BBA7-937B41BA599D}" type="presParOf" srcId="{093F8ED5-EF15-47D1-A0DB-923F36EB0F45}" destId="{C0506607-82AB-4809-AB81-2B27759D283F}" srcOrd="3" destOrd="0" presId="urn:microsoft.com/office/officeart/2005/8/layout/hierarchy6"/>
    <dgm:cxn modelId="{7ABC54A4-4733-4415-AF8D-99EB06771EFE}" type="presParOf" srcId="{C0506607-82AB-4809-AB81-2B27759D283F}" destId="{129E9920-8793-4349-B6A0-EA065A61190C}" srcOrd="0" destOrd="0" presId="urn:microsoft.com/office/officeart/2005/8/layout/hierarchy6"/>
    <dgm:cxn modelId="{28819B60-016F-49E2-A3F0-FE4767F93098}" type="presParOf" srcId="{C0506607-82AB-4809-AB81-2B27759D283F}" destId="{AE952CCE-630C-4356-95AB-43E897B3C5EA}" srcOrd="1" destOrd="0" presId="urn:microsoft.com/office/officeart/2005/8/layout/hierarchy6"/>
    <dgm:cxn modelId="{49E93702-503D-4373-9DFC-FD8CFF9E0E70}" type="presParOf" srcId="{AE952CCE-630C-4356-95AB-43E897B3C5EA}" destId="{15984C69-8DF3-4E1B-9A62-7352EEE09F80}" srcOrd="0" destOrd="0" presId="urn:microsoft.com/office/officeart/2005/8/layout/hierarchy6"/>
    <dgm:cxn modelId="{3D428D86-9A0F-4FED-ADC7-F53ACA2CD692}" type="presParOf" srcId="{AE952CCE-630C-4356-95AB-43E897B3C5EA}" destId="{D16C83A1-1723-4BE9-8F4A-C03290E289F5}" srcOrd="1" destOrd="0" presId="urn:microsoft.com/office/officeart/2005/8/layout/hierarchy6"/>
    <dgm:cxn modelId="{AFB7BCF7-0BD9-4210-B101-F18CC02F661E}" type="presParOf" srcId="{D16C83A1-1723-4BE9-8F4A-C03290E289F5}" destId="{D80F8A9F-193B-4D15-8AA6-74A96515967F}" srcOrd="0" destOrd="0" presId="urn:microsoft.com/office/officeart/2005/8/layout/hierarchy6"/>
    <dgm:cxn modelId="{5010C749-8E8D-4A07-97E9-D5E5AC4FBC2E}" type="presParOf" srcId="{D16C83A1-1723-4BE9-8F4A-C03290E289F5}" destId="{C62DC4F6-6B73-4D24-9D5E-8739D4948F36}" srcOrd="1" destOrd="0" presId="urn:microsoft.com/office/officeart/2005/8/layout/hierarchy6"/>
    <dgm:cxn modelId="{AC5EC3BF-430F-4059-967E-813FDF913A32}" type="presParOf" srcId="{093F8ED5-EF15-47D1-A0DB-923F36EB0F45}" destId="{24DDD895-23C4-4B7A-96BE-CFC306F98328}" srcOrd="4" destOrd="0" presId="urn:microsoft.com/office/officeart/2005/8/layout/hierarchy6"/>
    <dgm:cxn modelId="{04A02D73-2DAC-4982-B0B2-CFF42A73964D}" type="presParOf" srcId="{093F8ED5-EF15-47D1-A0DB-923F36EB0F45}" destId="{F6BD49D3-FFFA-4CE5-A191-5F15CD1EF8BF}" srcOrd="5" destOrd="0" presId="urn:microsoft.com/office/officeart/2005/8/layout/hierarchy6"/>
    <dgm:cxn modelId="{7327F44E-4A41-4E89-93A1-F59B9DC9A436}" type="presParOf" srcId="{F6BD49D3-FFFA-4CE5-A191-5F15CD1EF8BF}" destId="{59052674-52BF-4EB6-8A05-0E6CB2D1A8B8}" srcOrd="0" destOrd="0" presId="urn:microsoft.com/office/officeart/2005/8/layout/hierarchy6"/>
    <dgm:cxn modelId="{716D6AC2-6C9B-4640-822F-A2530AD835AA}" type="presParOf" srcId="{F6BD49D3-FFFA-4CE5-A191-5F15CD1EF8BF}" destId="{58458AC2-AE29-48FD-813B-092B132ABAC2}" srcOrd="1" destOrd="0" presId="urn:microsoft.com/office/officeart/2005/8/layout/hierarchy6"/>
    <dgm:cxn modelId="{7A83DEA2-EF2F-4936-964F-930DE89EFE29}" type="presParOf" srcId="{58458AC2-AE29-48FD-813B-092B132ABAC2}" destId="{ECD3E911-60FB-46CE-9274-2049603CBC81}" srcOrd="0" destOrd="0" presId="urn:microsoft.com/office/officeart/2005/8/layout/hierarchy6"/>
    <dgm:cxn modelId="{55AC4607-06ED-426D-87CE-8A17DAADFBD8}" type="presParOf" srcId="{58458AC2-AE29-48FD-813B-092B132ABAC2}" destId="{494402AF-12D4-47CF-B4C6-4F8024978A5A}" srcOrd="1" destOrd="0" presId="urn:microsoft.com/office/officeart/2005/8/layout/hierarchy6"/>
    <dgm:cxn modelId="{7A8CAE69-02A3-49BE-B351-DF9FE773ED74}" type="presParOf" srcId="{494402AF-12D4-47CF-B4C6-4F8024978A5A}" destId="{DA1DBBC8-9C8E-442F-9AE3-A7628B19FB57}" srcOrd="0" destOrd="0" presId="urn:microsoft.com/office/officeart/2005/8/layout/hierarchy6"/>
    <dgm:cxn modelId="{FE20FBAE-E3B2-4D11-AF4E-279C5A7F823D}" type="presParOf" srcId="{494402AF-12D4-47CF-B4C6-4F8024978A5A}" destId="{78BD0335-17D5-4AEC-9168-3C61600C7A20}" srcOrd="1" destOrd="0" presId="urn:microsoft.com/office/officeart/2005/8/layout/hierarchy6"/>
    <dgm:cxn modelId="{19E7BD41-FA22-4DAA-8E86-F012FEC45964}" type="presParOf" srcId="{093F8ED5-EF15-47D1-A0DB-923F36EB0F45}" destId="{22FDD585-0F5C-41F2-95CF-25E0342BCB60}" srcOrd="6" destOrd="0" presId="urn:microsoft.com/office/officeart/2005/8/layout/hierarchy6"/>
    <dgm:cxn modelId="{61E07293-9437-4DEA-8F2C-9AC391D6489E}" type="presParOf" srcId="{093F8ED5-EF15-47D1-A0DB-923F36EB0F45}" destId="{9D0161EE-5E77-40B8-A0C8-390704DD1401}" srcOrd="7" destOrd="0" presId="urn:microsoft.com/office/officeart/2005/8/layout/hierarchy6"/>
    <dgm:cxn modelId="{1BC5796A-A5E8-4889-86E3-58566D46E866}" type="presParOf" srcId="{9D0161EE-5E77-40B8-A0C8-390704DD1401}" destId="{D4CE6996-2376-46BF-84B2-1271C76E18FF}" srcOrd="0" destOrd="0" presId="urn:microsoft.com/office/officeart/2005/8/layout/hierarchy6"/>
    <dgm:cxn modelId="{C7E27037-1169-4967-BED7-74C369CAEDF8}" type="presParOf" srcId="{9D0161EE-5E77-40B8-A0C8-390704DD1401}" destId="{CECD15F6-E17E-44F2-B7DA-EE53B01D517D}" srcOrd="1" destOrd="0" presId="urn:microsoft.com/office/officeart/2005/8/layout/hierarchy6"/>
    <dgm:cxn modelId="{85A3BCE6-412F-40F2-BA50-1A9DF32393D2}" type="presParOf" srcId="{CECD15F6-E17E-44F2-B7DA-EE53B01D517D}" destId="{AD67C48A-1E22-4A7A-B245-7308B947DE30}" srcOrd="0" destOrd="0" presId="urn:microsoft.com/office/officeart/2005/8/layout/hierarchy6"/>
    <dgm:cxn modelId="{72A92E99-1118-467F-9BCF-1DF66E4A2275}" type="presParOf" srcId="{CECD15F6-E17E-44F2-B7DA-EE53B01D517D}" destId="{F2C2B79A-06C8-4D93-BC71-7D985E3D5782}" srcOrd="1" destOrd="0" presId="urn:microsoft.com/office/officeart/2005/8/layout/hierarchy6"/>
    <dgm:cxn modelId="{73272E2B-9192-4A81-8CCD-239F1E7D1273}" type="presParOf" srcId="{F2C2B79A-06C8-4D93-BC71-7D985E3D5782}" destId="{4C53E2E6-06D9-43FB-B644-04A3AEC409F8}" srcOrd="0" destOrd="0" presId="urn:microsoft.com/office/officeart/2005/8/layout/hierarchy6"/>
    <dgm:cxn modelId="{95C8BBCB-FEE6-4391-AAB0-648872E6A916}" type="presParOf" srcId="{F2C2B79A-06C8-4D93-BC71-7D985E3D5782}" destId="{0D53ADCA-24B9-45C7-A3E0-71B96DD12C5B}" srcOrd="1" destOrd="0" presId="urn:microsoft.com/office/officeart/2005/8/layout/hierarchy6"/>
    <dgm:cxn modelId="{3F71875E-3753-4F6C-8406-E6701F5C68F2}" type="presParOf" srcId="{CECD15F6-E17E-44F2-B7DA-EE53B01D517D}" destId="{F662842D-3100-47E5-9490-45DE038D31F8}" srcOrd="2" destOrd="0" presId="urn:microsoft.com/office/officeart/2005/8/layout/hierarchy6"/>
    <dgm:cxn modelId="{3EBDF346-3A23-456F-B0DE-97DCBE27EFEA}" type="presParOf" srcId="{CECD15F6-E17E-44F2-B7DA-EE53B01D517D}" destId="{45686CE0-54CF-49AB-B9C0-6DFFCBE2B075}" srcOrd="3" destOrd="0" presId="urn:microsoft.com/office/officeart/2005/8/layout/hierarchy6"/>
    <dgm:cxn modelId="{1ECAE505-5810-4636-94E6-A8963B00D73D}" type="presParOf" srcId="{45686CE0-54CF-49AB-B9C0-6DFFCBE2B075}" destId="{101CFE63-9322-49AA-ACA6-545DF9894382}" srcOrd="0" destOrd="0" presId="urn:microsoft.com/office/officeart/2005/8/layout/hierarchy6"/>
    <dgm:cxn modelId="{683F7730-5C24-48AC-9D13-1A138FFC3839}" type="presParOf" srcId="{45686CE0-54CF-49AB-B9C0-6DFFCBE2B075}" destId="{B4E2DEEE-7DB0-41EF-948F-4CDCE3914716}" srcOrd="1" destOrd="0" presId="urn:microsoft.com/office/officeart/2005/8/layout/hierarchy6"/>
    <dgm:cxn modelId="{706AA610-86B4-469A-A8BA-D527B89797E5}" type="presParOf" srcId="{093F8ED5-EF15-47D1-A0DB-923F36EB0F45}" destId="{F4A24574-B3B3-4934-9066-47388F6C055D}" srcOrd="8" destOrd="0" presId="urn:microsoft.com/office/officeart/2005/8/layout/hierarchy6"/>
    <dgm:cxn modelId="{A3AB4EDB-D67C-48B1-A6F6-3AC9F43D6382}" type="presParOf" srcId="{093F8ED5-EF15-47D1-A0DB-923F36EB0F45}" destId="{265282B0-58EF-4F00-A26A-F9B5F8012C0D}" srcOrd="9" destOrd="0" presId="urn:microsoft.com/office/officeart/2005/8/layout/hierarchy6"/>
    <dgm:cxn modelId="{E5D97E45-ED09-4ED0-B5FE-ABDAE3F00F29}" type="presParOf" srcId="{265282B0-58EF-4F00-A26A-F9B5F8012C0D}" destId="{7B51910A-791C-4EC5-9EEC-AEF8AD1437A5}" srcOrd="0" destOrd="0" presId="urn:microsoft.com/office/officeart/2005/8/layout/hierarchy6"/>
    <dgm:cxn modelId="{5785BE3E-B24C-4224-9530-1C6040171167}" type="presParOf" srcId="{265282B0-58EF-4F00-A26A-F9B5F8012C0D}" destId="{D4846AD8-EE01-4B57-9AB9-3FE3B3511A23}" srcOrd="1" destOrd="0" presId="urn:microsoft.com/office/officeart/2005/8/layout/hierarchy6"/>
    <dgm:cxn modelId="{69F60D78-E4D7-41BB-8EF3-B02DC1837E15}" type="presParOf" srcId="{D4846AD8-EE01-4B57-9AB9-3FE3B3511A23}" destId="{5CF9190C-C46D-470C-93D4-BE053894907D}" srcOrd="0" destOrd="0" presId="urn:microsoft.com/office/officeart/2005/8/layout/hierarchy6"/>
    <dgm:cxn modelId="{DF6B7652-5D3D-4809-B8C1-04067BF872C7}" type="presParOf" srcId="{D4846AD8-EE01-4B57-9AB9-3FE3B3511A23}" destId="{C27D4117-36EF-4550-B8C4-24249D7CED09}" srcOrd="1" destOrd="0" presId="urn:microsoft.com/office/officeart/2005/8/layout/hierarchy6"/>
    <dgm:cxn modelId="{E9ABF4A3-B02F-412D-8060-D27E58796A96}" type="presParOf" srcId="{C27D4117-36EF-4550-B8C4-24249D7CED09}" destId="{BE4C9563-28D6-4F81-8E34-30AFDE50FABB}" srcOrd="0" destOrd="0" presId="urn:microsoft.com/office/officeart/2005/8/layout/hierarchy6"/>
    <dgm:cxn modelId="{B3807B27-A5B2-4780-AC81-E463E89A0222}" type="presParOf" srcId="{C27D4117-36EF-4550-B8C4-24249D7CED09}" destId="{28CDF7CB-3F28-47A5-9A82-F9AB2AA57D64}" srcOrd="1" destOrd="0" presId="urn:microsoft.com/office/officeart/2005/8/layout/hierarchy6"/>
    <dgm:cxn modelId="{CFD48520-1AC9-418A-88CF-BB696196D298}" type="presParOf" srcId="{D4846AD8-EE01-4B57-9AB9-3FE3B3511A23}" destId="{73C6C525-F878-4401-9F54-B06B802B03F4}" srcOrd="2" destOrd="0" presId="urn:microsoft.com/office/officeart/2005/8/layout/hierarchy6"/>
    <dgm:cxn modelId="{DAD2732B-E993-4604-BCAD-6D2DB29DD1C7}" type="presParOf" srcId="{D4846AD8-EE01-4B57-9AB9-3FE3B3511A23}" destId="{9A71E5A8-9278-43E0-8679-451166F53622}" srcOrd="3" destOrd="0" presId="urn:microsoft.com/office/officeart/2005/8/layout/hierarchy6"/>
    <dgm:cxn modelId="{6D73E395-A426-4B74-923B-A2C352683633}" type="presParOf" srcId="{9A71E5A8-9278-43E0-8679-451166F53622}" destId="{F99C7BF3-6674-4D89-97C6-BE0DC83B6B8E}" srcOrd="0" destOrd="0" presId="urn:microsoft.com/office/officeart/2005/8/layout/hierarchy6"/>
    <dgm:cxn modelId="{46C3BA60-3ACF-488D-993E-14DC9542FB27}" type="presParOf" srcId="{9A71E5A8-9278-43E0-8679-451166F53622}" destId="{83A39F15-33D9-47F9-AF19-732BF976CD13}" srcOrd="1" destOrd="0" presId="urn:microsoft.com/office/officeart/2005/8/layout/hierarchy6"/>
    <dgm:cxn modelId="{8D83543F-C044-4C44-8064-D50D9E3C23DB}" type="presParOf" srcId="{093F8ED5-EF15-47D1-A0DB-923F36EB0F45}" destId="{C4018F78-BCC4-47ED-BE73-4D87476B873B}" srcOrd="10" destOrd="0" presId="urn:microsoft.com/office/officeart/2005/8/layout/hierarchy6"/>
    <dgm:cxn modelId="{AD195717-A767-478B-9328-268AA3CDBC62}" type="presParOf" srcId="{093F8ED5-EF15-47D1-A0DB-923F36EB0F45}" destId="{A10F9758-D840-444C-AEC6-03E245A42918}" srcOrd="11" destOrd="0" presId="urn:microsoft.com/office/officeart/2005/8/layout/hierarchy6"/>
    <dgm:cxn modelId="{20B9D1D2-4374-4BBF-82DD-B15EC8EFA351}" type="presParOf" srcId="{A10F9758-D840-444C-AEC6-03E245A42918}" destId="{DD71A86F-EAF8-4F1F-9F62-C7C0FDE64ED0}" srcOrd="0" destOrd="0" presId="urn:microsoft.com/office/officeart/2005/8/layout/hierarchy6"/>
    <dgm:cxn modelId="{187B243E-8CED-4380-B028-58457334B346}" type="presParOf" srcId="{A10F9758-D840-444C-AEC6-03E245A42918}" destId="{FEA3B4F5-2F10-4C17-A2F6-B8CEC70FB422}" srcOrd="1" destOrd="0" presId="urn:microsoft.com/office/officeart/2005/8/layout/hierarchy6"/>
    <dgm:cxn modelId="{485EEBBB-9C3B-4262-9D3B-C12D77C0618C}" type="presParOf" srcId="{FEA3B4F5-2F10-4C17-A2F6-B8CEC70FB422}" destId="{2D63B9FB-77D5-4FAB-96BE-1DFB3754BF4F}" srcOrd="0" destOrd="0" presId="urn:microsoft.com/office/officeart/2005/8/layout/hierarchy6"/>
    <dgm:cxn modelId="{98533062-0F92-47DD-AE86-C17C0937DEFA}" type="presParOf" srcId="{FEA3B4F5-2F10-4C17-A2F6-B8CEC70FB422}" destId="{9ADB4ECF-44A3-49FD-9674-CF99F3AEBFF6}" srcOrd="1" destOrd="0" presId="urn:microsoft.com/office/officeart/2005/8/layout/hierarchy6"/>
    <dgm:cxn modelId="{C9C027E0-AB58-4CD5-893A-6B1DCFFBF99B}" type="presParOf" srcId="{9ADB4ECF-44A3-49FD-9674-CF99F3AEBFF6}" destId="{2D4D4A24-C840-44A7-9CB2-68099C5C9DFE}" srcOrd="0" destOrd="0" presId="urn:microsoft.com/office/officeart/2005/8/layout/hierarchy6"/>
    <dgm:cxn modelId="{52879EA1-F0F8-4087-89F3-8A4EA7A41B0E}" type="presParOf" srcId="{9ADB4ECF-44A3-49FD-9674-CF99F3AEBFF6}" destId="{A607D224-BAB0-4DF1-A728-01543108BD5A}" srcOrd="1" destOrd="0" presId="urn:microsoft.com/office/officeart/2005/8/layout/hierarchy6"/>
    <dgm:cxn modelId="{AF30D410-EE14-4053-8F22-3A6FC5FFEEDE}" type="presParOf" srcId="{FEA3B4F5-2F10-4C17-A2F6-B8CEC70FB422}" destId="{4767042A-FEF5-460C-BE55-2913E7C7F34A}" srcOrd="2" destOrd="0" presId="urn:microsoft.com/office/officeart/2005/8/layout/hierarchy6"/>
    <dgm:cxn modelId="{BFF09002-81BA-4AA3-B4D2-7429909A2922}" type="presParOf" srcId="{FEA3B4F5-2F10-4C17-A2F6-B8CEC70FB422}" destId="{62A45E44-747D-44CB-A994-42D6B3BE3DDC}" srcOrd="3" destOrd="0" presId="urn:microsoft.com/office/officeart/2005/8/layout/hierarchy6"/>
    <dgm:cxn modelId="{D4FC7F4F-A8D9-4E27-AD0C-08F61742BD50}" type="presParOf" srcId="{62A45E44-747D-44CB-A994-42D6B3BE3DDC}" destId="{B60F6060-9757-4D9C-BE5E-CE5B0F1DFEEB}" srcOrd="0" destOrd="0" presId="urn:microsoft.com/office/officeart/2005/8/layout/hierarchy6"/>
    <dgm:cxn modelId="{9EB56B68-455E-4ED1-A09F-11E4915A6DF6}" type="presParOf" srcId="{62A45E44-747D-44CB-A994-42D6B3BE3DDC}" destId="{23F473A6-81E5-45F1-9BF7-B92D2AE50C68}" srcOrd="1" destOrd="0" presId="urn:microsoft.com/office/officeart/2005/8/layout/hierarchy6"/>
    <dgm:cxn modelId="{30BEC543-EB56-4AE8-B778-E0361A8FC98C}" type="presParOf" srcId="{FEA3B4F5-2F10-4C17-A2F6-B8CEC70FB422}" destId="{E9B4FC5D-CBBC-49A9-91B8-2A6F7DD087E5}" srcOrd="4" destOrd="0" presId="urn:microsoft.com/office/officeart/2005/8/layout/hierarchy6"/>
    <dgm:cxn modelId="{8303F4D4-6F3D-469F-AE3D-2DBD9277908B}" type="presParOf" srcId="{FEA3B4F5-2F10-4C17-A2F6-B8CEC70FB422}" destId="{15F813E5-DF71-408A-8E59-205DE80D044F}" srcOrd="5" destOrd="0" presId="urn:microsoft.com/office/officeart/2005/8/layout/hierarchy6"/>
    <dgm:cxn modelId="{BDCE1BB0-B1CF-40EA-B637-813415536E7C}" type="presParOf" srcId="{15F813E5-DF71-408A-8E59-205DE80D044F}" destId="{59EB7F3B-22CD-43DA-832B-920A81545DB7}" srcOrd="0" destOrd="0" presId="urn:microsoft.com/office/officeart/2005/8/layout/hierarchy6"/>
    <dgm:cxn modelId="{6D6DC200-34F5-4666-B32B-F1A1E6BD8AC5}" type="presParOf" srcId="{15F813E5-DF71-408A-8E59-205DE80D044F}" destId="{5ACF7603-6A40-4604-9254-82F3009B315B}" srcOrd="1" destOrd="0" presId="urn:microsoft.com/office/officeart/2005/8/layout/hierarchy6"/>
    <dgm:cxn modelId="{3FE69352-FFE5-4BD0-B926-EFA9E66A9CF6}" type="presParOf" srcId="{60C02F30-A854-4E81-B260-6DAD08A6E053}" destId="{9BFAFC19-BF7E-4A35-B50F-D2A632133B57}" srcOrd="1" destOrd="0" presId="urn:microsoft.com/office/officeart/2005/8/layout/hierarchy6"/>
    <dgm:cxn modelId="{8F444D0E-9771-42E3-9C63-C5B91AD0DC8B}" type="presParOf" srcId="{9BFAFC19-BF7E-4A35-B50F-D2A632133B57}" destId="{F2FF57A9-1FB9-4C56-AE27-AD7F22F7F850}" srcOrd="0" destOrd="0" presId="urn:microsoft.com/office/officeart/2005/8/layout/hierarchy6"/>
    <dgm:cxn modelId="{055BA12A-9A8F-4B24-A9E9-5A6D33C625E1}" type="presParOf" srcId="{F2FF57A9-1FB9-4C56-AE27-AD7F22F7F850}" destId="{9CB79C61-3D84-4DA3-B129-C6166EAE509C}" srcOrd="0" destOrd="0" presId="urn:microsoft.com/office/officeart/2005/8/layout/hierarchy6"/>
    <dgm:cxn modelId="{1E9F596A-919A-48D5-93AF-6F30816E2CBE}" type="presParOf" srcId="{F2FF57A9-1FB9-4C56-AE27-AD7F22F7F850}" destId="{FF4FB186-CDE8-4896-B25D-F556F033A798}" srcOrd="1" destOrd="0" presId="urn:microsoft.com/office/officeart/2005/8/layout/hierarchy6"/>
    <dgm:cxn modelId="{8F4415DB-1C1B-4D0F-901D-937D1A77EED5}" type="presParOf" srcId="{9BFAFC19-BF7E-4A35-B50F-D2A632133B57}" destId="{4691E4D6-FFF2-4DB8-8A2E-E790ACA2D617}" srcOrd="1" destOrd="0" presId="urn:microsoft.com/office/officeart/2005/8/layout/hierarchy6"/>
    <dgm:cxn modelId="{DAB40963-0696-472B-8A07-C6B640BF0D34}" type="presParOf" srcId="{4691E4D6-FFF2-4DB8-8A2E-E790ACA2D617}" destId="{84B0F3D8-9640-48D4-AF87-62E2035F52F2}" srcOrd="0" destOrd="0" presId="urn:microsoft.com/office/officeart/2005/8/layout/hierarchy6"/>
    <dgm:cxn modelId="{D77E7C66-D59C-460D-8C42-6231245AD298}" type="presParOf" srcId="{9BFAFC19-BF7E-4A35-B50F-D2A632133B57}" destId="{261ABDED-04E4-4C7D-A56D-043EBD487B97}" srcOrd="2" destOrd="0" presId="urn:microsoft.com/office/officeart/2005/8/layout/hierarchy6"/>
    <dgm:cxn modelId="{C5DA50DD-DFD2-4039-BC99-46AC911352A8}" type="presParOf" srcId="{261ABDED-04E4-4C7D-A56D-043EBD487B97}" destId="{1AB16CF7-D30F-4773-9B67-DD9BBFD34F07}" srcOrd="0" destOrd="0" presId="urn:microsoft.com/office/officeart/2005/8/layout/hierarchy6"/>
    <dgm:cxn modelId="{7F5846F1-9356-49B6-B76D-84091B9124E5}" type="presParOf" srcId="{261ABDED-04E4-4C7D-A56D-043EBD487B97}" destId="{130883D5-A8CA-4591-B77A-C4054FF3FB30}" srcOrd="1" destOrd="0" presId="urn:microsoft.com/office/officeart/2005/8/layout/hierarchy6"/>
    <dgm:cxn modelId="{44DDA374-391E-4BD6-BAB2-706D0C805FE0}" type="presParOf" srcId="{9BFAFC19-BF7E-4A35-B50F-D2A632133B57}" destId="{3809BB1B-E73A-40AB-8CA4-32FF58B4FE72}" srcOrd="3" destOrd="0" presId="urn:microsoft.com/office/officeart/2005/8/layout/hierarchy6"/>
    <dgm:cxn modelId="{FB29631D-9FA2-4CFB-9B72-CA221EDEF30B}" type="presParOf" srcId="{3809BB1B-E73A-40AB-8CA4-32FF58B4FE72}" destId="{C0B6D3FB-3D93-42EB-866B-9888D32C3ACF}" srcOrd="0" destOrd="0" presId="urn:microsoft.com/office/officeart/2005/8/layout/hierarchy6"/>
    <dgm:cxn modelId="{95A21942-9C0B-4C4E-92E3-2B7C1BC44CFD}" type="presParOf" srcId="{9BFAFC19-BF7E-4A35-B50F-D2A632133B57}" destId="{2ED8DB4D-F17A-46A0-8026-A0A7CACAFAA6}" srcOrd="4" destOrd="0" presId="urn:microsoft.com/office/officeart/2005/8/layout/hierarchy6"/>
    <dgm:cxn modelId="{1282EA58-1879-494C-B615-AAAC938A1369}" type="presParOf" srcId="{2ED8DB4D-F17A-46A0-8026-A0A7CACAFAA6}" destId="{EB71A721-8093-4130-ABF3-05AD23CE99A1}" srcOrd="0" destOrd="0" presId="urn:microsoft.com/office/officeart/2005/8/layout/hierarchy6"/>
    <dgm:cxn modelId="{EE150D84-1E99-434E-B3D9-5A21F394A7B6}" type="presParOf" srcId="{2ED8DB4D-F17A-46A0-8026-A0A7CACAFAA6}" destId="{8DA94E53-A57A-4D57-9392-C0D7ABAA85AB}" srcOrd="1" destOrd="0" presId="urn:microsoft.com/office/officeart/2005/8/layout/hierarchy6"/>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CFBE750-47C9-4B6A-ADC3-DA721E05C132}"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ECBC51F6-1951-48EB-81EF-D8EFF951CC96}">
      <dgm:prSet phldrT="[Text]" custT="1"/>
      <dgm:spPr/>
      <dgm:t>
        <a:bodyPr/>
        <a:lstStyle/>
        <a:p>
          <a:r>
            <a:rPr lang="en-GB" sz="600" b="1"/>
            <a:t>2008-2010:</a:t>
          </a:r>
          <a:r>
            <a:rPr lang="en-GB" sz="600"/>
            <a:t> Pension system management processes are automated</a:t>
          </a:r>
        </a:p>
        <a:p>
          <a:r>
            <a:rPr lang="en-GB" sz="600" b="1"/>
            <a:t>2011-2015</a:t>
          </a:r>
          <a:r>
            <a:rPr lang="en-GB" sz="600"/>
            <a:t>: Strengthened capacity of the State Social Protection Fund (SSPF)at both central and local levels  to deliver social security services in efficient, accountable and transparent manner</a:t>
          </a:r>
        </a:p>
      </dgm:t>
    </dgm:pt>
    <dgm:pt modelId="{FABCC1CC-8C5E-4E07-A2F5-A44AE8844322}" type="parTrans" cxnId="{556EE3D9-67CB-4FC8-BE7A-DCF1CE475B35}">
      <dgm:prSet/>
      <dgm:spPr/>
      <dgm:t>
        <a:bodyPr/>
        <a:lstStyle/>
        <a:p>
          <a:endParaRPr lang="en-GB"/>
        </a:p>
      </dgm:t>
    </dgm:pt>
    <dgm:pt modelId="{94DE13FF-6E8B-4CB6-A0C1-D462B1F49197}" type="sibTrans" cxnId="{556EE3D9-67CB-4FC8-BE7A-DCF1CE475B35}">
      <dgm:prSet/>
      <dgm:spPr/>
      <dgm:t>
        <a:bodyPr/>
        <a:lstStyle/>
        <a:p>
          <a:endParaRPr lang="en-GB"/>
        </a:p>
      </dgm:t>
    </dgm:pt>
    <dgm:pt modelId="{1C8AEBF3-D462-4C19-8990-065168D15226}">
      <dgm:prSet phldrT="[Text]"/>
      <dgm:spPr/>
      <dgm:t>
        <a:bodyPr/>
        <a:lstStyle/>
        <a:p>
          <a:r>
            <a:rPr lang="en-GB" b="1"/>
            <a:t>2008-2010</a:t>
          </a:r>
          <a:r>
            <a:rPr lang="en-GB"/>
            <a:t>:</a:t>
          </a:r>
        </a:p>
        <a:p>
          <a:r>
            <a:rPr lang="en-GB"/>
            <a:t> - 15 renovated offices</a:t>
          </a:r>
        </a:p>
        <a:p>
          <a:r>
            <a:rPr lang="en-GB"/>
            <a:t>- 17 offices with installed LAN</a:t>
          </a:r>
        </a:p>
        <a:p>
          <a:r>
            <a:rPr lang="en-GB"/>
            <a:t>-  Hardware and software support provided to 30 offices</a:t>
          </a:r>
        </a:p>
        <a:p>
          <a:r>
            <a:rPr lang="en-GB"/>
            <a:t>- Level of ICT literacy assessed in 30 offices</a:t>
          </a:r>
        </a:p>
        <a:p>
          <a:r>
            <a:rPr lang="en-GB"/>
            <a:t>- Analysis of the situation with internal regulations and documents management system undertaken and action plan developed</a:t>
          </a:r>
        </a:p>
        <a:p>
          <a:r>
            <a:rPr lang="en-GB"/>
            <a:t>- Contributors database available in SSPF supported by the databases of MoIA, MoJ, MLSPP, MoT, MCIT</a:t>
          </a:r>
        </a:p>
        <a:p>
          <a:r>
            <a:rPr lang="en-GB"/>
            <a:t>- 5 regional offices maintain remote data exchange with SSPF HQs</a:t>
          </a:r>
        </a:p>
        <a:p>
          <a:r>
            <a:rPr lang="en-GB"/>
            <a:t>- Back-up server centre is established</a:t>
          </a:r>
        </a:p>
        <a:p>
          <a:r>
            <a:rPr lang="en-GB"/>
            <a:t>- All business processes are automated</a:t>
          </a:r>
        </a:p>
        <a:p>
          <a:r>
            <a:rPr lang="en-GB"/>
            <a:t>- SPPF offices use modern ICT systems</a:t>
          </a:r>
        </a:p>
        <a:p>
          <a:r>
            <a:rPr lang="en-GB"/>
            <a:t>- Clients of SSPF submit their data electronically</a:t>
          </a:r>
        </a:p>
        <a:p>
          <a:r>
            <a:rPr lang="en-GB"/>
            <a:t>- About 2 million notifications sent to insured people</a:t>
          </a:r>
        </a:p>
        <a:p>
          <a:r>
            <a:rPr lang="en-GB"/>
            <a:t>- Database contains accurate data on participants of the social insurance system</a:t>
          </a:r>
        </a:p>
        <a:p>
          <a:endParaRPr lang="en-GB"/>
        </a:p>
      </dgm:t>
    </dgm:pt>
    <dgm:pt modelId="{690CAF69-922D-4359-A793-ECEA239FE124}" type="parTrans" cxnId="{4F185CF8-5F64-4AA9-B9A1-0724F1C73597}">
      <dgm:prSet/>
      <dgm:spPr/>
      <dgm:t>
        <a:bodyPr/>
        <a:lstStyle/>
        <a:p>
          <a:endParaRPr lang="en-GB"/>
        </a:p>
      </dgm:t>
    </dgm:pt>
    <dgm:pt modelId="{469892B1-F08F-4024-BD62-2BB6EA891749}" type="sibTrans" cxnId="{4F185CF8-5F64-4AA9-B9A1-0724F1C73597}">
      <dgm:prSet/>
      <dgm:spPr/>
      <dgm:t>
        <a:bodyPr/>
        <a:lstStyle/>
        <a:p>
          <a:endParaRPr lang="en-GB"/>
        </a:p>
      </dgm:t>
    </dgm:pt>
    <dgm:pt modelId="{B188273E-2362-4D31-B176-A6682CE69C4D}">
      <dgm:prSet phldrT="[Text]"/>
      <dgm:spPr/>
      <dgm:t>
        <a:bodyPr/>
        <a:lstStyle/>
        <a:p>
          <a:r>
            <a:rPr lang="en-GB" b="1"/>
            <a:t>2008-2010:</a:t>
          </a:r>
        </a:p>
        <a:p>
          <a:r>
            <a:rPr lang="en-GB"/>
            <a:t>Activity 1: Continue renovation of rayon offices</a:t>
          </a:r>
        </a:p>
        <a:p>
          <a:r>
            <a:rPr lang="en-GB"/>
            <a:t>Activity 2: Continue supplying of furniture</a:t>
          </a:r>
        </a:p>
        <a:p>
          <a:r>
            <a:rPr lang="en-GB"/>
            <a:t>Activity 3: Continue installing LANs</a:t>
          </a:r>
        </a:p>
        <a:p>
          <a:r>
            <a:rPr lang="en-GB"/>
            <a:t>Activity 4: Provide hard- and software</a:t>
          </a:r>
        </a:p>
        <a:p>
          <a:r>
            <a:rPr lang="en-GB"/>
            <a:t>Activity 5: Assess ICT literacy in SPPF branch offices</a:t>
          </a:r>
        </a:p>
        <a:p>
          <a:r>
            <a:rPr lang="en-GB"/>
            <a:t>Activity 6: Advisory support to eliminate gaps in data management system</a:t>
          </a:r>
        </a:p>
        <a:p>
          <a:r>
            <a:rPr lang="en-GB"/>
            <a:t>Activity 7: Ensure inter-agency data exchange for the creation of One Stop Shop window for registering legal and individual entities</a:t>
          </a:r>
        </a:p>
        <a:p>
          <a:r>
            <a:rPr lang="en-GB"/>
            <a:t>Activity 8: Enhance technological capacities of SPPF regional offices</a:t>
          </a:r>
        </a:p>
        <a:p>
          <a:r>
            <a:rPr lang="en-GB"/>
            <a:t>Activity 9: Ensure receiving and processing applications and declarations from citizens </a:t>
          </a:r>
        </a:p>
        <a:p>
          <a:r>
            <a:rPr lang="en-GB"/>
            <a:t>Activity 10: Organize training for SPPF personnel on financial forms, legal frameworks, cross-checking procedures</a:t>
          </a:r>
        </a:p>
        <a:p>
          <a:r>
            <a:rPr lang="en-GB"/>
            <a:t>Activity 11: Install MIS in all branch offices and ensure the efficiency of its use for data processing on a daily basis</a:t>
          </a:r>
        </a:p>
        <a:p>
          <a:r>
            <a:rPr lang="en-GB"/>
            <a:t>Activity 12: Establish a back-up server centre</a:t>
          </a:r>
        </a:p>
        <a:p>
          <a:r>
            <a:rPr lang="en-GB"/>
            <a:t>Activity 13: Inform  the social insurance system participants on their contributions made in 2006-2008</a:t>
          </a:r>
        </a:p>
        <a:p>
          <a:r>
            <a:rPr lang="en-GB"/>
            <a:t>Activity 14: Manage and monitor project implementation including sharing local experience with other social security institutions world-wide</a:t>
          </a:r>
        </a:p>
        <a:p>
          <a:endParaRPr lang="en-GB"/>
        </a:p>
      </dgm:t>
    </dgm:pt>
    <dgm:pt modelId="{1BAF0BA5-9396-4553-8350-BEEB2209CF33}" type="parTrans" cxnId="{BF929175-8809-4CE0-ACB9-22CF7BC8829C}">
      <dgm:prSet/>
      <dgm:spPr/>
      <dgm:t>
        <a:bodyPr/>
        <a:lstStyle/>
        <a:p>
          <a:endParaRPr lang="en-GB"/>
        </a:p>
      </dgm:t>
    </dgm:pt>
    <dgm:pt modelId="{899453BF-FD03-4133-8781-F676133C5B22}" type="sibTrans" cxnId="{BF929175-8809-4CE0-ACB9-22CF7BC8829C}">
      <dgm:prSet/>
      <dgm:spPr/>
      <dgm:t>
        <a:bodyPr/>
        <a:lstStyle/>
        <a:p>
          <a:endParaRPr lang="en-GB"/>
        </a:p>
      </dgm:t>
    </dgm:pt>
    <dgm:pt modelId="{F3E4C9B5-A017-48C0-8F00-2C09C8E479D9}">
      <dgm:prSet phldrT="[Text]"/>
      <dgm:spPr/>
      <dgm:t>
        <a:bodyPr/>
        <a:lstStyle/>
        <a:p>
          <a:r>
            <a:rPr lang="en-GB" b="1"/>
            <a:t>2011-2012:</a:t>
          </a:r>
          <a:r>
            <a:rPr lang="en-GB"/>
            <a:t>A</a:t>
          </a:r>
        </a:p>
        <a:p>
          <a:r>
            <a:rPr lang="en-GB"/>
            <a:t>ctivity 1: Develop infrastructure for 7 offices</a:t>
          </a:r>
        </a:p>
        <a:p>
          <a:r>
            <a:rPr lang="en-GB"/>
            <a:t>- Needs assessment</a:t>
          </a:r>
        </a:p>
        <a:p>
          <a:r>
            <a:rPr lang="en-GB"/>
            <a:t>- Procurement of furniture and equipment</a:t>
          </a:r>
        </a:p>
        <a:p>
          <a:r>
            <a:rPr lang="en-GB"/>
            <a:t>- Timely delivery, installation and handover of procured equipment and LAN</a:t>
          </a:r>
        </a:p>
        <a:p>
          <a:r>
            <a:rPr lang="en-GB"/>
            <a:t>Activity 2.1: Establish MIS in 26 SSPF branches and make it operational in 100% of offices</a:t>
          </a:r>
        </a:p>
        <a:p>
          <a:r>
            <a:rPr lang="en-GB"/>
            <a:t>- Analysis of gaps in MIS roll-out process</a:t>
          </a:r>
        </a:p>
        <a:p>
          <a:r>
            <a:rPr lang="en-GB"/>
            <a:t>- Procurement of services for further development of software modules to automate business processes in SSPF</a:t>
          </a:r>
        </a:p>
        <a:p>
          <a:r>
            <a:rPr lang="en-GB"/>
            <a:t>- Procurement of MIS computer equipment</a:t>
          </a:r>
        </a:p>
        <a:p>
          <a:r>
            <a:rPr lang="en-GB"/>
            <a:t>- Timely delivery, installation and integration of procured equipment and developed software</a:t>
          </a:r>
        </a:p>
        <a:p>
          <a:r>
            <a:rPr lang="en-GB"/>
            <a:t>- Provision of training on the use of MIS for SSPF offices and regular monitoring of its use</a:t>
          </a:r>
        </a:p>
        <a:p>
          <a:r>
            <a:rPr lang="en-GB"/>
            <a:t>Activity 2.2: Fill in the central SSPF database with clear and accurate data</a:t>
          </a:r>
        </a:p>
        <a:p>
          <a:r>
            <a:rPr lang="en-GB"/>
            <a:t>- Recruitment of consultants to support data clearing and systematization</a:t>
          </a:r>
        </a:p>
        <a:p>
          <a:r>
            <a:rPr lang="en-GB"/>
            <a:t>Activity 3: Manage project according to the established plan (in addition to standard project management activities)</a:t>
          </a:r>
        </a:p>
        <a:p>
          <a:r>
            <a:rPr lang="en-GB"/>
            <a:t>- Monitor the implementation of project objectives in branch offices</a:t>
          </a:r>
        </a:p>
        <a:p>
          <a:r>
            <a:rPr lang="en-GB"/>
            <a:t>- Share experience with social security institutions world-wide</a:t>
          </a:r>
          <a:endParaRPr lang="en-GB" b="1"/>
        </a:p>
      </dgm:t>
    </dgm:pt>
    <dgm:pt modelId="{C5AC7045-C37A-4E65-8CCE-D5B4080BF429}" type="parTrans" cxnId="{5765961D-B865-420A-A1BF-BDC4EA972ED5}">
      <dgm:prSet/>
      <dgm:spPr/>
      <dgm:t>
        <a:bodyPr/>
        <a:lstStyle/>
        <a:p>
          <a:endParaRPr lang="en-GB"/>
        </a:p>
      </dgm:t>
    </dgm:pt>
    <dgm:pt modelId="{9A4A9CC0-A461-4198-BBA5-F97CE0AD772A}" type="sibTrans" cxnId="{5765961D-B865-420A-A1BF-BDC4EA972ED5}">
      <dgm:prSet/>
      <dgm:spPr/>
      <dgm:t>
        <a:bodyPr/>
        <a:lstStyle/>
        <a:p>
          <a:endParaRPr lang="en-GB"/>
        </a:p>
      </dgm:t>
    </dgm:pt>
    <dgm:pt modelId="{2F587BB1-957A-4F63-90B3-90EB6BF22E78}">
      <dgm:prSet phldrT="[Text]" custT="1"/>
      <dgm:spPr/>
      <dgm:t>
        <a:bodyPr/>
        <a:lstStyle/>
        <a:p>
          <a:r>
            <a:rPr lang="en-GB" sz="1600" b="1" cap="all" baseline="0">
              <a:latin typeface="Arial" pitchFamily="34" charset="0"/>
              <a:cs typeface="Arial" pitchFamily="34" charset="0"/>
            </a:rPr>
            <a:t>Output</a:t>
          </a:r>
        </a:p>
      </dgm:t>
    </dgm:pt>
    <dgm:pt modelId="{A412DC99-B081-4A08-96C4-3D989C46F7D3}" type="parTrans" cxnId="{D4DFB811-4882-4D00-9013-53A932D3269C}">
      <dgm:prSet/>
      <dgm:spPr/>
      <dgm:t>
        <a:bodyPr/>
        <a:lstStyle/>
        <a:p>
          <a:endParaRPr lang="en-GB"/>
        </a:p>
      </dgm:t>
    </dgm:pt>
    <dgm:pt modelId="{F735943E-B2B7-491D-97BC-C826F8E85A00}" type="sibTrans" cxnId="{D4DFB811-4882-4D00-9013-53A932D3269C}">
      <dgm:prSet/>
      <dgm:spPr/>
      <dgm:t>
        <a:bodyPr/>
        <a:lstStyle/>
        <a:p>
          <a:endParaRPr lang="en-GB"/>
        </a:p>
      </dgm:t>
    </dgm:pt>
    <dgm:pt modelId="{3DC3967B-E0FD-4F10-AA41-05154DB86081}">
      <dgm:prSet phldrT="[Text]" custT="1"/>
      <dgm:spPr/>
      <dgm:t>
        <a:bodyPr/>
        <a:lstStyle/>
        <a:p>
          <a:r>
            <a:rPr lang="en-GB" sz="1400" b="1" cap="all" baseline="0">
              <a:latin typeface="Arial" pitchFamily="34" charset="0"/>
              <a:cs typeface="Arial" pitchFamily="34" charset="0"/>
            </a:rPr>
            <a:t>Output targets</a:t>
          </a:r>
        </a:p>
      </dgm:t>
    </dgm:pt>
    <dgm:pt modelId="{01277BEE-3176-4445-BD75-54464B949F28}" type="parTrans" cxnId="{864FA1CD-1464-4B9C-864D-6C0FECB42CE0}">
      <dgm:prSet/>
      <dgm:spPr/>
      <dgm:t>
        <a:bodyPr/>
        <a:lstStyle/>
        <a:p>
          <a:endParaRPr lang="en-GB"/>
        </a:p>
      </dgm:t>
    </dgm:pt>
    <dgm:pt modelId="{0F821E9D-6D56-4069-B50F-4261A83B81D5}" type="sibTrans" cxnId="{864FA1CD-1464-4B9C-864D-6C0FECB42CE0}">
      <dgm:prSet/>
      <dgm:spPr/>
      <dgm:t>
        <a:bodyPr/>
        <a:lstStyle/>
        <a:p>
          <a:endParaRPr lang="en-GB"/>
        </a:p>
      </dgm:t>
    </dgm:pt>
    <dgm:pt modelId="{DCC44A21-84BD-43AA-9AAB-487A6A0DC06B}">
      <dgm:prSet phldrT="[Text]" custT="1"/>
      <dgm:spPr/>
      <dgm:t>
        <a:bodyPr/>
        <a:lstStyle/>
        <a:p>
          <a:r>
            <a:rPr lang="en-GB" sz="1400" b="1" cap="all" baseline="0">
              <a:latin typeface="Arial" pitchFamily="34" charset="0"/>
              <a:cs typeface="Arial" pitchFamily="34" charset="0"/>
            </a:rPr>
            <a:t>Activities</a:t>
          </a:r>
        </a:p>
      </dgm:t>
    </dgm:pt>
    <dgm:pt modelId="{A893C861-ED77-4E78-8235-3F113C52A94D}" type="parTrans" cxnId="{9BDEC933-7433-4D86-9E05-C7E533B591E3}">
      <dgm:prSet/>
      <dgm:spPr/>
      <dgm:t>
        <a:bodyPr/>
        <a:lstStyle/>
        <a:p>
          <a:endParaRPr lang="en-GB"/>
        </a:p>
      </dgm:t>
    </dgm:pt>
    <dgm:pt modelId="{5F1BFC14-C990-46E4-9A99-727F3257D1F5}" type="sibTrans" cxnId="{9BDEC933-7433-4D86-9E05-C7E533B591E3}">
      <dgm:prSet/>
      <dgm:spPr/>
      <dgm:t>
        <a:bodyPr/>
        <a:lstStyle/>
        <a:p>
          <a:endParaRPr lang="en-GB"/>
        </a:p>
      </dgm:t>
    </dgm:pt>
    <dgm:pt modelId="{60C02F30-A854-4E81-B260-6DAD08A6E053}" type="pres">
      <dgm:prSet presAssocID="{BCFBE750-47C9-4B6A-ADC3-DA721E05C132}" presName="mainComposite" presStyleCnt="0">
        <dgm:presLayoutVars>
          <dgm:chPref val="1"/>
          <dgm:dir/>
          <dgm:animOne val="branch"/>
          <dgm:animLvl val="lvl"/>
          <dgm:resizeHandles val="exact"/>
        </dgm:presLayoutVars>
      </dgm:prSet>
      <dgm:spPr/>
      <dgm:t>
        <a:bodyPr/>
        <a:lstStyle/>
        <a:p>
          <a:endParaRPr lang="en-GB"/>
        </a:p>
      </dgm:t>
    </dgm:pt>
    <dgm:pt modelId="{CBE4A6B4-F284-4E3B-AD43-FCA803501F4D}" type="pres">
      <dgm:prSet presAssocID="{BCFBE750-47C9-4B6A-ADC3-DA721E05C132}" presName="hierFlow" presStyleCnt="0"/>
      <dgm:spPr/>
    </dgm:pt>
    <dgm:pt modelId="{A1A2CA7C-FEF7-44ED-8B14-72AF8DC53281}" type="pres">
      <dgm:prSet presAssocID="{BCFBE750-47C9-4B6A-ADC3-DA721E05C132}" presName="firstBuf" presStyleCnt="0"/>
      <dgm:spPr/>
    </dgm:pt>
    <dgm:pt modelId="{A76A3BE3-50CD-4473-A8C4-B8F00683E16E}" type="pres">
      <dgm:prSet presAssocID="{BCFBE750-47C9-4B6A-ADC3-DA721E05C132}" presName="hierChild1" presStyleCnt="0">
        <dgm:presLayoutVars>
          <dgm:chPref val="1"/>
          <dgm:animOne val="branch"/>
          <dgm:animLvl val="lvl"/>
        </dgm:presLayoutVars>
      </dgm:prSet>
      <dgm:spPr/>
    </dgm:pt>
    <dgm:pt modelId="{6E89BFB1-91FA-49AC-94F3-1EA7A632D5A7}" type="pres">
      <dgm:prSet presAssocID="{ECBC51F6-1951-48EB-81EF-D8EFF951CC96}" presName="Name14" presStyleCnt="0"/>
      <dgm:spPr/>
    </dgm:pt>
    <dgm:pt modelId="{49DF2B1C-2E39-4FCC-ABE1-BF24AC76C3F2}" type="pres">
      <dgm:prSet presAssocID="{ECBC51F6-1951-48EB-81EF-D8EFF951CC96}" presName="level1Shape" presStyleLbl="node0" presStyleIdx="0" presStyleCnt="1" custScaleX="2000000" custScaleY="377628" custLinFactX="-79606" custLinFactY="-21860" custLinFactNeighborX="-100000" custLinFactNeighborY="-100000">
        <dgm:presLayoutVars>
          <dgm:chPref val="3"/>
        </dgm:presLayoutVars>
      </dgm:prSet>
      <dgm:spPr/>
      <dgm:t>
        <a:bodyPr/>
        <a:lstStyle/>
        <a:p>
          <a:endParaRPr lang="en-GB"/>
        </a:p>
      </dgm:t>
    </dgm:pt>
    <dgm:pt modelId="{093F8ED5-EF15-47D1-A0DB-923F36EB0F45}" type="pres">
      <dgm:prSet presAssocID="{ECBC51F6-1951-48EB-81EF-D8EFF951CC96}" presName="hierChild2" presStyleCnt="0"/>
      <dgm:spPr/>
    </dgm:pt>
    <dgm:pt modelId="{85596C38-BB2C-4D2B-8277-8A90F054FC0D}" type="pres">
      <dgm:prSet presAssocID="{690CAF69-922D-4359-A793-ECEA239FE124}" presName="Name19" presStyleLbl="parChTrans1D2" presStyleIdx="0" presStyleCnt="2"/>
      <dgm:spPr/>
      <dgm:t>
        <a:bodyPr/>
        <a:lstStyle/>
        <a:p>
          <a:endParaRPr lang="en-GB"/>
        </a:p>
      </dgm:t>
    </dgm:pt>
    <dgm:pt modelId="{496812E8-80D5-41A1-8839-24806C341D62}" type="pres">
      <dgm:prSet presAssocID="{1C8AEBF3-D462-4C19-8990-065168D15226}" presName="Name21" presStyleCnt="0"/>
      <dgm:spPr/>
    </dgm:pt>
    <dgm:pt modelId="{3BB0F568-242C-49B4-BF13-ED68B2D1B2C5}" type="pres">
      <dgm:prSet presAssocID="{1C8AEBF3-D462-4C19-8990-065168D15226}" presName="level2Shape" presStyleLbl="node2" presStyleIdx="0" presStyleCnt="2" custScaleX="1396981" custScaleY="1129730" custLinFactX="-100000" custLinFactNeighborX="-116614" custLinFactNeighborY="73645"/>
      <dgm:spPr/>
      <dgm:t>
        <a:bodyPr/>
        <a:lstStyle/>
        <a:p>
          <a:endParaRPr lang="en-GB"/>
        </a:p>
      </dgm:t>
    </dgm:pt>
    <dgm:pt modelId="{46619996-5E70-4708-AB70-002AE1E7E75F}" type="pres">
      <dgm:prSet presAssocID="{1C8AEBF3-D462-4C19-8990-065168D15226}" presName="hierChild3" presStyleCnt="0"/>
      <dgm:spPr/>
    </dgm:pt>
    <dgm:pt modelId="{C5A63C4D-C91E-455F-8A79-7F9E325E07E1}" type="pres">
      <dgm:prSet presAssocID="{1BAF0BA5-9396-4553-8350-BEEB2209CF33}" presName="Name19" presStyleLbl="parChTrans1D3" presStyleIdx="0" presStyleCnt="1"/>
      <dgm:spPr/>
      <dgm:t>
        <a:bodyPr/>
        <a:lstStyle/>
        <a:p>
          <a:endParaRPr lang="en-GB"/>
        </a:p>
      </dgm:t>
    </dgm:pt>
    <dgm:pt modelId="{1AD2D28F-4217-470D-9DA1-14BFC79A97FA}" type="pres">
      <dgm:prSet presAssocID="{B188273E-2362-4D31-B176-A6682CE69C4D}" presName="Name21" presStyleCnt="0"/>
      <dgm:spPr/>
    </dgm:pt>
    <dgm:pt modelId="{DFFB4843-310A-4BF0-985D-804448D6DFD7}" type="pres">
      <dgm:prSet presAssocID="{B188273E-2362-4D31-B176-A6682CE69C4D}" presName="level2Shape" presStyleLbl="node3" presStyleIdx="0" presStyleCnt="1" custScaleX="1536922" custScaleY="1207148" custLinFactX="-100000" custLinFactY="100000" custLinFactNeighborX="-109993" custLinFactNeighborY="111855"/>
      <dgm:spPr/>
      <dgm:t>
        <a:bodyPr/>
        <a:lstStyle/>
        <a:p>
          <a:endParaRPr lang="en-GB"/>
        </a:p>
      </dgm:t>
    </dgm:pt>
    <dgm:pt modelId="{25F4EB20-3EEE-44C8-B491-DC7E30D07F2A}" type="pres">
      <dgm:prSet presAssocID="{B188273E-2362-4D31-B176-A6682CE69C4D}" presName="hierChild3" presStyleCnt="0"/>
      <dgm:spPr/>
    </dgm:pt>
    <dgm:pt modelId="{15984C69-8DF3-4E1B-9A62-7352EEE09F80}" type="pres">
      <dgm:prSet presAssocID="{C5AC7045-C37A-4E65-8CCE-D5B4080BF429}" presName="Name19" presStyleLbl="parChTrans1D2" presStyleIdx="1" presStyleCnt="2"/>
      <dgm:spPr/>
      <dgm:t>
        <a:bodyPr/>
        <a:lstStyle/>
        <a:p>
          <a:endParaRPr lang="en-GB"/>
        </a:p>
      </dgm:t>
    </dgm:pt>
    <dgm:pt modelId="{D16C83A1-1723-4BE9-8F4A-C03290E289F5}" type="pres">
      <dgm:prSet presAssocID="{F3E4C9B5-A017-48C0-8F00-2C09C8E479D9}" presName="Name21" presStyleCnt="0"/>
      <dgm:spPr/>
    </dgm:pt>
    <dgm:pt modelId="{D80F8A9F-193B-4D15-8AA6-74A96515967F}" type="pres">
      <dgm:prSet presAssocID="{F3E4C9B5-A017-48C0-8F00-2C09C8E479D9}" presName="level2Shape" presStyleLbl="node2" presStyleIdx="1" presStyleCnt="2" custScaleX="1348935" custScaleY="1299766" custLinFactY="600000" custLinFactNeighborX="36608" custLinFactNeighborY="689922"/>
      <dgm:spPr/>
      <dgm:t>
        <a:bodyPr/>
        <a:lstStyle/>
        <a:p>
          <a:endParaRPr lang="en-GB"/>
        </a:p>
      </dgm:t>
    </dgm:pt>
    <dgm:pt modelId="{C62DC4F6-6B73-4D24-9D5E-8739D4948F36}" type="pres">
      <dgm:prSet presAssocID="{F3E4C9B5-A017-48C0-8F00-2C09C8E479D9}" presName="hierChild3" presStyleCnt="0"/>
      <dgm:spPr/>
    </dgm:pt>
    <dgm:pt modelId="{9BFAFC19-BF7E-4A35-B50F-D2A632133B57}" type="pres">
      <dgm:prSet presAssocID="{BCFBE750-47C9-4B6A-ADC3-DA721E05C132}" presName="bgShapesFlow" presStyleCnt="0"/>
      <dgm:spPr/>
    </dgm:pt>
    <dgm:pt modelId="{F2FF57A9-1FB9-4C56-AE27-AD7F22F7F850}" type="pres">
      <dgm:prSet presAssocID="{2F587BB1-957A-4F63-90B3-90EB6BF22E78}" presName="rectComp" presStyleCnt="0"/>
      <dgm:spPr/>
    </dgm:pt>
    <dgm:pt modelId="{9CB79C61-3D84-4DA3-B129-C6166EAE509C}" type="pres">
      <dgm:prSet presAssocID="{2F587BB1-957A-4F63-90B3-90EB6BF22E78}" presName="bgRect" presStyleLbl="bgShp" presStyleIdx="0" presStyleCnt="3" custScaleY="400016" custLinFactNeighborY="-99107"/>
      <dgm:spPr/>
      <dgm:t>
        <a:bodyPr/>
        <a:lstStyle/>
        <a:p>
          <a:endParaRPr lang="en-GB"/>
        </a:p>
      </dgm:t>
    </dgm:pt>
    <dgm:pt modelId="{FF4FB186-CDE8-4896-B25D-F556F033A798}" type="pres">
      <dgm:prSet presAssocID="{2F587BB1-957A-4F63-90B3-90EB6BF22E78}" presName="bgRectTx" presStyleLbl="bgShp" presStyleIdx="0" presStyleCnt="3">
        <dgm:presLayoutVars>
          <dgm:bulletEnabled val="1"/>
        </dgm:presLayoutVars>
      </dgm:prSet>
      <dgm:spPr/>
      <dgm:t>
        <a:bodyPr/>
        <a:lstStyle/>
        <a:p>
          <a:endParaRPr lang="en-GB"/>
        </a:p>
      </dgm:t>
    </dgm:pt>
    <dgm:pt modelId="{4691E4D6-FFF2-4DB8-8A2E-E790ACA2D617}" type="pres">
      <dgm:prSet presAssocID="{2F587BB1-957A-4F63-90B3-90EB6BF22E78}" presName="spComp" presStyleCnt="0"/>
      <dgm:spPr/>
    </dgm:pt>
    <dgm:pt modelId="{84B0F3D8-9640-48D4-AF87-62E2035F52F2}" type="pres">
      <dgm:prSet presAssocID="{2F587BB1-957A-4F63-90B3-90EB6BF22E78}" presName="vSp" presStyleCnt="0"/>
      <dgm:spPr/>
    </dgm:pt>
    <dgm:pt modelId="{A21D0FD4-EB68-4F2C-845D-71249DF81A7B}" type="pres">
      <dgm:prSet presAssocID="{3DC3967B-E0FD-4F10-AA41-05154DB86081}" presName="rectComp" presStyleCnt="0"/>
      <dgm:spPr/>
    </dgm:pt>
    <dgm:pt modelId="{31B1F8C2-29D4-44BE-85F2-E4951B4CADF9}" type="pres">
      <dgm:prSet presAssocID="{3DC3967B-E0FD-4F10-AA41-05154DB86081}" presName="bgRect" presStyleLbl="bgShp" presStyleIdx="1" presStyleCnt="3" custScaleY="1039210" custLinFactNeighborY="-43792"/>
      <dgm:spPr/>
      <dgm:t>
        <a:bodyPr/>
        <a:lstStyle/>
        <a:p>
          <a:endParaRPr lang="en-GB"/>
        </a:p>
      </dgm:t>
    </dgm:pt>
    <dgm:pt modelId="{0A331273-0A65-4EE6-9D47-DB69528713E9}" type="pres">
      <dgm:prSet presAssocID="{3DC3967B-E0FD-4F10-AA41-05154DB86081}" presName="bgRectTx" presStyleLbl="bgShp" presStyleIdx="1" presStyleCnt="3">
        <dgm:presLayoutVars>
          <dgm:bulletEnabled val="1"/>
        </dgm:presLayoutVars>
      </dgm:prSet>
      <dgm:spPr/>
      <dgm:t>
        <a:bodyPr/>
        <a:lstStyle/>
        <a:p>
          <a:endParaRPr lang="en-GB"/>
        </a:p>
      </dgm:t>
    </dgm:pt>
    <dgm:pt modelId="{43E09154-E3F4-4980-8FA7-0D6B4EEC4EE6}" type="pres">
      <dgm:prSet presAssocID="{3DC3967B-E0FD-4F10-AA41-05154DB86081}" presName="spComp" presStyleCnt="0"/>
      <dgm:spPr/>
    </dgm:pt>
    <dgm:pt modelId="{4C6D0DAC-57C6-4F0A-B349-8411E8F1122F}" type="pres">
      <dgm:prSet presAssocID="{3DC3967B-E0FD-4F10-AA41-05154DB86081}" presName="vSp" presStyleCnt="0"/>
      <dgm:spPr/>
    </dgm:pt>
    <dgm:pt modelId="{5232E83C-1DB6-4A13-90BB-040843776657}" type="pres">
      <dgm:prSet presAssocID="{DCC44A21-84BD-43AA-9AAB-487A6A0DC06B}" presName="rectComp" presStyleCnt="0"/>
      <dgm:spPr/>
    </dgm:pt>
    <dgm:pt modelId="{D1D8BDAE-FF55-4173-AAE1-52C110A98E52}" type="pres">
      <dgm:prSet presAssocID="{DCC44A21-84BD-43AA-9AAB-487A6A0DC06B}" presName="bgRect" presStyleLbl="bgShp" presStyleIdx="2" presStyleCnt="3" custScaleY="660586" custLinFactNeighborY="38076"/>
      <dgm:spPr/>
      <dgm:t>
        <a:bodyPr/>
        <a:lstStyle/>
        <a:p>
          <a:endParaRPr lang="en-GB"/>
        </a:p>
      </dgm:t>
    </dgm:pt>
    <dgm:pt modelId="{D5A23992-9A40-400D-A55E-488D39C20C02}" type="pres">
      <dgm:prSet presAssocID="{DCC44A21-84BD-43AA-9AAB-487A6A0DC06B}" presName="bgRectTx" presStyleLbl="bgShp" presStyleIdx="2" presStyleCnt="3">
        <dgm:presLayoutVars>
          <dgm:bulletEnabled val="1"/>
        </dgm:presLayoutVars>
      </dgm:prSet>
      <dgm:spPr/>
      <dgm:t>
        <a:bodyPr/>
        <a:lstStyle/>
        <a:p>
          <a:endParaRPr lang="en-GB"/>
        </a:p>
      </dgm:t>
    </dgm:pt>
  </dgm:ptLst>
  <dgm:cxnLst>
    <dgm:cxn modelId="{9BDEC933-7433-4D86-9E05-C7E533B591E3}" srcId="{BCFBE750-47C9-4B6A-ADC3-DA721E05C132}" destId="{DCC44A21-84BD-43AA-9AAB-487A6A0DC06B}" srcOrd="3" destOrd="0" parTransId="{A893C861-ED77-4E78-8235-3F113C52A94D}" sibTransId="{5F1BFC14-C990-46E4-9A99-727F3257D1F5}"/>
    <dgm:cxn modelId="{75750107-522D-41DA-B01E-BCD5EFB56DE3}" type="presOf" srcId="{2F587BB1-957A-4F63-90B3-90EB6BF22E78}" destId="{9CB79C61-3D84-4DA3-B129-C6166EAE509C}" srcOrd="0" destOrd="0" presId="urn:microsoft.com/office/officeart/2005/8/layout/hierarchy6"/>
    <dgm:cxn modelId="{F458DB20-5CB4-4A16-9165-A9EA5BAA6D09}" type="presOf" srcId="{1BAF0BA5-9396-4553-8350-BEEB2209CF33}" destId="{C5A63C4D-C91E-455F-8A79-7F9E325E07E1}" srcOrd="0" destOrd="0" presId="urn:microsoft.com/office/officeart/2005/8/layout/hierarchy6"/>
    <dgm:cxn modelId="{864FA1CD-1464-4B9C-864D-6C0FECB42CE0}" srcId="{BCFBE750-47C9-4B6A-ADC3-DA721E05C132}" destId="{3DC3967B-E0FD-4F10-AA41-05154DB86081}" srcOrd="2" destOrd="0" parTransId="{01277BEE-3176-4445-BD75-54464B949F28}" sibTransId="{0F821E9D-6D56-4069-B50F-4261A83B81D5}"/>
    <dgm:cxn modelId="{03816A38-DB17-4D2A-BB29-2175E1CA16C3}" type="presOf" srcId="{DCC44A21-84BD-43AA-9AAB-487A6A0DC06B}" destId="{D5A23992-9A40-400D-A55E-488D39C20C02}" srcOrd="1" destOrd="0" presId="urn:microsoft.com/office/officeart/2005/8/layout/hierarchy6"/>
    <dgm:cxn modelId="{BF929175-8809-4CE0-ACB9-22CF7BC8829C}" srcId="{1C8AEBF3-D462-4C19-8990-065168D15226}" destId="{B188273E-2362-4D31-B176-A6682CE69C4D}" srcOrd="0" destOrd="0" parTransId="{1BAF0BA5-9396-4553-8350-BEEB2209CF33}" sibTransId="{899453BF-FD03-4133-8781-F676133C5B22}"/>
    <dgm:cxn modelId="{D4DFB811-4882-4D00-9013-53A932D3269C}" srcId="{BCFBE750-47C9-4B6A-ADC3-DA721E05C132}" destId="{2F587BB1-957A-4F63-90B3-90EB6BF22E78}" srcOrd="1" destOrd="0" parTransId="{A412DC99-B081-4A08-96C4-3D989C46F7D3}" sibTransId="{F735943E-B2B7-491D-97BC-C826F8E85A00}"/>
    <dgm:cxn modelId="{F3989BB7-52AD-40B8-B871-95A7E3DE8910}" type="presOf" srcId="{C5AC7045-C37A-4E65-8CCE-D5B4080BF429}" destId="{15984C69-8DF3-4E1B-9A62-7352EEE09F80}" srcOrd="0" destOrd="0" presId="urn:microsoft.com/office/officeart/2005/8/layout/hierarchy6"/>
    <dgm:cxn modelId="{22CF5DC4-33C7-4A4E-816D-BD5D4736A8A9}" type="presOf" srcId="{F3E4C9B5-A017-48C0-8F00-2C09C8E479D9}" destId="{D80F8A9F-193B-4D15-8AA6-74A96515967F}" srcOrd="0" destOrd="0" presId="urn:microsoft.com/office/officeart/2005/8/layout/hierarchy6"/>
    <dgm:cxn modelId="{5CC1A25B-4B0C-4661-81AB-F5EC7374EDFD}" type="presOf" srcId="{3DC3967B-E0FD-4F10-AA41-05154DB86081}" destId="{31B1F8C2-29D4-44BE-85F2-E4951B4CADF9}" srcOrd="0" destOrd="0" presId="urn:microsoft.com/office/officeart/2005/8/layout/hierarchy6"/>
    <dgm:cxn modelId="{CF512E3C-D597-46CC-AFEB-F873F708BFED}" type="presOf" srcId="{3DC3967B-E0FD-4F10-AA41-05154DB86081}" destId="{0A331273-0A65-4EE6-9D47-DB69528713E9}" srcOrd="1" destOrd="0" presId="urn:microsoft.com/office/officeart/2005/8/layout/hierarchy6"/>
    <dgm:cxn modelId="{D8DCC7CD-E8CE-4382-96E6-51CC986772F1}" type="presOf" srcId="{2F587BB1-957A-4F63-90B3-90EB6BF22E78}" destId="{FF4FB186-CDE8-4896-B25D-F556F033A798}" srcOrd="1" destOrd="0" presId="urn:microsoft.com/office/officeart/2005/8/layout/hierarchy6"/>
    <dgm:cxn modelId="{0C5692E8-E97D-4F85-9A6D-91C8EB96CE4E}" type="presOf" srcId="{DCC44A21-84BD-43AA-9AAB-487A6A0DC06B}" destId="{D1D8BDAE-FF55-4173-AAE1-52C110A98E52}" srcOrd="0" destOrd="0" presId="urn:microsoft.com/office/officeart/2005/8/layout/hierarchy6"/>
    <dgm:cxn modelId="{5765961D-B865-420A-A1BF-BDC4EA972ED5}" srcId="{ECBC51F6-1951-48EB-81EF-D8EFF951CC96}" destId="{F3E4C9B5-A017-48C0-8F00-2C09C8E479D9}" srcOrd="1" destOrd="0" parTransId="{C5AC7045-C37A-4E65-8CCE-D5B4080BF429}" sibTransId="{9A4A9CC0-A461-4198-BBA5-F97CE0AD772A}"/>
    <dgm:cxn modelId="{556EE3D9-67CB-4FC8-BE7A-DCF1CE475B35}" srcId="{BCFBE750-47C9-4B6A-ADC3-DA721E05C132}" destId="{ECBC51F6-1951-48EB-81EF-D8EFF951CC96}" srcOrd="0" destOrd="0" parTransId="{FABCC1CC-8C5E-4E07-A2F5-A44AE8844322}" sibTransId="{94DE13FF-6E8B-4CB6-A0C1-D462B1F49197}"/>
    <dgm:cxn modelId="{880FADE0-8CAF-485B-AA6F-7977E173FB50}" type="presOf" srcId="{690CAF69-922D-4359-A793-ECEA239FE124}" destId="{85596C38-BB2C-4D2B-8277-8A90F054FC0D}" srcOrd="0" destOrd="0" presId="urn:microsoft.com/office/officeart/2005/8/layout/hierarchy6"/>
    <dgm:cxn modelId="{51A55463-57EC-40E4-BE79-67415F133FEE}" type="presOf" srcId="{1C8AEBF3-D462-4C19-8990-065168D15226}" destId="{3BB0F568-242C-49B4-BF13-ED68B2D1B2C5}" srcOrd="0" destOrd="0" presId="urn:microsoft.com/office/officeart/2005/8/layout/hierarchy6"/>
    <dgm:cxn modelId="{F9045C6F-56F7-4AF7-9714-9BEFA370B84C}" type="presOf" srcId="{B188273E-2362-4D31-B176-A6682CE69C4D}" destId="{DFFB4843-310A-4BF0-985D-804448D6DFD7}" srcOrd="0" destOrd="0" presId="urn:microsoft.com/office/officeart/2005/8/layout/hierarchy6"/>
    <dgm:cxn modelId="{E15396E5-5D30-45E5-9515-6724A5CD2CD2}" type="presOf" srcId="{ECBC51F6-1951-48EB-81EF-D8EFF951CC96}" destId="{49DF2B1C-2E39-4FCC-ABE1-BF24AC76C3F2}" srcOrd="0" destOrd="0" presId="urn:microsoft.com/office/officeart/2005/8/layout/hierarchy6"/>
    <dgm:cxn modelId="{1C0B980C-967D-4B35-B1F8-70D57C049956}" type="presOf" srcId="{BCFBE750-47C9-4B6A-ADC3-DA721E05C132}" destId="{60C02F30-A854-4E81-B260-6DAD08A6E053}" srcOrd="0" destOrd="0" presId="urn:microsoft.com/office/officeart/2005/8/layout/hierarchy6"/>
    <dgm:cxn modelId="{4F185CF8-5F64-4AA9-B9A1-0724F1C73597}" srcId="{ECBC51F6-1951-48EB-81EF-D8EFF951CC96}" destId="{1C8AEBF3-D462-4C19-8990-065168D15226}" srcOrd="0" destOrd="0" parTransId="{690CAF69-922D-4359-A793-ECEA239FE124}" sibTransId="{469892B1-F08F-4024-BD62-2BB6EA891749}"/>
    <dgm:cxn modelId="{F66F699B-C892-456B-A063-43FB669A98C8}" type="presParOf" srcId="{60C02F30-A854-4E81-B260-6DAD08A6E053}" destId="{CBE4A6B4-F284-4E3B-AD43-FCA803501F4D}" srcOrd="0" destOrd="0" presId="urn:microsoft.com/office/officeart/2005/8/layout/hierarchy6"/>
    <dgm:cxn modelId="{A2214F21-E791-433F-9D89-08ABFDBBB75C}" type="presParOf" srcId="{CBE4A6B4-F284-4E3B-AD43-FCA803501F4D}" destId="{A1A2CA7C-FEF7-44ED-8B14-72AF8DC53281}" srcOrd="0" destOrd="0" presId="urn:microsoft.com/office/officeart/2005/8/layout/hierarchy6"/>
    <dgm:cxn modelId="{0EB37F0E-84E2-41CB-B97C-CD0619A41B1A}" type="presParOf" srcId="{CBE4A6B4-F284-4E3B-AD43-FCA803501F4D}" destId="{A76A3BE3-50CD-4473-A8C4-B8F00683E16E}" srcOrd="1" destOrd="0" presId="urn:microsoft.com/office/officeart/2005/8/layout/hierarchy6"/>
    <dgm:cxn modelId="{3DD947EA-D6BD-4365-8801-69DCDA4EA096}" type="presParOf" srcId="{A76A3BE3-50CD-4473-A8C4-B8F00683E16E}" destId="{6E89BFB1-91FA-49AC-94F3-1EA7A632D5A7}" srcOrd="0" destOrd="0" presId="urn:microsoft.com/office/officeart/2005/8/layout/hierarchy6"/>
    <dgm:cxn modelId="{7CCA23D7-F0F0-4AE9-8C38-97A0D3ACC3AD}" type="presParOf" srcId="{6E89BFB1-91FA-49AC-94F3-1EA7A632D5A7}" destId="{49DF2B1C-2E39-4FCC-ABE1-BF24AC76C3F2}" srcOrd="0" destOrd="0" presId="urn:microsoft.com/office/officeart/2005/8/layout/hierarchy6"/>
    <dgm:cxn modelId="{947E84AB-F43D-482D-BA6C-BB14C5CEEF3B}" type="presParOf" srcId="{6E89BFB1-91FA-49AC-94F3-1EA7A632D5A7}" destId="{093F8ED5-EF15-47D1-A0DB-923F36EB0F45}" srcOrd="1" destOrd="0" presId="urn:microsoft.com/office/officeart/2005/8/layout/hierarchy6"/>
    <dgm:cxn modelId="{E86E599E-662E-4629-8880-8A97579D1503}" type="presParOf" srcId="{093F8ED5-EF15-47D1-A0DB-923F36EB0F45}" destId="{85596C38-BB2C-4D2B-8277-8A90F054FC0D}" srcOrd="0" destOrd="0" presId="urn:microsoft.com/office/officeart/2005/8/layout/hierarchy6"/>
    <dgm:cxn modelId="{AB8961E6-AD33-46F3-A236-339EBF94BDD3}" type="presParOf" srcId="{093F8ED5-EF15-47D1-A0DB-923F36EB0F45}" destId="{496812E8-80D5-41A1-8839-24806C341D62}" srcOrd="1" destOrd="0" presId="urn:microsoft.com/office/officeart/2005/8/layout/hierarchy6"/>
    <dgm:cxn modelId="{43D12B08-2154-4C36-8A97-837E991B2CA3}" type="presParOf" srcId="{496812E8-80D5-41A1-8839-24806C341D62}" destId="{3BB0F568-242C-49B4-BF13-ED68B2D1B2C5}" srcOrd="0" destOrd="0" presId="urn:microsoft.com/office/officeart/2005/8/layout/hierarchy6"/>
    <dgm:cxn modelId="{9E3E1213-AC29-49FD-9329-6C6D8EEA0D7A}" type="presParOf" srcId="{496812E8-80D5-41A1-8839-24806C341D62}" destId="{46619996-5E70-4708-AB70-002AE1E7E75F}" srcOrd="1" destOrd="0" presId="urn:microsoft.com/office/officeart/2005/8/layout/hierarchy6"/>
    <dgm:cxn modelId="{163647F1-842A-4729-8D2D-0FB5872580CE}" type="presParOf" srcId="{46619996-5E70-4708-AB70-002AE1E7E75F}" destId="{C5A63C4D-C91E-455F-8A79-7F9E325E07E1}" srcOrd="0" destOrd="0" presId="urn:microsoft.com/office/officeart/2005/8/layout/hierarchy6"/>
    <dgm:cxn modelId="{8527AE49-1399-4F82-832C-398C747D1AC3}" type="presParOf" srcId="{46619996-5E70-4708-AB70-002AE1E7E75F}" destId="{1AD2D28F-4217-470D-9DA1-14BFC79A97FA}" srcOrd="1" destOrd="0" presId="urn:microsoft.com/office/officeart/2005/8/layout/hierarchy6"/>
    <dgm:cxn modelId="{56110A0E-1325-43FA-8D03-4A873040EC43}" type="presParOf" srcId="{1AD2D28F-4217-470D-9DA1-14BFC79A97FA}" destId="{DFFB4843-310A-4BF0-985D-804448D6DFD7}" srcOrd="0" destOrd="0" presId="urn:microsoft.com/office/officeart/2005/8/layout/hierarchy6"/>
    <dgm:cxn modelId="{81E7E366-AF93-433A-AE00-4A52672728B1}" type="presParOf" srcId="{1AD2D28F-4217-470D-9DA1-14BFC79A97FA}" destId="{25F4EB20-3EEE-44C8-B491-DC7E30D07F2A}" srcOrd="1" destOrd="0" presId="urn:microsoft.com/office/officeart/2005/8/layout/hierarchy6"/>
    <dgm:cxn modelId="{5AEDDB9B-EA69-40BA-B838-54042DC8F447}" type="presParOf" srcId="{093F8ED5-EF15-47D1-A0DB-923F36EB0F45}" destId="{15984C69-8DF3-4E1B-9A62-7352EEE09F80}" srcOrd="2" destOrd="0" presId="urn:microsoft.com/office/officeart/2005/8/layout/hierarchy6"/>
    <dgm:cxn modelId="{A060B444-7600-4487-A118-0E4EA7F287DB}" type="presParOf" srcId="{093F8ED5-EF15-47D1-A0DB-923F36EB0F45}" destId="{D16C83A1-1723-4BE9-8F4A-C03290E289F5}" srcOrd="3" destOrd="0" presId="urn:microsoft.com/office/officeart/2005/8/layout/hierarchy6"/>
    <dgm:cxn modelId="{0A7BB67B-6834-4A3F-A03A-F7BFBEB6A049}" type="presParOf" srcId="{D16C83A1-1723-4BE9-8F4A-C03290E289F5}" destId="{D80F8A9F-193B-4D15-8AA6-74A96515967F}" srcOrd="0" destOrd="0" presId="urn:microsoft.com/office/officeart/2005/8/layout/hierarchy6"/>
    <dgm:cxn modelId="{7A0E9707-5190-4145-9450-7EC4C5C534B1}" type="presParOf" srcId="{D16C83A1-1723-4BE9-8F4A-C03290E289F5}" destId="{C62DC4F6-6B73-4D24-9D5E-8739D4948F36}" srcOrd="1" destOrd="0" presId="urn:microsoft.com/office/officeart/2005/8/layout/hierarchy6"/>
    <dgm:cxn modelId="{F17431BF-6DD0-4EB6-BEF3-79F99117D505}" type="presParOf" srcId="{60C02F30-A854-4E81-B260-6DAD08A6E053}" destId="{9BFAFC19-BF7E-4A35-B50F-D2A632133B57}" srcOrd="1" destOrd="0" presId="urn:microsoft.com/office/officeart/2005/8/layout/hierarchy6"/>
    <dgm:cxn modelId="{6ECAF41C-1BE7-4AD6-A590-60FCFD891EBE}" type="presParOf" srcId="{9BFAFC19-BF7E-4A35-B50F-D2A632133B57}" destId="{F2FF57A9-1FB9-4C56-AE27-AD7F22F7F850}" srcOrd="0" destOrd="0" presId="urn:microsoft.com/office/officeart/2005/8/layout/hierarchy6"/>
    <dgm:cxn modelId="{ECAAAB54-643A-46FF-A98B-9E651A733745}" type="presParOf" srcId="{F2FF57A9-1FB9-4C56-AE27-AD7F22F7F850}" destId="{9CB79C61-3D84-4DA3-B129-C6166EAE509C}" srcOrd="0" destOrd="0" presId="urn:microsoft.com/office/officeart/2005/8/layout/hierarchy6"/>
    <dgm:cxn modelId="{70A11E8E-9C21-47BC-85FF-E6193D882A6B}" type="presParOf" srcId="{F2FF57A9-1FB9-4C56-AE27-AD7F22F7F850}" destId="{FF4FB186-CDE8-4896-B25D-F556F033A798}" srcOrd="1" destOrd="0" presId="urn:microsoft.com/office/officeart/2005/8/layout/hierarchy6"/>
    <dgm:cxn modelId="{514018D3-ECB4-41E1-87EE-93A3E4B0BE44}" type="presParOf" srcId="{9BFAFC19-BF7E-4A35-B50F-D2A632133B57}" destId="{4691E4D6-FFF2-4DB8-8A2E-E790ACA2D617}" srcOrd="1" destOrd="0" presId="urn:microsoft.com/office/officeart/2005/8/layout/hierarchy6"/>
    <dgm:cxn modelId="{73C6CA7C-3166-4F7E-AC0E-FB36730EABF6}" type="presParOf" srcId="{4691E4D6-FFF2-4DB8-8A2E-E790ACA2D617}" destId="{84B0F3D8-9640-48D4-AF87-62E2035F52F2}" srcOrd="0" destOrd="0" presId="urn:microsoft.com/office/officeart/2005/8/layout/hierarchy6"/>
    <dgm:cxn modelId="{0BB000C7-33DF-49A3-A713-7120C744B010}" type="presParOf" srcId="{9BFAFC19-BF7E-4A35-B50F-D2A632133B57}" destId="{A21D0FD4-EB68-4F2C-845D-71249DF81A7B}" srcOrd="2" destOrd="0" presId="urn:microsoft.com/office/officeart/2005/8/layout/hierarchy6"/>
    <dgm:cxn modelId="{AEEEAFB2-53A7-4637-B43B-13F8F763C205}" type="presParOf" srcId="{A21D0FD4-EB68-4F2C-845D-71249DF81A7B}" destId="{31B1F8C2-29D4-44BE-85F2-E4951B4CADF9}" srcOrd="0" destOrd="0" presId="urn:microsoft.com/office/officeart/2005/8/layout/hierarchy6"/>
    <dgm:cxn modelId="{D0DC6AFB-8343-4AD7-B13C-AA4021A14387}" type="presParOf" srcId="{A21D0FD4-EB68-4F2C-845D-71249DF81A7B}" destId="{0A331273-0A65-4EE6-9D47-DB69528713E9}" srcOrd="1" destOrd="0" presId="urn:microsoft.com/office/officeart/2005/8/layout/hierarchy6"/>
    <dgm:cxn modelId="{0E4CD1F0-6B9A-4963-A916-1AA647C28175}" type="presParOf" srcId="{9BFAFC19-BF7E-4A35-B50F-D2A632133B57}" destId="{43E09154-E3F4-4980-8FA7-0D6B4EEC4EE6}" srcOrd="3" destOrd="0" presId="urn:microsoft.com/office/officeart/2005/8/layout/hierarchy6"/>
    <dgm:cxn modelId="{3412A067-DB7F-4C34-ACBE-DAFF5EA4499F}" type="presParOf" srcId="{43E09154-E3F4-4980-8FA7-0D6B4EEC4EE6}" destId="{4C6D0DAC-57C6-4F0A-B349-8411E8F1122F}" srcOrd="0" destOrd="0" presId="urn:microsoft.com/office/officeart/2005/8/layout/hierarchy6"/>
    <dgm:cxn modelId="{2535E539-785E-46A0-995F-1CE92B5BA149}" type="presParOf" srcId="{9BFAFC19-BF7E-4A35-B50F-D2A632133B57}" destId="{5232E83C-1DB6-4A13-90BB-040843776657}" srcOrd="4" destOrd="0" presId="urn:microsoft.com/office/officeart/2005/8/layout/hierarchy6"/>
    <dgm:cxn modelId="{AB391AD2-5402-4A3A-8DC3-E7DB5D60BAD1}" type="presParOf" srcId="{5232E83C-1DB6-4A13-90BB-040843776657}" destId="{D1D8BDAE-FF55-4173-AAE1-52C110A98E52}" srcOrd="0" destOrd="0" presId="urn:microsoft.com/office/officeart/2005/8/layout/hierarchy6"/>
    <dgm:cxn modelId="{0F51FE2D-CEB7-4970-900D-D890F9703204}" type="presParOf" srcId="{5232E83C-1DB6-4A13-90BB-040843776657}" destId="{D5A23992-9A40-400D-A55E-488D39C20C02}" srcOrd="1" destOrd="0" presId="urn:microsoft.com/office/officeart/2005/8/layout/hierarchy6"/>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CFBE750-47C9-4B6A-ADC3-DA721E05C132}"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ECBC51F6-1951-48EB-81EF-D8EFF951CC96}">
      <dgm:prSet phldrT="[Text]" custT="1"/>
      <dgm:spPr/>
      <dgm:t>
        <a:bodyPr/>
        <a:lstStyle/>
        <a:p>
          <a:r>
            <a:rPr lang="en-GB" sz="900">
              <a:latin typeface="Arial" pitchFamily="34" charset="0"/>
              <a:cs typeface="Arial" pitchFamily="34" charset="0"/>
            </a:rPr>
            <a:t>Strong local capacity is in place to successfully conduct the IGF 2012 meetingin Baku</a:t>
          </a:r>
        </a:p>
      </dgm:t>
    </dgm:pt>
    <dgm:pt modelId="{FABCC1CC-8C5E-4E07-A2F5-A44AE8844322}" type="parTrans" cxnId="{556EE3D9-67CB-4FC8-BE7A-DCF1CE475B35}">
      <dgm:prSet/>
      <dgm:spPr/>
      <dgm:t>
        <a:bodyPr/>
        <a:lstStyle/>
        <a:p>
          <a:endParaRPr lang="en-GB"/>
        </a:p>
      </dgm:t>
    </dgm:pt>
    <dgm:pt modelId="{94DE13FF-6E8B-4CB6-A0C1-D462B1F49197}" type="sibTrans" cxnId="{556EE3D9-67CB-4FC8-BE7A-DCF1CE475B35}">
      <dgm:prSet/>
      <dgm:spPr/>
      <dgm:t>
        <a:bodyPr/>
        <a:lstStyle/>
        <a:p>
          <a:endParaRPr lang="en-GB"/>
        </a:p>
      </dgm:t>
    </dgm:pt>
    <dgm:pt modelId="{2F587BB1-957A-4F63-90B3-90EB6BF22E78}">
      <dgm:prSet phldrT="[Text]" custT="1"/>
      <dgm:spPr/>
      <dgm:t>
        <a:bodyPr/>
        <a:lstStyle/>
        <a:p>
          <a:r>
            <a:rPr lang="en-GB" sz="1200" b="1" cap="all" baseline="0">
              <a:latin typeface="Arial" pitchFamily="34" charset="0"/>
              <a:cs typeface="Arial" pitchFamily="34" charset="0"/>
            </a:rPr>
            <a:t>Output</a:t>
          </a:r>
        </a:p>
      </dgm:t>
    </dgm:pt>
    <dgm:pt modelId="{A412DC99-B081-4A08-96C4-3D989C46F7D3}" type="parTrans" cxnId="{D4DFB811-4882-4D00-9013-53A932D3269C}">
      <dgm:prSet/>
      <dgm:spPr/>
      <dgm:t>
        <a:bodyPr/>
        <a:lstStyle/>
        <a:p>
          <a:endParaRPr lang="en-GB"/>
        </a:p>
      </dgm:t>
    </dgm:pt>
    <dgm:pt modelId="{F735943E-B2B7-491D-97BC-C826F8E85A00}" type="sibTrans" cxnId="{D4DFB811-4882-4D00-9013-53A932D3269C}">
      <dgm:prSet/>
      <dgm:spPr/>
      <dgm:t>
        <a:bodyPr/>
        <a:lstStyle/>
        <a:p>
          <a:endParaRPr lang="en-GB"/>
        </a:p>
      </dgm:t>
    </dgm:pt>
    <dgm:pt modelId="{0206A607-B5A4-4D20-B8AF-9EFF5BC7479B}">
      <dgm:prSet phldrT="[Text]" custT="1"/>
      <dgm:spPr/>
      <dgm:t>
        <a:bodyPr/>
        <a:lstStyle/>
        <a:p>
          <a:r>
            <a:rPr lang="en-GB" sz="1200" b="1" cap="all" baseline="0">
              <a:latin typeface="Arial" pitchFamily="34" charset="0"/>
              <a:cs typeface="Arial" pitchFamily="34" charset="0"/>
            </a:rPr>
            <a:t>Output targets</a:t>
          </a:r>
        </a:p>
      </dgm:t>
    </dgm:pt>
    <dgm:pt modelId="{20A5E778-E032-4CAA-8CA3-6E19921E95C0}" type="parTrans" cxnId="{D8F77247-60A2-42CD-B581-5BB3A64E9376}">
      <dgm:prSet/>
      <dgm:spPr/>
      <dgm:t>
        <a:bodyPr/>
        <a:lstStyle/>
        <a:p>
          <a:endParaRPr lang="en-GB"/>
        </a:p>
      </dgm:t>
    </dgm:pt>
    <dgm:pt modelId="{693B1444-3EB3-4B66-BFC9-4F5E2F93E5DC}" type="sibTrans" cxnId="{D8F77247-60A2-42CD-B581-5BB3A64E9376}">
      <dgm:prSet/>
      <dgm:spPr/>
      <dgm:t>
        <a:bodyPr/>
        <a:lstStyle/>
        <a:p>
          <a:endParaRPr lang="en-GB"/>
        </a:p>
      </dgm:t>
    </dgm:pt>
    <dgm:pt modelId="{A3ADFE9B-52A6-4C93-B855-74730A94AADA}">
      <dgm:prSet phldrT="[Text]" custT="1"/>
      <dgm:spPr/>
      <dgm:t>
        <a:bodyPr/>
        <a:lstStyle/>
        <a:p>
          <a:r>
            <a:rPr lang="en-GB" sz="1200" b="1" cap="all" baseline="0">
              <a:latin typeface="Arial" pitchFamily="34" charset="0"/>
              <a:cs typeface="Arial" pitchFamily="34" charset="0"/>
            </a:rPr>
            <a:t>Activities</a:t>
          </a:r>
        </a:p>
      </dgm:t>
    </dgm:pt>
    <dgm:pt modelId="{6CD1521F-D4AC-4924-9BD1-7C5805EF7888}" type="parTrans" cxnId="{07F45F11-3166-4E34-8D15-8C7E0BDA9D48}">
      <dgm:prSet/>
      <dgm:spPr/>
      <dgm:t>
        <a:bodyPr/>
        <a:lstStyle/>
        <a:p>
          <a:endParaRPr lang="en-GB"/>
        </a:p>
      </dgm:t>
    </dgm:pt>
    <dgm:pt modelId="{569E58DF-BA5D-4436-8956-732FDAFDC6CA}" type="sibTrans" cxnId="{07F45F11-3166-4E34-8D15-8C7E0BDA9D48}">
      <dgm:prSet/>
      <dgm:spPr/>
      <dgm:t>
        <a:bodyPr/>
        <a:lstStyle/>
        <a:p>
          <a:endParaRPr lang="en-GB"/>
        </a:p>
      </dgm:t>
    </dgm:pt>
    <dgm:pt modelId="{605D83E9-0F74-4D99-8C43-E9735660756D}">
      <dgm:prSet custT="1"/>
      <dgm:spPr/>
      <dgm:t>
        <a:bodyPr/>
        <a:lstStyle/>
        <a:p>
          <a:r>
            <a:rPr lang="en-GB" sz="600" b="1">
              <a:latin typeface="Arial" pitchFamily="34" charset="0"/>
              <a:cs typeface="Arial" pitchFamily="34" charset="0"/>
            </a:rPr>
            <a:t>Activity 2</a:t>
          </a:r>
        </a:p>
        <a:p>
          <a:r>
            <a:rPr lang="en-GB" sz="600">
              <a:latin typeface="Arial" pitchFamily="34" charset="0"/>
              <a:cs typeface="Arial" pitchFamily="34" charset="0"/>
            </a:rPr>
            <a:t>Complete preparatory work for IGF meeeting </a:t>
          </a:r>
        </a:p>
      </dgm:t>
    </dgm:pt>
    <dgm:pt modelId="{FD782C8E-D422-4687-9E54-CF1C39CBCA7C}" type="parTrans" cxnId="{D80ABB1E-61FD-4F13-84F1-D7D0BFE82576}">
      <dgm:prSet/>
      <dgm:spPr/>
      <dgm:t>
        <a:bodyPr/>
        <a:lstStyle/>
        <a:p>
          <a:endParaRPr lang="en-GB"/>
        </a:p>
      </dgm:t>
    </dgm:pt>
    <dgm:pt modelId="{30C698A7-D333-4E70-B3B0-EE07006647BA}" type="sibTrans" cxnId="{D80ABB1E-61FD-4F13-84F1-D7D0BFE82576}">
      <dgm:prSet/>
      <dgm:spPr/>
      <dgm:t>
        <a:bodyPr/>
        <a:lstStyle/>
        <a:p>
          <a:endParaRPr lang="en-GB"/>
        </a:p>
      </dgm:t>
    </dgm:pt>
    <dgm:pt modelId="{7F888492-9D00-43C6-8DD0-DCD5F551CBFF}">
      <dgm:prSet custT="1"/>
      <dgm:spPr/>
      <dgm:t>
        <a:bodyPr/>
        <a:lstStyle/>
        <a:p>
          <a:r>
            <a:rPr lang="en-GB" sz="600" b="1">
              <a:latin typeface="Arial" pitchFamily="34" charset="0"/>
              <a:cs typeface="Arial" pitchFamily="34" charset="0"/>
            </a:rPr>
            <a:t>Activity 3</a:t>
          </a:r>
        </a:p>
        <a:p>
          <a:r>
            <a:rPr lang="en-GB" sz="600">
              <a:latin typeface="Arial" pitchFamily="34" charset="0"/>
              <a:cs typeface="Arial" pitchFamily="34" charset="0"/>
            </a:rPr>
            <a:t>Launch the IGF 2012 meeting</a:t>
          </a:r>
        </a:p>
      </dgm:t>
    </dgm:pt>
    <dgm:pt modelId="{3ED32E1B-CCF6-428F-8D5B-0A5B38080FAF}" type="parTrans" cxnId="{27585410-E61D-4546-8A81-B10DA52477A7}">
      <dgm:prSet/>
      <dgm:spPr/>
      <dgm:t>
        <a:bodyPr/>
        <a:lstStyle/>
        <a:p>
          <a:endParaRPr lang="en-GB"/>
        </a:p>
      </dgm:t>
    </dgm:pt>
    <dgm:pt modelId="{4829DF8F-2CE1-4BAB-A6BE-F538BE4BF7E5}" type="sibTrans" cxnId="{27585410-E61D-4546-8A81-B10DA52477A7}">
      <dgm:prSet/>
      <dgm:spPr/>
      <dgm:t>
        <a:bodyPr/>
        <a:lstStyle/>
        <a:p>
          <a:endParaRPr lang="en-GB"/>
        </a:p>
      </dgm:t>
    </dgm:pt>
    <dgm:pt modelId="{C527CA4E-08CE-43AD-836D-BA3BD55E0077}">
      <dgm:prSet custT="1"/>
      <dgm:spPr/>
      <dgm:t>
        <a:bodyPr/>
        <a:lstStyle/>
        <a:p>
          <a:r>
            <a:rPr lang="en-GB" sz="600" b="1">
              <a:latin typeface="Arial" pitchFamily="34" charset="0"/>
              <a:cs typeface="Arial" pitchFamily="34" charset="0"/>
            </a:rPr>
            <a:t>Targets 1 &amp; 2</a:t>
          </a:r>
        </a:p>
        <a:p>
          <a:r>
            <a:rPr lang="en-GB" sz="600" b="0">
              <a:latin typeface="Arial" pitchFamily="34" charset="0"/>
              <a:cs typeface="Arial" pitchFamily="34" charset="0"/>
            </a:rPr>
            <a:t>1 - At least 1,200 participants attend the IGF meeting</a:t>
          </a:r>
          <a:endParaRPr lang="en-GB" sz="600">
            <a:latin typeface="Arial" pitchFamily="34" charset="0"/>
            <a:cs typeface="Arial" pitchFamily="34" charset="0"/>
          </a:endParaRPr>
        </a:p>
        <a:p>
          <a:r>
            <a:rPr lang="en-GB" sz="600" b="0">
              <a:latin typeface="Arial" pitchFamily="34" charset="0"/>
              <a:cs typeface="Arial" pitchFamily="34" charset="0"/>
            </a:rPr>
            <a:t>2 - At least 6 panel sessions organized at the IGF meeting</a:t>
          </a:r>
          <a:endParaRPr lang="en-GB" sz="600">
            <a:latin typeface="Arial" pitchFamily="34" charset="0"/>
            <a:cs typeface="Arial" pitchFamily="34" charset="0"/>
          </a:endParaRPr>
        </a:p>
      </dgm:t>
    </dgm:pt>
    <dgm:pt modelId="{EF5D5CA0-E0AE-4768-902C-99ED3B17FE30}" type="sibTrans" cxnId="{341BFAA7-9481-4D2F-B01B-B9D71C108521}">
      <dgm:prSet/>
      <dgm:spPr/>
      <dgm:t>
        <a:bodyPr/>
        <a:lstStyle/>
        <a:p>
          <a:endParaRPr lang="en-GB"/>
        </a:p>
      </dgm:t>
    </dgm:pt>
    <dgm:pt modelId="{1C73E08E-D5CD-421A-A736-12440F2C8628}" type="parTrans" cxnId="{341BFAA7-9481-4D2F-B01B-B9D71C108521}">
      <dgm:prSet/>
      <dgm:spPr/>
      <dgm:t>
        <a:bodyPr/>
        <a:lstStyle/>
        <a:p>
          <a:endParaRPr lang="en-GB"/>
        </a:p>
      </dgm:t>
    </dgm:pt>
    <dgm:pt modelId="{A1059A27-280D-4596-9636-A02A0A7C2B72}">
      <dgm:prSet custT="1"/>
      <dgm:spPr/>
      <dgm:t>
        <a:bodyPr/>
        <a:lstStyle/>
        <a:p>
          <a:r>
            <a:rPr lang="en-GB" sz="600" b="1">
              <a:latin typeface="Arial" pitchFamily="34" charset="0"/>
              <a:cs typeface="Arial" pitchFamily="34" charset="0"/>
            </a:rPr>
            <a:t>Activity 1</a:t>
          </a:r>
        </a:p>
        <a:p>
          <a:r>
            <a:rPr lang="en-GB" sz="600">
              <a:latin typeface="Arial" pitchFamily="34" charset="0"/>
              <a:cs typeface="Arial" pitchFamily="34" charset="0"/>
            </a:rPr>
            <a:t>Establish and operationalize the IGF Secretariat at least 5 months prior to the launch of the meeting</a:t>
          </a:r>
          <a:r>
            <a:rPr lang="en-GB" sz="600"/>
            <a:t> </a:t>
          </a:r>
          <a:r>
            <a:rPr lang="en-GB" sz="600">
              <a:latin typeface="Arial" pitchFamily="34" charset="0"/>
              <a:cs typeface="Arial" pitchFamily="34" charset="0"/>
            </a:rPr>
            <a:t> </a:t>
          </a:r>
        </a:p>
      </dgm:t>
    </dgm:pt>
    <dgm:pt modelId="{C3425393-8C38-49FD-817A-83E007EF0374}" type="sibTrans" cxnId="{3D21902E-E02B-44A8-940D-506706A380B4}">
      <dgm:prSet/>
      <dgm:spPr/>
      <dgm:t>
        <a:bodyPr/>
        <a:lstStyle/>
        <a:p>
          <a:endParaRPr lang="en-GB"/>
        </a:p>
      </dgm:t>
    </dgm:pt>
    <dgm:pt modelId="{99C89DF6-A764-4695-BDB8-77CDAE04BC25}" type="parTrans" cxnId="{3D21902E-E02B-44A8-940D-506706A380B4}">
      <dgm:prSet/>
      <dgm:spPr/>
      <dgm:t>
        <a:bodyPr/>
        <a:lstStyle/>
        <a:p>
          <a:endParaRPr lang="en-GB"/>
        </a:p>
      </dgm:t>
    </dgm:pt>
    <dgm:pt modelId="{60C02F30-A854-4E81-B260-6DAD08A6E053}" type="pres">
      <dgm:prSet presAssocID="{BCFBE750-47C9-4B6A-ADC3-DA721E05C132}" presName="mainComposite" presStyleCnt="0">
        <dgm:presLayoutVars>
          <dgm:chPref val="1"/>
          <dgm:dir/>
          <dgm:animOne val="branch"/>
          <dgm:animLvl val="lvl"/>
          <dgm:resizeHandles val="exact"/>
        </dgm:presLayoutVars>
      </dgm:prSet>
      <dgm:spPr/>
      <dgm:t>
        <a:bodyPr/>
        <a:lstStyle/>
        <a:p>
          <a:endParaRPr lang="en-GB"/>
        </a:p>
      </dgm:t>
    </dgm:pt>
    <dgm:pt modelId="{CBE4A6B4-F284-4E3B-AD43-FCA803501F4D}" type="pres">
      <dgm:prSet presAssocID="{BCFBE750-47C9-4B6A-ADC3-DA721E05C132}" presName="hierFlow" presStyleCnt="0"/>
      <dgm:spPr/>
    </dgm:pt>
    <dgm:pt modelId="{A1A2CA7C-FEF7-44ED-8B14-72AF8DC53281}" type="pres">
      <dgm:prSet presAssocID="{BCFBE750-47C9-4B6A-ADC3-DA721E05C132}" presName="firstBuf" presStyleCnt="0"/>
      <dgm:spPr/>
    </dgm:pt>
    <dgm:pt modelId="{A76A3BE3-50CD-4473-A8C4-B8F00683E16E}" type="pres">
      <dgm:prSet presAssocID="{BCFBE750-47C9-4B6A-ADC3-DA721E05C132}" presName="hierChild1" presStyleCnt="0">
        <dgm:presLayoutVars>
          <dgm:chPref val="1"/>
          <dgm:animOne val="branch"/>
          <dgm:animLvl val="lvl"/>
        </dgm:presLayoutVars>
      </dgm:prSet>
      <dgm:spPr/>
    </dgm:pt>
    <dgm:pt modelId="{6E89BFB1-91FA-49AC-94F3-1EA7A632D5A7}" type="pres">
      <dgm:prSet presAssocID="{ECBC51F6-1951-48EB-81EF-D8EFF951CC96}" presName="Name14" presStyleCnt="0"/>
      <dgm:spPr/>
    </dgm:pt>
    <dgm:pt modelId="{49DF2B1C-2E39-4FCC-ABE1-BF24AC76C3F2}" type="pres">
      <dgm:prSet presAssocID="{ECBC51F6-1951-48EB-81EF-D8EFF951CC96}" presName="level1Shape" presStyleLbl="node0" presStyleIdx="0" presStyleCnt="1" custScaleX="2000000" custScaleY="298589" custLinFactX="-797" custLinFactY="27017" custLinFactNeighborX="-100000" custLinFactNeighborY="100000">
        <dgm:presLayoutVars>
          <dgm:chPref val="3"/>
        </dgm:presLayoutVars>
      </dgm:prSet>
      <dgm:spPr/>
      <dgm:t>
        <a:bodyPr/>
        <a:lstStyle/>
        <a:p>
          <a:endParaRPr lang="en-GB"/>
        </a:p>
      </dgm:t>
    </dgm:pt>
    <dgm:pt modelId="{093F8ED5-EF15-47D1-A0DB-923F36EB0F45}" type="pres">
      <dgm:prSet presAssocID="{ECBC51F6-1951-48EB-81EF-D8EFF951CC96}" presName="hierChild2" presStyleCnt="0"/>
      <dgm:spPr/>
    </dgm:pt>
    <dgm:pt modelId="{C4018F78-BCC4-47ED-BE73-4D87476B873B}" type="pres">
      <dgm:prSet presAssocID="{1C73E08E-D5CD-421A-A736-12440F2C8628}" presName="Name19" presStyleLbl="parChTrans1D2" presStyleIdx="0" presStyleCnt="1"/>
      <dgm:spPr/>
      <dgm:t>
        <a:bodyPr/>
        <a:lstStyle/>
        <a:p>
          <a:endParaRPr lang="en-GB"/>
        </a:p>
      </dgm:t>
    </dgm:pt>
    <dgm:pt modelId="{A10F9758-D840-444C-AEC6-03E245A42918}" type="pres">
      <dgm:prSet presAssocID="{C527CA4E-08CE-43AD-836D-BA3BD55E0077}" presName="Name21" presStyleCnt="0"/>
      <dgm:spPr/>
    </dgm:pt>
    <dgm:pt modelId="{DD71A86F-EAF8-4F1F-9F62-C7C0FDE64ED0}" type="pres">
      <dgm:prSet presAssocID="{C527CA4E-08CE-43AD-836D-BA3BD55E0077}" presName="level2Shape" presStyleLbl="node2" presStyleIdx="0" presStyleCnt="1" custScaleX="838018" custScaleY="411729" custLinFactX="-675" custLinFactY="143289" custLinFactNeighborX="-100000" custLinFactNeighborY="200000"/>
      <dgm:spPr/>
      <dgm:t>
        <a:bodyPr/>
        <a:lstStyle/>
        <a:p>
          <a:endParaRPr lang="en-GB"/>
        </a:p>
      </dgm:t>
    </dgm:pt>
    <dgm:pt modelId="{FEA3B4F5-2F10-4C17-A2F6-B8CEC70FB422}" type="pres">
      <dgm:prSet presAssocID="{C527CA4E-08CE-43AD-836D-BA3BD55E0077}" presName="hierChild3" presStyleCnt="0"/>
      <dgm:spPr/>
    </dgm:pt>
    <dgm:pt modelId="{2D63B9FB-77D5-4FAB-96BE-1DFB3754BF4F}" type="pres">
      <dgm:prSet presAssocID="{99C89DF6-A764-4695-BDB8-77CDAE04BC25}" presName="Name19" presStyleLbl="parChTrans1D3" presStyleIdx="0" presStyleCnt="3"/>
      <dgm:spPr/>
      <dgm:t>
        <a:bodyPr/>
        <a:lstStyle/>
        <a:p>
          <a:endParaRPr lang="en-GB"/>
        </a:p>
      </dgm:t>
    </dgm:pt>
    <dgm:pt modelId="{9ADB4ECF-44A3-49FD-9674-CF99F3AEBFF6}" type="pres">
      <dgm:prSet presAssocID="{A1059A27-280D-4596-9636-A02A0A7C2B72}" presName="Name21" presStyleCnt="0"/>
      <dgm:spPr/>
    </dgm:pt>
    <dgm:pt modelId="{2D4D4A24-C840-44A7-9CB2-68099C5C9DFE}" type="pres">
      <dgm:prSet presAssocID="{A1059A27-280D-4596-9636-A02A0A7C2B72}" presName="level2Shape" presStyleLbl="node3" presStyleIdx="0" presStyleCnt="3" custScaleX="310631" custScaleY="537287" custLinFactX="-26959" custLinFactY="217780" custLinFactNeighborX="-100000" custLinFactNeighborY="300000"/>
      <dgm:spPr/>
      <dgm:t>
        <a:bodyPr/>
        <a:lstStyle/>
        <a:p>
          <a:endParaRPr lang="en-GB"/>
        </a:p>
      </dgm:t>
    </dgm:pt>
    <dgm:pt modelId="{A607D224-BAB0-4DF1-A728-01543108BD5A}" type="pres">
      <dgm:prSet presAssocID="{A1059A27-280D-4596-9636-A02A0A7C2B72}" presName="hierChild3" presStyleCnt="0"/>
      <dgm:spPr/>
    </dgm:pt>
    <dgm:pt modelId="{4767042A-FEF5-460C-BE55-2913E7C7F34A}" type="pres">
      <dgm:prSet presAssocID="{FD782C8E-D422-4687-9E54-CF1C39CBCA7C}" presName="Name19" presStyleLbl="parChTrans1D3" presStyleIdx="1" presStyleCnt="3"/>
      <dgm:spPr/>
      <dgm:t>
        <a:bodyPr/>
        <a:lstStyle/>
        <a:p>
          <a:endParaRPr lang="en-GB"/>
        </a:p>
      </dgm:t>
    </dgm:pt>
    <dgm:pt modelId="{62A45E44-747D-44CB-A994-42D6B3BE3DDC}" type="pres">
      <dgm:prSet presAssocID="{605D83E9-0F74-4D99-8C43-E9735660756D}" presName="Name21" presStyleCnt="0"/>
      <dgm:spPr/>
    </dgm:pt>
    <dgm:pt modelId="{B60F6060-9757-4D9C-BE5E-CE5B0F1DFEEB}" type="pres">
      <dgm:prSet presAssocID="{605D83E9-0F74-4D99-8C43-E9735660756D}" presName="level2Shape" presStyleLbl="node3" presStyleIdx="1" presStyleCnt="3" custScaleX="317080" custScaleY="532455" custLinFactY="225022" custLinFactNeighborX="-93132" custLinFactNeighborY="300000"/>
      <dgm:spPr/>
      <dgm:t>
        <a:bodyPr/>
        <a:lstStyle/>
        <a:p>
          <a:endParaRPr lang="en-GB"/>
        </a:p>
      </dgm:t>
    </dgm:pt>
    <dgm:pt modelId="{23F473A6-81E5-45F1-9BF7-B92D2AE50C68}" type="pres">
      <dgm:prSet presAssocID="{605D83E9-0F74-4D99-8C43-E9735660756D}" presName="hierChild3" presStyleCnt="0"/>
      <dgm:spPr/>
    </dgm:pt>
    <dgm:pt modelId="{E9B4FC5D-CBBC-49A9-91B8-2A6F7DD087E5}" type="pres">
      <dgm:prSet presAssocID="{3ED32E1B-CCF6-428F-8D5B-0A5B38080FAF}" presName="Name19" presStyleLbl="parChTrans1D3" presStyleIdx="2" presStyleCnt="3"/>
      <dgm:spPr/>
      <dgm:t>
        <a:bodyPr/>
        <a:lstStyle/>
        <a:p>
          <a:endParaRPr lang="en-GB"/>
        </a:p>
      </dgm:t>
    </dgm:pt>
    <dgm:pt modelId="{15F813E5-DF71-408A-8E59-205DE80D044F}" type="pres">
      <dgm:prSet presAssocID="{7F888492-9D00-43C6-8DD0-DCD5F551CBFF}" presName="Name21" presStyleCnt="0"/>
      <dgm:spPr/>
    </dgm:pt>
    <dgm:pt modelId="{59EB7F3B-22CD-43DA-832B-920A81545DB7}" type="pres">
      <dgm:prSet presAssocID="{7F888492-9D00-43C6-8DD0-DCD5F551CBFF}" presName="level2Shape" presStyleLbl="node3" presStyleIdx="2" presStyleCnt="3" custScaleX="323881" custScaleY="533580" custLinFactY="218632" custLinFactNeighborX="-62210" custLinFactNeighborY="300000"/>
      <dgm:spPr/>
      <dgm:t>
        <a:bodyPr/>
        <a:lstStyle/>
        <a:p>
          <a:endParaRPr lang="en-GB"/>
        </a:p>
      </dgm:t>
    </dgm:pt>
    <dgm:pt modelId="{5ACF7603-6A40-4604-9254-82F3009B315B}" type="pres">
      <dgm:prSet presAssocID="{7F888492-9D00-43C6-8DD0-DCD5F551CBFF}" presName="hierChild3" presStyleCnt="0"/>
      <dgm:spPr/>
    </dgm:pt>
    <dgm:pt modelId="{9BFAFC19-BF7E-4A35-B50F-D2A632133B57}" type="pres">
      <dgm:prSet presAssocID="{BCFBE750-47C9-4B6A-ADC3-DA721E05C132}" presName="bgShapesFlow" presStyleCnt="0"/>
      <dgm:spPr/>
    </dgm:pt>
    <dgm:pt modelId="{F2FF57A9-1FB9-4C56-AE27-AD7F22F7F850}" type="pres">
      <dgm:prSet presAssocID="{2F587BB1-957A-4F63-90B3-90EB6BF22E78}" presName="rectComp" presStyleCnt="0"/>
      <dgm:spPr/>
    </dgm:pt>
    <dgm:pt modelId="{9CB79C61-3D84-4DA3-B129-C6166EAE509C}" type="pres">
      <dgm:prSet presAssocID="{2F587BB1-957A-4F63-90B3-90EB6BF22E78}" presName="bgRect" presStyleLbl="bgShp" presStyleIdx="0" presStyleCnt="3" custScaleY="488140" custLinFactNeighborY="-37483"/>
      <dgm:spPr/>
      <dgm:t>
        <a:bodyPr/>
        <a:lstStyle/>
        <a:p>
          <a:endParaRPr lang="en-GB"/>
        </a:p>
      </dgm:t>
    </dgm:pt>
    <dgm:pt modelId="{FF4FB186-CDE8-4896-B25D-F556F033A798}" type="pres">
      <dgm:prSet presAssocID="{2F587BB1-957A-4F63-90B3-90EB6BF22E78}" presName="bgRectTx" presStyleLbl="bgShp" presStyleIdx="0" presStyleCnt="3">
        <dgm:presLayoutVars>
          <dgm:bulletEnabled val="1"/>
        </dgm:presLayoutVars>
      </dgm:prSet>
      <dgm:spPr/>
      <dgm:t>
        <a:bodyPr/>
        <a:lstStyle/>
        <a:p>
          <a:endParaRPr lang="en-GB"/>
        </a:p>
      </dgm:t>
    </dgm:pt>
    <dgm:pt modelId="{4691E4D6-FFF2-4DB8-8A2E-E790ACA2D617}" type="pres">
      <dgm:prSet presAssocID="{2F587BB1-957A-4F63-90B3-90EB6BF22E78}" presName="spComp" presStyleCnt="0"/>
      <dgm:spPr/>
    </dgm:pt>
    <dgm:pt modelId="{84B0F3D8-9640-48D4-AF87-62E2035F52F2}" type="pres">
      <dgm:prSet presAssocID="{2F587BB1-957A-4F63-90B3-90EB6BF22E78}" presName="vSp" presStyleCnt="0"/>
      <dgm:spPr/>
    </dgm:pt>
    <dgm:pt modelId="{261ABDED-04E4-4C7D-A56D-043EBD487B97}" type="pres">
      <dgm:prSet presAssocID="{0206A607-B5A4-4D20-B8AF-9EFF5BC7479B}" presName="rectComp" presStyleCnt="0"/>
      <dgm:spPr/>
    </dgm:pt>
    <dgm:pt modelId="{1AB16CF7-D30F-4773-9B67-DD9BBFD34F07}" type="pres">
      <dgm:prSet presAssocID="{0206A607-B5A4-4D20-B8AF-9EFF5BC7479B}" presName="bgRect" presStyleLbl="bgShp" presStyleIdx="1" presStyleCnt="3" custScaleY="406626" custLinFactNeighborY="35548"/>
      <dgm:spPr/>
      <dgm:t>
        <a:bodyPr/>
        <a:lstStyle/>
        <a:p>
          <a:endParaRPr lang="en-GB"/>
        </a:p>
      </dgm:t>
    </dgm:pt>
    <dgm:pt modelId="{130883D5-A8CA-4591-B77A-C4054FF3FB30}" type="pres">
      <dgm:prSet presAssocID="{0206A607-B5A4-4D20-B8AF-9EFF5BC7479B}" presName="bgRectTx" presStyleLbl="bgShp" presStyleIdx="1" presStyleCnt="3">
        <dgm:presLayoutVars>
          <dgm:bulletEnabled val="1"/>
        </dgm:presLayoutVars>
      </dgm:prSet>
      <dgm:spPr/>
      <dgm:t>
        <a:bodyPr/>
        <a:lstStyle/>
        <a:p>
          <a:endParaRPr lang="en-GB"/>
        </a:p>
      </dgm:t>
    </dgm:pt>
    <dgm:pt modelId="{3809BB1B-E73A-40AB-8CA4-32FF58B4FE72}" type="pres">
      <dgm:prSet presAssocID="{0206A607-B5A4-4D20-B8AF-9EFF5BC7479B}" presName="spComp" presStyleCnt="0"/>
      <dgm:spPr/>
    </dgm:pt>
    <dgm:pt modelId="{C0B6D3FB-3D93-42EB-866B-9888D32C3ACF}" type="pres">
      <dgm:prSet presAssocID="{0206A607-B5A4-4D20-B8AF-9EFF5BC7479B}" presName="vSp" presStyleCnt="0"/>
      <dgm:spPr/>
    </dgm:pt>
    <dgm:pt modelId="{2ED8DB4D-F17A-46A0-8026-A0A7CACAFAA6}" type="pres">
      <dgm:prSet presAssocID="{A3ADFE9B-52A6-4C93-B855-74730A94AADA}" presName="rectComp" presStyleCnt="0"/>
      <dgm:spPr/>
    </dgm:pt>
    <dgm:pt modelId="{EB71A721-8093-4130-ABF3-05AD23CE99A1}" type="pres">
      <dgm:prSet presAssocID="{A3ADFE9B-52A6-4C93-B855-74730A94AADA}" presName="bgRect" presStyleLbl="bgShp" presStyleIdx="2" presStyleCnt="3" custScaleY="498347" custLinFactY="26228" custLinFactNeighborY="100000"/>
      <dgm:spPr/>
      <dgm:t>
        <a:bodyPr/>
        <a:lstStyle/>
        <a:p>
          <a:endParaRPr lang="en-GB"/>
        </a:p>
      </dgm:t>
    </dgm:pt>
    <dgm:pt modelId="{8DA94E53-A57A-4D57-9392-C0D7ABAA85AB}" type="pres">
      <dgm:prSet presAssocID="{A3ADFE9B-52A6-4C93-B855-74730A94AADA}" presName="bgRectTx" presStyleLbl="bgShp" presStyleIdx="2" presStyleCnt="3">
        <dgm:presLayoutVars>
          <dgm:bulletEnabled val="1"/>
        </dgm:presLayoutVars>
      </dgm:prSet>
      <dgm:spPr/>
      <dgm:t>
        <a:bodyPr/>
        <a:lstStyle/>
        <a:p>
          <a:endParaRPr lang="en-GB"/>
        </a:p>
      </dgm:t>
    </dgm:pt>
  </dgm:ptLst>
  <dgm:cxnLst>
    <dgm:cxn modelId="{6782ADAE-AA73-49FD-AFE2-6131B3281FAD}" type="presOf" srcId="{1C73E08E-D5CD-421A-A736-12440F2C8628}" destId="{C4018F78-BCC4-47ED-BE73-4D87476B873B}" srcOrd="0" destOrd="0" presId="urn:microsoft.com/office/officeart/2005/8/layout/hierarchy6"/>
    <dgm:cxn modelId="{5496C3BB-7803-4785-A502-290A8E9AD651}" type="presOf" srcId="{99C89DF6-A764-4695-BDB8-77CDAE04BC25}" destId="{2D63B9FB-77D5-4FAB-96BE-1DFB3754BF4F}" srcOrd="0" destOrd="0" presId="urn:microsoft.com/office/officeart/2005/8/layout/hierarchy6"/>
    <dgm:cxn modelId="{C7AA8042-78A8-4FF8-AD25-A5E2ABF1BC6D}" type="presOf" srcId="{605D83E9-0F74-4D99-8C43-E9735660756D}" destId="{B60F6060-9757-4D9C-BE5E-CE5B0F1DFEEB}" srcOrd="0" destOrd="0" presId="urn:microsoft.com/office/officeart/2005/8/layout/hierarchy6"/>
    <dgm:cxn modelId="{C449A453-51E9-49DF-8087-E1717F068694}" type="presOf" srcId="{0206A607-B5A4-4D20-B8AF-9EFF5BC7479B}" destId="{130883D5-A8CA-4591-B77A-C4054FF3FB30}" srcOrd="1" destOrd="0" presId="urn:microsoft.com/office/officeart/2005/8/layout/hierarchy6"/>
    <dgm:cxn modelId="{9B65F81A-21A5-4526-A27C-0C693EB5891E}" type="presOf" srcId="{A3ADFE9B-52A6-4C93-B855-74730A94AADA}" destId="{EB71A721-8093-4130-ABF3-05AD23CE99A1}" srcOrd="0" destOrd="0" presId="urn:microsoft.com/office/officeart/2005/8/layout/hierarchy6"/>
    <dgm:cxn modelId="{CED74F5F-9E99-4CF5-B5B7-B99E2E59092C}" type="presOf" srcId="{A3ADFE9B-52A6-4C93-B855-74730A94AADA}" destId="{8DA94E53-A57A-4D57-9392-C0D7ABAA85AB}" srcOrd="1" destOrd="0" presId="urn:microsoft.com/office/officeart/2005/8/layout/hierarchy6"/>
    <dgm:cxn modelId="{D4DFB811-4882-4D00-9013-53A932D3269C}" srcId="{BCFBE750-47C9-4B6A-ADC3-DA721E05C132}" destId="{2F587BB1-957A-4F63-90B3-90EB6BF22E78}" srcOrd="1" destOrd="0" parTransId="{A412DC99-B081-4A08-96C4-3D989C46F7D3}" sibTransId="{F735943E-B2B7-491D-97BC-C826F8E85A00}"/>
    <dgm:cxn modelId="{D52758DD-FC9C-46F9-827D-868D501AEA86}" type="presOf" srcId="{A1059A27-280D-4596-9636-A02A0A7C2B72}" destId="{2D4D4A24-C840-44A7-9CB2-68099C5C9DFE}" srcOrd="0" destOrd="0" presId="urn:microsoft.com/office/officeart/2005/8/layout/hierarchy6"/>
    <dgm:cxn modelId="{7C329887-EC8C-4C7F-9C59-85409C343CFC}" type="presOf" srcId="{2F587BB1-957A-4F63-90B3-90EB6BF22E78}" destId="{FF4FB186-CDE8-4896-B25D-F556F033A798}" srcOrd="1" destOrd="0" presId="urn:microsoft.com/office/officeart/2005/8/layout/hierarchy6"/>
    <dgm:cxn modelId="{341BFAA7-9481-4D2F-B01B-B9D71C108521}" srcId="{ECBC51F6-1951-48EB-81EF-D8EFF951CC96}" destId="{C527CA4E-08CE-43AD-836D-BA3BD55E0077}" srcOrd="0" destOrd="0" parTransId="{1C73E08E-D5CD-421A-A736-12440F2C8628}" sibTransId="{EF5D5CA0-E0AE-4768-902C-99ED3B17FE30}"/>
    <dgm:cxn modelId="{27585410-E61D-4546-8A81-B10DA52477A7}" srcId="{C527CA4E-08CE-43AD-836D-BA3BD55E0077}" destId="{7F888492-9D00-43C6-8DD0-DCD5F551CBFF}" srcOrd="2" destOrd="0" parTransId="{3ED32E1B-CCF6-428F-8D5B-0A5B38080FAF}" sibTransId="{4829DF8F-2CE1-4BAB-A6BE-F538BE4BF7E5}"/>
    <dgm:cxn modelId="{3D21902E-E02B-44A8-940D-506706A380B4}" srcId="{C527CA4E-08CE-43AD-836D-BA3BD55E0077}" destId="{A1059A27-280D-4596-9636-A02A0A7C2B72}" srcOrd="0" destOrd="0" parTransId="{99C89DF6-A764-4695-BDB8-77CDAE04BC25}" sibTransId="{C3425393-8C38-49FD-817A-83E007EF0374}"/>
    <dgm:cxn modelId="{D8F77247-60A2-42CD-B581-5BB3A64E9376}" srcId="{BCFBE750-47C9-4B6A-ADC3-DA721E05C132}" destId="{0206A607-B5A4-4D20-B8AF-9EFF5BC7479B}" srcOrd="2" destOrd="0" parTransId="{20A5E778-E032-4CAA-8CA3-6E19921E95C0}" sibTransId="{693B1444-3EB3-4B66-BFC9-4F5E2F93E5DC}"/>
    <dgm:cxn modelId="{79B83DA4-E7A3-4A0A-BFA7-98F7947E42D5}" type="presOf" srcId="{ECBC51F6-1951-48EB-81EF-D8EFF951CC96}" destId="{49DF2B1C-2E39-4FCC-ABE1-BF24AC76C3F2}" srcOrd="0" destOrd="0" presId="urn:microsoft.com/office/officeart/2005/8/layout/hierarchy6"/>
    <dgm:cxn modelId="{5E588D5E-CDAA-4B70-AB77-126FE9E17365}" type="presOf" srcId="{7F888492-9D00-43C6-8DD0-DCD5F551CBFF}" destId="{59EB7F3B-22CD-43DA-832B-920A81545DB7}" srcOrd="0" destOrd="0" presId="urn:microsoft.com/office/officeart/2005/8/layout/hierarchy6"/>
    <dgm:cxn modelId="{BA43D925-E3B3-46D7-92CB-772DA30606B9}" type="presOf" srcId="{3ED32E1B-CCF6-428F-8D5B-0A5B38080FAF}" destId="{E9B4FC5D-CBBC-49A9-91B8-2A6F7DD087E5}" srcOrd="0" destOrd="0" presId="urn:microsoft.com/office/officeart/2005/8/layout/hierarchy6"/>
    <dgm:cxn modelId="{7586F744-CC56-4790-BCE2-E84FCD26AD6F}" type="presOf" srcId="{FD782C8E-D422-4687-9E54-CF1C39CBCA7C}" destId="{4767042A-FEF5-460C-BE55-2913E7C7F34A}" srcOrd="0" destOrd="0" presId="urn:microsoft.com/office/officeart/2005/8/layout/hierarchy6"/>
    <dgm:cxn modelId="{D1638CF6-EF39-4C9A-9402-AE85CA40A24A}" type="presOf" srcId="{0206A607-B5A4-4D20-B8AF-9EFF5BC7479B}" destId="{1AB16CF7-D30F-4773-9B67-DD9BBFD34F07}" srcOrd="0" destOrd="0" presId="urn:microsoft.com/office/officeart/2005/8/layout/hierarchy6"/>
    <dgm:cxn modelId="{556EE3D9-67CB-4FC8-BE7A-DCF1CE475B35}" srcId="{BCFBE750-47C9-4B6A-ADC3-DA721E05C132}" destId="{ECBC51F6-1951-48EB-81EF-D8EFF951CC96}" srcOrd="0" destOrd="0" parTransId="{FABCC1CC-8C5E-4E07-A2F5-A44AE8844322}" sibTransId="{94DE13FF-6E8B-4CB6-A0C1-D462B1F49197}"/>
    <dgm:cxn modelId="{AB084C8C-CD30-4289-81D0-219AE5C1774D}" type="presOf" srcId="{BCFBE750-47C9-4B6A-ADC3-DA721E05C132}" destId="{60C02F30-A854-4E81-B260-6DAD08A6E053}" srcOrd="0" destOrd="0" presId="urn:microsoft.com/office/officeart/2005/8/layout/hierarchy6"/>
    <dgm:cxn modelId="{D80ABB1E-61FD-4F13-84F1-D7D0BFE82576}" srcId="{C527CA4E-08CE-43AD-836D-BA3BD55E0077}" destId="{605D83E9-0F74-4D99-8C43-E9735660756D}" srcOrd="1" destOrd="0" parTransId="{FD782C8E-D422-4687-9E54-CF1C39CBCA7C}" sibTransId="{30C698A7-D333-4E70-B3B0-EE07006647BA}"/>
    <dgm:cxn modelId="{07F45F11-3166-4E34-8D15-8C7E0BDA9D48}" srcId="{BCFBE750-47C9-4B6A-ADC3-DA721E05C132}" destId="{A3ADFE9B-52A6-4C93-B855-74730A94AADA}" srcOrd="3" destOrd="0" parTransId="{6CD1521F-D4AC-4924-9BD1-7C5805EF7888}" sibTransId="{569E58DF-BA5D-4436-8956-732FDAFDC6CA}"/>
    <dgm:cxn modelId="{7F4F2854-19A3-448C-94DE-7AD6F86DE5DE}" type="presOf" srcId="{C527CA4E-08CE-43AD-836D-BA3BD55E0077}" destId="{DD71A86F-EAF8-4F1F-9F62-C7C0FDE64ED0}" srcOrd="0" destOrd="0" presId="urn:microsoft.com/office/officeart/2005/8/layout/hierarchy6"/>
    <dgm:cxn modelId="{9ADCAEF1-7D32-4ECB-AD5B-22C9BD97C5EB}" type="presOf" srcId="{2F587BB1-957A-4F63-90B3-90EB6BF22E78}" destId="{9CB79C61-3D84-4DA3-B129-C6166EAE509C}" srcOrd="0" destOrd="0" presId="urn:microsoft.com/office/officeart/2005/8/layout/hierarchy6"/>
    <dgm:cxn modelId="{32148A19-8FAF-4BD4-9BD5-FC52948C020C}" type="presParOf" srcId="{60C02F30-A854-4E81-B260-6DAD08A6E053}" destId="{CBE4A6B4-F284-4E3B-AD43-FCA803501F4D}" srcOrd="0" destOrd="0" presId="urn:microsoft.com/office/officeart/2005/8/layout/hierarchy6"/>
    <dgm:cxn modelId="{0FF10437-0622-4A69-BD51-ADF663F57A3C}" type="presParOf" srcId="{CBE4A6B4-F284-4E3B-AD43-FCA803501F4D}" destId="{A1A2CA7C-FEF7-44ED-8B14-72AF8DC53281}" srcOrd="0" destOrd="0" presId="urn:microsoft.com/office/officeart/2005/8/layout/hierarchy6"/>
    <dgm:cxn modelId="{C4597808-7FD7-445E-8A03-80BE6837D41D}" type="presParOf" srcId="{CBE4A6B4-F284-4E3B-AD43-FCA803501F4D}" destId="{A76A3BE3-50CD-4473-A8C4-B8F00683E16E}" srcOrd="1" destOrd="0" presId="urn:microsoft.com/office/officeart/2005/8/layout/hierarchy6"/>
    <dgm:cxn modelId="{3B51FB02-3EC6-4F2C-A71C-09180157FC45}" type="presParOf" srcId="{A76A3BE3-50CD-4473-A8C4-B8F00683E16E}" destId="{6E89BFB1-91FA-49AC-94F3-1EA7A632D5A7}" srcOrd="0" destOrd="0" presId="urn:microsoft.com/office/officeart/2005/8/layout/hierarchy6"/>
    <dgm:cxn modelId="{A8AC292E-2267-42A9-A4F0-6DB8AB131AC5}" type="presParOf" srcId="{6E89BFB1-91FA-49AC-94F3-1EA7A632D5A7}" destId="{49DF2B1C-2E39-4FCC-ABE1-BF24AC76C3F2}" srcOrd="0" destOrd="0" presId="urn:microsoft.com/office/officeart/2005/8/layout/hierarchy6"/>
    <dgm:cxn modelId="{C9CDF405-25FF-4C6C-9FC0-392E2BFDAD9F}" type="presParOf" srcId="{6E89BFB1-91FA-49AC-94F3-1EA7A632D5A7}" destId="{093F8ED5-EF15-47D1-A0DB-923F36EB0F45}" srcOrd="1" destOrd="0" presId="urn:microsoft.com/office/officeart/2005/8/layout/hierarchy6"/>
    <dgm:cxn modelId="{267C7F7F-3E06-4321-B12E-EB785653AEE0}" type="presParOf" srcId="{093F8ED5-EF15-47D1-A0DB-923F36EB0F45}" destId="{C4018F78-BCC4-47ED-BE73-4D87476B873B}" srcOrd="0" destOrd="0" presId="urn:microsoft.com/office/officeart/2005/8/layout/hierarchy6"/>
    <dgm:cxn modelId="{B175738A-33C0-4707-9A00-A7038EB41BDA}" type="presParOf" srcId="{093F8ED5-EF15-47D1-A0DB-923F36EB0F45}" destId="{A10F9758-D840-444C-AEC6-03E245A42918}" srcOrd="1" destOrd="0" presId="urn:microsoft.com/office/officeart/2005/8/layout/hierarchy6"/>
    <dgm:cxn modelId="{0DFBB971-015D-480B-B568-2845C78EB679}" type="presParOf" srcId="{A10F9758-D840-444C-AEC6-03E245A42918}" destId="{DD71A86F-EAF8-4F1F-9F62-C7C0FDE64ED0}" srcOrd="0" destOrd="0" presId="urn:microsoft.com/office/officeart/2005/8/layout/hierarchy6"/>
    <dgm:cxn modelId="{BF195F3A-C4C2-4BB1-B5CB-5C5B28F7E490}" type="presParOf" srcId="{A10F9758-D840-444C-AEC6-03E245A42918}" destId="{FEA3B4F5-2F10-4C17-A2F6-B8CEC70FB422}" srcOrd="1" destOrd="0" presId="urn:microsoft.com/office/officeart/2005/8/layout/hierarchy6"/>
    <dgm:cxn modelId="{4DC14539-3365-4F26-93DC-D326F5BC238F}" type="presParOf" srcId="{FEA3B4F5-2F10-4C17-A2F6-B8CEC70FB422}" destId="{2D63B9FB-77D5-4FAB-96BE-1DFB3754BF4F}" srcOrd="0" destOrd="0" presId="urn:microsoft.com/office/officeart/2005/8/layout/hierarchy6"/>
    <dgm:cxn modelId="{701A0141-DD06-444B-9C0E-FB24FD465019}" type="presParOf" srcId="{FEA3B4F5-2F10-4C17-A2F6-B8CEC70FB422}" destId="{9ADB4ECF-44A3-49FD-9674-CF99F3AEBFF6}" srcOrd="1" destOrd="0" presId="urn:microsoft.com/office/officeart/2005/8/layout/hierarchy6"/>
    <dgm:cxn modelId="{1D077BE2-72ED-4F1B-AE2A-464B1798F117}" type="presParOf" srcId="{9ADB4ECF-44A3-49FD-9674-CF99F3AEBFF6}" destId="{2D4D4A24-C840-44A7-9CB2-68099C5C9DFE}" srcOrd="0" destOrd="0" presId="urn:microsoft.com/office/officeart/2005/8/layout/hierarchy6"/>
    <dgm:cxn modelId="{920D03EF-C28C-4434-BBF2-BB2495616069}" type="presParOf" srcId="{9ADB4ECF-44A3-49FD-9674-CF99F3AEBFF6}" destId="{A607D224-BAB0-4DF1-A728-01543108BD5A}" srcOrd="1" destOrd="0" presId="urn:microsoft.com/office/officeart/2005/8/layout/hierarchy6"/>
    <dgm:cxn modelId="{32576D7F-98EF-4E60-B280-B049D8B4A657}" type="presParOf" srcId="{FEA3B4F5-2F10-4C17-A2F6-B8CEC70FB422}" destId="{4767042A-FEF5-460C-BE55-2913E7C7F34A}" srcOrd="2" destOrd="0" presId="urn:microsoft.com/office/officeart/2005/8/layout/hierarchy6"/>
    <dgm:cxn modelId="{9FB8BFDD-AECD-4BD6-9B10-D3A44F19EE42}" type="presParOf" srcId="{FEA3B4F5-2F10-4C17-A2F6-B8CEC70FB422}" destId="{62A45E44-747D-44CB-A994-42D6B3BE3DDC}" srcOrd="3" destOrd="0" presId="urn:microsoft.com/office/officeart/2005/8/layout/hierarchy6"/>
    <dgm:cxn modelId="{504252C8-A13E-4EA6-A09C-358E25C06A60}" type="presParOf" srcId="{62A45E44-747D-44CB-A994-42D6B3BE3DDC}" destId="{B60F6060-9757-4D9C-BE5E-CE5B0F1DFEEB}" srcOrd="0" destOrd="0" presId="urn:microsoft.com/office/officeart/2005/8/layout/hierarchy6"/>
    <dgm:cxn modelId="{B747C884-41B3-4CC7-ACA5-63D982DC32A8}" type="presParOf" srcId="{62A45E44-747D-44CB-A994-42D6B3BE3DDC}" destId="{23F473A6-81E5-45F1-9BF7-B92D2AE50C68}" srcOrd="1" destOrd="0" presId="urn:microsoft.com/office/officeart/2005/8/layout/hierarchy6"/>
    <dgm:cxn modelId="{BABABC2E-2449-4ED4-98CA-CF07A25C247A}" type="presParOf" srcId="{FEA3B4F5-2F10-4C17-A2F6-B8CEC70FB422}" destId="{E9B4FC5D-CBBC-49A9-91B8-2A6F7DD087E5}" srcOrd="4" destOrd="0" presId="urn:microsoft.com/office/officeart/2005/8/layout/hierarchy6"/>
    <dgm:cxn modelId="{AB6FD27D-DB05-4AF9-AD13-C85C9DD0B8F0}" type="presParOf" srcId="{FEA3B4F5-2F10-4C17-A2F6-B8CEC70FB422}" destId="{15F813E5-DF71-408A-8E59-205DE80D044F}" srcOrd="5" destOrd="0" presId="urn:microsoft.com/office/officeart/2005/8/layout/hierarchy6"/>
    <dgm:cxn modelId="{06B637DD-02A8-4312-8E34-FF8DD1B6C735}" type="presParOf" srcId="{15F813E5-DF71-408A-8E59-205DE80D044F}" destId="{59EB7F3B-22CD-43DA-832B-920A81545DB7}" srcOrd="0" destOrd="0" presId="urn:microsoft.com/office/officeart/2005/8/layout/hierarchy6"/>
    <dgm:cxn modelId="{04746293-AC67-4BDC-BFF8-7947F6275295}" type="presParOf" srcId="{15F813E5-DF71-408A-8E59-205DE80D044F}" destId="{5ACF7603-6A40-4604-9254-82F3009B315B}" srcOrd="1" destOrd="0" presId="urn:microsoft.com/office/officeart/2005/8/layout/hierarchy6"/>
    <dgm:cxn modelId="{0C973E0A-0807-49AB-8FE5-7150B060B581}" type="presParOf" srcId="{60C02F30-A854-4E81-B260-6DAD08A6E053}" destId="{9BFAFC19-BF7E-4A35-B50F-D2A632133B57}" srcOrd="1" destOrd="0" presId="urn:microsoft.com/office/officeart/2005/8/layout/hierarchy6"/>
    <dgm:cxn modelId="{D6E53C5D-8DBE-46AB-8355-B66BCA0E8060}" type="presParOf" srcId="{9BFAFC19-BF7E-4A35-B50F-D2A632133B57}" destId="{F2FF57A9-1FB9-4C56-AE27-AD7F22F7F850}" srcOrd="0" destOrd="0" presId="urn:microsoft.com/office/officeart/2005/8/layout/hierarchy6"/>
    <dgm:cxn modelId="{1975DA9A-6AEE-4958-A202-6575C7475A68}" type="presParOf" srcId="{F2FF57A9-1FB9-4C56-AE27-AD7F22F7F850}" destId="{9CB79C61-3D84-4DA3-B129-C6166EAE509C}" srcOrd="0" destOrd="0" presId="urn:microsoft.com/office/officeart/2005/8/layout/hierarchy6"/>
    <dgm:cxn modelId="{220C1E7A-FD7F-47AE-A6F5-ED2770B798E4}" type="presParOf" srcId="{F2FF57A9-1FB9-4C56-AE27-AD7F22F7F850}" destId="{FF4FB186-CDE8-4896-B25D-F556F033A798}" srcOrd="1" destOrd="0" presId="urn:microsoft.com/office/officeart/2005/8/layout/hierarchy6"/>
    <dgm:cxn modelId="{0585A521-16A7-442F-AA8B-AD9A9456FED0}" type="presParOf" srcId="{9BFAFC19-BF7E-4A35-B50F-D2A632133B57}" destId="{4691E4D6-FFF2-4DB8-8A2E-E790ACA2D617}" srcOrd="1" destOrd="0" presId="urn:microsoft.com/office/officeart/2005/8/layout/hierarchy6"/>
    <dgm:cxn modelId="{AA193CB3-D700-4C25-AA06-0FAF2419D273}" type="presParOf" srcId="{4691E4D6-FFF2-4DB8-8A2E-E790ACA2D617}" destId="{84B0F3D8-9640-48D4-AF87-62E2035F52F2}" srcOrd="0" destOrd="0" presId="urn:microsoft.com/office/officeart/2005/8/layout/hierarchy6"/>
    <dgm:cxn modelId="{0D38FFE6-2929-4ACB-B290-7FE5953E2A0C}" type="presParOf" srcId="{9BFAFC19-BF7E-4A35-B50F-D2A632133B57}" destId="{261ABDED-04E4-4C7D-A56D-043EBD487B97}" srcOrd="2" destOrd="0" presId="urn:microsoft.com/office/officeart/2005/8/layout/hierarchy6"/>
    <dgm:cxn modelId="{ECCB78F6-88A4-4A84-B2E9-D989F6CD7B60}" type="presParOf" srcId="{261ABDED-04E4-4C7D-A56D-043EBD487B97}" destId="{1AB16CF7-D30F-4773-9B67-DD9BBFD34F07}" srcOrd="0" destOrd="0" presId="urn:microsoft.com/office/officeart/2005/8/layout/hierarchy6"/>
    <dgm:cxn modelId="{002ED327-62BF-4D75-BADD-4DE30AD18C9A}" type="presParOf" srcId="{261ABDED-04E4-4C7D-A56D-043EBD487B97}" destId="{130883D5-A8CA-4591-B77A-C4054FF3FB30}" srcOrd="1" destOrd="0" presId="urn:microsoft.com/office/officeart/2005/8/layout/hierarchy6"/>
    <dgm:cxn modelId="{55F88ABD-E790-4B74-9092-8A7670CCCD85}" type="presParOf" srcId="{9BFAFC19-BF7E-4A35-B50F-D2A632133B57}" destId="{3809BB1B-E73A-40AB-8CA4-32FF58B4FE72}" srcOrd="3" destOrd="0" presId="urn:microsoft.com/office/officeart/2005/8/layout/hierarchy6"/>
    <dgm:cxn modelId="{C7B34BDF-9337-4076-974A-3A2870211E45}" type="presParOf" srcId="{3809BB1B-E73A-40AB-8CA4-32FF58B4FE72}" destId="{C0B6D3FB-3D93-42EB-866B-9888D32C3ACF}" srcOrd="0" destOrd="0" presId="urn:microsoft.com/office/officeart/2005/8/layout/hierarchy6"/>
    <dgm:cxn modelId="{0F039DD6-A455-4121-A901-C651594B7DA9}" type="presParOf" srcId="{9BFAFC19-BF7E-4A35-B50F-D2A632133B57}" destId="{2ED8DB4D-F17A-46A0-8026-A0A7CACAFAA6}" srcOrd="4" destOrd="0" presId="urn:microsoft.com/office/officeart/2005/8/layout/hierarchy6"/>
    <dgm:cxn modelId="{E7E81ED5-0D70-4965-A3A5-6CDC7255A2CD}" type="presParOf" srcId="{2ED8DB4D-F17A-46A0-8026-A0A7CACAFAA6}" destId="{EB71A721-8093-4130-ABF3-05AD23CE99A1}" srcOrd="0" destOrd="0" presId="urn:microsoft.com/office/officeart/2005/8/layout/hierarchy6"/>
    <dgm:cxn modelId="{3A4E83B2-569F-46DA-8460-8A2E8204A888}" type="presParOf" srcId="{2ED8DB4D-F17A-46A0-8026-A0A7CACAFAA6}" destId="{8DA94E53-A57A-4D57-9392-C0D7ABAA85AB}" srcOrd="1" destOrd="0" presId="urn:microsoft.com/office/officeart/2005/8/layout/hierarchy6"/>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CFBE750-47C9-4B6A-ADC3-DA721E05C132}"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ECBC51F6-1951-48EB-81EF-D8EFF951CC96}">
      <dgm:prSet phldrT="[Text]" custT="1"/>
      <dgm:spPr/>
      <dgm:t>
        <a:bodyPr/>
        <a:lstStyle/>
        <a:p>
          <a:r>
            <a:rPr lang="en-GB" sz="600"/>
            <a:t>Capacity of Civil Service Commission under the President and civil servants from state institutions to implement the ethics code and performance appraisal system increased (Merit-based recruitment of civil servants supported and the CSC’s capacity enhanced)</a:t>
          </a:r>
        </a:p>
      </dgm:t>
    </dgm:pt>
    <dgm:pt modelId="{FABCC1CC-8C5E-4E07-A2F5-A44AE8844322}" type="parTrans" cxnId="{556EE3D9-67CB-4FC8-BE7A-DCF1CE475B35}">
      <dgm:prSet/>
      <dgm:spPr/>
      <dgm:t>
        <a:bodyPr/>
        <a:lstStyle/>
        <a:p>
          <a:endParaRPr lang="en-GB"/>
        </a:p>
      </dgm:t>
    </dgm:pt>
    <dgm:pt modelId="{94DE13FF-6E8B-4CB6-A0C1-D462B1F49197}" type="sibTrans" cxnId="{556EE3D9-67CB-4FC8-BE7A-DCF1CE475B35}">
      <dgm:prSet/>
      <dgm:spPr/>
      <dgm:t>
        <a:bodyPr/>
        <a:lstStyle/>
        <a:p>
          <a:endParaRPr lang="en-GB"/>
        </a:p>
      </dgm:t>
    </dgm:pt>
    <dgm:pt modelId="{B188273E-2362-4D31-B176-A6682CE69C4D}">
      <dgm:prSet phldrT="[Text]"/>
      <dgm:spPr/>
      <dgm:t>
        <a:bodyPr/>
        <a:lstStyle/>
        <a:p>
          <a:r>
            <a:rPr lang="en-GB" b="1"/>
            <a:t>Activity 1:</a:t>
          </a:r>
          <a:r>
            <a:rPr lang="en-GB"/>
            <a:t> Organize competitive recruitment examination undertaken by the CSC and enhance capacities of its staff:</a:t>
          </a:r>
        </a:p>
        <a:p>
          <a:r>
            <a:rPr lang="en-GB"/>
            <a:t>- Announce vacant civil service positions </a:t>
          </a:r>
        </a:p>
        <a:p>
          <a:r>
            <a:rPr lang="en-GB"/>
            <a:t>- Organize examinations and interviews with candidates   </a:t>
          </a:r>
        </a:p>
        <a:p>
          <a:r>
            <a:rPr lang="en-GB"/>
            <a:t>- Help the CSC staff attend international events  </a:t>
          </a:r>
        </a:p>
        <a:p>
          <a:r>
            <a:rPr lang="en-GB"/>
            <a:t>- Organize study tours to other countries for establishing bilateral cooperation</a:t>
          </a:r>
        </a:p>
        <a:p>
          <a:endParaRPr lang="en-GB"/>
        </a:p>
      </dgm:t>
    </dgm:pt>
    <dgm:pt modelId="{1BAF0BA5-9396-4553-8350-BEEB2209CF33}" type="parTrans" cxnId="{BF929175-8809-4CE0-ACB9-22CF7BC8829C}">
      <dgm:prSet/>
      <dgm:spPr/>
      <dgm:t>
        <a:bodyPr/>
        <a:lstStyle/>
        <a:p>
          <a:endParaRPr lang="en-GB"/>
        </a:p>
      </dgm:t>
    </dgm:pt>
    <dgm:pt modelId="{899453BF-FD03-4133-8781-F676133C5B22}" type="sibTrans" cxnId="{BF929175-8809-4CE0-ACB9-22CF7BC8829C}">
      <dgm:prSet/>
      <dgm:spPr/>
      <dgm:t>
        <a:bodyPr/>
        <a:lstStyle/>
        <a:p>
          <a:endParaRPr lang="en-GB"/>
        </a:p>
      </dgm:t>
    </dgm:pt>
    <dgm:pt modelId="{F3E4C9B5-A017-48C0-8F00-2C09C8E479D9}">
      <dgm:prSet phldrT="[Text]"/>
      <dgm:spPr/>
      <dgm:t>
        <a:bodyPr/>
        <a:lstStyle/>
        <a:p>
          <a:r>
            <a:rPr lang="en-GB" b="1"/>
            <a:t>Activity 2:</a:t>
          </a:r>
          <a:r>
            <a:rPr lang="en-GB"/>
            <a:t> Train staff of the CSC, human resources and legal departments of central and local government agencies, including ethics commissioners, to monitor and implement the law on ethical Behaviour Rules of Civil Servants:  </a:t>
          </a:r>
        </a:p>
        <a:p>
          <a:r>
            <a:rPr lang="en-GB"/>
            <a:t>- Organize training for local government officials on ethics conduct </a:t>
          </a:r>
        </a:p>
        <a:p>
          <a:r>
            <a:rPr lang="en-GB"/>
            <a:t>- Organize training for ethics commissioners on the Law on Ethical Rules Behaviour</a:t>
          </a:r>
        </a:p>
        <a:p>
          <a:r>
            <a:rPr lang="en-GB" b="0"/>
            <a:t>- Organize short-term study tours for civil servants to renownted training centrers/institutions abroad</a:t>
          </a:r>
        </a:p>
        <a:p>
          <a:r>
            <a:rPr lang="en-GB" b="0"/>
            <a:t>- Develop training modules  on the Law on Ethical Rules Behaviour for civil servants at central level</a:t>
          </a:r>
        </a:p>
      </dgm:t>
    </dgm:pt>
    <dgm:pt modelId="{C5AC7045-C37A-4E65-8CCE-D5B4080BF429}" type="parTrans" cxnId="{5765961D-B865-420A-A1BF-BDC4EA972ED5}">
      <dgm:prSet/>
      <dgm:spPr/>
      <dgm:t>
        <a:bodyPr/>
        <a:lstStyle/>
        <a:p>
          <a:endParaRPr lang="en-GB"/>
        </a:p>
      </dgm:t>
    </dgm:pt>
    <dgm:pt modelId="{9A4A9CC0-A461-4198-BBA5-F97CE0AD772A}" type="sibTrans" cxnId="{5765961D-B865-420A-A1BF-BDC4EA972ED5}">
      <dgm:prSet/>
      <dgm:spPr/>
      <dgm:t>
        <a:bodyPr/>
        <a:lstStyle/>
        <a:p>
          <a:endParaRPr lang="en-GB"/>
        </a:p>
      </dgm:t>
    </dgm:pt>
    <dgm:pt modelId="{2F587BB1-957A-4F63-90B3-90EB6BF22E78}">
      <dgm:prSet phldrT="[Text]" custT="1"/>
      <dgm:spPr/>
      <dgm:t>
        <a:bodyPr/>
        <a:lstStyle/>
        <a:p>
          <a:r>
            <a:rPr lang="en-GB" sz="1600" b="1" cap="all" baseline="0">
              <a:latin typeface="Arial" pitchFamily="34" charset="0"/>
              <a:cs typeface="Arial" pitchFamily="34" charset="0"/>
            </a:rPr>
            <a:t>Output</a:t>
          </a:r>
        </a:p>
      </dgm:t>
    </dgm:pt>
    <dgm:pt modelId="{A412DC99-B081-4A08-96C4-3D989C46F7D3}" type="parTrans" cxnId="{D4DFB811-4882-4D00-9013-53A932D3269C}">
      <dgm:prSet/>
      <dgm:spPr/>
      <dgm:t>
        <a:bodyPr/>
        <a:lstStyle/>
        <a:p>
          <a:endParaRPr lang="en-GB"/>
        </a:p>
      </dgm:t>
    </dgm:pt>
    <dgm:pt modelId="{F735943E-B2B7-491D-97BC-C826F8E85A00}" type="sibTrans" cxnId="{D4DFB811-4882-4D00-9013-53A932D3269C}">
      <dgm:prSet/>
      <dgm:spPr/>
      <dgm:t>
        <a:bodyPr/>
        <a:lstStyle/>
        <a:p>
          <a:endParaRPr lang="en-GB"/>
        </a:p>
      </dgm:t>
    </dgm:pt>
    <dgm:pt modelId="{6CC685C7-FA84-4CF5-8AA5-2AE1161871ED}">
      <dgm:prSet/>
      <dgm:spPr/>
      <dgm:t>
        <a:bodyPr/>
        <a:lstStyle/>
        <a:p>
          <a:r>
            <a:rPr lang="en-GB" b="1"/>
            <a:t>Activity 3:</a:t>
          </a:r>
          <a:r>
            <a:rPr lang="en-GB"/>
            <a:t> Train civil servants on the performance appraisal system to ensure understanding thereof:</a:t>
          </a:r>
        </a:p>
        <a:p>
          <a:r>
            <a:rPr lang="en-GB"/>
            <a:t>- Organize training of xicil servants on central and regional level on performance appraisal mechanisms </a:t>
          </a:r>
        </a:p>
        <a:p>
          <a:r>
            <a:rPr lang="en-GB"/>
            <a:t>- Develop training materials</a:t>
          </a:r>
        </a:p>
        <a:p>
          <a:r>
            <a:rPr lang="en-GB"/>
            <a:t>- Develop reference materials for performance appraisal </a:t>
          </a:r>
        </a:p>
      </dgm:t>
    </dgm:pt>
    <dgm:pt modelId="{0C246799-46B1-4E9F-BA8D-006B776B0532}" type="parTrans" cxnId="{4BA7BEA3-7AFE-42E6-9A9C-16ED57960B2A}">
      <dgm:prSet/>
      <dgm:spPr/>
      <dgm:t>
        <a:bodyPr/>
        <a:lstStyle/>
        <a:p>
          <a:endParaRPr lang="en-GB"/>
        </a:p>
      </dgm:t>
    </dgm:pt>
    <dgm:pt modelId="{7850F62D-F77A-4CA5-81FB-9A2758BC874F}" type="sibTrans" cxnId="{4BA7BEA3-7AFE-42E6-9A9C-16ED57960B2A}">
      <dgm:prSet/>
      <dgm:spPr/>
      <dgm:t>
        <a:bodyPr/>
        <a:lstStyle/>
        <a:p>
          <a:endParaRPr lang="en-GB"/>
        </a:p>
      </dgm:t>
    </dgm:pt>
    <dgm:pt modelId="{3DC3967B-E0FD-4F10-AA41-05154DB86081}">
      <dgm:prSet phldrT="[Text]" custT="1"/>
      <dgm:spPr/>
      <dgm:t>
        <a:bodyPr/>
        <a:lstStyle/>
        <a:p>
          <a:r>
            <a:rPr lang="en-GB" sz="1400" b="1" cap="all" baseline="0">
              <a:latin typeface="Arial" pitchFamily="34" charset="0"/>
              <a:cs typeface="Arial" pitchFamily="34" charset="0"/>
            </a:rPr>
            <a:t>Output targets</a:t>
          </a:r>
        </a:p>
      </dgm:t>
    </dgm:pt>
    <dgm:pt modelId="{01277BEE-3176-4445-BD75-54464B949F28}" type="parTrans" cxnId="{864FA1CD-1464-4B9C-864D-6C0FECB42CE0}">
      <dgm:prSet/>
      <dgm:spPr/>
      <dgm:t>
        <a:bodyPr/>
        <a:lstStyle/>
        <a:p>
          <a:endParaRPr lang="en-GB"/>
        </a:p>
      </dgm:t>
    </dgm:pt>
    <dgm:pt modelId="{0F821E9D-6D56-4069-B50F-4261A83B81D5}" type="sibTrans" cxnId="{864FA1CD-1464-4B9C-864D-6C0FECB42CE0}">
      <dgm:prSet/>
      <dgm:spPr/>
      <dgm:t>
        <a:bodyPr/>
        <a:lstStyle/>
        <a:p>
          <a:endParaRPr lang="en-GB"/>
        </a:p>
      </dgm:t>
    </dgm:pt>
    <dgm:pt modelId="{DCC44A21-84BD-43AA-9AAB-487A6A0DC06B}">
      <dgm:prSet phldrT="[Text]" custT="1"/>
      <dgm:spPr/>
      <dgm:t>
        <a:bodyPr/>
        <a:lstStyle/>
        <a:p>
          <a:r>
            <a:rPr lang="en-GB" sz="1400" b="1" cap="all" baseline="0">
              <a:latin typeface="Arial" pitchFamily="34" charset="0"/>
              <a:cs typeface="Arial" pitchFamily="34" charset="0"/>
            </a:rPr>
            <a:t>Activities</a:t>
          </a:r>
        </a:p>
      </dgm:t>
    </dgm:pt>
    <dgm:pt modelId="{A893C861-ED77-4E78-8235-3F113C52A94D}" type="parTrans" cxnId="{9BDEC933-7433-4D86-9E05-C7E533B591E3}">
      <dgm:prSet/>
      <dgm:spPr/>
      <dgm:t>
        <a:bodyPr/>
        <a:lstStyle/>
        <a:p>
          <a:endParaRPr lang="en-GB"/>
        </a:p>
      </dgm:t>
    </dgm:pt>
    <dgm:pt modelId="{5F1BFC14-C990-46E4-9A99-727F3257D1F5}" type="sibTrans" cxnId="{9BDEC933-7433-4D86-9E05-C7E533B591E3}">
      <dgm:prSet/>
      <dgm:spPr/>
      <dgm:t>
        <a:bodyPr/>
        <a:lstStyle/>
        <a:p>
          <a:endParaRPr lang="en-GB"/>
        </a:p>
      </dgm:t>
    </dgm:pt>
    <dgm:pt modelId="{60C02F30-A854-4E81-B260-6DAD08A6E053}" type="pres">
      <dgm:prSet presAssocID="{BCFBE750-47C9-4B6A-ADC3-DA721E05C132}" presName="mainComposite" presStyleCnt="0">
        <dgm:presLayoutVars>
          <dgm:chPref val="1"/>
          <dgm:dir/>
          <dgm:animOne val="branch"/>
          <dgm:animLvl val="lvl"/>
          <dgm:resizeHandles val="exact"/>
        </dgm:presLayoutVars>
      </dgm:prSet>
      <dgm:spPr/>
      <dgm:t>
        <a:bodyPr/>
        <a:lstStyle/>
        <a:p>
          <a:endParaRPr lang="en-GB"/>
        </a:p>
      </dgm:t>
    </dgm:pt>
    <dgm:pt modelId="{CBE4A6B4-F284-4E3B-AD43-FCA803501F4D}" type="pres">
      <dgm:prSet presAssocID="{BCFBE750-47C9-4B6A-ADC3-DA721E05C132}" presName="hierFlow" presStyleCnt="0"/>
      <dgm:spPr/>
    </dgm:pt>
    <dgm:pt modelId="{A1A2CA7C-FEF7-44ED-8B14-72AF8DC53281}" type="pres">
      <dgm:prSet presAssocID="{BCFBE750-47C9-4B6A-ADC3-DA721E05C132}" presName="firstBuf" presStyleCnt="0"/>
      <dgm:spPr/>
    </dgm:pt>
    <dgm:pt modelId="{A76A3BE3-50CD-4473-A8C4-B8F00683E16E}" type="pres">
      <dgm:prSet presAssocID="{BCFBE750-47C9-4B6A-ADC3-DA721E05C132}" presName="hierChild1" presStyleCnt="0">
        <dgm:presLayoutVars>
          <dgm:chPref val="1"/>
          <dgm:animOne val="branch"/>
          <dgm:animLvl val="lvl"/>
        </dgm:presLayoutVars>
      </dgm:prSet>
      <dgm:spPr/>
    </dgm:pt>
    <dgm:pt modelId="{6E89BFB1-91FA-49AC-94F3-1EA7A632D5A7}" type="pres">
      <dgm:prSet presAssocID="{ECBC51F6-1951-48EB-81EF-D8EFF951CC96}" presName="Name14" presStyleCnt="0"/>
      <dgm:spPr/>
    </dgm:pt>
    <dgm:pt modelId="{49DF2B1C-2E39-4FCC-ABE1-BF24AC76C3F2}" type="pres">
      <dgm:prSet presAssocID="{ECBC51F6-1951-48EB-81EF-D8EFF951CC96}" presName="level1Shape" presStyleLbl="node0" presStyleIdx="0" presStyleCnt="1" custScaleX="2000000" custScaleY="289691" custLinFactX="-89875" custLinFactY="-16725" custLinFactNeighborX="-100000" custLinFactNeighborY="-100000">
        <dgm:presLayoutVars>
          <dgm:chPref val="3"/>
        </dgm:presLayoutVars>
      </dgm:prSet>
      <dgm:spPr/>
      <dgm:t>
        <a:bodyPr/>
        <a:lstStyle/>
        <a:p>
          <a:endParaRPr lang="en-GB"/>
        </a:p>
      </dgm:t>
    </dgm:pt>
    <dgm:pt modelId="{093F8ED5-EF15-47D1-A0DB-923F36EB0F45}" type="pres">
      <dgm:prSet presAssocID="{ECBC51F6-1951-48EB-81EF-D8EFF951CC96}" presName="hierChild2" presStyleCnt="0"/>
      <dgm:spPr/>
    </dgm:pt>
    <dgm:pt modelId="{C5A63C4D-C91E-455F-8A79-7F9E325E07E1}" type="pres">
      <dgm:prSet presAssocID="{1BAF0BA5-9396-4553-8350-BEEB2209CF33}" presName="Name19" presStyleLbl="parChTrans1D2" presStyleIdx="0" presStyleCnt="3"/>
      <dgm:spPr/>
      <dgm:t>
        <a:bodyPr/>
        <a:lstStyle/>
        <a:p>
          <a:endParaRPr lang="en-GB"/>
        </a:p>
      </dgm:t>
    </dgm:pt>
    <dgm:pt modelId="{1AD2D28F-4217-470D-9DA1-14BFC79A97FA}" type="pres">
      <dgm:prSet presAssocID="{B188273E-2362-4D31-B176-A6682CE69C4D}" presName="Name21" presStyleCnt="0"/>
      <dgm:spPr/>
    </dgm:pt>
    <dgm:pt modelId="{DFFB4843-310A-4BF0-985D-804448D6DFD7}" type="pres">
      <dgm:prSet presAssocID="{B188273E-2362-4D31-B176-A6682CE69C4D}" presName="level2Shape" presStyleLbl="node2" presStyleIdx="0" presStyleCnt="3" custScaleX="833115" custScaleY="746664" custLinFactX="-100000" custLinFactY="500000" custLinFactNeighborX="-162291" custLinFactNeighborY="593392"/>
      <dgm:spPr/>
      <dgm:t>
        <a:bodyPr/>
        <a:lstStyle/>
        <a:p>
          <a:endParaRPr lang="en-GB"/>
        </a:p>
      </dgm:t>
    </dgm:pt>
    <dgm:pt modelId="{25F4EB20-3EEE-44C8-B491-DC7E30D07F2A}" type="pres">
      <dgm:prSet presAssocID="{B188273E-2362-4D31-B176-A6682CE69C4D}" presName="hierChild3" presStyleCnt="0"/>
      <dgm:spPr/>
    </dgm:pt>
    <dgm:pt modelId="{15984C69-8DF3-4E1B-9A62-7352EEE09F80}" type="pres">
      <dgm:prSet presAssocID="{C5AC7045-C37A-4E65-8CCE-D5B4080BF429}" presName="Name19" presStyleLbl="parChTrans1D2" presStyleIdx="1" presStyleCnt="3"/>
      <dgm:spPr/>
      <dgm:t>
        <a:bodyPr/>
        <a:lstStyle/>
        <a:p>
          <a:endParaRPr lang="en-GB"/>
        </a:p>
      </dgm:t>
    </dgm:pt>
    <dgm:pt modelId="{D16C83A1-1723-4BE9-8F4A-C03290E289F5}" type="pres">
      <dgm:prSet presAssocID="{F3E4C9B5-A017-48C0-8F00-2C09C8E479D9}" presName="Name21" presStyleCnt="0"/>
      <dgm:spPr/>
    </dgm:pt>
    <dgm:pt modelId="{D80F8A9F-193B-4D15-8AA6-74A96515967F}" type="pres">
      <dgm:prSet presAssocID="{F3E4C9B5-A017-48C0-8F00-2C09C8E479D9}" presName="level2Shape" presStyleLbl="node2" presStyleIdx="1" presStyleCnt="3" custScaleX="1135820" custScaleY="716184" custLinFactX="-4750" custLinFactY="514120" custLinFactNeighborX="-100000" custLinFactNeighborY="600000"/>
      <dgm:spPr/>
      <dgm:t>
        <a:bodyPr/>
        <a:lstStyle/>
        <a:p>
          <a:endParaRPr lang="en-GB"/>
        </a:p>
      </dgm:t>
    </dgm:pt>
    <dgm:pt modelId="{C62DC4F6-6B73-4D24-9D5E-8739D4948F36}" type="pres">
      <dgm:prSet presAssocID="{F3E4C9B5-A017-48C0-8F00-2C09C8E479D9}" presName="hierChild3" presStyleCnt="0"/>
      <dgm:spPr/>
    </dgm:pt>
    <dgm:pt modelId="{ECD3E911-60FB-46CE-9274-2049603CBC81}" type="pres">
      <dgm:prSet presAssocID="{0C246799-46B1-4E9F-BA8D-006B776B0532}" presName="Name19" presStyleLbl="parChTrans1D2" presStyleIdx="2" presStyleCnt="3"/>
      <dgm:spPr/>
      <dgm:t>
        <a:bodyPr/>
        <a:lstStyle/>
        <a:p>
          <a:endParaRPr lang="en-GB"/>
        </a:p>
      </dgm:t>
    </dgm:pt>
    <dgm:pt modelId="{494402AF-12D4-47CF-B4C6-4F8024978A5A}" type="pres">
      <dgm:prSet presAssocID="{6CC685C7-FA84-4CF5-8AA5-2AE1161871ED}" presName="Name21" presStyleCnt="0"/>
      <dgm:spPr/>
    </dgm:pt>
    <dgm:pt modelId="{DA1DBBC8-9C8E-442F-9AE3-A7628B19FB57}" type="pres">
      <dgm:prSet presAssocID="{6CC685C7-FA84-4CF5-8AA5-2AE1161871ED}" presName="level2Shape" presStyleLbl="node2" presStyleIdx="2" presStyleCnt="3" custScaleX="992182" custScaleY="709946" custLinFactY="500000" custLinFactNeighborX="26628" custLinFactNeighborY="593605"/>
      <dgm:spPr/>
      <dgm:t>
        <a:bodyPr/>
        <a:lstStyle/>
        <a:p>
          <a:endParaRPr lang="en-GB"/>
        </a:p>
      </dgm:t>
    </dgm:pt>
    <dgm:pt modelId="{78BD0335-17D5-4AEC-9168-3C61600C7A20}" type="pres">
      <dgm:prSet presAssocID="{6CC685C7-FA84-4CF5-8AA5-2AE1161871ED}" presName="hierChild3" presStyleCnt="0"/>
      <dgm:spPr/>
    </dgm:pt>
    <dgm:pt modelId="{9BFAFC19-BF7E-4A35-B50F-D2A632133B57}" type="pres">
      <dgm:prSet presAssocID="{BCFBE750-47C9-4B6A-ADC3-DA721E05C132}" presName="bgShapesFlow" presStyleCnt="0"/>
      <dgm:spPr/>
    </dgm:pt>
    <dgm:pt modelId="{F2FF57A9-1FB9-4C56-AE27-AD7F22F7F850}" type="pres">
      <dgm:prSet presAssocID="{2F587BB1-957A-4F63-90B3-90EB6BF22E78}" presName="rectComp" presStyleCnt="0"/>
      <dgm:spPr/>
    </dgm:pt>
    <dgm:pt modelId="{9CB79C61-3D84-4DA3-B129-C6166EAE509C}" type="pres">
      <dgm:prSet presAssocID="{2F587BB1-957A-4F63-90B3-90EB6BF22E78}" presName="bgRect" presStyleLbl="bgShp" presStyleIdx="0" presStyleCnt="3" custScaleY="462925" custLinFactNeighborY="-99107"/>
      <dgm:spPr/>
      <dgm:t>
        <a:bodyPr/>
        <a:lstStyle/>
        <a:p>
          <a:endParaRPr lang="en-GB"/>
        </a:p>
      </dgm:t>
    </dgm:pt>
    <dgm:pt modelId="{FF4FB186-CDE8-4896-B25D-F556F033A798}" type="pres">
      <dgm:prSet presAssocID="{2F587BB1-957A-4F63-90B3-90EB6BF22E78}" presName="bgRectTx" presStyleLbl="bgShp" presStyleIdx="0" presStyleCnt="3">
        <dgm:presLayoutVars>
          <dgm:bulletEnabled val="1"/>
        </dgm:presLayoutVars>
      </dgm:prSet>
      <dgm:spPr/>
      <dgm:t>
        <a:bodyPr/>
        <a:lstStyle/>
        <a:p>
          <a:endParaRPr lang="en-GB"/>
        </a:p>
      </dgm:t>
    </dgm:pt>
    <dgm:pt modelId="{4691E4D6-FFF2-4DB8-8A2E-E790ACA2D617}" type="pres">
      <dgm:prSet presAssocID="{2F587BB1-957A-4F63-90B3-90EB6BF22E78}" presName="spComp" presStyleCnt="0"/>
      <dgm:spPr/>
    </dgm:pt>
    <dgm:pt modelId="{84B0F3D8-9640-48D4-AF87-62E2035F52F2}" type="pres">
      <dgm:prSet presAssocID="{2F587BB1-957A-4F63-90B3-90EB6BF22E78}" presName="vSp" presStyleCnt="0"/>
      <dgm:spPr/>
    </dgm:pt>
    <dgm:pt modelId="{A21D0FD4-EB68-4F2C-845D-71249DF81A7B}" type="pres">
      <dgm:prSet presAssocID="{3DC3967B-E0FD-4F10-AA41-05154DB86081}" presName="rectComp" presStyleCnt="0"/>
      <dgm:spPr/>
    </dgm:pt>
    <dgm:pt modelId="{31B1F8C2-29D4-44BE-85F2-E4951B4CADF9}" type="pres">
      <dgm:prSet presAssocID="{3DC3967B-E0FD-4F10-AA41-05154DB86081}" presName="bgRect" presStyleLbl="bgShp" presStyleIdx="1" presStyleCnt="3" custScaleY="568469" custLinFactNeighborY="-37483"/>
      <dgm:spPr/>
      <dgm:t>
        <a:bodyPr/>
        <a:lstStyle/>
        <a:p>
          <a:endParaRPr lang="en-GB"/>
        </a:p>
      </dgm:t>
    </dgm:pt>
    <dgm:pt modelId="{0A331273-0A65-4EE6-9D47-DB69528713E9}" type="pres">
      <dgm:prSet presAssocID="{3DC3967B-E0FD-4F10-AA41-05154DB86081}" presName="bgRectTx" presStyleLbl="bgShp" presStyleIdx="1" presStyleCnt="3">
        <dgm:presLayoutVars>
          <dgm:bulletEnabled val="1"/>
        </dgm:presLayoutVars>
      </dgm:prSet>
      <dgm:spPr/>
      <dgm:t>
        <a:bodyPr/>
        <a:lstStyle/>
        <a:p>
          <a:endParaRPr lang="en-GB"/>
        </a:p>
      </dgm:t>
    </dgm:pt>
    <dgm:pt modelId="{43E09154-E3F4-4980-8FA7-0D6B4EEC4EE6}" type="pres">
      <dgm:prSet presAssocID="{3DC3967B-E0FD-4F10-AA41-05154DB86081}" presName="spComp" presStyleCnt="0"/>
      <dgm:spPr/>
    </dgm:pt>
    <dgm:pt modelId="{4C6D0DAC-57C6-4F0A-B349-8411E8F1122F}" type="pres">
      <dgm:prSet presAssocID="{3DC3967B-E0FD-4F10-AA41-05154DB86081}" presName="vSp" presStyleCnt="0"/>
      <dgm:spPr/>
    </dgm:pt>
    <dgm:pt modelId="{5232E83C-1DB6-4A13-90BB-040843776657}" type="pres">
      <dgm:prSet presAssocID="{DCC44A21-84BD-43AA-9AAB-487A6A0DC06B}" presName="rectComp" presStyleCnt="0"/>
      <dgm:spPr/>
    </dgm:pt>
    <dgm:pt modelId="{D1D8BDAE-FF55-4173-AAE1-52C110A98E52}" type="pres">
      <dgm:prSet presAssocID="{DCC44A21-84BD-43AA-9AAB-487A6A0DC06B}" presName="bgRect" presStyleLbl="bgShp" presStyleIdx="2" presStyleCnt="3" custScaleY="347778" custLinFactNeighborY="35634"/>
      <dgm:spPr/>
      <dgm:t>
        <a:bodyPr/>
        <a:lstStyle/>
        <a:p>
          <a:endParaRPr lang="en-GB"/>
        </a:p>
      </dgm:t>
    </dgm:pt>
    <dgm:pt modelId="{D5A23992-9A40-400D-A55E-488D39C20C02}" type="pres">
      <dgm:prSet presAssocID="{DCC44A21-84BD-43AA-9AAB-487A6A0DC06B}" presName="bgRectTx" presStyleLbl="bgShp" presStyleIdx="2" presStyleCnt="3">
        <dgm:presLayoutVars>
          <dgm:bulletEnabled val="1"/>
        </dgm:presLayoutVars>
      </dgm:prSet>
      <dgm:spPr/>
      <dgm:t>
        <a:bodyPr/>
        <a:lstStyle/>
        <a:p>
          <a:endParaRPr lang="en-GB"/>
        </a:p>
      </dgm:t>
    </dgm:pt>
  </dgm:ptLst>
  <dgm:cxnLst>
    <dgm:cxn modelId="{4F599498-A648-4B67-8055-08A9F77EDE85}" type="presOf" srcId="{3DC3967B-E0FD-4F10-AA41-05154DB86081}" destId="{31B1F8C2-29D4-44BE-85F2-E4951B4CADF9}" srcOrd="0" destOrd="0" presId="urn:microsoft.com/office/officeart/2005/8/layout/hierarchy6"/>
    <dgm:cxn modelId="{9BDEC933-7433-4D86-9E05-C7E533B591E3}" srcId="{BCFBE750-47C9-4B6A-ADC3-DA721E05C132}" destId="{DCC44A21-84BD-43AA-9AAB-487A6A0DC06B}" srcOrd="3" destOrd="0" parTransId="{A893C861-ED77-4E78-8235-3F113C52A94D}" sibTransId="{5F1BFC14-C990-46E4-9A99-727F3257D1F5}"/>
    <dgm:cxn modelId="{B26F5D18-DA21-4717-8152-AA0079E1F68B}" type="presOf" srcId="{ECBC51F6-1951-48EB-81EF-D8EFF951CC96}" destId="{49DF2B1C-2E39-4FCC-ABE1-BF24AC76C3F2}" srcOrd="0" destOrd="0" presId="urn:microsoft.com/office/officeart/2005/8/layout/hierarchy6"/>
    <dgm:cxn modelId="{864FA1CD-1464-4B9C-864D-6C0FECB42CE0}" srcId="{BCFBE750-47C9-4B6A-ADC3-DA721E05C132}" destId="{3DC3967B-E0FD-4F10-AA41-05154DB86081}" srcOrd="2" destOrd="0" parTransId="{01277BEE-3176-4445-BD75-54464B949F28}" sibTransId="{0F821E9D-6D56-4069-B50F-4261A83B81D5}"/>
    <dgm:cxn modelId="{AF52073D-B9F8-4059-AFD3-B55E21F220DA}" type="presOf" srcId="{DCC44A21-84BD-43AA-9AAB-487A6A0DC06B}" destId="{D5A23992-9A40-400D-A55E-488D39C20C02}" srcOrd="1" destOrd="0" presId="urn:microsoft.com/office/officeart/2005/8/layout/hierarchy6"/>
    <dgm:cxn modelId="{06096CEE-1B1E-4BA9-8EE3-49F1290AC83C}" type="presOf" srcId="{BCFBE750-47C9-4B6A-ADC3-DA721E05C132}" destId="{60C02F30-A854-4E81-B260-6DAD08A6E053}" srcOrd="0" destOrd="0" presId="urn:microsoft.com/office/officeart/2005/8/layout/hierarchy6"/>
    <dgm:cxn modelId="{865AA13D-B7AF-488C-BD3B-896597701B9C}" type="presOf" srcId="{2F587BB1-957A-4F63-90B3-90EB6BF22E78}" destId="{FF4FB186-CDE8-4896-B25D-F556F033A798}" srcOrd="1" destOrd="0" presId="urn:microsoft.com/office/officeart/2005/8/layout/hierarchy6"/>
    <dgm:cxn modelId="{BF929175-8809-4CE0-ACB9-22CF7BC8829C}" srcId="{ECBC51F6-1951-48EB-81EF-D8EFF951CC96}" destId="{B188273E-2362-4D31-B176-A6682CE69C4D}" srcOrd="0" destOrd="0" parTransId="{1BAF0BA5-9396-4553-8350-BEEB2209CF33}" sibTransId="{899453BF-FD03-4133-8781-F676133C5B22}"/>
    <dgm:cxn modelId="{D4DFB811-4882-4D00-9013-53A932D3269C}" srcId="{BCFBE750-47C9-4B6A-ADC3-DA721E05C132}" destId="{2F587BB1-957A-4F63-90B3-90EB6BF22E78}" srcOrd="1" destOrd="0" parTransId="{A412DC99-B081-4A08-96C4-3D989C46F7D3}" sibTransId="{F735943E-B2B7-491D-97BC-C826F8E85A00}"/>
    <dgm:cxn modelId="{0177DAF0-7729-419A-87EF-E736B0093B30}" type="presOf" srcId="{C5AC7045-C37A-4E65-8CCE-D5B4080BF429}" destId="{15984C69-8DF3-4E1B-9A62-7352EEE09F80}" srcOrd="0" destOrd="0" presId="urn:microsoft.com/office/officeart/2005/8/layout/hierarchy6"/>
    <dgm:cxn modelId="{04162CE6-A61C-407F-9905-6DE2FDEB4D84}" type="presOf" srcId="{3DC3967B-E0FD-4F10-AA41-05154DB86081}" destId="{0A331273-0A65-4EE6-9D47-DB69528713E9}" srcOrd="1" destOrd="0" presId="urn:microsoft.com/office/officeart/2005/8/layout/hierarchy6"/>
    <dgm:cxn modelId="{1143CE84-BA39-4921-A04B-A60F6C292055}" type="presOf" srcId="{DCC44A21-84BD-43AA-9AAB-487A6A0DC06B}" destId="{D1D8BDAE-FF55-4173-AAE1-52C110A98E52}" srcOrd="0" destOrd="0" presId="urn:microsoft.com/office/officeart/2005/8/layout/hierarchy6"/>
    <dgm:cxn modelId="{3446440C-0AF1-45FE-A9F6-9358994A2F5A}" type="presOf" srcId="{6CC685C7-FA84-4CF5-8AA5-2AE1161871ED}" destId="{DA1DBBC8-9C8E-442F-9AE3-A7628B19FB57}" srcOrd="0" destOrd="0" presId="urn:microsoft.com/office/officeart/2005/8/layout/hierarchy6"/>
    <dgm:cxn modelId="{5765961D-B865-420A-A1BF-BDC4EA972ED5}" srcId="{ECBC51F6-1951-48EB-81EF-D8EFF951CC96}" destId="{F3E4C9B5-A017-48C0-8F00-2C09C8E479D9}" srcOrd="1" destOrd="0" parTransId="{C5AC7045-C37A-4E65-8CCE-D5B4080BF429}" sibTransId="{9A4A9CC0-A461-4198-BBA5-F97CE0AD772A}"/>
    <dgm:cxn modelId="{670A58EF-64E3-47C2-9C7B-BD434F3F6038}" type="presOf" srcId="{1BAF0BA5-9396-4553-8350-BEEB2209CF33}" destId="{C5A63C4D-C91E-455F-8A79-7F9E325E07E1}" srcOrd="0" destOrd="0" presId="urn:microsoft.com/office/officeart/2005/8/layout/hierarchy6"/>
    <dgm:cxn modelId="{556EE3D9-67CB-4FC8-BE7A-DCF1CE475B35}" srcId="{BCFBE750-47C9-4B6A-ADC3-DA721E05C132}" destId="{ECBC51F6-1951-48EB-81EF-D8EFF951CC96}" srcOrd="0" destOrd="0" parTransId="{FABCC1CC-8C5E-4E07-A2F5-A44AE8844322}" sibTransId="{94DE13FF-6E8B-4CB6-A0C1-D462B1F49197}"/>
    <dgm:cxn modelId="{94367D21-C9AB-4E96-AEA3-1FEB4174F5F6}" type="presOf" srcId="{F3E4C9B5-A017-48C0-8F00-2C09C8E479D9}" destId="{D80F8A9F-193B-4D15-8AA6-74A96515967F}" srcOrd="0" destOrd="0" presId="urn:microsoft.com/office/officeart/2005/8/layout/hierarchy6"/>
    <dgm:cxn modelId="{58A0ACD5-E79D-4FD3-B3D7-29F16BFA8EEA}" type="presOf" srcId="{B188273E-2362-4D31-B176-A6682CE69C4D}" destId="{DFFB4843-310A-4BF0-985D-804448D6DFD7}" srcOrd="0" destOrd="0" presId="urn:microsoft.com/office/officeart/2005/8/layout/hierarchy6"/>
    <dgm:cxn modelId="{4BA7BEA3-7AFE-42E6-9A9C-16ED57960B2A}" srcId="{ECBC51F6-1951-48EB-81EF-D8EFF951CC96}" destId="{6CC685C7-FA84-4CF5-8AA5-2AE1161871ED}" srcOrd="2" destOrd="0" parTransId="{0C246799-46B1-4E9F-BA8D-006B776B0532}" sibTransId="{7850F62D-F77A-4CA5-81FB-9A2758BC874F}"/>
    <dgm:cxn modelId="{20B33E89-54C8-4F95-B4A8-199DE3496B0C}" type="presOf" srcId="{2F587BB1-957A-4F63-90B3-90EB6BF22E78}" destId="{9CB79C61-3D84-4DA3-B129-C6166EAE509C}" srcOrd="0" destOrd="0" presId="urn:microsoft.com/office/officeart/2005/8/layout/hierarchy6"/>
    <dgm:cxn modelId="{99E7CB82-1D2E-42BD-AB77-4850225F3174}" type="presOf" srcId="{0C246799-46B1-4E9F-BA8D-006B776B0532}" destId="{ECD3E911-60FB-46CE-9274-2049603CBC81}" srcOrd="0" destOrd="0" presId="urn:microsoft.com/office/officeart/2005/8/layout/hierarchy6"/>
    <dgm:cxn modelId="{75F62FE3-234F-49AF-BBAB-A58D74F5E9F3}" type="presParOf" srcId="{60C02F30-A854-4E81-B260-6DAD08A6E053}" destId="{CBE4A6B4-F284-4E3B-AD43-FCA803501F4D}" srcOrd="0" destOrd="0" presId="urn:microsoft.com/office/officeart/2005/8/layout/hierarchy6"/>
    <dgm:cxn modelId="{CF580657-06D6-437B-B0E8-CB7E9E0C4FA1}" type="presParOf" srcId="{CBE4A6B4-F284-4E3B-AD43-FCA803501F4D}" destId="{A1A2CA7C-FEF7-44ED-8B14-72AF8DC53281}" srcOrd="0" destOrd="0" presId="urn:microsoft.com/office/officeart/2005/8/layout/hierarchy6"/>
    <dgm:cxn modelId="{B66C2A25-B020-41A2-B12A-921E51718001}" type="presParOf" srcId="{CBE4A6B4-F284-4E3B-AD43-FCA803501F4D}" destId="{A76A3BE3-50CD-4473-A8C4-B8F00683E16E}" srcOrd="1" destOrd="0" presId="urn:microsoft.com/office/officeart/2005/8/layout/hierarchy6"/>
    <dgm:cxn modelId="{86EBA04F-1C99-44F6-8A61-8508A0E793F1}" type="presParOf" srcId="{A76A3BE3-50CD-4473-A8C4-B8F00683E16E}" destId="{6E89BFB1-91FA-49AC-94F3-1EA7A632D5A7}" srcOrd="0" destOrd="0" presId="urn:microsoft.com/office/officeart/2005/8/layout/hierarchy6"/>
    <dgm:cxn modelId="{F6073784-72B6-4589-AE04-9DD1535A0B2B}" type="presParOf" srcId="{6E89BFB1-91FA-49AC-94F3-1EA7A632D5A7}" destId="{49DF2B1C-2E39-4FCC-ABE1-BF24AC76C3F2}" srcOrd="0" destOrd="0" presId="urn:microsoft.com/office/officeart/2005/8/layout/hierarchy6"/>
    <dgm:cxn modelId="{3AC9A9F2-78E2-44A3-9E1A-F78E597E045C}" type="presParOf" srcId="{6E89BFB1-91FA-49AC-94F3-1EA7A632D5A7}" destId="{093F8ED5-EF15-47D1-A0DB-923F36EB0F45}" srcOrd="1" destOrd="0" presId="urn:microsoft.com/office/officeart/2005/8/layout/hierarchy6"/>
    <dgm:cxn modelId="{AF3E7BF4-E7D8-4AC4-A4BA-86E40413513A}" type="presParOf" srcId="{093F8ED5-EF15-47D1-A0DB-923F36EB0F45}" destId="{C5A63C4D-C91E-455F-8A79-7F9E325E07E1}" srcOrd="0" destOrd="0" presId="urn:microsoft.com/office/officeart/2005/8/layout/hierarchy6"/>
    <dgm:cxn modelId="{6EDB6DC7-A005-4B27-8BD3-8E0A3C181E05}" type="presParOf" srcId="{093F8ED5-EF15-47D1-A0DB-923F36EB0F45}" destId="{1AD2D28F-4217-470D-9DA1-14BFC79A97FA}" srcOrd="1" destOrd="0" presId="urn:microsoft.com/office/officeart/2005/8/layout/hierarchy6"/>
    <dgm:cxn modelId="{5076DE45-BA6C-4D9C-8D29-FA47B42B315F}" type="presParOf" srcId="{1AD2D28F-4217-470D-9DA1-14BFC79A97FA}" destId="{DFFB4843-310A-4BF0-985D-804448D6DFD7}" srcOrd="0" destOrd="0" presId="urn:microsoft.com/office/officeart/2005/8/layout/hierarchy6"/>
    <dgm:cxn modelId="{C60FD406-2543-43FF-AD61-CC844637ABEF}" type="presParOf" srcId="{1AD2D28F-4217-470D-9DA1-14BFC79A97FA}" destId="{25F4EB20-3EEE-44C8-B491-DC7E30D07F2A}" srcOrd="1" destOrd="0" presId="urn:microsoft.com/office/officeart/2005/8/layout/hierarchy6"/>
    <dgm:cxn modelId="{BB2642B1-0D2E-470C-8CBD-F81D5AD6FA80}" type="presParOf" srcId="{093F8ED5-EF15-47D1-A0DB-923F36EB0F45}" destId="{15984C69-8DF3-4E1B-9A62-7352EEE09F80}" srcOrd="2" destOrd="0" presId="urn:microsoft.com/office/officeart/2005/8/layout/hierarchy6"/>
    <dgm:cxn modelId="{F5E4B39C-E85E-40F4-A645-7E17D26EABD7}" type="presParOf" srcId="{093F8ED5-EF15-47D1-A0DB-923F36EB0F45}" destId="{D16C83A1-1723-4BE9-8F4A-C03290E289F5}" srcOrd="3" destOrd="0" presId="urn:microsoft.com/office/officeart/2005/8/layout/hierarchy6"/>
    <dgm:cxn modelId="{EAA3A9DF-F081-4959-9D1E-838AA2BA7852}" type="presParOf" srcId="{D16C83A1-1723-4BE9-8F4A-C03290E289F5}" destId="{D80F8A9F-193B-4D15-8AA6-74A96515967F}" srcOrd="0" destOrd="0" presId="urn:microsoft.com/office/officeart/2005/8/layout/hierarchy6"/>
    <dgm:cxn modelId="{952D54E2-35FB-4E11-8E00-4CE2F6FEB8A2}" type="presParOf" srcId="{D16C83A1-1723-4BE9-8F4A-C03290E289F5}" destId="{C62DC4F6-6B73-4D24-9D5E-8739D4948F36}" srcOrd="1" destOrd="0" presId="urn:microsoft.com/office/officeart/2005/8/layout/hierarchy6"/>
    <dgm:cxn modelId="{53138615-58F7-46D8-A04E-BDAA6211570B}" type="presParOf" srcId="{093F8ED5-EF15-47D1-A0DB-923F36EB0F45}" destId="{ECD3E911-60FB-46CE-9274-2049603CBC81}" srcOrd="4" destOrd="0" presId="urn:microsoft.com/office/officeart/2005/8/layout/hierarchy6"/>
    <dgm:cxn modelId="{5F3537F4-3A0F-4CED-A596-A588705CE8BC}" type="presParOf" srcId="{093F8ED5-EF15-47D1-A0DB-923F36EB0F45}" destId="{494402AF-12D4-47CF-B4C6-4F8024978A5A}" srcOrd="5" destOrd="0" presId="urn:microsoft.com/office/officeart/2005/8/layout/hierarchy6"/>
    <dgm:cxn modelId="{BE3B259B-3883-41B4-B38E-4E87C8995202}" type="presParOf" srcId="{494402AF-12D4-47CF-B4C6-4F8024978A5A}" destId="{DA1DBBC8-9C8E-442F-9AE3-A7628B19FB57}" srcOrd="0" destOrd="0" presId="urn:microsoft.com/office/officeart/2005/8/layout/hierarchy6"/>
    <dgm:cxn modelId="{5D584272-0E4A-46D1-BE70-8D47D93DB9CC}" type="presParOf" srcId="{494402AF-12D4-47CF-B4C6-4F8024978A5A}" destId="{78BD0335-17D5-4AEC-9168-3C61600C7A20}" srcOrd="1" destOrd="0" presId="urn:microsoft.com/office/officeart/2005/8/layout/hierarchy6"/>
    <dgm:cxn modelId="{45DCE507-9F12-4E9B-809B-67A86DCDD920}" type="presParOf" srcId="{60C02F30-A854-4E81-B260-6DAD08A6E053}" destId="{9BFAFC19-BF7E-4A35-B50F-D2A632133B57}" srcOrd="1" destOrd="0" presId="urn:microsoft.com/office/officeart/2005/8/layout/hierarchy6"/>
    <dgm:cxn modelId="{FB9CBC7A-08DC-4213-91DA-C92E8ED5A86A}" type="presParOf" srcId="{9BFAFC19-BF7E-4A35-B50F-D2A632133B57}" destId="{F2FF57A9-1FB9-4C56-AE27-AD7F22F7F850}" srcOrd="0" destOrd="0" presId="urn:microsoft.com/office/officeart/2005/8/layout/hierarchy6"/>
    <dgm:cxn modelId="{161AEA57-ADD8-4D5A-9A9A-A968585178AD}" type="presParOf" srcId="{F2FF57A9-1FB9-4C56-AE27-AD7F22F7F850}" destId="{9CB79C61-3D84-4DA3-B129-C6166EAE509C}" srcOrd="0" destOrd="0" presId="urn:microsoft.com/office/officeart/2005/8/layout/hierarchy6"/>
    <dgm:cxn modelId="{1B71D884-024D-41D9-8F6D-C1727AC15638}" type="presParOf" srcId="{F2FF57A9-1FB9-4C56-AE27-AD7F22F7F850}" destId="{FF4FB186-CDE8-4896-B25D-F556F033A798}" srcOrd="1" destOrd="0" presId="urn:microsoft.com/office/officeart/2005/8/layout/hierarchy6"/>
    <dgm:cxn modelId="{285C27FF-AC11-461F-818D-A3ECF3F086C1}" type="presParOf" srcId="{9BFAFC19-BF7E-4A35-B50F-D2A632133B57}" destId="{4691E4D6-FFF2-4DB8-8A2E-E790ACA2D617}" srcOrd="1" destOrd="0" presId="urn:microsoft.com/office/officeart/2005/8/layout/hierarchy6"/>
    <dgm:cxn modelId="{B5664B74-D02B-41AD-B2E6-85C4ABD53840}" type="presParOf" srcId="{4691E4D6-FFF2-4DB8-8A2E-E790ACA2D617}" destId="{84B0F3D8-9640-48D4-AF87-62E2035F52F2}" srcOrd="0" destOrd="0" presId="urn:microsoft.com/office/officeart/2005/8/layout/hierarchy6"/>
    <dgm:cxn modelId="{A58A031F-3598-4837-AC5B-84E15DC876FB}" type="presParOf" srcId="{9BFAFC19-BF7E-4A35-B50F-D2A632133B57}" destId="{A21D0FD4-EB68-4F2C-845D-71249DF81A7B}" srcOrd="2" destOrd="0" presId="urn:microsoft.com/office/officeart/2005/8/layout/hierarchy6"/>
    <dgm:cxn modelId="{CD78D735-1BED-4521-91E3-50E03B45FAD1}" type="presParOf" srcId="{A21D0FD4-EB68-4F2C-845D-71249DF81A7B}" destId="{31B1F8C2-29D4-44BE-85F2-E4951B4CADF9}" srcOrd="0" destOrd="0" presId="urn:microsoft.com/office/officeart/2005/8/layout/hierarchy6"/>
    <dgm:cxn modelId="{240FE250-D2C8-4EB0-8E39-B6C70AAE004C}" type="presParOf" srcId="{A21D0FD4-EB68-4F2C-845D-71249DF81A7B}" destId="{0A331273-0A65-4EE6-9D47-DB69528713E9}" srcOrd="1" destOrd="0" presId="urn:microsoft.com/office/officeart/2005/8/layout/hierarchy6"/>
    <dgm:cxn modelId="{FC6D2D51-569C-41C9-A640-EFF558C59D87}" type="presParOf" srcId="{9BFAFC19-BF7E-4A35-B50F-D2A632133B57}" destId="{43E09154-E3F4-4980-8FA7-0D6B4EEC4EE6}" srcOrd="3" destOrd="0" presId="urn:microsoft.com/office/officeart/2005/8/layout/hierarchy6"/>
    <dgm:cxn modelId="{754B825A-5EEE-4442-857B-D1D4AA4AE56B}" type="presParOf" srcId="{43E09154-E3F4-4980-8FA7-0D6B4EEC4EE6}" destId="{4C6D0DAC-57C6-4F0A-B349-8411E8F1122F}" srcOrd="0" destOrd="0" presId="urn:microsoft.com/office/officeart/2005/8/layout/hierarchy6"/>
    <dgm:cxn modelId="{6ED3C72C-526C-41F6-AA14-96C461EC7D6F}" type="presParOf" srcId="{9BFAFC19-BF7E-4A35-B50F-D2A632133B57}" destId="{5232E83C-1DB6-4A13-90BB-040843776657}" srcOrd="4" destOrd="0" presId="urn:microsoft.com/office/officeart/2005/8/layout/hierarchy6"/>
    <dgm:cxn modelId="{4415CED6-058E-4788-985B-6BE9DADA9A85}" type="presParOf" srcId="{5232E83C-1DB6-4A13-90BB-040843776657}" destId="{D1D8BDAE-FF55-4173-AAE1-52C110A98E52}" srcOrd="0" destOrd="0" presId="urn:microsoft.com/office/officeart/2005/8/layout/hierarchy6"/>
    <dgm:cxn modelId="{4AA6C911-8CE7-45D1-B611-36F5C20F989E}" type="presParOf" srcId="{5232E83C-1DB6-4A13-90BB-040843776657}" destId="{D5A23992-9A40-400D-A55E-488D39C20C02}" srcOrd="1" destOrd="0" presId="urn:microsoft.com/office/officeart/2005/8/layout/hierarchy6"/>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CFBE750-47C9-4B6A-ADC3-DA721E05C132}"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ECBC51F6-1951-48EB-81EF-D8EFF951CC96}">
      <dgm:prSet phldrT="[Text]" custT="1"/>
      <dgm:spPr/>
      <dgm:t>
        <a:bodyPr/>
        <a:lstStyle/>
        <a:p>
          <a:r>
            <a:rPr lang="en-GB" sz="600"/>
            <a:t>Operational capacity, business processes and human resources of the MFA further developed and strengthened (Improved quality, reliability and security of internal communication between the Ministry of Foreign Affairs and its diplomatic missions abroad) </a:t>
          </a:r>
        </a:p>
      </dgm:t>
    </dgm:pt>
    <dgm:pt modelId="{FABCC1CC-8C5E-4E07-A2F5-A44AE8844322}" type="parTrans" cxnId="{556EE3D9-67CB-4FC8-BE7A-DCF1CE475B35}">
      <dgm:prSet/>
      <dgm:spPr/>
      <dgm:t>
        <a:bodyPr/>
        <a:lstStyle/>
        <a:p>
          <a:endParaRPr lang="en-GB"/>
        </a:p>
      </dgm:t>
    </dgm:pt>
    <dgm:pt modelId="{94DE13FF-6E8B-4CB6-A0C1-D462B1F49197}" type="sibTrans" cxnId="{556EE3D9-67CB-4FC8-BE7A-DCF1CE475B35}">
      <dgm:prSet/>
      <dgm:spPr/>
      <dgm:t>
        <a:bodyPr/>
        <a:lstStyle/>
        <a:p>
          <a:endParaRPr lang="en-GB"/>
        </a:p>
      </dgm:t>
    </dgm:pt>
    <dgm:pt modelId="{1C8AEBF3-D462-4C19-8990-065168D15226}">
      <dgm:prSet phldrT="[Text]"/>
      <dgm:spPr/>
      <dgm:t>
        <a:bodyPr/>
        <a:lstStyle/>
        <a:p>
          <a:r>
            <a:rPr lang="en-GB" b="1"/>
            <a:t>2012 - </a:t>
          </a:r>
        </a:p>
        <a:p>
          <a:r>
            <a:rPr lang="en-GB"/>
            <a:t>16 embassies connected</a:t>
          </a:r>
        </a:p>
        <a:p>
          <a:r>
            <a:rPr lang="en-GB"/>
            <a:t>Secure voice and data exchange enabled</a:t>
          </a:r>
        </a:p>
        <a:p>
          <a:r>
            <a:rPr lang="en-GB"/>
            <a:t>Free of charge calls</a:t>
          </a:r>
        </a:p>
      </dgm:t>
    </dgm:pt>
    <dgm:pt modelId="{690CAF69-922D-4359-A793-ECEA239FE124}" type="parTrans" cxnId="{4F185CF8-5F64-4AA9-B9A1-0724F1C73597}">
      <dgm:prSet/>
      <dgm:spPr/>
      <dgm:t>
        <a:bodyPr/>
        <a:lstStyle/>
        <a:p>
          <a:endParaRPr lang="en-GB"/>
        </a:p>
      </dgm:t>
    </dgm:pt>
    <dgm:pt modelId="{469892B1-F08F-4024-BD62-2BB6EA891749}" type="sibTrans" cxnId="{4F185CF8-5F64-4AA9-B9A1-0724F1C73597}">
      <dgm:prSet/>
      <dgm:spPr/>
      <dgm:t>
        <a:bodyPr/>
        <a:lstStyle/>
        <a:p>
          <a:endParaRPr lang="en-GB"/>
        </a:p>
      </dgm:t>
    </dgm:pt>
    <dgm:pt modelId="{B188273E-2362-4D31-B176-A6682CE69C4D}">
      <dgm:prSet phldrT="[Text]"/>
      <dgm:spPr/>
      <dgm:t>
        <a:bodyPr/>
        <a:lstStyle/>
        <a:p>
          <a:r>
            <a:rPr lang="en-GB" b="1"/>
            <a:t>2011</a:t>
          </a:r>
        </a:p>
        <a:p>
          <a:r>
            <a:rPr lang="en-GB"/>
            <a:t>Identifiy needs for infrastructure development</a:t>
          </a:r>
        </a:p>
        <a:p>
          <a:r>
            <a:rPr lang="en-GB" b="1"/>
            <a:t>2012</a:t>
          </a:r>
          <a:endParaRPr lang="en-GB"/>
        </a:p>
        <a:p>
          <a:r>
            <a:rPr lang="en-GB"/>
            <a:t>Prepare tender documentation</a:t>
          </a:r>
          <a:r>
            <a:rPr lang="en-GB" b="1"/>
            <a:t> </a:t>
          </a:r>
        </a:p>
        <a:p>
          <a:r>
            <a:rPr lang="en-GB"/>
            <a:t>Procure computer equipment</a:t>
          </a:r>
        </a:p>
        <a:p>
          <a:r>
            <a:rPr lang="en-GB"/>
            <a:t>Install and hand-over the procured computer equipment</a:t>
          </a:r>
          <a:endParaRPr lang="en-GB" b="1"/>
        </a:p>
        <a:p>
          <a:endParaRPr lang="en-GB"/>
        </a:p>
      </dgm:t>
    </dgm:pt>
    <dgm:pt modelId="{1BAF0BA5-9396-4553-8350-BEEB2209CF33}" type="parTrans" cxnId="{BF929175-8809-4CE0-ACB9-22CF7BC8829C}">
      <dgm:prSet/>
      <dgm:spPr/>
      <dgm:t>
        <a:bodyPr/>
        <a:lstStyle/>
        <a:p>
          <a:endParaRPr lang="en-GB"/>
        </a:p>
      </dgm:t>
    </dgm:pt>
    <dgm:pt modelId="{899453BF-FD03-4133-8781-F676133C5B22}" type="sibTrans" cxnId="{BF929175-8809-4CE0-ACB9-22CF7BC8829C}">
      <dgm:prSet/>
      <dgm:spPr/>
      <dgm:t>
        <a:bodyPr/>
        <a:lstStyle/>
        <a:p>
          <a:endParaRPr lang="en-GB"/>
        </a:p>
      </dgm:t>
    </dgm:pt>
    <dgm:pt modelId="{2F587BB1-957A-4F63-90B3-90EB6BF22E78}">
      <dgm:prSet phldrT="[Text]" custT="1"/>
      <dgm:spPr/>
      <dgm:t>
        <a:bodyPr/>
        <a:lstStyle/>
        <a:p>
          <a:r>
            <a:rPr lang="en-GB" sz="1600" b="1" cap="all" baseline="0">
              <a:latin typeface="Arial" pitchFamily="34" charset="0"/>
              <a:cs typeface="Arial" pitchFamily="34" charset="0"/>
            </a:rPr>
            <a:t>Output</a:t>
          </a:r>
        </a:p>
      </dgm:t>
    </dgm:pt>
    <dgm:pt modelId="{A412DC99-B081-4A08-96C4-3D989C46F7D3}" type="parTrans" cxnId="{D4DFB811-4882-4D00-9013-53A932D3269C}">
      <dgm:prSet/>
      <dgm:spPr/>
      <dgm:t>
        <a:bodyPr/>
        <a:lstStyle/>
        <a:p>
          <a:endParaRPr lang="en-GB"/>
        </a:p>
      </dgm:t>
    </dgm:pt>
    <dgm:pt modelId="{F735943E-B2B7-491D-97BC-C826F8E85A00}" type="sibTrans" cxnId="{D4DFB811-4882-4D00-9013-53A932D3269C}">
      <dgm:prSet/>
      <dgm:spPr/>
      <dgm:t>
        <a:bodyPr/>
        <a:lstStyle/>
        <a:p>
          <a:endParaRPr lang="en-GB"/>
        </a:p>
      </dgm:t>
    </dgm:pt>
    <dgm:pt modelId="{3DC3967B-E0FD-4F10-AA41-05154DB86081}">
      <dgm:prSet phldrT="[Text]" custT="1"/>
      <dgm:spPr/>
      <dgm:t>
        <a:bodyPr/>
        <a:lstStyle/>
        <a:p>
          <a:r>
            <a:rPr lang="en-GB" sz="1400" b="1" cap="all" baseline="0">
              <a:latin typeface="Arial" pitchFamily="34" charset="0"/>
              <a:cs typeface="Arial" pitchFamily="34" charset="0"/>
            </a:rPr>
            <a:t>Output targets</a:t>
          </a:r>
        </a:p>
      </dgm:t>
    </dgm:pt>
    <dgm:pt modelId="{01277BEE-3176-4445-BD75-54464B949F28}" type="parTrans" cxnId="{864FA1CD-1464-4B9C-864D-6C0FECB42CE0}">
      <dgm:prSet/>
      <dgm:spPr/>
      <dgm:t>
        <a:bodyPr/>
        <a:lstStyle/>
        <a:p>
          <a:endParaRPr lang="en-GB"/>
        </a:p>
      </dgm:t>
    </dgm:pt>
    <dgm:pt modelId="{0F821E9D-6D56-4069-B50F-4261A83B81D5}" type="sibTrans" cxnId="{864FA1CD-1464-4B9C-864D-6C0FECB42CE0}">
      <dgm:prSet/>
      <dgm:spPr/>
      <dgm:t>
        <a:bodyPr/>
        <a:lstStyle/>
        <a:p>
          <a:endParaRPr lang="en-GB"/>
        </a:p>
      </dgm:t>
    </dgm:pt>
    <dgm:pt modelId="{DCC44A21-84BD-43AA-9AAB-487A6A0DC06B}">
      <dgm:prSet phldrT="[Text]" custT="1"/>
      <dgm:spPr/>
      <dgm:t>
        <a:bodyPr/>
        <a:lstStyle/>
        <a:p>
          <a:r>
            <a:rPr lang="en-GB" sz="1400" b="1" cap="all" baseline="0">
              <a:latin typeface="Arial" pitchFamily="34" charset="0"/>
              <a:cs typeface="Arial" pitchFamily="34" charset="0"/>
            </a:rPr>
            <a:t>Activities</a:t>
          </a:r>
        </a:p>
      </dgm:t>
    </dgm:pt>
    <dgm:pt modelId="{A893C861-ED77-4E78-8235-3F113C52A94D}" type="parTrans" cxnId="{9BDEC933-7433-4D86-9E05-C7E533B591E3}">
      <dgm:prSet/>
      <dgm:spPr/>
      <dgm:t>
        <a:bodyPr/>
        <a:lstStyle/>
        <a:p>
          <a:endParaRPr lang="en-GB"/>
        </a:p>
      </dgm:t>
    </dgm:pt>
    <dgm:pt modelId="{5F1BFC14-C990-46E4-9A99-727F3257D1F5}" type="sibTrans" cxnId="{9BDEC933-7433-4D86-9E05-C7E533B591E3}">
      <dgm:prSet/>
      <dgm:spPr/>
      <dgm:t>
        <a:bodyPr/>
        <a:lstStyle/>
        <a:p>
          <a:endParaRPr lang="en-GB"/>
        </a:p>
      </dgm:t>
    </dgm:pt>
    <dgm:pt modelId="{60C02F30-A854-4E81-B260-6DAD08A6E053}" type="pres">
      <dgm:prSet presAssocID="{BCFBE750-47C9-4B6A-ADC3-DA721E05C132}" presName="mainComposite" presStyleCnt="0">
        <dgm:presLayoutVars>
          <dgm:chPref val="1"/>
          <dgm:dir/>
          <dgm:animOne val="branch"/>
          <dgm:animLvl val="lvl"/>
          <dgm:resizeHandles val="exact"/>
        </dgm:presLayoutVars>
      </dgm:prSet>
      <dgm:spPr/>
      <dgm:t>
        <a:bodyPr/>
        <a:lstStyle/>
        <a:p>
          <a:endParaRPr lang="en-GB"/>
        </a:p>
      </dgm:t>
    </dgm:pt>
    <dgm:pt modelId="{CBE4A6B4-F284-4E3B-AD43-FCA803501F4D}" type="pres">
      <dgm:prSet presAssocID="{BCFBE750-47C9-4B6A-ADC3-DA721E05C132}" presName="hierFlow" presStyleCnt="0"/>
      <dgm:spPr/>
    </dgm:pt>
    <dgm:pt modelId="{A1A2CA7C-FEF7-44ED-8B14-72AF8DC53281}" type="pres">
      <dgm:prSet presAssocID="{BCFBE750-47C9-4B6A-ADC3-DA721E05C132}" presName="firstBuf" presStyleCnt="0"/>
      <dgm:spPr/>
    </dgm:pt>
    <dgm:pt modelId="{A76A3BE3-50CD-4473-A8C4-B8F00683E16E}" type="pres">
      <dgm:prSet presAssocID="{BCFBE750-47C9-4B6A-ADC3-DA721E05C132}" presName="hierChild1" presStyleCnt="0">
        <dgm:presLayoutVars>
          <dgm:chPref val="1"/>
          <dgm:animOne val="branch"/>
          <dgm:animLvl val="lvl"/>
        </dgm:presLayoutVars>
      </dgm:prSet>
      <dgm:spPr/>
    </dgm:pt>
    <dgm:pt modelId="{6E89BFB1-91FA-49AC-94F3-1EA7A632D5A7}" type="pres">
      <dgm:prSet presAssocID="{ECBC51F6-1951-48EB-81EF-D8EFF951CC96}" presName="Name14" presStyleCnt="0"/>
      <dgm:spPr/>
    </dgm:pt>
    <dgm:pt modelId="{49DF2B1C-2E39-4FCC-ABE1-BF24AC76C3F2}" type="pres">
      <dgm:prSet presAssocID="{ECBC51F6-1951-48EB-81EF-D8EFF951CC96}" presName="level1Shape" presStyleLbl="node0" presStyleIdx="0" presStyleCnt="1" custScaleX="2000000" custScaleY="289691" custLinFactX="-89875" custLinFactY="-16725" custLinFactNeighborX="-100000" custLinFactNeighborY="-100000">
        <dgm:presLayoutVars>
          <dgm:chPref val="3"/>
        </dgm:presLayoutVars>
      </dgm:prSet>
      <dgm:spPr/>
      <dgm:t>
        <a:bodyPr/>
        <a:lstStyle/>
        <a:p>
          <a:endParaRPr lang="en-GB"/>
        </a:p>
      </dgm:t>
    </dgm:pt>
    <dgm:pt modelId="{093F8ED5-EF15-47D1-A0DB-923F36EB0F45}" type="pres">
      <dgm:prSet presAssocID="{ECBC51F6-1951-48EB-81EF-D8EFF951CC96}" presName="hierChild2" presStyleCnt="0"/>
      <dgm:spPr/>
    </dgm:pt>
    <dgm:pt modelId="{85596C38-BB2C-4D2B-8277-8A90F054FC0D}" type="pres">
      <dgm:prSet presAssocID="{690CAF69-922D-4359-A793-ECEA239FE124}" presName="Name19" presStyleLbl="parChTrans1D2" presStyleIdx="0" presStyleCnt="1"/>
      <dgm:spPr/>
      <dgm:t>
        <a:bodyPr/>
        <a:lstStyle/>
        <a:p>
          <a:endParaRPr lang="en-GB"/>
        </a:p>
      </dgm:t>
    </dgm:pt>
    <dgm:pt modelId="{496812E8-80D5-41A1-8839-24806C341D62}" type="pres">
      <dgm:prSet presAssocID="{1C8AEBF3-D462-4C19-8990-065168D15226}" presName="Name21" presStyleCnt="0"/>
      <dgm:spPr/>
    </dgm:pt>
    <dgm:pt modelId="{3BB0F568-242C-49B4-BF13-ED68B2D1B2C5}" type="pres">
      <dgm:prSet presAssocID="{1C8AEBF3-D462-4C19-8990-065168D15226}" presName="level2Shape" presStyleLbl="node2" presStyleIdx="0" presStyleCnt="1" custScaleX="821961" custScaleY="608686" custLinFactX="-84917" custLinFactY="89458" custLinFactNeighborX="-100000" custLinFactNeighborY="100000"/>
      <dgm:spPr/>
      <dgm:t>
        <a:bodyPr/>
        <a:lstStyle/>
        <a:p>
          <a:endParaRPr lang="en-GB"/>
        </a:p>
      </dgm:t>
    </dgm:pt>
    <dgm:pt modelId="{46619996-5E70-4708-AB70-002AE1E7E75F}" type="pres">
      <dgm:prSet presAssocID="{1C8AEBF3-D462-4C19-8990-065168D15226}" presName="hierChild3" presStyleCnt="0"/>
      <dgm:spPr/>
    </dgm:pt>
    <dgm:pt modelId="{C5A63C4D-C91E-455F-8A79-7F9E325E07E1}" type="pres">
      <dgm:prSet presAssocID="{1BAF0BA5-9396-4553-8350-BEEB2209CF33}" presName="Name19" presStyleLbl="parChTrans1D3" presStyleIdx="0" presStyleCnt="1"/>
      <dgm:spPr/>
      <dgm:t>
        <a:bodyPr/>
        <a:lstStyle/>
        <a:p>
          <a:endParaRPr lang="en-GB"/>
        </a:p>
      </dgm:t>
    </dgm:pt>
    <dgm:pt modelId="{1AD2D28F-4217-470D-9DA1-14BFC79A97FA}" type="pres">
      <dgm:prSet presAssocID="{B188273E-2362-4D31-B176-A6682CE69C4D}" presName="Name21" presStyleCnt="0"/>
      <dgm:spPr/>
    </dgm:pt>
    <dgm:pt modelId="{DFFB4843-310A-4BF0-985D-804448D6DFD7}" type="pres">
      <dgm:prSet presAssocID="{B188273E-2362-4D31-B176-A6682CE69C4D}" presName="level2Shape" presStyleLbl="node3" presStyleIdx="0" presStyleCnt="1" custScaleX="833115" custScaleY="645389" custLinFactX="-80347" custLinFactY="100000" custLinFactNeighborX="-100000" custLinFactNeighborY="183840"/>
      <dgm:spPr/>
      <dgm:t>
        <a:bodyPr/>
        <a:lstStyle/>
        <a:p>
          <a:endParaRPr lang="en-GB"/>
        </a:p>
      </dgm:t>
    </dgm:pt>
    <dgm:pt modelId="{25F4EB20-3EEE-44C8-B491-DC7E30D07F2A}" type="pres">
      <dgm:prSet presAssocID="{B188273E-2362-4D31-B176-A6682CE69C4D}" presName="hierChild3" presStyleCnt="0"/>
      <dgm:spPr/>
    </dgm:pt>
    <dgm:pt modelId="{9BFAFC19-BF7E-4A35-B50F-D2A632133B57}" type="pres">
      <dgm:prSet presAssocID="{BCFBE750-47C9-4B6A-ADC3-DA721E05C132}" presName="bgShapesFlow" presStyleCnt="0"/>
      <dgm:spPr/>
    </dgm:pt>
    <dgm:pt modelId="{F2FF57A9-1FB9-4C56-AE27-AD7F22F7F850}" type="pres">
      <dgm:prSet presAssocID="{2F587BB1-957A-4F63-90B3-90EB6BF22E78}" presName="rectComp" presStyleCnt="0"/>
      <dgm:spPr/>
    </dgm:pt>
    <dgm:pt modelId="{9CB79C61-3D84-4DA3-B129-C6166EAE509C}" type="pres">
      <dgm:prSet presAssocID="{2F587BB1-957A-4F63-90B3-90EB6BF22E78}" presName="bgRect" presStyleLbl="bgShp" presStyleIdx="0" presStyleCnt="3" custScaleY="462925" custLinFactNeighborY="-99107"/>
      <dgm:spPr/>
      <dgm:t>
        <a:bodyPr/>
        <a:lstStyle/>
        <a:p>
          <a:endParaRPr lang="en-GB"/>
        </a:p>
      </dgm:t>
    </dgm:pt>
    <dgm:pt modelId="{FF4FB186-CDE8-4896-B25D-F556F033A798}" type="pres">
      <dgm:prSet presAssocID="{2F587BB1-957A-4F63-90B3-90EB6BF22E78}" presName="bgRectTx" presStyleLbl="bgShp" presStyleIdx="0" presStyleCnt="3">
        <dgm:presLayoutVars>
          <dgm:bulletEnabled val="1"/>
        </dgm:presLayoutVars>
      </dgm:prSet>
      <dgm:spPr/>
      <dgm:t>
        <a:bodyPr/>
        <a:lstStyle/>
        <a:p>
          <a:endParaRPr lang="en-GB"/>
        </a:p>
      </dgm:t>
    </dgm:pt>
    <dgm:pt modelId="{4691E4D6-FFF2-4DB8-8A2E-E790ACA2D617}" type="pres">
      <dgm:prSet presAssocID="{2F587BB1-957A-4F63-90B3-90EB6BF22E78}" presName="spComp" presStyleCnt="0"/>
      <dgm:spPr/>
    </dgm:pt>
    <dgm:pt modelId="{84B0F3D8-9640-48D4-AF87-62E2035F52F2}" type="pres">
      <dgm:prSet presAssocID="{2F587BB1-957A-4F63-90B3-90EB6BF22E78}" presName="vSp" presStyleCnt="0"/>
      <dgm:spPr/>
    </dgm:pt>
    <dgm:pt modelId="{A21D0FD4-EB68-4F2C-845D-71249DF81A7B}" type="pres">
      <dgm:prSet presAssocID="{3DC3967B-E0FD-4F10-AA41-05154DB86081}" presName="rectComp" presStyleCnt="0"/>
      <dgm:spPr/>
    </dgm:pt>
    <dgm:pt modelId="{31B1F8C2-29D4-44BE-85F2-E4951B4CADF9}" type="pres">
      <dgm:prSet presAssocID="{3DC3967B-E0FD-4F10-AA41-05154DB86081}" presName="bgRect" presStyleLbl="bgShp" presStyleIdx="1" presStyleCnt="3" custScaleY="568469" custLinFactNeighborY="-37483"/>
      <dgm:spPr/>
      <dgm:t>
        <a:bodyPr/>
        <a:lstStyle/>
        <a:p>
          <a:endParaRPr lang="en-GB"/>
        </a:p>
      </dgm:t>
    </dgm:pt>
    <dgm:pt modelId="{0A331273-0A65-4EE6-9D47-DB69528713E9}" type="pres">
      <dgm:prSet presAssocID="{3DC3967B-E0FD-4F10-AA41-05154DB86081}" presName="bgRectTx" presStyleLbl="bgShp" presStyleIdx="1" presStyleCnt="3">
        <dgm:presLayoutVars>
          <dgm:bulletEnabled val="1"/>
        </dgm:presLayoutVars>
      </dgm:prSet>
      <dgm:spPr/>
      <dgm:t>
        <a:bodyPr/>
        <a:lstStyle/>
        <a:p>
          <a:endParaRPr lang="en-GB"/>
        </a:p>
      </dgm:t>
    </dgm:pt>
    <dgm:pt modelId="{43E09154-E3F4-4980-8FA7-0D6B4EEC4EE6}" type="pres">
      <dgm:prSet presAssocID="{3DC3967B-E0FD-4F10-AA41-05154DB86081}" presName="spComp" presStyleCnt="0"/>
      <dgm:spPr/>
    </dgm:pt>
    <dgm:pt modelId="{4C6D0DAC-57C6-4F0A-B349-8411E8F1122F}" type="pres">
      <dgm:prSet presAssocID="{3DC3967B-E0FD-4F10-AA41-05154DB86081}" presName="vSp" presStyleCnt="0"/>
      <dgm:spPr/>
    </dgm:pt>
    <dgm:pt modelId="{5232E83C-1DB6-4A13-90BB-040843776657}" type="pres">
      <dgm:prSet presAssocID="{DCC44A21-84BD-43AA-9AAB-487A6A0DC06B}" presName="rectComp" presStyleCnt="0"/>
      <dgm:spPr/>
    </dgm:pt>
    <dgm:pt modelId="{D1D8BDAE-FF55-4173-AAE1-52C110A98E52}" type="pres">
      <dgm:prSet presAssocID="{DCC44A21-84BD-43AA-9AAB-487A6A0DC06B}" presName="bgRect" presStyleLbl="bgShp" presStyleIdx="2" presStyleCnt="3" custScaleY="347778" custLinFactNeighborY="35634"/>
      <dgm:spPr/>
      <dgm:t>
        <a:bodyPr/>
        <a:lstStyle/>
        <a:p>
          <a:endParaRPr lang="en-GB"/>
        </a:p>
      </dgm:t>
    </dgm:pt>
    <dgm:pt modelId="{D5A23992-9A40-400D-A55E-488D39C20C02}" type="pres">
      <dgm:prSet presAssocID="{DCC44A21-84BD-43AA-9AAB-487A6A0DC06B}" presName="bgRectTx" presStyleLbl="bgShp" presStyleIdx="2" presStyleCnt="3">
        <dgm:presLayoutVars>
          <dgm:bulletEnabled val="1"/>
        </dgm:presLayoutVars>
      </dgm:prSet>
      <dgm:spPr/>
      <dgm:t>
        <a:bodyPr/>
        <a:lstStyle/>
        <a:p>
          <a:endParaRPr lang="en-GB"/>
        </a:p>
      </dgm:t>
    </dgm:pt>
  </dgm:ptLst>
  <dgm:cxnLst>
    <dgm:cxn modelId="{9BDEC933-7433-4D86-9E05-C7E533B591E3}" srcId="{BCFBE750-47C9-4B6A-ADC3-DA721E05C132}" destId="{DCC44A21-84BD-43AA-9AAB-487A6A0DC06B}" srcOrd="3" destOrd="0" parTransId="{A893C861-ED77-4E78-8235-3F113C52A94D}" sibTransId="{5F1BFC14-C990-46E4-9A99-727F3257D1F5}"/>
    <dgm:cxn modelId="{864FA1CD-1464-4B9C-864D-6C0FECB42CE0}" srcId="{BCFBE750-47C9-4B6A-ADC3-DA721E05C132}" destId="{3DC3967B-E0FD-4F10-AA41-05154DB86081}" srcOrd="2" destOrd="0" parTransId="{01277BEE-3176-4445-BD75-54464B949F28}" sibTransId="{0F821E9D-6D56-4069-B50F-4261A83B81D5}"/>
    <dgm:cxn modelId="{EFFAFAA2-CA8A-4EE3-9B68-1AEA9DF80141}" type="presOf" srcId="{1C8AEBF3-D462-4C19-8990-065168D15226}" destId="{3BB0F568-242C-49B4-BF13-ED68B2D1B2C5}" srcOrd="0" destOrd="0" presId="urn:microsoft.com/office/officeart/2005/8/layout/hierarchy6"/>
    <dgm:cxn modelId="{FBD4946D-DE74-41F0-81D5-030F51C57A6C}" type="presOf" srcId="{B188273E-2362-4D31-B176-A6682CE69C4D}" destId="{DFFB4843-310A-4BF0-985D-804448D6DFD7}" srcOrd="0" destOrd="0" presId="urn:microsoft.com/office/officeart/2005/8/layout/hierarchy6"/>
    <dgm:cxn modelId="{60FBDB16-F244-42A4-8A77-5C772017AB2B}" type="presOf" srcId="{DCC44A21-84BD-43AA-9AAB-487A6A0DC06B}" destId="{D1D8BDAE-FF55-4173-AAE1-52C110A98E52}" srcOrd="0" destOrd="0" presId="urn:microsoft.com/office/officeart/2005/8/layout/hierarchy6"/>
    <dgm:cxn modelId="{BF929175-8809-4CE0-ACB9-22CF7BC8829C}" srcId="{1C8AEBF3-D462-4C19-8990-065168D15226}" destId="{B188273E-2362-4D31-B176-A6682CE69C4D}" srcOrd="0" destOrd="0" parTransId="{1BAF0BA5-9396-4553-8350-BEEB2209CF33}" sibTransId="{899453BF-FD03-4133-8781-F676133C5B22}"/>
    <dgm:cxn modelId="{D4DFB811-4882-4D00-9013-53A932D3269C}" srcId="{BCFBE750-47C9-4B6A-ADC3-DA721E05C132}" destId="{2F587BB1-957A-4F63-90B3-90EB6BF22E78}" srcOrd="1" destOrd="0" parTransId="{A412DC99-B081-4A08-96C4-3D989C46F7D3}" sibTransId="{F735943E-B2B7-491D-97BC-C826F8E85A00}"/>
    <dgm:cxn modelId="{82D33F52-9893-4523-AE02-A8B011E4E69E}" type="presOf" srcId="{2F587BB1-957A-4F63-90B3-90EB6BF22E78}" destId="{9CB79C61-3D84-4DA3-B129-C6166EAE509C}" srcOrd="0" destOrd="0" presId="urn:microsoft.com/office/officeart/2005/8/layout/hierarchy6"/>
    <dgm:cxn modelId="{A2F6061B-C3A1-463C-96CC-D4263119B5AE}" type="presOf" srcId="{690CAF69-922D-4359-A793-ECEA239FE124}" destId="{85596C38-BB2C-4D2B-8277-8A90F054FC0D}" srcOrd="0" destOrd="0" presId="urn:microsoft.com/office/officeart/2005/8/layout/hierarchy6"/>
    <dgm:cxn modelId="{36E178FE-60DA-4C77-8932-1B6934AC7E24}" type="presOf" srcId="{3DC3967B-E0FD-4F10-AA41-05154DB86081}" destId="{31B1F8C2-29D4-44BE-85F2-E4951B4CADF9}" srcOrd="0" destOrd="0" presId="urn:microsoft.com/office/officeart/2005/8/layout/hierarchy6"/>
    <dgm:cxn modelId="{F65210BB-D187-4D14-8F4D-2ACA93FF99D4}" type="presOf" srcId="{1BAF0BA5-9396-4553-8350-BEEB2209CF33}" destId="{C5A63C4D-C91E-455F-8A79-7F9E325E07E1}" srcOrd="0" destOrd="0" presId="urn:microsoft.com/office/officeart/2005/8/layout/hierarchy6"/>
    <dgm:cxn modelId="{0B11D911-65CC-436F-AFAD-CB2C4E44DAF7}" type="presOf" srcId="{2F587BB1-957A-4F63-90B3-90EB6BF22E78}" destId="{FF4FB186-CDE8-4896-B25D-F556F033A798}" srcOrd="1" destOrd="0" presId="urn:microsoft.com/office/officeart/2005/8/layout/hierarchy6"/>
    <dgm:cxn modelId="{730BCCD9-DA63-4818-9714-3EE37DFF74AA}" type="presOf" srcId="{DCC44A21-84BD-43AA-9AAB-487A6A0DC06B}" destId="{D5A23992-9A40-400D-A55E-488D39C20C02}" srcOrd="1" destOrd="0" presId="urn:microsoft.com/office/officeart/2005/8/layout/hierarchy6"/>
    <dgm:cxn modelId="{44AAC665-4323-498D-8EC4-04F1FF30EF58}" type="presOf" srcId="{3DC3967B-E0FD-4F10-AA41-05154DB86081}" destId="{0A331273-0A65-4EE6-9D47-DB69528713E9}" srcOrd="1" destOrd="0" presId="urn:microsoft.com/office/officeart/2005/8/layout/hierarchy6"/>
    <dgm:cxn modelId="{7474D426-FCF5-4F0D-B065-9A9ED70B4909}" type="presOf" srcId="{ECBC51F6-1951-48EB-81EF-D8EFF951CC96}" destId="{49DF2B1C-2E39-4FCC-ABE1-BF24AC76C3F2}" srcOrd="0" destOrd="0" presId="urn:microsoft.com/office/officeart/2005/8/layout/hierarchy6"/>
    <dgm:cxn modelId="{556EE3D9-67CB-4FC8-BE7A-DCF1CE475B35}" srcId="{BCFBE750-47C9-4B6A-ADC3-DA721E05C132}" destId="{ECBC51F6-1951-48EB-81EF-D8EFF951CC96}" srcOrd="0" destOrd="0" parTransId="{FABCC1CC-8C5E-4E07-A2F5-A44AE8844322}" sibTransId="{94DE13FF-6E8B-4CB6-A0C1-D462B1F49197}"/>
    <dgm:cxn modelId="{3203340F-DEB3-4013-B8AE-91622EC17835}" type="presOf" srcId="{BCFBE750-47C9-4B6A-ADC3-DA721E05C132}" destId="{60C02F30-A854-4E81-B260-6DAD08A6E053}" srcOrd="0" destOrd="0" presId="urn:microsoft.com/office/officeart/2005/8/layout/hierarchy6"/>
    <dgm:cxn modelId="{4F185CF8-5F64-4AA9-B9A1-0724F1C73597}" srcId="{ECBC51F6-1951-48EB-81EF-D8EFF951CC96}" destId="{1C8AEBF3-D462-4C19-8990-065168D15226}" srcOrd="0" destOrd="0" parTransId="{690CAF69-922D-4359-A793-ECEA239FE124}" sibTransId="{469892B1-F08F-4024-BD62-2BB6EA891749}"/>
    <dgm:cxn modelId="{4AAAC1A7-8C8E-4FE6-8FFA-68D26BF725FA}" type="presParOf" srcId="{60C02F30-A854-4E81-B260-6DAD08A6E053}" destId="{CBE4A6B4-F284-4E3B-AD43-FCA803501F4D}" srcOrd="0" destOrd="0" presId="urn:microsoft.com/office/officeart/2005/8/layout/hierarchy6"/>
    <dgm:cxn modelId="{18D84E80-AAA2-49BE-A142-237C5E78376A}" type="presParOf" srcId="{CBE4A6B4-F284-4E3B-AD43-FCA803501F4D}" destId="{A1A2CA7C-FEF7-44ED-8B14-72AF8DC53281}" srcOrd="0" destOrd="0" presId="urn:microsoft.com/office/officeart/2005/8/layout/hierarchy6"/>
    <dgm:cxn modelId="{7A3AEDC1-11E1-4626-8BF6-2316BF95EB7F}" type="presParOf" srcId="{CBE4A6B4-F284-4E3B-AD43-FCA803501F4D}" destId="{A76A3BE3-50CD-4473-A8C4-B8F00683E16E}" srcOrd="1" destOrd="0" presId="urn:microsoft.com/office/officeart/2005/8/layout/hierarchy6"/>
    <dgm:cxn modelId="{B50BBE44-FAF8-4CDB-9F8B-864E176E0025}" type="presParOf" srcId="{A76A3BE3-50CD-4473-A8C4-B8F00683E16E}" destId="{6E89BFB1-91FA-49AC-94F3-1EA7A632D5A7}" srcOrd="0" destOrd="0" presId="urn:microsoft.com/office/officeart/2005/8/layout/hierarchy6"/>
    <dgm:cxn modelId="{FED37C6A-F954-436E-AE14-456E8B0FA85A}" type="presParOf" srcId="{6E89BFB1-91FA-49AC-94F3-1EA7A632D5A7}" destId="{49DF2B1C-2E39-4FCC-ABE1-BF24AC76C3F2}" srcOrd="0" destOrd="0" presId="urn:microsoft.com/office/officeart/2005/8/layout/hierarchy6"/>
    <dgm:cxn modelId="{31086172-8A95-413A-BA0B-92D2F238866D}" type="presParOf" srcId="{6E89BFB1-91FA-49AC-94F3-1EA7A632D5A7}" destId="{093F8ED5-EF15-47D1-A0DB-923F36EB0F45}" srcOrd="1" destOrd="0" presId="urn:microsoft.com/office/officeart/2005/8/layout/hierarchy6"/>
    <dgm:cxn modelId="{C97614A1-8F6B-4329-94A9-20326F0205AD}" type="presParOf" srcId="{093F8ED5-EF15-47D1-A0DB-923F36EB0F45}" destId="{85596C38-BB2C-4D2B-8277-8A90F054FC0D}" srcOrd="0" destOrd="0" presId="urn:microsoft.com/office/officeart/2005/8/layout/hierarchy6"/>
    <dgm:cxn modelId="{A52D40E8-F78F-4B57-9F14-F583DD573CF0}" type="presParOf" srcId="{093F8ED5-EF15-47D1-A0DB-923F36EB0F45}" destId="{496812E8-80D5-41A1-8839-24806C341D62}" srcOrd="1" destOrd="0" presId="urn:microsoft.com/office/officeart/2005/8/layout/hierarchy6"/>
    <dgm:cxn modelId="{5B6D5A6E-A194-41B2-9F43-1F5A56BB58EE}" type="presParOf" srcId="{496812E8-80D5-41A1-8839-24806C341D62}" destId="{3BB0F568-242C-49B4-BF13-ED68B2D1B2C5}" srcOrd="0" destOrd="0" presId="urn:microsoft.com/office/officeart/2005/8/layout/hierarchy6"/>
    <dgm:cxn modelId="{FC7E0B6F-954B-4AFA-85A0-F26A90DADD99}" type="presParOf" srcId="{496812E8-80D5-41A1-8839-24806C341D62}" destId="{46619996-5E70-4708-AB70-002AE1E7E75F}" srcOrd="1" destOrd="0" presId="urn:microsoft.com/office/officeart/2005/8/layout/hierarchy6"/>
    <dgm:cxn modelId="{59278D4D-CA40-42C2-A4A1-90F074ED241B}" type="presParOf" srcId="{46619996-5E70-4708-AB70-002AE1E7E75F}" destId="{C5A63C4D-C91E-455F-8A79-7F9E325E07E1}" srcOrd="0" destOrd="0" presId="urn:microsoft.com/office/officeart/2005/8/layout/hierarchy6"/>
    <dgm:cxn modelId="{839D3BB1-47A1-4A90-B8C6-0FB636406FEC}" type="presParOf" srcId="{46619996-5E70-4708-AB70-002AE1E7E75F}" destId="{1AD2D28F-4217-470D-9DA1-14BFC79A97FA}" srcOrd="1" destOrd="0" presId="urn:microsoft.com/office/officeart/2005/8/layout/hierarchy6"/>
    <dgm:cxn modelId="{9281ED29-ED25-43E4-832B-29FF388E128B}" type="presParOf" srcId="{1AD2D28F-4217-470D-9DA1-14BFC79A97FA}" destId="{DFFB4843-310A-4BF0-985D-804448D6DFD7}" srcOrd="0" destOrd="0" presId="urn:microsoft.com/office/officeart/2005/8/layout/hierarchy6"/>
    <dgm:cxn modelId="{373D2018-4975-4094-B412-C5D83E1D91B9}" type="presParOf" srcId="{1AD2D28F-4217-470D-9DA1-14BFC79A97FA}" destId="{25F4EB20-3EEE-44C8-B491-DC7E30D07F2A}" srcOrd="1" destOrd="0" presId="urn:microsoft.com/office/officeart/2005/8/layout/hierarchy6"/>
    <dgm:cxn modelId="{AA3F1308-3AAF-42C3-9B49-9692F3FD12C7}" type="presParOf" srcId="{60C02F30-A854-4E81-B260-6DAD08A6E053}" destId="{9BFAFC19-BF7E-4A35-B50F-D2A632133B57}" srcOrd="1" destOrd="0" presId="urn:microsoft.com/office/officeart/2005/8/layout/hierarchy6"/>
    <dgm:cxn modelId="{1B02E20F-CFF4-4C0D-BEEA-2EAD96766E2E}" type="presParOf" srcId="{9BFAFC19-BF7E-4A35-B50F-D2A632133B57}" destId="{F2FF57A9-1FB9-4C56-AE27-AD7F22F7F850}" srcOrd="0" destOrd="0" presId="urn:microsoft.com/office/officeart/2005/8/layout/hierarchy6"/>
    <dgm:cxn modelId="{57E23B55-F928-4A22-B97A-996AD0421860}" type="presParOf" srcId="{F2FF57A9-1FB9-4C56-AE27-AD7F22F7F850}" destId="{9CB79C61-3D84-4DA3-B129-C6166EAE509C}" srcOrd="0" destOrd="0" presId="urn:microsoft.com/office/officeart/2005/8/layout/hierarchy6"/>
    <dgm:cxn modelId="{7C0DBD07-5E5F-409A-AE4A-C8EA0CE3A7D1}" type="presParOf" srcId="{F2FF57A9-1FB9-4C56-AE27-AD7F22F7F850}" destId="{FF4FB186-CDE8-4896-B25D-F556F033A798}" srcOrd="1" destOrd="0" presId="urn:microsoft.com/office/officeart/2005/8/layout/hierarchy6"/>
    <dgm:cxn modelId="{AFCE5C87-126C-4812-AE45-243A51A0AD62}" type="presParOf" srcId="{9BFAFC19-BF7E-4A35-B50F-D2A632133B57}" destId="{4691E4D6-FFF2-4DB8-8A2E-E790ACA2D617}" srcOrd="1" destOrd="0" presId="urn:microsoft.com/office/officeart/2005/8/layout/hierarchy6"/>
    <dgm:cxn modelId="{6DF5AE13-D805-428F-92AC-6D9ED8D9C236}" type="presParOf" srcId="{4691E4D6-FFF2-4DB8-8A2E-E790ACA2D617}" destId="{84B0F3D8-9640-48D4-AF87-62E2035F52F2}" srcOrd="0" destOrd="0" presId="urn:microsoft.com/office/officeart/2005/8/layout/hierarchy6"/>
    <dgm:cxn modelId="{C7FE2223-0CD6-40BE-827C-1F79BCCD5900}" type="presParOf" srcId="{9BFAFC19-BF7E-4A35-B50F-D2A632133B57}" destId="{A21D0FD4-EB68-4F2C-845D-71249DF81A7B}" srcOrd="2" destOrd="0" presId="urn:microsoft.com/office/officeart/2005/8/layout/hierarchy6"/>
    <dgm:cxn modelId="{6334997E-3C49-4FBD-B134-5B54AB3F2DA7}" type="presParOf" srcId="{A21D0FD4-EB68-4F2C-845D-71249DF81A7B}" destId="{31B1F8C2-29D4-44BE-85F2-E4951B4CADF9}" srcOrd="0" destOrd="0" presId="urn:microsoft.com/office/officeart/2005/8/layout/hierarchy6"/>
    <dgm:cxn modelId="{322343A8-1439-4908-87BA-CEF4F8EDE14E}" type="presParOf" srcId="{A21D0FD4-EB68-4F2C-845D-71249DF81A7B}" destId="{0A331273-0A65-4EE6-9D47-DB69528713E9}" srcOrd="1" destOrd="0" presId="urn:microsoft.com/office/officeart/2005/8/layout/hierarchy6"/>
    <dgm:cxn modelId="{00193F42-BABF-4229-8BC5-65005DF26D01}" type="presParOf" srcId="{9BFAFC19-BF7E-4A35-B50F-D2A632133B57}" destId="{43E09154-E3F4-4980-8FA7-0D6B4EEC4EE6}" srcOrd="3" destOrd="0" presId="urn:microsoft.com/office/officeart/2005/8/layout/hierarchy6"/>
    <dgm:cxn modelId="{39BCA582-8E13-483F-9138-00F411C7E53D}" type="presParOf" srcId="{43E09154-E3F4-4980-8FA7-0D6B4EEC4EE6}" destId="{4C6D0DAC-57C6-4F0A-B349-8411E8F1122F}" srcOrd="0" destOrd="0" presId="urn:microsoft.com/office/officeart/2005/8/layout/hierarchy6"/>
    <dgm:cxn modelId="{6696CFF2-ED6D-4010-A286-4F24790DE743}" type="presParOf" srcId="{9BFAFC19-BF7E-4A35-B50F-D2A632133B57}" destId="{5232E83C-1DB6-4A13-90BB-040843776657}" srcOrd="4" destOrd="0" presId="urn:microsoft.com/office/officeart/2005/8/layout/hierarchy6"/>
    <dgm:cxn modelId="{BDFFE6C5-DEB9-43D3-872B-5C20745A2E6A}" type="presParOf" srcId="{5232E83C-1DB6-4A13-90BB-040843776657}" destId="{D1D8BDAE-FF55-4173-AAE1-52C110A98E52}" srcOrd="0" destOrd="0" presId="urn:microsoft.com/office/officeart/2005/8/layout/hierarchy6"/>
    <dgm:cxn modelId="{AC6B1FD2-3555-4582-9828-F006DFE5B19C}" type="presParOf" srcId="{5232E83C-1DB6-4A13-90BB-040843776657}" destId="{D5A23992-9A40-400D-A55E-488D39C20C02}" srcOrd="1" destOrd="0" presId="urn:microsoft.com/office/officeart/2005/8/layout/hierarchy6"/>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CFBE750-47C9-4B6A-ADC3-DA721E05C132}"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ECBC51F6-1951-48EB-81EF-D8EFF951CC96}">
      <dgm:prSet phldrT="[Text]" custT="1"/>
      <dgm:spPr/>
      <dgm:t>
        <a:bodyPr/>
        <a:lstStyle/>
        <a:p>
          <a:r>
            <a:rPr lang="en-GB" sz="600"/>
            <a:t>Capacities of the Customs Administration are enhanced in fight against smuggling and definition of targets at Air Transport on the basis of modern technologies (Support to State Customs Committee in establishment of the Target Centre in Head Department of Air Transport)</a:t>
          </a:r>
        </a:p>
      </dgm:t>
    </dgm:pt>
    <dgm:pt modelId="{FABCC1CC-8C5E-4E07-A2F5-A44AE8844322}" type="parTrans" cxnId="{556EE3D9-67CB-4FC8-BE7A-DCF1CE475B35}">
      <dgm:prSet/>
      <dgm:spPr/>
      <dgm:t>
        <a:bodyPr/>
        <a:lstStyle/>
        <a:p>
          <a:endParaRPr lang="en-GB"/>
        </a:p>
      </dgm:t>
    </dgm:pt>
    <dgm:pt modelId="{94DE13FF-6E8B-4CB6-A0C1-D462B1F49197}" type="sibTrans" cxnId="{556EE3D9-67CB-4FC8-BE7A-DCF1CE475B35}">
      <dgm:prSet/>
      <dgm:spPr/>
      <dgm:t>
        <a:bodyPr/>
        <a:lstStyle/>
        <a:p>
          <a:endParaRPr lang="en-GB"/>
        </a:p>
      </dgm:t>
    </dgm:pt>
    <dgm:pt modelId="{B188273E-2362-4D31-B176-A6682CE69C4D}">
      <dgm:prSet phldrT="[Text]"/>
      <dgm:spPr/>
      <dgm:t>
        <a:bodyPr/>
        <a:lstStyle/>
        <a:p>
          <a:r>
            <a:rPr lang="en-GB" b="1"/>
            <a:t>Activity 1:</a:t>
          </a:r>
          <a:r>
            <a:rPr lang="en-GB"/>
            <a:t> Target Centre (TC) in Head Department of Air transport at the airport is established:</a:t>
          </a:r>
        </a:p>
        <a:p>
          <a:r>
            <a:rPr lang="en-GB"/>
            <a:t>- Target Centre at the administration building of the Head Department of Air Transport (Baku, Heydar Aliyev international airport) is established </a:t>
          </a:r>
        </a:p>
        <a:p>
          <a:r>
            <a:rPr lang="en-GB"/>
            <a:t>- Computer network and centre server connecting in Nakhichevan, Ganja, Lankaran and Zagatala are established  </a:t>
          </a:r>
        </a:p>
        <a:p>
          <a:r>
            <a:rPr lang="en-GB"/>
            <a:t>- Automated system for air cargo registration is developed</a:t>
          </a:r>
        </a:p>
        <a:p>
          <a:r>
            <a:rPr lang="en-GB"/>
            <a:t>- System of financial monitoring control over currency values is developed </a:t>
          </a:r>
        </a:p>
        <a:p>
          <a:endParaRPr lang="en-GB"/>
        </a:p>
      </dgm:t>
    </dgm:pt>
    <dgm:pt modelId="{1BAF0BA5-9396-4553-8350-BEEB2209CF33}" type="parTrans" cxnId="{BF929175-8809-4CE0-ACB9-22CF7BC8829C}">
      <dgm:prSet/>
      <dgm:spPr/>
      <dgm:t>
        <a:bodyPr/>
        <a:lstStyle/>
        <a:p>
          <a:endParaRPr lang="en-GB"/>
        </a:p>
      </dgm:t>
    </dgm:pt>
    <dgm:pt modelId="{899453BF-FD03-4133-8781-F676133C5B22}" type="sibTrans" cxnId="{BF929175-8809-4CE0-ACB9-22CF7BC8829C}">
      <dgm:prSet/>
      <dgm:spPr/>
      <dgm:t>
        <a:bodyPr/>
        <a:lstStyle/>
        <a:p>
          <a:endParaRPr lang="en-GB"/>
        </a:p>
      </dgm:t>
    </dgm:pt>
    <dgm:pt modelId="{F3E4C9B5-A017-48C0-8F00-2C09C8E479D9}">
      <dgm:prSet phldrT="[Text]"/>
      <dgm:spPr/>
      <dgm:t>
        <a:bodyPr/>
        <a:lstStyle/>
        <a:p>
          <a:r>
            <a:rPr lang="en-GB" b="1"/>
            <a:t>Activity 2:</a:t>
          </a:r>
          <a:r>
            <a:rPr lang="en-GB"/>
            <a:t> Increasing capacities of customs personnel in the application of new technologies and operations management </a:t>
          </a:r>
        </a:p>
        <a:p>
          <a:r>
            <a:rPr lang="en-GB"/>
            <a:t>- Improved information flow of relevant reports, statistics and directions is ensured between TC and SCC Head Office </a:t>
          </a:r>
        </a:p>
        <a:p>
          <a:r>
            <a:rPr lang="en-GB"/>
            <a:t>- Training for customs personnel on application of modern equipment are conducted</a:t>
          </a:r>
          <a:endParaRPr lang="en-GB" b="0"/>
        </a:p>
      </dgm:t>
    </dgm:pt>
    <dgm:pt modelId="{C5AC7045-C37A-4E65-8CCE-D5B4080BF429}" type="parTrans" cxnId="{5765961D-B865-420A-A1BF-BDC4EA972ED5}">
      <dgm:prSet/>
      <dgm:spPr/>
      <dgm:t>
        <a:bodyPr/>
        <a:lstStyle/>
        <a:p>
          <a:endParaRPr lang="en-GB"/>
        </a:p>
      </dgm:t>
    </dgm:pt>
    <dgm:pt modelId="{9A4A9CC0-A461-4198-BBA5-F97CE0AD772A}" type="sibTrans" cxnId="{5765961D-B865-420A-A1BF-BDC4EA972ED5}">
      <dgm:prSet/>
      <dgm:spPr/>
      <dgm:t>
        <a:bodyPr/>
        <a:lstStyle/>
        <a:p>
          <a:endParaRPr lang="en-GB"/>
        </a:p>
      </dgm:t>
    </dgm:pt>
    <dgm:pt modelId="{2F587BB1-957A-4F63-90B3-90EB6BF22E78}">
      <dgm:prSet phldrT="[Text]" custT="1"/>
      <dgm:spPr/>
      <dgm:t>
        <a:bodyPr/>
        <a:lstStyle/>
        <a:p>
          <a:r>
            <a:rPr lang="en-GB" sz="1600" b="1" cap="all" baseline="0">
              <a:latin typeface="Arial" pitchFamily="34" charset="0"/>
              <a:cs typeface="Arial" pitchFamily="34" charset="0"/>
            </a:rPr>
            <a:t>Output</a:t>
          </a:r>
        </a:p>
      </dgm:t>
    </dgm:pt>
    <dgm:pt modelId="{A412DC99-B081-4A08-96C4-3D989C46F7D3}" type="parTrans" cxnId="{D4DFB811-4882-4D00-9013-53A932D3269C}">
      <dgm:prSet/>
      <dgm:spPr/>
      <dgm:t>
        <a:bodyPr/>
        <a:lstStyle/>
        <a:p>
          <a:endParaRPr lang="en-GB"/>
        </a:p>
      </dgm:t>
    </dgm:pt>
    <dgm:pt modelId="{F735943E-B2B7-491D-97BC-C826F8E85A00}" type="sibTrans" cxnId="{D4DFB811-4882-4D00-9013-53A932D3269C}">
      <dgm:prSet/>
      <dgm:spPr/>
      <dgm:t>
        <a:bodyPr/>
        <a:lstStyle/>
        <a:p>
          <a:endParaRPr lang="en-GB"/>
        </a:p>
      </dgm:t>
    </dgm:pt>
    <dgm:pt modelId="{6CC685C7-FA84-4CF5-8AA5-2AE1161871ED}">
      <dgm:prSet/>
      <dgm:spPr/>
      <dgm:t>
        <a:bodyPr/>
        <a:lstStyle/>
        <a:p>
          <a:r>
            <a:rPr lang="en-GB" b="1"/>
            <a:t>Activity 3: </a:t>
          </a:r>
          <a:r>
            <a:rPr lang="en-GB"/>
            <a:t>Familiarization with best practices in target definition field</a:t>
          </a:r>
        </a:p>
        <a:p>
          <a:r>
            <a:rPr lang="en-GB"/>
            <a:t>- Best practices in the field of customs violations for Target Centre are identified</a:t>
          </a:r>
        </a:p>
        <a:p>
          <a:r>
            <a:rPr lang="en-GB"/>
            <a:t>- Reports, information materials are translated and shared with management of SCC</a:t>
          </a:r>
        </a:p>
        <a:p>
          <a:r>
            <a:rPr lang="en-GB"/>
            <a:t>- Study tour to developed countries with best practices are organized for the TC users and its activity provider parties </a:t>
          </a:r>
        </a:p>
      </dgm:t>
    </dgm:pt>
    <dgm:pt modelId="{0C246799-46B1-4E9F-BA8D-006B776B0532}" type="parTrans" cxnId="{4BA7BEA3-7AFE-42E6-9A9C-16ED57960B2A}">
      <dgm:prSet/>
      <dgm:spPr/>
      <dgm:t>
        <a:bodyPr/>
        <a:lstStyle/>
        <a:p>
          <a:endParaRPr lang="en-GB"/>
        </a:p>
      </dgm:t>
    </dgm:pt>
    <dgm:pt modelId="{7850F62D-F77A-4CA5-81FB-9A2758BC874F}" type="sibTrans" cxnId="{4BA7BEA3-7AFE-42E6-9A9C-16ED57960B2A}">
      <dgm:prSet/>
      <dgm:spPr/>
      <dgm:t>
        <a:bodyPr/>
        <a:lstStyle/>
        <a:p>
          <a:endParaRPr lang="en-GB"/>
        </a:p>
      </dgm:t>
    </dgm:pt>
    <dgm:pt modelId="{3DC3967B-E0FD-4F10-AA41-05154DB86081}">
      <dgm:prSet phldrT="[Text]" custT="1"/>
      <dgm:spPr/>
      <dgm:t>
        <a:bodyPr/>
        <a:lstStyle/>
        <a:p>
          <a:r>
            <a:rPr lang="en-GB" sz="1400" b="1" cap="all" baseline="0">
              <a:latin typeface="Arial" pitchFamily="34" charset="0"/>
              <a:cs typeface="Arial" pitchFamily="34" charset="0"/>
            </a:rPr>
            <a:t>Output targets</a:t>
          </a:r>
        </a:p>
      </dgm:t>
    </dgm:pt>
    <dgm:pt modelId="{01277BEE-3176-4445-BD75-54464B949F28}" type="parTrans" cxnId="{864FA1CD-1464-4B9C-864D-6C0FECB42CE0}">
      <dgm:prSet/>
      <dgm:spPr/>
      <dgm:t>
        <a:bodyPr/>
        <a:lstStyle/>
        <a:p>
          <a:endParaRPr lang="en-GB"/>
        </a:p>
      </dgm:t>
    </dgm:pt>
    <dgm:pt modelId="{0F821E9D-6D56-4069-B50F-4261A83B81D5}" type="sibTrans" cxnId="{864FA1CD-1464-4B9C-864D-6C0FECB42CE0}">
      <dgm:prSet/>
      <dgm:spPr/>
      <dgm:t>
        <a:bodyPr/>
        <a:lstStyle/>
        <a:p>
          <a:endParaRPr lang="en-GB"/>
        </a:p>
      </dgm:t>
    </dgm:pt>
    <dgm:pt modelId="{DCC44A21-84BD-43AA-9AAB-487A6A0DC06B}">
      <dgm:prSet phldrT="[Text]" custT="1"/>
      <dgm:spPr/>
      <dgm:t>
        <a:bodyPr/>
        <a:lstStyle/>
        <a:p>
          <a:r>
            <a:rPr lang="en-GB" sz="1400" b="1" cap="all" baseline="0">
              <a:latin typeface="Arial" pitchFamily="34" charset="0"/>
              <a:cs typeface="Arial" pitchFamily="34" charset="0"/>
            </a:rPr>
            <a:t>Activities</a:t>
          </a:r>
        </a:p>
      </dgm:t>
    </dgm:pt>
    <dgm:pt modelId="{A893C861-ED77-4E78-8235-3F113C52A94D}" type="parTrans" cxnId="{9BDEC933-7433-4D86-9E05-C7E533B591E3}">
      <dgm:prSet/>
      <dgm:spPr/>
      <dgm:t>
        <a:bodyPr/>
        <a:lstStyle/>
        <a:p>
          <a:endParaRPr lang="en-GB"/>
        </a:p>
      </dgm:t>
    </dgm:pt>
    <dgm:pt modelId="{5F1BFC14-C990-46E4-9A99-727F3257D1F5}" type="sibTrans" cxnId="{9BDEC933-7433-4D86-9E05-C7E533B591E3}">
      <dgm:prSet/>
      <dgm:spPr/>
      <dgm:t>
        <a:bodyPr/>
        <a:lstStyle/>
        <a:p>
          <a:endParaRPr lang="en-GB"/>
        </a:p>
      </dgm:t>
    </dgm:pt>
    <dgm:pt modelId="{60C02F30-A854-4E81-B260-6DAD08A6E053}" type="pres">
      <dgm:prSet presAssocID="{BCFBE750-47C9-4B6A-ADC3-DA721E05C132}" presName="mainComposite" presStyleCnt="0">
        <dgm:presLayoutVars>
          <dgm:chPref val="1"/>
          <dgm:dir/>
          <dgm:animOne val="branch"/>
          <dgm:animLvl val="lvl"/>
          <dgm:resizeHandles val="exact"/>
        </dgm:presLayoutVars>
      </dgm:prSet>
      <dgm:spPr/>
      <dgm:t>
        <a:bodyPr/>
        <a:lstStyle/>
        <a:p>
          <a:endParaRPr lang="en-GB"/>
        </a:p>
      </dgm:t>
    </dgm:pt>
    <dgm:pt modelId="{CBE4A6B4-F284-4E3B-AD43-FCA803501F4D}" type="pres">
      <dgm:prSet presAssocID="{BCFBE750-47C9-4B6A-ADC3-DA721E05C132}" presName="hierFlow" presStyleCnt="0"/>
      <dgm:spPr/>
    </dgm:pt>
    <dgm:pt modelId="{A1A2CA7C-FEF7-44ED-8B14-72AF8DC53281}" type="pres">
      <dgm:prSet presAssocID="{BCFBE750-47C9-4B6A-ADC3-DA721E05C132}" presName="firstBuf" presStyleCnt="0"/>
      <dgm:spPr/>
    </dgm:pt>
    <dgm:pt modelId="{A76A3BE3-50CD-4473-A8C4-B8F00683E16E}" type="pres">
      <dgm:prSet presAssocID="{BCFBE750-47C9-4B6A-ADC3-DA721E05C132}" presName="hierChild1" presStyleCnt="0">
        <dgm:presLayoutVars>
          <dgm:chPref val="1"/>
          <dgm:animOne val="branch"/>
          <dgm:animLvl val="lvl"/>
        </dgm:presLayoutVars>
      </dgm:prSet>
      <dgm:spPr/>
    </dgm:pt>
    <dgm:pt modelId="{6E89BFB1-91FA-49AC-94F3-1EA7A632D5A7}" type="pres">
      <dgm:prSet presAssocID="{ECBC51F6-1951-48EB-81EF-D8EFF951CC96}" presName="Name14" presStyleCnt="0"/>
      <dgm:spPr/>
    </dgm:pt>
    <dgm:pt modelId="{49DF2B1C-2E39-4FCC-ABE1-BF24AC76C3F2}" type="pres">
      <dgm:prSet presAssocID="{ECBC51F6-1951-48EB-81EF-D8EFF951CC96}" presName="level1Shape" presStyleLbl="node0" presStyleIdx="0" presStyleCnt="1" custScaleX="2000000" custScaleY="289691" custLinFactX="-200000" custLinFactY="-11947" custLinFactNeighborX="-209665" custLinFactNeighborY="-100000">
        <dgm:presLayoutVars>
          <dgm:chPref val="3"/>
        </dgm:presLayoutVars>
      </dgm:prSet>
      <dgm:spPr/>
      <dgm:t>
        <a:bodyPr/>
        <a:lstStyle/>
        <a:p>
          <a:endParaRPr lang="en-GB"/>
        </a:p>
      </dgm:t>
    </dgm:pt>
    <dgm:pt modelId="{093F8ED5-EF15-47D1-A0DB-923F36EB0F45}" type="pres">
      <dgm:prSet presAssocID="{ECBC51F6-1951-48EB-81EF-D8EFF951CC96}" presName="hierChild2" presStyleCnt="0"/>
      <dgm:spPr/>
    </dgm:pt>
    <dgm:pt modelId="{C5A63C4D-C91E-455F-8A79-7F9E325E07E1}" type="pres">
      <dgm:prSet presAssocID="{1BAF0BA5-9396-4553-8350-BEEB2209CF33}" presName="Name19" presStyleLbl="parChTrans1D2" presStyleIdx="0" presStyleCnt="3"/>
      <dgm:spPr/>
      <dgm:t>
        <a:bodyPr/>
        <a:lstStyle/>
        <a:p>
          <a:endParaRPr lang="en-GB"/>
        </a:p>
      </dgm:t>
    </dgm:pt>
    <dgm:pt modelId="{1AD2D28F-4217-470D-9DA1-14BFC79A97FA}" type="pres">
      <dgm:prSet presAssocID="{B188273E-2362-4D31-B176-A6682CE69C4D}" presName="Name21" presStyleCnt="0"/>
      <dgm:spPr/>
    </dgm:pt>
    <dgm:pt modelId="{DFFB4843-310A-4BF0-985D-804448D6DFD7}" type="pres">
      <dgm:prSet presAssocID="{B188273E-2362-4D31-B176-A6682CE69C4D}" presName="level2Shape" presStyleLbl="node2" presStyleIdx="0" presStyleCnt="3" custScaleX="833115" custScaleY="746664" custLinFactX="-129184" custLinFactY="500000" custLinFactNeighborX="-200000" custLinFactNeighborY="545612"/>
      <dgm:spPr/>
      <dgm:t>
        <a:bodyPr/>
        <a:lstStyle/>
        <a:p>
          <a:endParaRPr lang="en-GB"/>
        </a:p>
      </dgm:t>
    </dgm:pt>
    <dgm:pt modelId="{25F4EB20-3EEE-44C8-B491-DC7E30D07F2A}" type="pres">
      <dgm:prSet presAssocID="{B188273E-2362-4D31-B176-A6682CE69C4D}" presName="hierChild3" presStyleCnt="0"/>
      <dgm:spPr/>
    </dgm:pt>
    <dgm:pt modelId="{15984C69-8DF3-4E1B-9A62-7352EEE09F80}" type="pres">
      <dgm:prSet presAssocID="{C5AC7045-C37A-4E65-8CCE-D5B4080BF429}" presName="Name19" presStyleLbl="parChTrans1D2" presStyleIdx="1" presStyleCnt="3"/>
      <dgm:spPr/>
      <dgm:t>
        <a:bodyPr/>
        <a:lstStyle/>
        <a:p>
          <a:endParaRPr lang="en-GB"/>
        </a:p>
      </dgm:t>
    </dgm:pt>
    <dgm:pt modelId="{D16C83A1-1723-4BE9-8F4A-C03290E289F5}" type="pres">
      <dgm:prSet presAssocID="{F3E4C9B5-A017-48C0-8F00-2C09C8E479D9}" presName="Name21" presStyleCnt="0"/>
      <dgm:spPr/>
    </dgm:pt>
    <dgm:pt modelId="{D80F8A9F-193B-4D15-8AA6-74A96515967F}" type="pres">
      <dgm:prSet presAssocID="{F3E4C9B5-A017-48C0-8F00-2C09C8E479D9}" presName="level2Shape" presStyleLbl="node2" presStyleIdx="1" presStyleCnt="3" custScaleX="1135820" custScaleY="716184" custLinFactX="-108613" custLinFactY="500000" custLinFactNeighborX="-200000" custLinFactNeighborY="556783"/>
      <dgm:spPr/>
      <dgm:t>
        <a:bodyPr/>
        <a:lstStyle/>
        <a:p>
          <a:endParaRPr lang="en-GB"/>
        </a:p>
      </dgm:t>
    </dgm:pt>
    <dgm:pt modelId="{C62DC4F6-6B73-4D24-9D5E-8739D4948F36}" type="pres">
      <dgm:prSet presAssocID="{F3E4C9B5-A017-48C0-8F00-2C09C8E479D9}" presName="hierChild3" presStyleCnt="0"/>
      <dgm:spPr/>
    </dgm:pt>
    <dgm:pt modelId="{ECD3E911-60FB-46CE-9274-2049603CBC81}" type="pres">
      <dgm:prSet presAssocID="{0C246799-46B1-4E9F-BA8D-006B776B0532}" presName="Name19" presStyleLbl="parChTrans1D2" presStyleIdx="2" presStyleCnt="3"/>
      <dgm:spPr/>
      <dgm:t>
        <a:bodyPr/>
        <a:lstStyle/>
        <a:p>
          <a:endParaRPr lang="en-GB"/>
        </a:p>
      </dgm:t>
    </dgm:pt>
    <dgm:pt modelId="{494402AF-12D4-47CF-B4C6-4F8024978A5A}" type="pres">
      <dgm:prSet presAssocID="{6CC685C7-FA84-4CF5-8AA5-2AE1161871ED}" presName="Name21" presStyleCnt="0"/>
      <dgm:spPr/>
    </dgm:pt>
    <dgm:pt modelId="{DA1DBBC8-9C8E-442F-9AE3-A7628B19FB57}" type="pres">
      <dgm:prSet presAssocID="{6CC685C7-FA84-4CF5-8AA5-2AE1161871ED}" presName="level2Shape" presStyleLbl="node2" presStyleIdx="2" presStyleCnt="3" custScaleX="992182" custScaleY="709946" custLinFactX="-96348" custLinFactY="500000" custLinFactNeighborX="-100000" custLinFactNeighborY="536269"/>
      <dgm:spPr/>
      <dgm:t>
        <a:bodyPr/>
        <a:lstStyle/>
        <a:p>
          <a:endParaRPr lang="en-GB"/>
        </a:p>
      </dgm:t>
    </dgm:pt>
    <dgm:pt modelId="{78BD0335-17D5-4AEC-9168-3C61600C7A20}" type="pres">
      <dgm:prSet presAssocID="{6CC685C7-FA84-4CF5-8AA5-2AE1161871ED}" presName="hierChild3" presStyleCnt="0"/>
      <dgm:spPr/>
    </dgm:pt>
    <dgm:pt modelId="{9BFAFC19-BF7E-4A35-B50F-D2A632133B57}" type="pres">
      <dgm:prSet presAssocID="{BCFBE750-47C9-4B6A-ADC3-DA721E05C132}" presName="bgShapesFlow" presStyleCnt="0"/>
      <dgm:spPr/>
    </dgm:pt>
    <dgm:pt modelId="{F2FF57A9-1FB9-4C56-AE27-AD7F22F7F850}" type="pres">
      <dgm:prSet presAssocID="{2F587BB1-957A-4F63-90B3-90EB6BF22E78}" presName="rectComp" presStyleCnt="0"/>
      <dgm:spPr/>
    </dgm:pt>
    <dgm:pt modelId="{9CB79C61-3D84-4DA3-B129-C6166EAE509C}" type="pres">
      <dgm:prSet presAssocID="{2F587BB1-957A-4F63-90B3-90EB6BF22E78}" presName="bgRect" presStyleLbl="bgShp" presStyleIdx="0" presStyleCnt="3" custScaleY="462925" custLinFactNeighborY="-99107"/>
      <dgm:spPr/>
      <dgm:t>
        <a:bodyPr/>
        <a:lstStyle/>
        <a:p>
          <a:endParaRPr lang="en-GB"/>
        </a:p>
      </dgm:t>
    </dgm:pt>
    <dgm:pt modelId="{FF4FB186-CDE8-4896-B25D-F556F033A798}" type="pres">
      <dgm:prSet presAssocID="{2F587BB1-957A-4F63-90B3-90EB6BF22E78}" presName="bgRectTx" presStyleLbl="bgShp" presStyleIdx="0" presStyleCnt="3">
        <dgm:presLayoutVars>
          <dgm:bulletEnabled val="1"/>
        </dgm:presLayoutVars>
      </dgm:prSet>
      <dgm:spPr/>
      <dgm:t>
        <a:bodyPr/>
        <a:lstStyle/>
        <a:p>
          <a:endParaRPr lang="en-GB"/>
        </a:p>
      </dgm:t>
    </dgm:pt>
    <dgm:pt modelId="{4691E4D6-FFF2-4DB8-8A2E-E790ACA2D617}" type="pres">
      <dgm:prSet presAssocID="{2F587BB1-957A-4F63-90B3-90EB6BF22E78}" presName="spComp" presStyleCnt="0"/>
      <dgm:spPr/>
    </dgm:pt>
    <dgm:pt modelId="{84B0F3D8-9640-48D4-AF87-62E2035F52F2}" type="pres">
      <dgm:prSet presAssocID="{2F587BB1-957A-4F63-90B3-90EB6BF22E78}" presName="vSp" presStyleCnt="0"/>
      <dgm:spPr/>
    </dgm:pt>
    <dgm:pt modelId="{A21D0FD4-EB68-4F2C-845D-71249DF81A7B}" type="pres">
      <dgm:prSet presAssocID="{3DC3967B-E0FD-4F10-AA41-05154DB86081}" presName="rectComp" presStyleCnt="0"/>
      <dgm:spPr/>
    </dgm:pt>
    <dgm:pt modelId="{31B1F8C2-29D4-44BE-85F2-E4951B4CADF9}" type="pres">
      <dgm:prSet presAssocID="{3DC3967B-E0FD-4F10-AA41-05154DB86081}" presName="bgRect" presStyleLbl="bgShp" presStyleIdx="1" presStyleCnt="3" custScaleY="568469" custLinFactNeighborY="-37483"/>
      <dgm:spPr/>
      <dgm:t>
        <a:bodyPr/>
        <a:lstStyle/>
        <a:p>
          <a:endParaRPr lang="en-GB"/>
        </a:p>
      </dgm:t>
    </dgm:pt>
    <dgm:pt modelId="{0A331273-0A65-4EE6-9D47-DB69528713E9}" type="pres">
      <dgm:prSet presAssocID="{3DC3967B-E0FD-4F10-AA41-05154DB86081}" presName="bgRectTx" presStyleLbl="bgShp" presStyleIdx="1" presStyleCnt="3">
        <dgm:presLayoutVars>
          <dgm:bulletEnabled val="1"/>
        </dgm:presLayoutVars>
      </dgm:prSet>
      <dgm:spPr/>
      <dgm:t>
        <a:bodyPr/>
        <a:lstStyle/>
        <a:p>
          <a:endParaRPr lang="en-GB"/>
        </a:p>
      </dgm:t>
    </dgm:pt>
    <dgm:pt modelId="{43E09154-E3F4-4980-8FA7-0D6B4EEC4EE6}" type="pres">
      <dgm:prSet presAssocID="{3DC3967B-E0FD-4F10-AA41-05154DB86081}" presName="spComp" presStyleCnt="0"/>
      <dgm:spPr/>
    </dgm:pt>
    <dgm:pt modelId="{4C6D0DAC-57C6-4F0A-B349-8411E8F1122F}" type="pres">
      <dgm:prSet presAssocID="{3DC3967B-E0FD-4F10-AA41-05154DB86081}" presName="vSp" presStyleCnt="0"/>
      <dgm:spPr/>
    </dgm:pt>
    <dgm:pt modelId="{5232E83C-1DB6-4A13-90BB-040843776657}" type="pres">
      <dgm:prSet presAssocID="{DCC44A21-84BD-43AA-9AAB-487A6A0DC06B}" presName="rectComp" presStyleCnt="0"/>
      <dgm:spPr/>
    </dgm:pt>
    <dgm:pt modelId="{D1D8BDAE-FF55-4173-AAE1-52C110A98E52}" type="pres">
      <dgm:prSet presAssocID="{DCC44A21-84BD-43AA-9AAB-487A6A0DC06B}" presName="bgRect" presStyleLbl="bgShp" presStyleIdx="2" presStyleCnt="3" custScaleY="347778" custLinFactNeighborY="35634"/>
      <dgm:spPr/>
      <dgm:t>
        <a:bodyPr/>
        <a:lstStyle/>
        <a:p>
          <a:endParaRPr lang="en-GB"/>
        </a:p>
      </dgm:t>
    </dgm:pt>
    <dgm:pt modelId="{D5A23992-9A40-400D-A55E-488D39C20C02}" type="pres">
      <dgm:prSet presAssocID="{DCC44A21-84BD-43AA-9AAB-487A6A0DC06B}" presName="bgRectTx" presStyleLbl="bgShp" presStyleIdx="2" presStyleCnt="3">
        <dgm:presLayoutVars>
          <dgm:bulletEnabled val="1"/>
        </dgm:presLayoutVars>
      </dgm:prSet>
      <dgm:spPr/>
      <dgm:t>
        <a:bodyPr/>
        <a:lstStyle/>
        <a:p>
          <a:endParaRPr lang="en-GB"/>
        </a:p>
      </dgm:t>
    </dgm:pt>
  </dgm:ptLst>
  <dgm:cxnLst>
    <dgm:cxn modelId="{2EDA859D-3EE3-45F0-9115-DF8DBFDC2776}" type="presOf" srcId="{2F587BB1-957A-4F63-90B3-90EB6BF22E78}" destId="{FF4FB186-CDE8-4896-B25D-F556F033A798}" srcOrd="1" destOrd="0" presId="urn:microsoft.com/office/officeart/2005/8/layout/hierarchy6"/>
    <dgm:cxn modelId="{9BDEC933-7433-4D86-9E05-C7E533B591E3}" srcId="{BCFBE750-47C9-4B6A-ADC3-DA721E05C132}" destId="{DCC44A21-84BD-43AA-9AAB-487A6A0DC06B}" srcOrd="3" destOrd="0" parTransId="{A893C861-ED77-4E78-8235-3F113C52A94D}" sibTransId="{5F1BFC14-C990-46E4-9A99-727F3257D1F5}"/>
    <dgm:cxn modelId="{864FA1CD-1464-4B9C-864D-6C0FECB42CE0}" srcId="{BCFBE750-47C9-4B6A-ADC3-DA721E05C132}" destId="{3DC3967B-E0FD-4F10-AA41-05154DB86081}" srcOrd="2" destOrd="0" parTransId="{01277BEE-3176-4445-BD75-54464B949F28}" sibTransId="{0F821E9D-6D56-4069-B50F-4261A83B81D5}"/>
    <dgm:cxn modelId="{BE33B003-98A7-439F-9EE6-F82C6F700607}" type="presOf" srcId="{B188273E-2362-4D31-B176-A6682CE69C4D}" destId="{DFFB4843-310A-4BF0-985D-804448D6DFD7}" srcOrd="0" destOrd="0" presId="urn:microsoft.com/office/officeart/2005/8/layout/hierarchy6"/>
    <dgm:cxn modelId="{671A76A9-75FC-4E01-B40A-59F6B9FFC467}" type="presOf" srcId="{0C246799-46B1-4E9F-BA8D-006B776B0532}" destId="{ECD3E911-60FB-46CE-9274-2049603CBC81}" srcOrd="0" destOrd="0" presId="urn:microsoft.com/office/officeart/2005/8/layout/hierarchy6"/>
    <dgm:cxn modelId="{BF929175-8809-4CE0-ACB9-22CF7BC8829C}" srcId="{ECBC51F6-1951-48EB-81EF-D8EFF951CC96}" destId="{B188273E-2362-4D31-B176-A6682CE69C4D}" srcOrd="0" destOrd="0" parTransId="{1BAF0BA5-9396-4553-8350-BEEB2209CF33}" sibTransId="{899453BF-FD03-4133-8781-F676133C5B22}"/>
    <dgm:cxn modelId="{D4DFB811-4882-4D00-9013-53A932D3269C}" srcId="{BCFBE750-47C9-4B6A-ADC3-DA721E05C132}" destId="{2F587BB1-957A-4F63-90B3-90EB6BF22E78}" srcOrd="1" destOrd="0" parTransId="{A412DC99-B081-4A08-96C4-3D989C46F7D3}" sibTransId="{F735943E-B2B7-491D-97BC-C826F8E85A00}"/>
    <dgm:cxn modelId="{76D6098E-2343-4056-A4B4-C76601397C33}" type="presOf" srcId="{3DC3967B-E0FD-4F10-AA41-05154DB86081}" destId="{0A331273-0A65-4EE6-9D47-DB69528713E9}" srcOrd="1" destOrd="0" presId="urn:microsoft.com/office/officeart/2005/8/layout/hierarchy6"/>
    <dgm:cxn modelId="{EDF081EC-6B47-448F-9FB6-C07EB3B9E5E3}" type="presOf" srcId="{1BAF0BA5-9396-4553-8350-BEEB2209CF33}" destId="{C5A63C4D-C91E-455F-8A79-7F9E325E07E1}" srcOrd="0" destOrd="0" presId="urn:microsoft.com/office/officeart/2005/8/layout/hierarchy6"/>
    <dgm:cxn modelId="{F167BFD9-0B13-47C3-B7D4-E07F93A71A89}" type="presOf" srcId="{DCC44A21-84BD-43AA-9AAB-487A6A0DC06B}" destId="{D5A23992-9A40-400D-A55E-488D39C20C02}" srcOrd="1" destOrd="0" presId="urn:microsoft.com/office/officeart/2005/8/layout/hierarchy6"/>
    <dgm:cxn modelId="{5765961D-B865-420A-A1BF-BDC4EA972ED5}" srcId="{ECBC51F6-1951-48EB-81EF-D8EFF951CC96}" destId="{F3E4C9B5-A017-48C0-8F00-2C09C8E479D9}" srcOrd="1" destOrd="0" parTransId="{C5AC7045-C37A-4E65-8CCE-D5B4080BF429}" sibTransId="{9A4A9CC0-A461-4198-BBA5-F97CE0AD772A}"/>
    <dgm:cxn modelId="{79EB96AB-71B5-4A30-98AC-FB711AB95D8E}" type="presOf" srcId="{F3E4C9B5-A017-48C0-8F00-2C09C8E479D9}" destId="{D80F8A9F-193B-4D15-8AA6-74A96515967F}" srcOrd="0" destOrd="0" presId="urn:microsoft.com/office/officeart/2005/8/layout/hierarchy6"/>
    <dgm:cxn modelId="{B64D544B-74F3-485E-B997-1CF6D847E0F8}" type="presOf" srcId="{C5AC7045-C37A-4E65-8CCE-D5B4080BF429}" destId="{15984C69-8DF3-4E1B-9A62-7352EEE09F80}" srcOrd="0" destOrd="0" presId="urn:microsoft.com/office/officeart/2005/8/layout/hierarchy6"/>
    <dgm:cxn modelId="{C090DFB3-99A8-40C4-95C7-830023032FC8}" type="presOf" srcId="{3DC3967B-E0FD-4F10-AA41-05154DB86081}" destId="{31B1F8C2-29D4-44BE-85F2-E4951B4CADF9}" srcOrd="0" destOrd="0" presId="urn:microsoft.com/office/officeart/2005/8/layout/hierarchy6"/>
    <dgm:cxn modelId="{556EE3D9-67CB-4FC8-BE7A-DCF1CE475B35}" srcId="{BCFBE750-47C9-4B6A-ADC3-DA721E05C132}" destId="{ECBC51F6-1951-48EB-81EF-D8EFF951CC96}" srcOrd="0" destOrd="0" parTransId="{FABCC1CC-8C5E-4E07-A2F5-A44AE8844322}" sibTransId="{94DE13FF-6E8B-4CB6-A0C1-D462B1F49197}"/>
    <dgm:cxn modelId="{B2425573-0935-4D2C-B863-D3A135D96055}" type="presOf" srcId="{DCC44A21-84BD-43AA-9AAB-487A6A0DC06B}" destId="{D1D8BDAE-FF55-4173-AAE1-52C110A98E52}" srcOrd="0" destOrd="0" presId="urn:microsoft.com/office/officeart/2005/8/layout/hierarchy6"/>
    <dgm:cxn modelId="{DFBFA4B4-2C3B-4B83-89CC-A89ED6D18709}" type="presOf" srcId="{ECBC51F6-1951-48EB-81EF-D8EFF951CC96}" destId="{49DF2B1C-2E39-4FCC-ABE1-BF24AC76C3F2}" srcOrd="0" destOrd="0" presId="urn:microsoft.com/office/officeart/2005/8/layout/hierarchy6"/>
    <dgm:cxn modelId="{4BA7BEA3-7AFE-42E6-9A9C-16ED57960B2A}" srcId="{ECBC51F6-1951-48EB-81EF-D8EFF951CC96}" destId="{6CC685C7-FA84-4CF5-8AA5-2AE1161871ED}" srcOrd="2" destOrd="0" parTransId="{0C246799-46B1-4E9F-BA8D-006B776B0532}" sibTransId="{7850F62D-F77A-4CA5-81FB-9A2758BC874F}"/>
    <dgm:cxn modelId="{220B6A48-5333-4A44-BD03-EAA7ADF22E68}" type="presOf" srcId="{6CC685C7-FA84-4CF5-8AA5-2AE1161871ED}" destId="{DA1DBBC8-9C8E-442F-9AE3-A7628B19FB57}" srcOrd="0" destOrd="0" presId="urn:microsoft.com/office/officeart/2005/8/layout/hierarchy6"/>
    <dgm:cxn modelId="{9C009A45-BC1B-4E34-9F8A-903133BA95ED}" type="presOf" srcId="{2F587BB1-957A-4F63-90B3-90EB6BF22E78}" destId="{9CB79C61-3D84-4DA3-B129-C6166EAE509C}" srcOrd="0" destOrd="0" presId="urn:microsoft.com/office/officeart/2005/8/layout/hierarchy6"/>
    <dgm:cxn modelId="{AC683F1D-ACA0-4762-A4BA-3ED7C336BDD8}" type="presOf" srcId="{BCFBE750-47C9-4B6A-ADC3-DA721E05C132}" destId="{60C02F30-A854-4E81-B260-6DAD08A6E053}" srcOrd="0" destOrd="0" presId="urn:microsoft.com/office/officeart/2005/8/layout/hierarchy6"/>
    <dgm:cxn modelId="{6353CDAE-517C-434E-8E17-BA230CDB481A}" type="presParOf" srcId="{60C02F30-A854-4E81-B260-6DAD08A6E053}" destId="{CBE4A6B4-F284-4E3B-AD43-FCA803501F4D}" srcOrd="0" destOrd="0" presId="urn:microsoft.com/office/officeart/2005/8/layout/hierarchy6"/>
    <dgm:cxn modelId="{DE1595BC-1056-4AE4-8210-F29CAF4F8F5B}" type="presParOf" srcId="{CBE4A6B4-F284-4E3B-AD43-FCA803501F4D}" destId="{A1A2CA7C-FEF7-44ED-8B14-72AF8DC53281}" srcOrd="0" destOrd="0" presId="urn:microsoft.com/office/officeart/2005/8/layout/hierarchy6"/>
    <dgm:cxn modelId="{60A10A21-4C11-443D-A3FC-6660A1E921E8}" type="presParOf" srcId="{CBE4A6B4-F284-4E3B-AD43-FCA803501F4D}" destId="{A76A3BE3-50CD-4473-A8C4-B8F00683E16E}" srcOrd="1" destOrd="0" presId="urn:microsoft.com/office/officeart/2005/8/layout/hierarchy6"/>
    <dgm:cxn modelId="{5FFC1558-60B9-48BA-8197-559D1426FB65}" type="presParOf" srcId="{A76A3BE3-50CD-4473-A8C4-B8F00683E16E}" destId="{6E89BFB1-91FA-49AC-94F3-1EA7A632D5A7}" srcOrd="0" destOrd="0" presId="urn:microsoft.com/office/officeart/2005/8/layout/hierarchy6"/>
    <dgm:cxn modelId="{553B4349-4BE1-499E-8D54-BCE08CC0FEB9}" type="presParOf" srcId="{6E89BFB1-91FA-49AC-94F3-1EA7A632D5A7}" destId="{49DF2B1C-2E39-4FCC-ABE1-BF24AC76C3F2}" srcOrd="0" destOrd="0" presId="urn:microsoft.com/office/officeart/2005/8/layout/hierarchy6"/>
    <dgm:cxn modelId="{8C025B3B-240A-4CFD-BEE0-5E1D2501FAE1}" type="presParOf" srcId="{6E89BFB1-91FA-49AC-94F3-1EA7A632D5A7}" destId="{093F8ED5-EF15-47D1-A0DB-923F36EB0F45}" srcOrd="1" destOrd="0" presId="urn:microsoft.com/office/officeart/2005/8/layout/hierarchy6"/>
    <dgm:cxn modelId="{D7751ADD-E953-43DD-8192-1BCCB12C7F0B}" type="presParOf" srcId="{093F8ED5-EF15-47D1-A0DB-923F36EB0F45}" destId="{C5A63C4D-C91E-455F-8A79-7F9E325E07E1}" srcOrd="0" destOrd="0" presId="urn:microsoft.com/office/officeart/2005/8/layout/hierarchy6"/>
    <dgm:cxn modelId="{CEA9BC95-2BCB-4EDE-9881-FF990663EEAA}" type="presParOf" srcId="{093F8ED5-EF15-47D1-A0DB-923F36EB0F45}" destId="{1AD2D28F-4217-470D-9DA1-14BFC79A97FA}" srcOrd="1" destOrd="0" presId="urn:microsoft.com/office/officeart/2005/8/layout/hierarchy6"/>
    <dgm:cxn modelId="{C39F7854-CE02-463D-9C85-E60F2E7C40F3}" type="presParOf" srcId="{1AD2D28F-4217-470D-9DA1-14BFC79A97FA}" destId="{DFFB4843-310A-4BF0-985D-804448D6DFD7}" srcOrd="0" destOrd="0" presId="urn:microsoft.com/office/officeart/2005/8/layout/hierarchy6"/>
    <dgm:cxn modelId="{FE38F731-751F-4C58-8CF4-200F813F6B92}" type="presParOf" srcId="{1AD2D28F-4217-470D-9DA1-14BFC79A97FA}" destId="{25F4EB20-3EEE-44C8-B491-DC7E30D07F2A}" srcOrd="1" destOrd="0" presId="urn:microsoft.com/office/officeart/2005/8/layout/hierarchy6"/>
    <dgm:cxn modelId="{7A036169-8958-4E8F-AD27-AE2AD08F70A6}" type="presParOf" srcId="{093F8ED5-EF15-47D1-A0DB-923F36EB0F45}" destId="{15984C69-8DF3-4E1B-9A62-7352EEE09F80}" srcOrd="2" destOrd="0" presId="urn:microsoft.com/office/officeart/2005/8/layout/hierarchy6"/>
    <dgm:cxn modelId="{E21C954D-3C9B-4D50-A061-C0BDC65C27E8}" type="presParOf" srcId="{093F8ED5-EF15-47D1-A0DB-923F36EB0F45}" destId="{D16C83A1-1723-4BE9-8F4A-C03290E289F5}" srcOrd="3" destOrd="0" presId="urn:microsoft.com/office/officeart/2005/8/layout/hierarchy6"/>
    <dgm:cxn modelId="{E4DDDD0D-6D23-475C-BFCF-AF0FB2A4A1D6}" type="presParOf" srcId="{D16C83A1-1723-4BE9-8F4A-C03290E289F5}" destId="{D80F8A9F-193B-4D15-8AA6-74A96515967F}" srcOrd="0" destOrd="0" presId="urn:microsoft.com/office/officeart/2005/8/layout/hierarchy6"/>
    <dgm:cxn modelId="{C2FF5866-4F1D-4F44-A4E3-A60B2255BF5D}" type="presParOf" srcId="{D16C83A1-1723-4BE9-8F4A-C03290E289F5}" destId="{C62DC4F6-6B73-4D24-9D5E-8739D4948F36}" srcOrd="1" destOrd="0" presId="urn:microsoft.com/office/officeart/2005/8/layout/hierarchy6"/>
    <dgm:cxn modelId="{BC0D08C1-8F89-4A37-9761-5F46FE002C5D}" type="presParOf" srcId="{093F8ED5-EF15-47D1-A0DB-923F36EB0F45}" destId="{ECD3E911-60FB-46CE-9274-2049603CBC81}" srcOrd="4" destOrd="0" presId="urn:microsoft.com/office/officeart/2005/8/layout/hierarchy6"/>
    <dgm:cxn modelId="{31C335C5-E286-4CD0-80CB-CC7C922D37E6}" type="presParOf" srcId="{093F8ED5-EF15-47D1-A0DB-923F36EB0F45}" destId="{494402AF-12D4-47CF-B4C6-4F8024978A5A}" srcOrd="5" destOrd="0" presId="urn:microsoft.com/office/officeart/2005/8/layout/hierarchy6"/>
    <dgm:cxn modelId="{888E1827-63AA-4BC5-865F-C8D5AEA63D6C}" type="presParOf" srcId="{494402AF-12D4-47CF-B4C6-4F8024978A5A}" destId="{DA1DBBC8-9C8E-442F-9AE3-A7628B19FB57}" srcOrd="0" destOrd="0" presId="urn:microsoft.com/office/officeart/2005/8/layout/hierarchy6"/>
    <dgm:cxn modelId="{A049CF76-0645-4834-8096-BBC2D2D01D5C}" type="presParOf" srcId="{494402AF-12D4-47CF-B4C6-4F8024978A5A}" destId="{78BD0335-17D5-4AEC-9168-3C61600C7A20}" srcOrd="1" destOrd="0" presId="urn:microsoft.com/office/officeart/2005/8/layout/hierarchy6"/>
    <dgm:cxn modelId="{49C16170-1514-42D8-8739-42776F6CBC50}" type="presParOf" srcId="{60C02F30-A854-4E81-B260-6DAD08A6E053}" destId="{9BFAFC19-BF7E-4A35-B50F-D2A632133B57}" srcOrd="1" destOrd="0" presId="urn:microsoft.com/office/officeart/2005/8/layout/hierarchy6"/>
    <dgm:cxn modelId="{CC809B85-4F95-417D-AF40-355BD7C72FB0}" type="presParOf" srcId="{9BFAFC19-BF7E-4A35-B50F-D2A632133B57}" destId="{F2FF57A9-1FB9-4C56-AE27-AD7F22F7F850}" srcOrd="0" destOrd="0" presId="urn:microsoft.com/office/officeart/2005/8/layout/hierarchy6"/>
    <dgm:cxn modelId="{D85A1F17-DA2A-4904-8E3D-B14D18293AC1}" type="presParOf" srcId="{F2FF57A9-1FB9-4C56-AE27-AD7F22F7F850}" destId="{9CB79C61-3D84-4DA3-B129-C6166EAE509C}" srcOrd="0" destOrd="0" presId="urn:microsoft.com/office/officeart/2005/8/layout/hierarchy6"/>
    <dgm:cxn modelId="{7334A0EC-88BC-4DDA-9220-9390DBB8032A}" type="presParOf" srcId="{F2FF57A9-1FB9-4C56-AE27-AD7F22F7F850}" destId="{FF4FB186-CDE8-4896-B25D-F556F033A798}" srcOrd="1" destOrd="0" presId="urn:microsoft.com/office/officeart/2005/8/layout/hierarchy6"/>
    <dgm:cxn modelId="{B0600C44-DA39-4785-85F1-599CA4EE0F12}" type="presParOf" srcId="{9BFAFC19-BF7E-4A35-B50F-D2A632133B57}" destId="{4691E4D6-FFF2-4DB8-8A2E-E790ACA2D617}" srcOrd="1" destOrd="0" presId="urn:microsoft.com/office/officeart/2005/8/layout/hierarchy6"/>
    <dgm:cxn modelId="{C30884F8-4F73-4567-A35D-9DC76ACF6DC0}" type="presParOf" srcId="{4691E4D6-FFF2-4DB8-8A2E-E790ACA2D617}" destId="{84B0F3D8-9640-48D4-AF87-62E2035F52F2}" srcOrd="0" destOrd="0" presId="urn:microsoft.com/office/officeart/2005/8/layout/hierarchy6"/>
    <dgm:cxn modelId="{FA735823-C325-4E43-8EC7-7B103D2C4C0F}" type="presParOf" srcId="{9BFAFC19-BF7E-4A35-B50F-D2A632133B57}" destId="{A21D0FD4-EB68-4F2C-845D-71249DF81A7B}" srcOrd="2" destOrd="0" presId="urn:microsoft.com/office/officeart/2005/8/layout/hierarchy6"/>
    <dgm:cxn modelId="{52C4D273-A8B5-4134-8665-C756FBD179C8}" type="presParOf" srcId="{A21D0FD4-EB68-4F2C-845D-71249DF81A7B}" destId="{31B1F8C2-29D4-44BE-85F2-E4951B4CADF9}" srcOrd="0" destOrd="0" presId="urn:microsoft.com/office/officeart/2005/8/layout/hierarchy6"/>
    <dgm:cxn modelId="{D830B5AF-D386-4873-BD20-8593A9B5691F}" type="presParOf" srcId="{A21D0FD4-EB68-4F2C-845D-71249DF81A7B}" destId="{0A331273-0A65-4EE6-9D47-DB69528713E9}" srcOrd="1" destOrd="0" presId="urn:microsoft.com/office/officeart/2005/8/layout/hierarchy6"/>
    <dgm:cxn modelId="{974C5CD4-174E-470D-A828-2357A2AD4E40}" type="presParOf" srcId="{9BFAFC19-BF7E-4A35-B50F-D2A632133B57}" destId="{43E09154-E3F4-4980-8FA7-0D6B4EEC4EE6}" srcOrd="3" destOrd="0" presId="urn:microsoft.com/office/officeart/2005/8/layout/hierarchy6"/>
    <dgm:cxn modelId="{2C3E3541-BC66-4700-BE9E-40E11D2735A6}" type="presParOf" srcId="{43E09154-E3F4-4980-8FA7-0D6B4EEC4EE6}" destId="{4C6D0DAC-57C6-4F0A-B349-8411E8F1122F}" srcOrd="0" destOrd="0" presId="urn:microsoft.com/office/officeart/2005/8/layout/hierarchy6"/>
    <dgm:cxn modelId="{1079F7E8-5636-470B-A91B-7223A283BC24}" type="presParOf" srcId="{9BFAFC19-BF7E-4A35-B50F-D2A632133B57}" destId="{5232E83C-1DB6-4A13-90BB-040843776657}" srcOrd="4" destOrd="0" presId="urn:microsoft.com/office/officeart/2005/8/layout/hierarchy6"/>
    <dgm:cxn modelId="{6A989392-25B7-4207-A61B-714C3FA98B5C}" type="presParOf" srcId="{5232E83C-1DB6-4A13-90BB-040843776657}" destId="{D1D8BDAE-FF55-4173-AAE1-52C110A98E52}" srcOrd="0" destOrd="0" presId="urn:microsoft.com/office/officeart/2005/8/layout/hierarchy6"/>
    <dgm:cxn modelId="{45C97CCD-268B-41B4-8E74-207E29228F78}" type="presParOf" srcId="{5232E83C-1DB6-4A13-90BB-040843776657}" destId="{D5A23992-9A40-400D-A55E-488D39C20C02}" srcOrd="1" destOrd="0" presId="urn:microsoft.com/office/officeart/2005/8/layout/hierarchy6"/>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CFBE750-47C9-4B6A-ADC3-DA721E05C132}"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GB"/>
        </a:p>
      </dgm:t>
    </dgm:pt>
    <dgm:pt modelId="{ECBC51F6-1951-48EB-81EF-D8EFF951CC96}">
      <dgm:prSet phldrT="[Text]" custT="1"/>
      <dgm:spPr/>
      <dgm:t>
        <a:bodyPr/>
        <a:lstStyle/>
        <a:p>
          <a:r>
            <a:rPr lang="en-GB" sz="600"/>
            <a:t>Youth empowered to be more active in the governance sector and their capacities developed as future leaders and public servants </a:t>
          </a:r>
        </a:p>
      </dgm:t>
    </dgm:pt>
    <dgm:pt modelId="{FABCC1CC-8C5E-4E07-A2F5-A44AE8844322}" type="parTrans" cxnId="{556EE3D9-67CB-4FC8-BE7A-DCF1CE475B35}">
      <dgm:prSet/>
      <dgm:spPr/>
      <dgm:t>
        <a:bodyPr/>
        <a:lstStyle/>
        <a:p>
          <a:endParaRPr lang="en-GB"/>
        </a:p>
      </dgm:t>
    </dgm:pt>
    <dgm:pt modelId="{94DE13FF-6E8B-4CB6-A0C1-D462B1F49197}" type="sibTrans" cxnId="{556EE3D9-67CB-4FC8-BE7A-DCF1CE475B35}">
      <dgm:prSet/>
      <dgm:spPr/>
      <dgm:t>
        <a:bodyPr/>
        <a:lstStyle/>
        <a:p>
          <a:endParaRPr lang="en-GB"/>
        </a:p>
      </dgm:t>
    </dgm:pt>
    <dgm:pt modelId="{1C8AEBF3-D462-4C19-8990-065168D15226}">
      <dgm:prSet phldrT="[Text]"/>
      <dgm:spPr/>
      <dgm:t>
        <a:bodyPr/>
        <a:lstStyle/>
        <a:p>
          <a:r>
            <a:rPr lang="en-GB" b="1"/>
            <a:t>1.1 </a:t>
          </a:r>
        </a:p>
        <a:p>
          <a:r>
            <a:rPr lang="en-GB" b="1"/>
            <a:t>2012 - </a:t>
          </a:r>
          <a:r>
            <a:rPr lang="en-GB"/>
            <a:t>a) Youth mainstreaming methodology developed: </a:t>
          </a:r>
        </a:p>
        <a:p>
          <a:r>
            <a:rPr lang="en-GB"/>
            <a:t>b) At least one  training held on SMART indicators and M&amp;E framework developed</a:t>
          </a:r>
        </a:p>
        <a:p>
          <a:r>
            <a:rPr lang="en-GB" b="1"/>
            <a:t>2013</a:t>
          </a:r>
          <a:r>
            <a:rPr lang="en-GB"/>
            <a:t> - Training on application of Youth mainstreaming methodology held for at least 30 persons</a:t>
          </a:r>
        </a:p>
      </dgm:t>
    </dgm:pt>
    <dgm:pt modelId="{690CAF69-922D-4359-A793-ECEA239FE124}" type="parTrans" cxnId="{4F185CF8-5F64-4AA9-B9A1-0724F1C73597}">
      <dgm:prSet/>
      <dgm:spPr/>
      <dgm:t>
        <a:bodyPr/>
        <a:lstStyle/>
        <a:p>
          <a:endParaRPr lang="en-GB"/>
        </a:p>
      </dgm:t>
    </dgm:pt>
    <dgm:pt modelId="{469892B1-F08F-4024-BD62-2BB6EA891749}" type="sibTrans" cxnId="{4F185CF8-5F64-4AA9-B9A1-0724F1C73597}">
      <dgm:prSet/>
      <dgm:spPr/>
      <dgm:t>
        <a:bodyPr/>
        <a:lstStyle/>
        <a:p>
          <a:endParaRPr lang="en-GB"/>
        </a:p>
      </dgm:t>
    </dgm:pt>
    <dgm:pt modelId="{B188273E-2362-4D31-B176-A6682CE69C4D}">
      <dgm:prSet phldrT="[Text]"/>
      <dgm:spPr/>
      <dgm:t>
        <a:bodyPr/>
        <a:lstStyle/>
        <a:p>
          <a:r>
            <a:rPr lang="en-GB" b="0"/>
            <a:t>Y</a:t>
          </a:r>
          <a:r>
            <a:rPr lang="en-GB"/>
            <a:t>outh mainstreaming: </a:t>
          </a:r>
        </a:p>
        <a:p>
          <a:r>
            <a:rPr lang="en-GB" b="1"/>
            <a:t>2012 - </a:t>
          </a:r>
          <a:r>
            <a:rPr lang="en-GB"/>
            <a:t>1.1.1 Developing analytical methodology on youth mainstreaming into state policies</a:t>
          </a:r>
        </a:p>
        <a:p>
          <a:r>
            <a:rPr lang="en-GB"/>
            <a:t>1.1.2 Training workshop for the MYS staff on development of smart indicators</a:t>
          </a:r>
        </a:p>
        <a:p>
          <a:r>
            <a:rPr lang="en-GB"/>
            <a:t>1.1.3 Supporting the MYS with SPAY indicators development</a:t>
          </a:r>
        </a:p>
        <a:p>
          <a:r>
            <a:rPr lang="en-GB" b="1"/>
            <a:t>2013 </a:t>
          </a:r>
          <a:r>
            <a:rPr lang="en-GB"/>
            <a:t>- 1.1.4 Training workshop on youth mainstreaming methodology</a:t>
          </a:r>
        </a:p>
      </dgm:t>
    </dgm:pt>
    <dgm:pt modelId="{1BAF0BA5-9396-4553-8350-BEEB2209CF33}" type="parTrans" cxnId="{BF929175-8809-4CE0-ACB9-22CF7BC8829C}">
      <dgm:prSet/>
      <dgm:spPr/>
      <dgm:t>
        <a:bodyPr/>
        <a:lstStyle/>
        <a:p>
          <a:endParaRPr lang="en-GB"/>
        </a:p>
      </dgm:t>
    </dgm:pt>
    <dgm:pt modelId="{899453BF-FD03-4133-8781-F676133C5B22}" type="sibTrans" cxnId="{BF929175-8809-4CE0-ACB9-22CF7BC8829C}">
      <dgm:prSet/>
      <dgm:spPr/>
      <dgm:t>
        <a:bodyPr/>
        <a:lstStyle/>
        <a:p>
          <a:endParaRPr lang="en-GB"/>
        </a:p>
      </dgm:t>
    </dgm:pt>
    <dgm:pt modelId="{1E9CBE87-E398-4718-A80D-F0468FC797C4}">
      <dgm:prSet phldrT="[Text]"/>
      <dgm:spPr/>
      <dgm:t>
        <a:bodyPr/>
        <a:lstStyle/>
        <a:p>
          <a:r>
            <a:rPr lang="en-GB" b="1"/>
            <a:t>1.2</a:t>
          </a:r>
        </a:p>
        <a:p>
          <a:r>
            <a:rPr lang="en-GB" b="1"/>
            <a:t>2012 - </a:t>
          </a:r>
          <a:r>
            <a:rPr lang="en-GB"/>
            <a:t>Youth has contributed to the development of Azerbaijan Vision 2020</a:t>
          </a:r>
        </a:p>
        <a:p>
          <a:r>
            <a:rPr lang="en-GB" b="1"/>
            <a:t>2013</a:t>
          </a:r>
          <a:r>
            <a:rPr lang="en-GB"/>
            <a:t> - Youth capacities to participate in substantive debates/negotiations has increased through discussion series, simulation exercises and web-journalism training covering at least 50 persons</a:t>
          </a:r>
        </a:p>
        <a:p>
          <a:endParaRPr lang="en-GB"/>
        </a:p>
      </dgm:t>
    </dgm:pt>
    <dgm:pt modelId="{96451E09-F3AF-4F55-B4EF-D72F5F9C2496}" type="parTrans" cxnId="{7EF8F7AE-5A48-4D7D-8DF5-321BB615FE0E}">
      <dgm:prSet/>
      <dgm:spPr/>
      <dgm:t>
        <a:bodyPr/>
        <a:lstStyle/>
        <a:p>
          <a:endParaRPr lang="en-GB"/>
        </a:p>
      </dgm:t>
    </dgm:pt>
    <dgm:pt modelId="{F6210C5D-8AA6-46A3-852A-069CB6D1D890}" type="sibTrans" cxnId="{7EF8F7AE-5A48-4D7D-8DF5-321BB615FE0E}">
      <dgm:prSet/>
      <dgm:spPr/>
      <dgm:t>
        <a:bodyPr/>
        <a:lstStyle/>
        <a:p>
          <a:endParaRPr lang="en-GB"/>
        </a:p>
      </dgm:t>
    </dgm:pt>
    <dgm:pt modelId="{F3E4C9B5-A017-48C0-8F00-2C09C8E479D9}">
      <dgm:prSet phldrT="[Text]"/>
      <dgm:spPr/>
      <dgm:t>
        <a:bodyPr/>
        <a:lstStyle/>
        <a:p>
          <a:r>
            <a:rPr lang="en-GB"/>
            <a:t>Voices of Azerbaijan:</a:t>
          </a:r>
        </a:p>
        <a:p>
          <a:r>
            <a:rPr lang="en-GB" b="1"/>
            <a:t>2012 - </a:t>
          </a:r>
          <a:r>
            <a:rPr lang="en-GB"/>
            <a:t>1.2.1.Youth camp with a theme of Azerbaijan 2020</a:t>
          </a:r>
        </a:p>
        <a:p>
          <a:r>
            <a:rPr lang="en-GB" b="1"/>
            <a:t>2013</a:t>
          </a:r>
          <a:r>
            <a:rPr lang="en-GB" b="0"/>
            <a:t> - </a:t>
          </a:r>
          <a:r>
            <a:rPr lang="en-GB"/>
            <a:t>1.2.2.Series of discussion clubs and expert-led panel discussions </a:t>
          </a:r>
        </a:p>
        <a:p>
          <a:r>
            <a:rPr lang="en-GB"/>
            <a:t>1.2.3 Training on public presentation and speech making skills </a:t>
          </a:r>
        </a:p>
        <a:p>
          <a:r>
            <a:rPr lang="en-GB"/>
            <a:t>1.2.4 Simulation of UN Security Council or international conference gathering </a:t>
          </a:r>
        </a:p>
        <a:p>
          <a:r>
            <a:rPr lang="en-GB"/>
            <a:t>1.2.5 Training workshop on web-journalism </a:t>
          </a:r>
          <a:endParaRPr lang="en-GB" b="0"/>
        </a:p>
      </dgm:t>
    </dgm:pt>
    <dgm:pt modelId="{C5AC7045-C37A-4E65-8CCE-D5B4080BF429}" type="parTrans" cxnId="{5765961D-B865-420A-A1BF-BDC4EA972ED5}">
      <dgm:prSet/>
      <dgm:spPr/>
      <dgm:t>
        <a:bodyPr/>
        <a:lstStyle/>
        <a:p>
          <a:endParaRPr lang="en-GB"/>
        </a:p>
      </dgm:t>
    </dgm:pt>
    <dgm:pt modelId="{9A4A9CC0-A461-4198-BBA5-F97CE0AD772A}" type="sibTrans" cxnId="{5765961D-B865-420A-A1BF-BDC4EA972ED5}">
      <dgm:prSet/>
      <dgm:spPr/>
      <dgm:t>
        <a:bodyPr/>
        <a:lstStyle/>
        <a:p>
          <a:endParaRPr lang="en-GB"/>
        </a:p>
      </dgm:t>
    </dgm:pt>
    <dgm:pt modelId="{2F587BB1-957A-4F63-90B3-90EB6BF22E78}">
      <dgm:prSet phldrT="[Text]" custT="1"/>
      <dgm:spPr/>
      <dgm:t>
        <a:bodyPr/>
        <a:lstStyle/>
        <a:p>
          <a:r>
            <a:rPr lang="en-GB" sz="1600" b="1" cap="all" baseline="0">
              <a:latin typeface="Arial" pitchFamily="34" charset="0"/>
              <a:cs typeface="Arial" pitchFamily="34" charset="0"/>
            </a:rPr>
            <a:t>Output</a:t>
          </a:r>
        </a:p>
      </dgm:t>
    </dgm:pt>
    <dgm:pt modelId="{A412DC99-B081-4A08-96C4-3D989C46F7D3}" type="parTrans" cxnId="{D4DFB811-4882-4D00-9013-53A932D3269C}">
      <dgm:prSet/>
      <dgm:spPr/>
      <dgm:t>
        <a:bodyPr/>
        <a:lstStyle/>
        <a:p>
          <a:endParaRPr lang="en-GB"/>
        </a:p>
      </dgm:t>
    </dgm:pt>
    <dgm:pt modelId="{F735943E-B2B7-491D-97BC-C826F8E85A00}" type="sibTrans" cxnId="{D4DFB811-4882-4D00-9013-53A932D3269C}">
      <dgm:prSet/>
      <dgm:spPr/>
      <dgm:t>
        <a:bodyPr/>
        <a:lstStyle/>
        <a:p>
          <a:endParaRPr lang="en-GB"/>
        </a:p>
      </dgm:t>
    </dgm:pt>
    <dgm:pt modelId="{6CC685C7-FA84-4CF5-8AA5-2AE1161871ED}">
      <dgm:prSet/>
      <dgm:spPr/>
      <dgm:t>
        <a:bodyPr/>
        <a:lstStyle/>
        <a:p>
          <a:r>
            <a:rPr lang="en-GB"/>
            <a:t>Civil service internships:</a:t>
          </a:r>
        </a:p>
        <a:p>
          <a:r>
            <a:rPr lang="en-GB" b="1"/>
            <a:t>2012 - </a:t>
          </a:r>
          <a:r>
            <a:rPr lang="en-GB"/>
            <a:t>1.3.1Development of legal framework internship programme in state institutions</a:t>
          </a:r>
        </a:p>
        <a:p>
          <a:r>
            <a:rPr lang="en-GB" b="1"/>
            <a:t>2013-</a:t>
          </a:r>
          <a:r>
            <a:rPr lang="en-GB"/>
            <a:t> 1.3.2 Policy skills workshop</a:t>
          </a:r>
        </a:p>
        <a:p>
          <a:r>
            <a:rPr lang="en-GB"/>
            <a:t>1.3.3 Workshop on leadership development and management skills</a:t>
          </a:r>
        </a:p>
        <a:p>
          <a:r>
            <a:rPr lang="en-GB"/>
            <a:t>1.3.4 Training seminar on presentation and communications skills </a:t>
          </a:r>
        </a:p>
      </dgm:t>
    </dgm:pt>
    <dgm:pt modelId="{0C246799-46B1-4E9F-BA8D-006B776B0532}" type="parTrans" cxnId="{4BA7BEA3-7AFE-42E6-9A9C-16ED57960B2A}">
      <dgm:prSet/>
      <dgm:spPr/>
      <dgm:t>
        <a:bodyPr/>
        <a:lstStyle/>
        <a:p>
          <a:endParaRPr lang="en-GB"/>
        </a:p>
      </dgm:t>
    </dgm:pt>
    <dgm:pt modelId="{7850F62D-F77A-4CA5-81FB-9A2758BC874F}" type="sibTrans" cxnId="{4BA7BEA3-7AFE-42E6-9A9C-16ED57960B2A}">
      <dgm:prSet/>
      <dgm:spPr/>
      <dgm:t>
        <a:bodyPr/>
        <a:lstStyle/>
        <a:p>
          <a:endParaRPr lang="en-GB"/>
        </a:p>
      </dgm:t>
    </dgm:pt>
    <dgm:pt modelId="{7519F44A-6B17-4B7F-ABE6-01B8EB9DEB6A}">
      <dgm:prSet/>
      <dgm:spPr/>
      <dgm:t>
        <a:bodyPr/>
        <a:lstStyle/>
        <a:p>
          <a:r>
            <a:rPr lang="en-GB" b="1"/>
            <a:t>1.3</a:t>
          </a:r>
        </a:p>
        <a:p>
          <a:r>
            <a:rPr lang="en-GB" b="1"/>
            <a:t>2012</a:t>
          </a:r>
          <a:r>
            <a:rPr lang="en-GB"/>
            <a:t> - Internship programme finalized </a:t>
          </a:r>
          <a:endParaRPr lang="en-GB" b="1"/>
        </a:p>
        <a:p>
          <a:r>
            <a:rPr lang="en-GB" b="1"/>
            <a:t>2013 </a:t>
          </a:r>
          <a:r>
            <a:rPr lang="en-GB"/>
            <a:t>- Policy making managerial and communication capacities of youth increased through delivery of trainings to at least 50 persons </a:t>
          </a:r>
        </a:p>
      </dgm:t>
    </dgm:pt>
    <dgm:pt modelId="{174D4A2E-4CF4-4589-ACFA-1E00171EDD8F}" type="sibTrans" cxnId="{B8C0A4AC-FEB2-44F9-983E-B56FF964399C}">
      <dgm:prSet/>
      <dgm:spPr/>
      <dgm:t>
        <a:bodyPr/>
        <a:lstStyle/>
        <a:p>
          <a:endParaRPr lang="en-GB"/>
        </a:p>
      </dgm:t>
    </dgm:pt>
    <dgm:pt modelId="{4EE10EE1-568A-41AF-9346-4D14DF388067}" type="parTrans" cxnId="{B8C0A4AC-FEB2-44F9-983E-B56FF964399C}">
      <dgm:prSet/>
      <dgm:spPr/>
      <dgm:t>
        <a:bodyPr/>
        <a:lstStyle/>
        <a:p>
          <a:endParaRPr lang="en-GB"/>
        </a:p>
      </dgm:t>
    </dgm:pt>
    <dgm:pt modelId="{3DC3967B-E0FD-4F10-AA41-05154DB86081}">
      <dgm:prSet phldrT="[Text]" custT="1"/>
      <dgm:spPr/>
      <dgm:t>
        <a:bodyPr/>
        <a:lstStyle/>
        <a:p>
          <a:r>
            <a:rPr lang="en-GB" sz="1400" b="1" cap="all" baseline="0">
              <a:latin typeface="Arial" pitchFamily="34" charset="0"/>
              <a:cs typeface="Arial" pitchFamily="34" charset="0"/>
            </a:rPr>
            <a:t>Output targets</a:t>
          </a:r>
        </a:p>
      </dgm:t>
    </dgm:pt>
    <dgm:pt modelId="{01277BEE-3176-4445-BD75-54464B949F28}" type="parTrans" cxnId="{864FA1CD-1464-4B9C-864D-6C0FECB42CE0}">
      <dgm:prSet/>
      <dgm:spPr/>
      <dgm:t>
        <a:bodyPr/>
        <a:lstStyle/>
        <a:p>
          <a:endParaRPr lang="en-GB"/>
        </a:p>
      </dgm:t>
    </dgm:pt>
    <dgm:pt modelId="{0F821E9D-6D56-4069-B50F-4261A83B81D5}" type="sibTrans" cxnId="{864FA1CD-1464-4B9C-864D-6C0FECB42CE0}">
      <dgm:prSet/>
      <dgm:spPr/>
      <dgm:t>
        <a:bodyPr/>
        <a:lstStyle/>
        <a:p>
          <a:endParaRPr lang="en-GB"/>
        </a:p>
      </dgm:t>
    </dgm:pt>
    <dgm:pt modelId="{DCC44A21-84BD-43AA-9AAB-487A6A0DC06B}">
      <dgm:prSet phldrT="[Text]" custT="1"/>
      <dgm:spPr/>
      <dgm:t>
        <a:bodyPr/>
        <a:lstStyle/>
        <a:p>
          <a:r>
            <a:rPr lang="en-GB" sz="1400" b="1" cap="all" baseline="0">
              <a:latin typeface="Arial" pitchFamily="34" charset="0"/>
              <a:cs typeface="Arial" pitchFamily="34" charset="0"/>
            </a:rPr>
            <a:t>Activities</a:t>
          </a:r>
        </a:p>
      </dgm:t>
    </dgm:pt>
    <dgm:pt modelId="{A893C861-ED77-4E78-8235-3F113C52A94D}" type="parTrans" cxnId="{9BDEC933-7433-4D86-9E05-C7E533B591E3}">
      <dgm:prSet/>
      <dgm:spPr/>
      <dgm:t>
        <a:bodyPr/>
        <a:lstStyle/>
        <a:p>
          <a:endParaRPr lang="en-GB"/>
        </a:p>
      </dgm:t>
    </dgm:pt>
    <dgm:pt modelId="{5F1BFC14-C990-46E4-9A99-727F3257D1F5}" type="sibTrans" cxnId="{9BDEC933-7433-4D86-9E05-C7E533B591E3}">
      <dgm:prSet/>
      <dgm:spPr/>
      <dgm:t>
        <a:bodyPr/>
        <a:lstStyle/>
        <a:p>
          <a:endParaRPr lang="en-GB"/>
        </a:p>
      </dgm:t>
    </dgm:pt>
    <dgm:pt modelId="{60C02F30-A854-4E81-B260-6DAD08A6E053}" type="pres">
      <dgm:prSet presAssocID="{BCFBE750-47C9-4B6A-ADC3-DA721E05C132}" presName="mainComposite" presStyleCnt="0">
        <dgm:presLayoutVars>
          <dgm:chPref val="1"/>
          <dgm:dir/>
          <dgm:animOne val="branch"/>
          <dgm:animLvl val="lvl"/>
          <dgm:resizeHandles val="exact"/>
        </dgm:presLayoutVars>
      </dgm:prSet>
      <dgm:spPr/>
      <dgm:t>
        <a:bodyPr/>
        <a:lstStyle/>
        <a:p>
          <a:endParaRPr lang="en-GB"/>
        </a:p>
      </dgm:t>
    </dgm:pt>
    <dgm:pt modelId="{CBE4A6B4-F284-4E3B-AD43-FCA803501F4D}" type="pres">
      <dgm:prSet presAssocID="{BCFBE750-47C9-4B6A-ADC3-DA721E05C132}" presName="hierFlow" presStyleCnt="0"/>
      <dgm:spPr/>
    </dgm:pt>
    <dgm:pt modelId="{A1A2CA7C-FEF7-44ED-8B14-72AF8DC53281}" type="pres">
      <dgm:prSet presAssocID="{BCFBE750-47C9-4B6A-ADC3-DA721E05C132}" presName="firstBuf" presStyleCnt="0"/>
      <dgm:spPr/>
    </dgm:pt>
    <dgm:pt modelId="{A76A3BE3-50CD-4473-A8C4-B8F00683E16E}" type="pres">
      <dgm:prSet presAssocID="{BCFBE750-47C9-4B6A-ADC3-DA721E05C132}" presName="hierChild1" presStyleCnt="0">
        <dgm:presLayoutVars>
          <dgm:chPref val="1"/>
          <dgm:animOne val="branch"/>
          <dgm:animLvl val="lvl"/>
        </dgm:presLayoutVars>
      </dgm:prSet>
      <dgm:spPr/>
    </dgm:pt>
    <dgm:pt modelId="{6E89BFB1-91FA-49AC-94F3-1EA7A632D5A7}" type="pres">
      <dgm:prSet presAssocID="{ECBC51F6-1951-48EB-81EF-D8EFF951CC96}" presName="Name14" presStyleCnt="0"/>
      <dgm:spPr/>
    </dgm:pt>
    <dgm:pt modelId="{49DF2B1C-2E39-4FCC-ABE1-BF24AC76C3F2}" type="pres">
      <dgm:prSet presAssocID="{ECBC51F6-1951-48EB-81EF-D8EFF951CC96}" presName="level1Shape" presStyleLbl="node0" presStyleIdx="0" presStyleCnt="1" custScaleX="2000000" custScaleY="289691" custLinFactX="-89875" custLinFactY="-16725" custLinFactNeighborX="-100000" custLinFactNeighborY="-100000">
        <dgm:presLayoutVars>
          <dgm:chPref val="3"/>
        </dgm:presLayoutVars>
      </dgm:prSet>
      <dgm:spPr/>
      <dgm:t>
        <a:bodyPr/>
        <a:lstStyle/>
        <a:p>
          <a:endParaRPr lang="en-GB"/>
        </a:p>
      </dgm:t>
    </dgm:pt>
    <dgm:pt modelId="{093F8ED5-EF15-47D1-A0DB-923F36EB0F45}" type="pres">
      <dgm:prSet presAssocID="{ECBC51F6-1951-48EB-81EF-D8EFF951CC96}" presName="hierChild2" presStyleCnt="0"/>
      <dgm:spPr/>
    </dgm:pt>
    <dgm:pt modelId="{85596C38-BB2C-4D2B-8277-8A90F054FC0D}" type="pres">
      <dgm:prSet presAssocID="{690CAF69-922D-4359-A793-ECEA239FE124}" presName="Name19" presStyleLbl="parChTrans1D2" presStyleIdx="0" presStyleCnt="3"/>
      <dgm:spPr/>
      <dgm:t>
        <a:bodyPr/>
        <a:lstStyle/>
        <a:p>
          <a:endParaRPr lang="en-GB"/>
        </a:p>
      </dgm:t>
    </dgm:pt>
    <dgm:pt modelId="{496812E8-80D5-41A1-8839-24806C341D62}" type="pres">
      <dgm:prSet presAssocID="{1C8AEBF3-D462-4C19-8990-065168D15226}" presName="Name21" presStyleCnt="0"/>
      <dgm:spPr/>
    </dgm:pt>
    <dgm:pt modelId="{3BB0F568-242C-49B4-BF13-ED68B2D1B2C5}" type="pres">
      <dgm:prSet presAssocID="{1C8AEBF3-D462-4C19-8990-065168D15226}" presName="level2Shape" presStyleLbl="node2" presStyleIdx="0" presStyleCnt="3" custScaleX="821961" custScaleY="608686" custLinFactX="-84917" custLinFactY="89458" custLinFactNeighborX="-100000" custLinFactNeighborY="100000"/>
      <dgm:spPr/>
      <dgm:t>
        <a:bodyPr/>
        <a:lstStyle/>
        <a:p>
          <a:endParaRPr lang="en-GB"/>
        </a:p>
      </dgm:t>
    </dgm:pt>
    <dgm:pt modelId="{46619996-5E70-4708-AB70-002AE1E7E75F}" type="pres">
      <dgm:prSet presAssocID="{1C8AEBF3-D462-4C19-8990-065168D15226}" presName="hierChild3" presStyleCnt="0"/>
      <dgm:spPr/>
    </dgm:pt>
    <dgm:pt modelId="{C5A63C4D-C91E-455F-8A79-7F9E325E07E1}" type="pres">
      <dgm:prSet presAssocID="{1BAF0BA5-9396-4553-8350-BEEB2209CF33}" presName="Name19" presStyleLbl="parChTrans1D3" presStyleIdx="0" presStyleCnt="3"/>
      <dgm:spPr/>
      <dgm:t>
        <a:bodyPr/>
        <a:lstStyle/>
        <a:p>
          <a:endParaRPr lang="en-GB"/>
        </a:p>
      </dgm:t>
    </dgm:pt>
    <dgm:pt modelId="{1AD2D28F-4217-470D-9DA1-14BFC79A97FA}" type="pres">
      <dgm:prSet presAssocID="{B188273E-2362-4D31-B176-A6682CE69C4D}" presName="Name21" presStyleCnt="0"/>
      <dgm:spPr/>
    </dgm:pt>
    <dgm:pt modelId="{DFFB4843-310A-4BF0-985D-804448D6DFD7}" type="pres">
      <dgm:prSet presAssocID="{B188273E-2362-4D31-B176-A6682CE69C4D}" presName="level2Shape" presStyleLbl="node3" presStyleIdx="0" presStyleCnt="3" custScaleX="833115" custScaleY="746664" custLinFactX="-100000" custLinFactY="148017" custLinFactNeighborX="-194145" custLinFactNeighborY="200000"/>
      <dgm:spPr/>
      <dgm:t>
        <a:bodyPr/>
        <a:lstStyle/>
        <a:p>
          <a:endParaRPr lang="en-GB"/>
        </a:p>
      </dgm:t>
    </dgm:pt>
    <dgm:pt modelId="{25F4EB20-3EEE-44C8-B491-DC7E30D07F2A}" type="pres">
      <dgm:prSet presAssocID="{B188273E-2362-4D31-B176-A6682CE69C4D}" presName="hierChild3" presStyleCnt="0"/>
      <dgm:spPr/>
    </dgm:pt>
    <dgm:pt modelId="{AE95E62E-0053-4CFE-904B-B223B073C2BD}" type="pres">
      <dgm:prSet presAssocID="{96451E09-F3AF-4F55-B4EF-D72F5F9C2496}" presName="Name19" presStyleLbl="parChTrans1D2" presStyleIdx="1" presStyleCnt="3"/>
      <dgm:spPr/>
      <dgm:t>
        <a:bodyPr/>
        <a:lstStyle/>
        <a:p>
          <a:endParaRPr lang="en-GB"/>
        </a:p>
      </dgm:t>
    </dgm:pt>
    <dgm:pt modelId="{C0506607-82AB-4809-AB81-2B27759D283F}" type="pres">
      <dgm:prSet presAssocID="{1E9CBE87-E398-4718-A80D-F0468FC797C4}" presName="Name21" presStyleCnt="0"/>
      <dgm:spPr/>
    </dgm:pt>
    <dgm:pt modelId="{129E9920-8793-4349-B6A0-EA065A61190C}" type="pres">
      <dgm:prSet presAssocID="{1E9CBE87-E398-4718-A80D-F0468FC797C4}" presName="level2Shape" presStyleLbl="node2" presStyleIdx="1" presStyleCnt="3" custScaleX="783227" custScaleY="561791" custLinFactX="-100000" custLinFactY="90233" custLinFactNeighborX="-193769" custLinFactNeighborY="100000"/>
      <dgm:spPr/>
      <dgm:t>
        <a:bodyPr/>
        <a:lstStyle/>
        <a:p>
          <a:endParaRPr lang="en-GB"/>
        </a:p>
      </dgm:t>
    </dgm:pt>
    <dgm:pt modelId="{AE952CCE-630C-4356-95AB-43E897B3C5EA}" type="pres">
      <dgm:prSet presAssocID="{1E9CBE87-E398-4718-A80D-F0468FC797C4}" presName="hierChild3" presStyleCnt="0"/>
      <dgm:spPr/>
    </dgm:pt>
    <dgm:pt modelId="{15984C69-8DF3-4E1B-9A62-7352EEE09F80}" type="pres">
      <dgm:prSet presAssocID="{C5AC7045-C37A-4E65-8CCE-D5B4080BF429}" presName="Name19" presStyleLbl="parChTrans1D3" presStyleIdx="1" presStyleCnt="3"/>
      <dgm:spPr/>
      <dgm:t>
        <a:bodyPr/>
        <a:lstStyle/>
        <a:p>
          <a:endParaRPr lang="en-GB"/>
        </a:p>
      </dgm:t>
    </dgm:pt>
    <dgm:pt modelId="{D16C83A1-1723-4BE9-8F4A-C03290E289F5}" type="pres">
      <dgm:prSet presAssocID="{F3E4C9B5-A017-48C0-8F00-2C09C8E479D9}" presName="Name21" presStyleCnt="0"/>
      <dgm:spPr/>
    </dgm:pt>
    <dgm:pt modelId="{D80F8A9F-193B-4D15-8AA6-74A96515967F}" type="pres">
      <dgm:prSet presAssocID="{F3E4C9B5-A017-48C0-8F00-2C09C8E479D9}" presName="level2Shape" presStyleLbl="node3" presStyleIdx="1" presStyleCnt="3" custScaleX="1135820" custScaleY="769127" custLinFactX="-100000" custLinFactY="193380" custLinFactNeighborX="-196405" custLinFactNeighborY="200000"/>
      <dgm:spPr/>
      <dgm:t>
        <a:bodyPr/>
        <a:lstStyle/>
        <a:p>
          <a:endParaRPr lang="en-GB"/>
        </a:p>
      </dgm:t>
    </dgm:pt>
    <dgm:pt modelId="{C62DC4F6-6B73-4D24-9D5E-8739D4948F36}" type="pres">
      <dgm:prSet presAssocID="{F3E4C9B5-A017-48C0-8F00-2C09C8E479D9}" presName="hierChild3" presStyleCnt="0"/>
      <dgm:spPr/>
    </dgm:pt>
    <dgm:pt modelId="{24DDD895-23C4-4B7A-96BE-CFC306F98328}" type="pres">
      <dgm:prSet presAssocID="{4EE10EE1-568A-41AF-9346-4D14DF388067}" presName="Name19" presStyleLbl="parChTrans1D2" presStyleIdx="2" presStyleCnt="3"/>
      <dgm:spPr/>
      <dgm:t>
        <a:bodyPr/>
        <a:lstStyle/>
        <a:p>
          <a:endParaRPr lang="en-GB"/>
        </a:p>
      </dgm:t>
    </dgm:pt>
    <dgm:pt modelId="{F6BD49D3-FFFA-4CE5-A191-5F15CD1EF8BF}" type="pres">
      <dgm:prSet presAssocID="{7519F44A-6B17-4B7F-ABE6-01B8EB9DEB6A}" presName="Name21" presStyleCnt="0"/>
      <dgm:spPr/>
    </dgm:pt>
    <dgm:pt modelId="{59052674-52BF-4EB6-8A05-0E6CB2D1A8B8}" type="pres">
      <dgm:prSet presAssocID="{7519F44A-6B17-4B7F-ABE6-01B8EB9DEB6A}" presName="level2Shape" presStyleLbl="node2" presStyleIdx="2" presStyleCnt="3" custScaleX="691851" custScaleY="477068" custLinFactX="-100000" custLinFactY="98859" custLinFactNeighborX="-171383" custLinFactNeighborY="100000"/>
      <dgm:spPr/>
      <dgm:t>
        <a:bodyPr/>
        <a:lstStyle/>
        <a:p>
          <a:endParaRPr lang="en-GB"/>
        </a:p>
      </dgm:t>
    </dgm:pt>
    <dgm:pt modelId="{58458AC2-AE29-48FD-813B-092B132ABAC2}" type="pres">
      <dgm:prSet presAssocID="{7519F44A-6B17-4B7F-ABE6-01B8EB9DEB6A}" presName="hierChild3" presStyleCnt="0"/>
      <dgm:spPr/>
    </dgm:pt>
    <dgm:pt modelId="{ECD3E911-60FB-46CE-9274-2049603CBC81}" type="pres">
      <dgm:prSet presAssocID="{0C246799-46B1-4E9F-BA8D-006B776B0532}" presName="Name19" presStyleLbl="parChTrans1D3" presStyleIdx="2" presStyleCnt="3"/>
      <dgm:spPr/>
      <dgm:t>
        <a:bodyPr/>
        <a:lstStyle/>
        <a:p>
          <a:endParaRPr lang="en-GB"/>
        </a:p>
      </dgm:t>
    </dgm:pt>
    <dgm:pt modelId="{494402AF-12D4-47CF-B4C6-4F8024978A5A}" type="pres">
      <dgm:prSet presAssocID="{6CC685C7-FA84-4CF5-8AA5-2AE1161871ED}" presName="Name21" presStyleCnt="0"/>
      <dgm:spPr/>
    </dgm:pt>
    <dgm:pt modelId="{DA1DBBC8-9C8E-442F-9AE3-A7628B19FB57}" type="pres">
      <dgm:prSet presAssocID="{6CC685C7-FA84-4CF5-8AA5-2AE1161871ED}" presName="level2Shape" presStyleLbl="node3" presStyleIdx="2" presStyleCnt="3" custScaleX="992182" custScaleY="752312" custLinFactX="-100000" custLinFactY="200000" custLinFactNeighborX="-169611" custLinFactNeighborY="288229"/>
      <dgm:spPr/>
      <dgm:t>
        <a:bodyPr/>
        <a:lstStyle/>
        <a:p>
          <a:endParaRPr lang="en-GB"/>
        </a:p>
      </dgm:t>
    </dgm:pt>
    <dgm:pt modelId="{78BD0335-17D5-4AEC-9168-3C61600C7A20}" type="pres">
      <dgm:prSet presAssocID="{6CC685C7-FA84-4CF5-8AA5-2AE1161871ED}" presName="hierChild3" presStyleCnt="0"/>
      <dgm:spPr/>
    </dgm:pt>
    <dgm:pt modelId="{9BFAFC19-BF7E-4A35-B50F-D2A632133B57}" type="pres">
      <dgm:prSet presAssocID="{BCFBE750-47C9-4B6A-ADC3-DA721E05C132}" presName="bgShapesFlow" presStyleCnt="0"/>
      <dgm:spPr/>
    </dgm:pt>
    <dgm:pt modelId="{F2FF57A9-1FB9-4C56-AE27-AD7F22F7F850}" type="pres">
      <dgm:prSet presAssocID="{2F587BB1-957A-4F63-90B3-90EB6BF22E78}" presName="rectComp" presStyleCnt="0"/>
      <dgm:spPr/>
    </dgm:pt>
    <dgm:pt modelId="{9CB79C61-3D84-4DA3-B129-C6166EAE509C}" type="pres">
      <dgm:prSet presAssocID="{2F587BB1-957A-4F63-90B3-90EB6BF22E78}" presName="bgRect" presStyleLbl="bgShp" presStyleIdx="0" presStyleCnt="3" custScaleY="462925" custLinFactNeighborY="-99107"/>
      <dgm:spPr/>
      <dgm:t>
        <a:bodyPr/>
        <a:lstStyle/>
        <a:p>
          <a:endParaRPr lang="en-GB"/>
        </a:p>
      </dgm:t>
    </dgm:pt>
    <dgm:pt modelId="{FF4FB186-CDE8-4896-B25D-F556F033A798}" type="pres">
      <dgm:prSet presAssocID="{2F587BB1-957A-4F63-90B3-90EB6BF22E78}" presName="bgRectTx" presStyleLbl="bgShp" presStyleIdx="0" presStyleCnt="3">
        <dgm:presLayoutVars>
          <dgm:bulletEnabled val="1"/>
        </dgm:presLayoutVars>
      </dgm:prSet>
      <dgm:spPr/>
      <dgm:t>
        <a:bodyPr/>
        <a:lstStyle/>
        <a:p>
          <a:endParaRPr lang="en-GB"/>
        </a:p>
      </dgm:t>
    </dgm:pt>
    <dgm:pt modelId="{4691E4D6-FFF2-4DB8-8A2E-E790ACA2D617}" type="pres">
      <dgm:prSet presAssocID="{2F587BB1-957A-4F63-90B3-90EB6BF22E78}" presName="spComp" presStyleCnt="0"/>
      <dgm:spPr/>
    </dgm:pt>
    <dgm:pt modelId="{84B0F3D8-9640-48D4-AF87-62E2035F52F2}" type="pres">
      <dgm:prSet presAssocID="{2F587BB1-957A-4F63-90B3-90EB6BF22E78}" presName="vSp" presStyleCnt="0"/>
      <dgm:spPr/>
    </dgm:pt>
    <dgm:pt modelId="{A21D0FD4-EB68-4F2C-845D-71249DF81A7B}" type="pres">
      <dgm:prSet presAssocID="{3DC3967B-E0FD-4F10-AA41-05154DB86081}" presName="rectComp" presStyleCnt="0"/>
      <dgm:spPr/>
    </dgm:pt>
    <dgm:pt modelId="{31B1F8C2-29D4-44BE-85F2-E4951B4CADF9}" type="pres">
      <dgm:prSet presAssocID="{3DC3967B-E0FD-4F10-AA41-05154DB86081}" presName="bgRect" presStyleLbl="bgShp" presStyleIdx="1" presStyleCnt="3" custScaleY="568469" custLinFactNeighborY="-37483"/>
      <dgm:spPr/>
      <dgm:t>
        <a:bodyPr/>
        <a:lstStyle/>
        <a:p>
          <a:endParaRPr lang="en-GB"/>
        </a:p>
      </dgm:t>
    </dgm:pt>
    <dgm:pt modelId="{0A331273-0A65-4EE6-9D47-DB69528713E9}" type="pres">
      <dgm:prSet presAssocID="{3DC3967B-E0FD-4F10-AA41-05154DB86081}" presName="bgRectTx" presStyleLbl="bgShp" presStyleIdx="1" presStyleCnt="3">
        <dgm:presLayoutVars>
          <dgm:bulletEnabled val="1"/>
        </dgm:presLayoutVars>
      </dgm:prSet>
      <dgm:spPr/>
      <dgm:t>
        <a:bodyPr/>
        <a:lstStyle/>
        <a:p>
          <a:endParaRPr lang="en-GB"/>
        </a:p>
      </dgm:t>
    </dgm:pt>
    <dgm:pt modelId="{43E09154-E3F4-4980-8FA7-0D6B4EEC4EE6}" type="pres">
      <dgm:prSet presAssocID="{3DC3967B-E0FD-4F10-AA41-05154DB86081}" presName="spComp" presStyleCnt="0"/>
      <dgm:spPr/>
    </dgm:pt>
    <dgm:pt modelId="{4C6D0DAC-57C6-4F0A-B349-8411E8F1122F}" type="pres">
      <dgm:prSet presAssocID="{3DC3967B-E0FD-4F10-AA41-05154DB86081}" presName="vSp" presStyleCnt="0"/>
      <dgm:spPr/>
    </dgm:pt>
    <dgm:pt modelId="{5232E83C-1DB6-4A13-90BB-040843776657}" type="pres">
      <dgm:prSet presAssocID="{DCC44A21-84BD-43AA-9AAB-487A6A0DC06B}" presName="rectComp" presStyleCnt="0"/>
      <dgm:spPr/>
    </dgm:pt>
    <dgm:pt modelId="{D1D8BDAE-FF55-4173-AAE1-52C110A98E52}" type="pres">
      <dgm:prSet presAssocID="{DCC44A21-84BD-43AA-9AAB-487A6A0DC06B}" presName="bgRect" presStyleLbl="bgShp" presStyleIdx="2" presStyleCnt="3" custScaleY="347778" custLinFactNeighborY="35634"/>
      <dgm:spPr/>
      <dgm:t>
        <a:bodyPr/>
        <a:lstStyle/>
        <a:p>
          <a:endParaRPr lang="en-GB"/>
        </a:p>
      </dgm:t>
    </dgm:pt>
    <dgm:pt modelId="{D5A23992-9A40-400D-A55E-488D39C20C02}" type="pres">
      <dgm:prSet presAssocID="{DCC44A21-84BD-43AA-9AAB-487A6A0DC06B}" presName="bgRectTx" presStyleLbl="bgShp" presStyleIdx="2" presStyleCnt="3">
        <dgm:presLayoutVars>
          <dgm:bulletEnabled val="1"/>
        </dgm:presLayoutVars>
      </dgm:prSet>
      <dgm:spPr/>
      <dgm:t>
        <a:bodyPr/>
        <a:lstStyle/>
        <a:p>
          <a:endParaRPr lang="en-GB"/>
        </a:p>
      </dgm:t>
    </dgm:pt>
  </dgm:ptLst>
  <dgm:cxnLst>
    <dgm:cxn modelId="{C0A907A4-0192-4622-B894-E02AD905BC5B}" type="presOf" srcId="{F3E4C9B5-A017-48C0-8F00-2C09C8E479D9}" destId="{D80F8A9F-193B-4D15-8AA6-74A96515967F}" srcOrd="0" destOrd="0" presId="urn:microsoft.com/office/officeart/2005/8/layout/hierarchy6"/>
    <dgm:cxn modelId="{D0463EA5-4144-4848-8C00-D08357DFF3DF}" type="presOf" srcId="{B188273E-2362-4D31-B176-A6682CE69C4D}" destId="{DFFB4843-310A-4BF0-985D-804448D6DFD7}" srcOrd="0" destOrd="0" presId="urn:microsoft.com/office/officeart/2005/8/layout/hierarchy6"/>
    <dgm:cxn modelId="{5B41F0C8-6762-4D69-AC3C-0CCF173828FB}" type="presOf" srcId="{3DC3967B-E0FD-4F10-AA41-05154DB86081}" destId="{0A331273-0A65-4EE6-9D47-DB69528713E9}" srcOrd="1" destOrd="0" presId="urn:microsoft.com/office/officeart/2005/8/layout/hierarchy6"/>
    <dgm:cxn modelId="{3AE5D767-B500-47C6-B432-E97DF3CAB469}" type="presOf" srcId="{3DC3967B-E0FD-4F10-AA41-05154DB86081}" destId="{31B1F8C2-29D4-44BE-85F2-E4951B4CADF9}" srcOrd="0" destOrd="0" presId="urn:microsoft.com/office/officeart/2005/8/layout/hierarchy6"/>
    <dgm:cxn modelId="{E6BDF836-5610-43DA-9402-56DAA302B421}" type="presOf" srcId="{2F587BB1-957A-4F63-90B3-90EB6BF22E78}" destId="{FF4FB186-CDE8-4896-B25D-F556F033A798}" srcOrd="1" destOrd="0" presId="urn:microsoft.com/office/officeart/2005/8/layout/hierarchy6"/>
    <dgm:cxn modelId="{375FAB8B-4B8F-4E2C-83FE-1493F78AA317}" type="presOf" srcId="{6CC685C7-FA84-4CF5-8AA5-2AE1161871ED}" destId="{DA1DBBC8-9C8E-442F-9AE3-A7628B19FB57}" srcOrd="0" destOrd="0" presId="urn:microsoft.com/office/officeart/2005/8/layout/hierarchy6"/>
    <dgm:cxn modelId="{585AA4A9-81D9-4847-BB94-CAA9845754A7}" type="presOf" srcId="{96451E09-F3AF-4F55-B4EF-D72F5F9C2496}" destId="{AE95E62E-0053-4CFE-904B-B223B073C2BD}" srcOrd="0" destOrd="0" presId="urn:microsoft.com/office/officeart/2005/8/layout/hierarchy6"/>
    <dgm:cxn modelId="{AAE5BC39-F7AF-4EE7-804C-2E48EB52A8FF}" type="presOf" srcId="{690CAF69-922D-4359-A793-ECEA239FE124}" destId="{85596C38-BB2C-4D2B-8277-8A90F054FC0D}" srcOrd="0" destOrd="0" presId="urn:microsoft.com/office/officeart/2005/8/layout/hierarchy6"/>
    <dgm:cxn modelId="{935FDDA6-37B6-4ABF-AC8C-037E6C0D8271}" type="presOf" srcId="{1C8AEBF3-D462-4C19-8990-065168D15226}" destId="{3BB0F568-242C-49B4-BF13-ED68B2D1B2C5}" srcOrd="0" destOrd="0" presId="urn:microsoft.com/office/officeart/2005/8/layout/hierarchy6"/>
    <dgm:cxn modelId="{87FA53E4-2F9E-4A0D-865D-E16D9D8B602E}" type="presOf" srcId="{1BAF0BA5-9396-4553-8350-BEEB2209CF33}" destId="{C5A63C4D-C91E-455F-8A79-7F9E325E07E1}" srcOrd="0" destOrd="0" presId="urn:microsoft.com/office/officeart/2005/8/layout/hierarchy6"/>
    <dgm:cxn modelId="{2A3DF55A-912F-4AB9-8267-6A46685C1C4A}" type="presOf" srcId="{7519F44A-6B17-4B7F-ABE6-01B8EB9DEB6A}" destId="{59052674-52BF-4EB6-8A05-0E6CB2D1A8B8}" srcOrd="0" destOrd="0" presId="urn:microsoft.com/office/officeart/2005/8/layout/hierarchy6"/>
    <dgm:cxn modelId="{B8C0A4AC-FEB2-44F9-983E-B56FF964399C}" srcId="{ECBC51F6-1951-48EB-81EF-D8EFF951CC96}" destId="{7519F44A-6B17-4B7F-ABE6-01B8EB9DEB6A}" srcOrd="2" destOrd="0" parTransId="{4EE10EE1-568A-41AF-9346-4D14DF388067}" sibTransId="{174D4A2E-4CF4-4589-ACFA-1E00171EDD8F}"/>
    <dgm:cxn modelId="{E1D47747-9255-4C68-9CBE-E6BC6F67B7A1}" type="presOf" srcId="{1E9CBE87-E398-4718-A80D-F0468FC797C4}" destId="{129E9920-8793-4349-B6A0-EA065A61190C}" srcOrd="0" destOrd="0" presId="urn:microsoft.com/office/officeart/2005/8/layout/hierarchy6"/>
    <dgm:cxn modelId="{A220805B-D27F-442A-9A6A-55DCB4DDC9F3}" type="presOf" srcId="{BCFBE750-47C9-4B6A-ADC3-DA721E05C132}" destId="{60C02F30-A854-4E81-B260-6DAD08A6E053}" srcOrd="0" destOrd="0" presId="urn:microsoft.com/office/officeart/2005/8/layout/hierarchy6"/>
    <dgm:cxn modelId="{16786314-CCE1-4B48-99C1-D5B0FC044D26}" type="presOf" srcId="{C5AC7045-C37A-4E65-8CCE-D5B4080BF429}" destId="{15984C69-8DF3-4E1B-9A62-7352EEE09F80}" srcOrd="0" destOrd="0" presId="urn:microsoft.com/office/officeart/2005/8/layout/hierarchy6"/>
    <dgm:cxn modelId="{7EF8F7AE-5A48-4D7D-8DF5-321BB615FE0E}" srcId="{ECBC51F6-1951-48EB-81EF-D8EFF951CC96}" destId="{1E9CBE87-E398-4718-A80D-F0468FC797C4}" srcOrd="1" destOrd="0" parTransId="{96451E09-F3AF-4F55-B4EF-D72F5F9C2496}" sibTransId="{F6210C5D-8AA6-46A3-852A-069CB6D1D890}"/>
    <dgm:cxn modelId="{5765961D-B865-420A-A1BF-BDC4EA972ED5}" srcId="{1E9CBE87-E398-4718-A80D-F0468FC797C4}" destId="{F3E4C9B5-A017-48C0-8F00-2C09C8E479D9}" srcOrd="0" destOrd="0" parTransId="{C5AC7045-C37A-4E65-8CCE-D5B4080BF429}" sibTransId="{9A4A9CC0-A461-4198-BBA5-F97CE0AD772A}"/>
    <dgm:cxn modelId="{3F16E3CD-2351-4765-987B-6DF8529273E2}" type="presOf" srcId="{DCC44A21-84BD-43AA-9AAB-487A6A0DC06B}" destId="{D1D8BDAE-FF55-4173-AAE1-52C110A98E52}" srcOrd="0" destOrd="0" presId="urn:microsoft.com/office/officeart/2005/8/layout/hierarchy6"/>
    <dgm:cxn modelId="{864FA1CD-1464-4B9C-864D-6C0FECB42CE0}" srcId="{BCFBE750-47C9-4B6A-ADC3-DA721E05C132}" destId="{3DC3967B-E0FD-4F10-AA41-05154DB86081}" srcOrd="2" destOrd="0" parTransId="{01277BEE-3176-4445-BD75-54464B949F28}" sibTransId="{0F821E9D-6D56-4069-B50F-4261A83B81D5}"/>
    <dgm:cxn modelId="{36404B33-6BCF-43DA-B671-0B68978D9734}" type="presOf" srcId="{4EE10EE1-568A-41AF-9346-4D14DF388067}" destId="{24DDD895-23C4-4B7A-96BE-CFC306F98328}" srcOrd="0" destOrd="0" presId="urn:microsoft.com/office/officeart/2005/8/layout/hierarchy6"/>
    <dgm:cxn modelId="{EA89D9DF-FF27-4AEC-8F44-51A2F648AF40}" type="presOf" srcId="{0C246799-46B1-4E9F-BA8D-006B776B0532}" destId="{ECD3E911-60FB-46CE-9274-2049603CBC81}" srcOrd="0" destOrd="0" presId="urn:microsoft.com/office/officeart/2005/8/layout/hierarchy6"/>
    <dgm:cxn modelId="{4BA7BEA3-7AFE-42E6-9A9C-16ED57960B2A}" srcId="{7519F44A-6B17-4B7F-ABE6-01B8EB9DEB6A}" destId="{6CC685C7-FA84-4CF5-8AA5-2AE1161871ED}" srcOrd="0" destOrd="0" parTransId="{0C246799-46B1-4E9F-BA8D-006B776B0532}" sibTransId="{7850F62D-F77A-4CA5-81FB-9A2758BC874F}"/>
    <dgm:cxn modelId="{BF929175-8809-4CE0-ACB9-22CF7BC8829C}" srcId="{1C8AEBF3-D462-4C19-8990-065168D15226}" destId="{B188273E-2362-4D31-B176-A6682CE69C4D}" srcOrd="0" destOrd="0" parTransId="{1BAF0BA5-9396-4553-8350-BEEB2209CF33}" sibTransId="{899453BF-FD03-4133-8781-F676133C5B22}"/>
    <dgm:cxn modelId="{2D0EBEEF-1DEF-4946-9AC1-15E45A91A10C}" type="presOf" srcId="{DCC44A21-84BD-43AA-9AAB-487A6A0DC06B}" destId="{D5A23992-9A40-400D-A55E-488D39C20C02}" srcOrd="1" destOrd="0" presId="urn:microsoft.com/office/officeart/2005/8/layout/hierarchy6"/>
    <dgm:cxn modelId="{4C17FD1E-7972-4BD5-BB22-3B10ED5F1765}" type="presOf" srcId="{2F587BB1-957A-4F63-90B3-90EB6BF22E78}" destId="{9CB79C61-3D84-4DA3-B129-C6166EAE509C}" srcOrd="0" destOrd="0" presId="urn:microsoft.com/office/officeart/2005/8/layout/hierarchy6"/>
    <dgm:cxn modelId="{D4DFB811-4882-4D00-9013-53A932D3269C}" srcId="{BCFBE750-47C9-4B6A-ADC3-DA721E05C132}" destId="{2F587BB1-957A-4F63-90B3-90EB6BF22E78}" srcOrd="1" destOrd="0" parTransId="{A412DC99-B081-4A08-96C4-3D989C46F7D3}" sibTransId="{F735943E-B2B7-491D-97BC-C826F8E85A00}"/>
    <dgm:cxn modelId="{556EE3D9-67CB-4FC8-BE7A-DCF1CE475B35}" srcId="{BCFBE750-47C9-4B6A-ADC3-DA721E05C132}" destId="{ECBC51F6-1951-48EB-81EF-D8EFF951CC96}" srcOrd="0" destOrd="0" parTransId="{FABCC1CC-8C5E-4E07-A2F5-A44AE8844322}" sibTransId="{94DE13FF-6E8B-4CB6-A0C1-D462B1F49197}"/>
    <dgm:cxn modelId="{4F185CF8-5F64-4AA9-B9A1-0724F1C73597}" srcId="{ECBC51F6-1951-48EB-81EF-D8EFF951CC96}" destId="{1C8AEBF3-D462-4C19-8990-065168D15226}" srcOrd="0" destOrd="0" parTransId="{690CAF69-922D-4359-A793-ECEA239FE124}" sibTransId="{469892B1-F08F-4024-BD62-2BB6EA891749}"/>
    <dgm:cxn modelId="{5B20822F-451B-44F1-AD8E-79034BC6A21E}" type="presOf" srcId="{ECBC51F6-1951-48EB-81EF-D8EFF951CC96}" destId="{49DF2B1C-2E39-4FCC-ABE1-BF24AC76C3F2}" srcOrd="0" destOrd="0" presId="urn:microsoft.com/office/officeart/2005/8/layout/hierarchy6"/>
    <dgm:cxn modelId="{9BDEC933-7433-4D86-9E05-C7E533B591E3}" srcId="{BCFBE750-47C9-4B6A-ADC3-DA721E05C132}" destId="{DCC44A21-84BD-43AA-9AAB-487A6A0DC06B}" srcOrd="3" destOrd="0" parTransId="{A893C861-ED77-4E78-8235-3F113C52A94D}" sibTransId="{5F1BFC14-C990-46E4-9A99-727F3257D1F5}"/>
    <dgm:cxn modelId="{19F5E5EA-3777-418C-AD42-974EAC70354E}" type="presParOf" srcId="{60C02F30-A854-4E81-B260-6DAD08A6E053}" destId="{CBE4A6B4-F284-4E3B-AD43-FCA803501F4D}" srcOrd="0" destOrd="0" presId="urn:microsoft.com/office/officeart/2005/8/layout/hierarchy6"/>
    <dgm:cxn modelId="{B3F4AE26-2014-42C5-AE9B-519EED73D637}" type="presParOf" srcId="{CBE4A6B4-F284-4E3B-AD43-FCA803501F4D}" destId="{A1A2CA7C-FEF7-44ED-8B14-72AF8DC53281}" srcOrd="0" destOrd="0" presId="urn:microsoft.com/office/officeart/2005/8/layout/hierarchy6"/>
    <dgm:cxn modelId="{49120842-7164-479E-81BD-23FB53C9A8EA}" type="presParOf" srcId="{CBE4A6B4-F284-4E3B-AD43-FCA803501F4D}" destId="{A76A3BE3-50CD-4473-A8C4-B8F00683E16E}" srcOrd="1" destOrd="0" presId="urn:microsoft.com/office/officeart/2005/8/layout/hierarchy6"/>
    <dgm:cxn modelId="{945BFDBD-6077-436E-98C3-E862F5A9FF32}" type="presParOf" srcId="{A76A3BE3-50CD-4473-A8C4-B8F00683E16E}" destId="{6E89BFB1-91FA-49AC-94F3-1EA7A632D5A7}" srcOrd="0" destOrd="0" presId="urn:microsoft.com/office/officeart/2005/8/layout/hierarchy6"/>
    <dgm:cxn modelId="{786FDD87-DFC1-4178-AE76-BAB856194187}" type="presParOf" srcId="{6E89BFB1-91FA-49AC-94F3-1EA7A632D5A7}" destId="{49DF2B1C-2E39-4FCC-ABE1-BF24AC76C3F2}" srcOrd="0" destOrd="0" presId="urn:microsoft.com/office/officeart/2005/8/layout/hierarchy6"/>
    <dgm:cxn modelId="{CE08A1F1-DEAC-48CD-9718-A48A3F7458A6}" type="presParOf" srcId="{6E89BFB1-91FA-49AC-94F3-1EA7A632D5A7}" destId="{093F8ED5-EF15-47D1-A0DB-923F36EB0F45}" srcOrd="1" destOrd="0" presId="urn:microsoft.com/office/officeart/2005/8/layout/hierarchy6"/>
    <dgm:cxn modelId="{A3724061-2926-47D8-B8BD-289835DD5117}" type="presParOf" srcId="{093F8ED5-EF15-47D1-A0DB-923F36EB0F45}" destId="{85596C38-BB2C-4D2B-8277-8A90F054FC0D}" srcOrd="0" destOrd="0" presId="urn:microsoft.com/office/officeart/2005/8/layout/hierarchy6"/>
    <dgm:cxn modelId="{BA4A5473-504C-48E1-B49C-C4725BA5E9CC}" type="presParOf" srcId="{093F8ED5-EF15-47D1-A0DB-923F36EB0F45}" destId="{496812E8-80D5-41A1-8839-24806C341D62}" srcOrd="1" destOrd="0" presId="urn:microsoft.com/office/officeart/2005/8/layout/hierarchy6"/>
    <dgm:cxn modelId="{3E3E234B-1E74-417C-8DE7-49A5AAB74502}" type="presParOf" srcId="{496812E8-80D5-41A1-8839-24806C341D62}" destId="{3BB0F568-242C-49B4-BF13-ED68B2D1B2C5}" srcOrd="0" destOrd="0" presId="urn:microsoft.com/office/officeart/2005/8/layout/hierarchy6"/>
    <dgm:cxn modelId="{FAD8CE9B-BEF5-40D3-9F40-2A5180BE6993}" type="presParOf" srcId="{496812E8-80D5-41A1-8839-24806C341D62}" destId="{46619996-5E70-4708-AB70-002AE1E7E75F}" srcOrd="1" destOrd="0" presId="urn:microsoft.com/office/officeart/2005/8/layout/hierarchy6"/>
    <dgm:cxn modelId="{73BE6A3C-3926-4DE7-BD9D-C7226D53FE55}" type="presParOf" srcId="{46619996-5E70-4708-AB70-002AE1E7E75F}" destId="{C5A63C4D-C91E-455F-8A79-7F9E325E07E1}" srcOrd="0" destOrd="0" presId="urn:microsoft.com/office/officeart/2005/8/layout/hierarchy6"/>
    <dgm:cxn modelId="{27D03D3B-20E4-4E4C-A97C-9E94661F6726}" type="presParOf" srcId="{46619996-5E70-4708-AB70-002AE1E7E75F}" destId="{1AD2D28F-4217-470D-9DA1-14BFC79A97FA}" srcOrd="1" destOrd="0" presId="urn:microsoft.com/office/officeart/2005/8/layout/hierarchy6"/>
    <dgm:cxn modelId="{9759F657-58AB-4DCC-B1EE-18E80F1BB06D}" type="presParOf" srcId="{1AD2D28F-4217-470D-9DA1-14BFC79A97FA}" destId="{DFFB4843-310A-4BF0-985D-804448D6DFD7}" srcOrd="0" destOrd="0" presId="urn:microsoft.com/office/officeart/2005/8/layout/hierarchy6"/>
    <dgm:cxn modelId="{44F80AF4-D792-4978-872F-C5BBAC1360D0}" type="presParOf" srcId="{1AD2D28F-4217-470D-9DA1-14BFC79A97FA}" destId="{25F4EB20-3EEE-44C8-B491-DC7E30D07F2A}" srcOrd="1" destOrd="0" presId="urn:microsoft.com/office/officeart/2005/8/layout/hierarchy6"/>
    <dgm:cxn modelId="{8AB4DEA6-062B-4CB0-A910-CD1AB6779094}" type="presParOf" srcId="{093F8ED5-EF15-47D1-A0DB-923F36EB0F45}" destId="{AE95E62E-0053-4CFE-904B-B223B073C2BD}" srcOrd="2" destOrd="0" presId="urn:microsoft.com/office/officeart/2005/8/layout/hierarchy6"/>
    <dgm:cxn modelId="{BC3581C9-EA24-4436-A3EC-B9882F2CC3B7}" type="presParOf" srcId="{093F8ED5-EF15-47D1-A0DB-923F36EB0F45}" destId="{C0506607-82AB-4809-AB81-2B27759D283F}" srcOrd="3" destOrd="0" presId="urn:microsoft.com/office/officeart/2005/8/layout/hierarchy6"/>
    <dgm:cxn modelId="{8E98E4BF-352B-46FB-9905-349798EC0E88}" type="presParOf" srcId="{C0506607-82AB-4809-AB81-2B27759D283F}" destId="{129E9920-8793-4349-B6A0-EA065A61190C}" srcOrd="0" destOrd="0" presId="urn:microsoft.com/office/officeart/2005/8/layout/hierarchy6"/>
    <dgm:cxn modelId="{C155C029-C92E-40A6-B85C-2287F55B0AF7}" type="presParOf" srcId="{C0506607-82AB-4809-AB81-2B27759D283F}" destId="{AE952CCE-630C-4356-95AB-43E897B3C5EA}" srcOrd="1" destOrd="0" presId="urn:microsoft.com/office/officeart/2005/8/layout/hierarchy6"/>
    <dgm:cxn modelId="{76066D38-CF4D-4A0C-BCA6-13AE0B5FAA2D}" type="presParOf" srcId="{AE952CCE-630C-4356-95AB-43E897B3C5EA}" destId="{15984C69-8DF3-4E1B-9A62-7352EEE09F80}" srcOrd="0" destOrd="0" presId="urn:microsoft.com/office/officeart/2005/8/layout/hierarchy6"/>
    <dgm:cxn modelId="{931EC507-B1FA-4A1F-9333-3227533858F8}" type="presParOf" srcId="{AE952CCE-630C-4356-95AB-43E897B3C5EA}" destId="{D16C83A1-1723-4BE9-8F4A-C03290E289F5}" srcOrd="1" destOrd="0" presId="urn:microsoft.com/office/officeart/2005/8/layout/hierarchy6"/>
    <dgm:cxn modelId="{A327749E-216D-403E-BAFE-F47A01A3C87A}" type="presParOf" srcId="{D16C83A1-1723-4BE9-8F4A-C03290E289F5}" destId="{D80F8A9F-193B-4D15-8AA6-74A96515967F}" srcOrd="0" destOrd="0" presId="urn:microsoft.com/office/officeart/2005/8/layout/hierarchy6"/>
    <dgm:cxn modelId="{546D7209-C5AB-4317-A21F-79E3BD56FDF9}" type="presParOf" srcId="{D16C83A1-1723-4BE9-8F4A-C03290E289F5}" destId="{C62DC4F6-6B73-4D24-9D5E-8739D4948F36}" srcOrd="1" destOrd="0" presId="urn:microsoft.com/office/officeart/2005/8/layout/hierarchy6"/>
    <dgm:cxn modelId="{9B57E714-7103-4EEC-886D-3BA73123D570}" type="presParOf" srcId="{093F8ED5-EF15-47D1-A0DB-923F36EB0F45}" destId="{24DDD895-23C4-4B7A-96BE-CFC306F98328}" srcOrd="4" destOrd="0" presId="urn:microsoft.com/office/officeart/2005/8/layout/hierarchy6"/>
    <dgm:cxn modelId="{7AB61F5E-BF38-4793-9B42-DFABB5CDE111}" type="presParOf" srcId="{093F8ED5-EF15-47D1-A0DB-923F36EB0F45}" destId="{F6BD49D3-FFFA-4CE5-A191-5F15CD1EF8BF}" srcOrd="5" destOrd="0" presId="urn:microsoft.com/office/officeart/2005/8/layout/hierarchy6"/>
    <dgm:cxn modelId="{B89307B2-0A05-48EE-8BBD-5E99F9C38EE5}" type="presParOf" srcId="{F6BD49D3-FFFA-4CE5-A191-5F15CD1EF8BF}" destId="{59052674-52BF-4EB6-8A05-0E6CB2D1A8B8}" srcOrd="0" destOrd="0" presId="urn:microsoft.com/office/officeart/2005/8/layout/hierarchy6"/>
    <dgm:cxn modelId="{7967377E-02FC-4D62-B7A3-7A47574C470E}" type="presParOf" srcId="{F6BD49D3-FFFA-4CE5-A191-5F15CD1EF8BF}" destId="{58458AC2-AE29-48FD-813B-092B132ABAC2}" srcOrd="1" destOrd="0" presId="urn:microsoft.com/office/officeart/2005/8/layout/hierarchy6"/>
    <dgm:cxn modelId="{CED8A72B-167D-4101-9715-49273DCC94B8}" type="presParOf" srcId="{58458AC2-AE29-48FD-813B-092B132ABAC2}" destId="{ECD3E911-60FB-46CE-9274-2049603CBC81}" srcOrd="0" destOrd="0" presId="urn:microsoft.com/office/officeart/2005/8/layout/hierarchy6"/>
    <dgm:cxn modelId="{96EDA3CF-60E2-4835-9E47-467F08F9DFB7}" type="presParOf" srcId="{58458AC2-AE29-48FD-813B-092B132ABAC2}" destId="{494402AF-12D4-47CF-B4C6-4F8024978A5A}" srcOrd="1" destOrd="0" presId="urn:microsoft.com/office/officeart/2005/8/layout/hierarchy6"/>
    <dgm:cxn modelId="{C375685D-1C4B-4F16-9AAB-79B83BB15300}" type="presParOf" srcId="{494402AF-12D4-47CF-B4C6-4F8024978A5A}" destId="{DA1DBBC8-9C8E-442F-9AE3-A7628B19FB57}" srcOrd="0" destOrd="0" presId="urn:microsoft.com/office/officeart/2005/8/layout/hierarchy6"/>
    <dgm:cxn modelId="{EC1F5B63-6D8B-47C1-8DA5-FD5C7B87D295}" type="presParOf" srcId="{494402AF-12D4-47CF-B4C6-4F8024978A5A}" destId="{78BD0335-17D5-4AEC-9168-3C61600C7A20}" srcOrd="1" destOrd="0" presId="urn:microsoft.com/office/officeart/2005/8/layout/hierarchy6"/>
    <dgm:cxn modelId="{713E27AE-8138-462D-9F6E-73C74F088144}" type="presParOf" srcId="{60C02F30-A854-4E81-B260-6DAD08A6E053}" destId="{9BFAFC19-BF7E-4A35-B50F-D2A632133B57}" srcOrd="1" destOrd="0" presId="urn:microsoft.com/office/officeart/2005/8/layout/hierarchy6"/>
    <dgm:cxn modelId="{302D1C24-BA47-4993-A80E-8351FC342292}" type="presParOf" srcId="{9BFAFC19-BF7E-4A35-B50F-D2A632133B57}" destId="{F2FF57A9-1FB9-4C56-AE27-AD7F22F7F850}" srcOrd="0" destOrd="0" presId="urn:microsoft.com/office/officeart/2005/8/layout/hierarchy6"/>
    <dgm:cxn modelId="{9001D0AE-574F-45BF-BF91-BFACFF1CD0C9}" type="presParOf" srcId="{F2FF57A9-1FB9-4C56-AE27-AD7F22F7F850}" destId="{9CB79C61-3D84-4DA3-B129-C6166EAE509C}" srcOrd="0" destOrd="0" presId="urn:microsoft.com/office/officeart/2005/8/layout/hierarchy6"/>
    <dgm:cxn modelId="{516544BD-575F-4F71-B11B-960218611115}" type="presParOf" srcId="{F2FF57A9-1FB9-4C56-AE27-AD7F22F7F850}" destId="{FF4FB186-CDE8-4896-B25D-F556F033A798}" srcOrd="1" destOrd="0" presId="urn:microsoft.com/office/officeart/2005/8/layout/hierarchy6"/>
    <dgm:cxn modelId="{7630507F-15DE-4511-B080-3309A29BFF61}" type="presParOf" srcId="{9BFAFC19-BF7E-4A35-B50F-D2A632133B57}" destId="{4691E4D6-FFF2-4DB8-8A2E-E790ACA2D617}" srcOrd="1" destOrd="0" presId="urn:microsoft.com/office/officeart/2005/8/layout/hierarchy6"/>
    <dgm:cxn modelId="{E6EC148E-DD54-41D8-94FA-41861BA576C2}" type="presParOf" srcId="{4691E4D6-FFF2-4DB8-8A2E-E790ACA2D617}" destId="{84B0F3D8-9640-48D4-AF87-62E2035F52F2}" srcOrd="0" destOrd="0" presId="urn:microsoft.com/office/officeart/2005/8/layout/hierarchy6"/>
    <dgm:cxn modelId="{291DA485-C7DE-4299-B8EC-CADD63C87B1C}" type="presParOf" srcId="{9BFAFC19-BF7E-4A35-B50F-D2A632133B57}" destId="{A21D0FD4-EB68-4F2C-845D-71249DF81A7B}" srcOrd="2" destOrd="0" presId="urn:microsoft.com/office/officeart/2005/8/layout/hierarchy6"/>
    <dgm:cxn modelId="{6625EA8B-3BB3-4FF4-8EAB-BDF18BE6C2AB}" type="presParOf" srcId="{A21D0FD4-EB68-4F2C-845D-71249DF81A7B}" destId="{31B1F8C2-29D4-44BE-85F2-E4951B4CADF9}" srcOrd="0" destOrd="0" presId="urn:microsoft.com/office/officeart/2005/8/layout/hierarchy6"/>
    <dgm:cxn modelId="{5CF4B940-5CA7-459E-946B-FF75D2FF9C73}" type="presParOf" srcId="{A21D0FD4-EB68-4F2C-845D-71249DF81A7B}" destId="{0A331273-0A65-4EE6-9D47-DB69528713E9}" srcOrd="1" destOrd="0" presId="urn:microsoft.com/office/officeart/2005/8/layout/hierarchy6"/>
    <dgm:cxn modelId="{58A30E18-2457-4DE5-B1F9-98081134C31C}" type="presParOf" srcId="{9BFAFC19-BF7E-4A35-B50F-D2A632133B57}" destId="{43E09154-E3F4-4980-8FA7-0D6B4EEC4EE6}" srcOrd="3" destOrd="0" presId="urn:microsoft.com/office/officeart/2005/8/layout/hierarchy6"/>
    <dgm:cxn modelId="{7E5C206A-5B29-4381-83C3-7895BBEE1353}" type="presParOf" srcId="{43E09154-E3F4-4980-8FA7-0D6B4EEC4EE6}" destId="{4C6D0DAC-57C6-4F0A-B349-8411E8F1122F}" srcOrd="0" destOrd="0" presId="urn:microsoft.com/office/officeart/2005/8/layout/hierarchy6"/>
    <dgm:cxn modelId="{6C7175DE-2115-49D0-A042-1B10B46A4625}" type="presParOf" srcId="{9BFAFC19-BF7E-4A35-B50F-D2A632133B57}" destId="{5232E83C-1DB6-4A13-90BB-040843776657}" srcOrd="4" destOrd="0" presId="urn:microsoft.com/office/officeart/2005/8/layout/hierarchy6"/>
    <dgm:cxn modelId="{C71E1BA0-B062-447E-BD26-3FC56D5F1DDB}" type="presParOf" srcId="{5232E83C-1DB6-4A13-90BB-040843776657}" destId="{D1D8BDAE-FF55-4173-AAE1-52C110A98E52}" srcOrd="0" destOrd="0" presId="urn:microsoft.com/office/officeart/2005/8/layout/hierarchy6"/>
    <dgm:cxn modelId="{BE206D75-A750-44B9-BA12-8B624A06004E}" type="presParOf" srcId="{5232E83C-1DB6-4A13-90BB-040843776657}" destId="{D5A23992-9A40-400D-A55E-488D39C20C02}" srcOrd="1" destOrd="0" presId="urn:microsoft.com/office/officeart/2005/8/layout/hierarchy6"/>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C31444-8ABB-4D8C-A3D0-7A4A754B0903}">
      <dsp:nvSpPr>
        <dsp:cNvPr id="0" name=""/>
        <dsp:cNvSpPr/>
      </dsp:nvSpPr>
      <dsp:spPr>
        <a:xfrm rot="7937302">
          <a:off x="356460" y="3427820"/>
          <a:ext cx="1122269" cy="33793"/>
        </a:xfrm>
        <a:custGeom>
          <a:avLst/>
          <a:gdLst/>
          <a:ahLst/>
          <a:cxnLst/>
          <a:rect l="0" t="0" r="0" b="0"/>
          <a:pathLst>
            <a:path>
              <a:moveTo>
                <a:pt x="0" y="16896"/>
              </a:moveTo>
              <a:lnTo>
                <a:pt x="1122269" y="168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3F04D7-8F43-4E9D-B319-DCECCEAAD076}">
      <dsp:nvSpPr>
        <dsp:cNvPr id="0" name=""/>
        <dsp:cNvSpPr/>
      </dsp:nvSpPr>
      <dsp:spPr>
        <a:xfrm rot="4391083">
          <a:off x="1456548" y="3410024"/>
          <a:ext cx="830121" cy="33793"/>
        </a:xfrm>
        <a:custGeom>
          <a:avLst/>
          <a:gdLst/>
          <a:ahLst/>
          <a:cxnLst/>
          <a:rect l="0" t="0" r="0" b="0"/>
          <a:pathLst>
            <a:path>
              <a:moveTo>
                <a:pt x="0" y="16896"/>
              </a:moveTo>
              <a:lnTo>
                <a:pt x="830121" y="168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672077-632C-4C8C-8EC8-05CE4287121A}">
      <dsp:nvSpPr>
        <dsp:cNvPr id="0" name=""/>
        <dsp:cNvSpPr/>
      </dsp:nvSpPr>
      <dsp:spPr>
        <a:xfrm rot="1780532">
          <a:off x="1943880" y="3116667"/>
          <a:ext cx="1074435" cy="33793"/>
        </a:xfrm>
        <a:custGeom>
          <a:avLst/>
          <a:gdLst/>
          <a:ahLst/>
          <a:cxnLst/>
          <a:rect l="0" t="0" r="0" b="0"/>
          <a:pathLst>
            <a:path>
              <a:moveTo>
                <a:pt x="0" y="16896"/>
              </a:moveTo>
              <a:lnTo>
                <a:pt x="1074435" y="168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9EE40-5152-4830-BC91-95F666968EBF}">
      <dsp:nvSpPr>
        <dsp:cNvPr id="0" name=""/>
        <dsp:cNvSpPr/>
      </dsp:nvSpPr>
      <dsp:spPr>
        <a:xfrm rot="21277340">
          <a:off x="2011903" y="2548747"/>
          <a:ext cx="1107341" cy="33793"/>
        </a:xfrm>
        <a:custGeom>
          <a:avLst/>
          <a:gdLst/>
          <a:ahLst/>
          <a:cxnLst/>
          <a:rect l="0" t="0" r="0" b="0"/>
          <a:pathLst>
            <a:path>
              <a:moveTo>
                <a:pt x="0" y="16896"/>
              </a:moveTo>
              <a:lnTo>
                <a:pt x="1107341" y="168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94868-5E6D-4E9B-8992-D8005AEB557D}">
      <dsp:nvSpPr>
        <dsp:cNvPr id="0" name=""/>
        <dsp:cNvSpPr/>
      </dsp:nvSpPr>
      <dsp:spPr>
        <a:xfrm rot="18693092">
          <a:off x="1857680" y="2006431"/>
          <a:ext cx="676250" cy="33793"/>
        </a:xfrm>
        <a:custGeom>
          <a:avLst/>
          <a:gdLst/>
          <a:ahLst/>
          <a:cxnLst/>
          <a:rect l="0" t="0" r="0" b="0"/>
          <a:pathLst>
            <a:path>
              <a:moveTo>
                <a:pt x="0" y="16896"/>
              </a:moveTo>
              <a:lnTo>
                <a:pt x="676250" y="168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0A7472-C03F-4795-A0D1-F72A40A29DF5}">
      <dsp:nvSpPr>
        <dsp:cNvPr id="0" name=""/>
        <dsp:cNvSpPr/>
      </dsp:nvSpPr>
      <dsp:spPr>
        <a:xfrm rot="15124283">
          <a:off x="1079670" y="1942140"/>
          <a:ext cx="667052" cy="33793"/>
        </a:xfrm>
        <a:custGeom>
          <a:avLst/>
          <a:gdLst/>
          <a:ahLst/>
          <a:cxnLst/>
          <a:rect l="0" t="0" r="0" b="0"/>
          <a:pathLst>
            <a:path>
              <a:moveTo>
                <a:pt x="0" y="16896"/>
              </a:moveTo>
              <a:lnTo>
                <a:pt x="667052" y="168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B86C0-8D74-40DE-812A-D063584F8E76}">
      <dsp:nvSpPr>
        <dsp:cNvPr id="0" name=""/>
        <dsp:cNvSpPr/>
      </dsp:nvSpPr>
      <dsp:spPr>
        <a:xfrm>
          <a:off x="-5161" y="1148051"/>
          <a:ext cx="3285762" cy="3009872"/>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7D4F8B-6AA8-42DA-94E1-72E2A97AE7F4}">
      <dsp:nvSpPr>
        <dsp:cNvPr id="0" name=""/>
        <dsp:cNvSpPr/>
      </dsp:nvSpPr>
      <dsp:spPr>
        <a:xfrm>
          <a:off x="0" y="-276884"/>
          <a:ext cx="2015018" cy="19640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b="1" kern="1200">
              <a:latin typeface="Arial" pitchFamily="34" charset="0"/>
              <a:cs typeface="Arial" pitchFamily="34" charset="0"/>
            </a:rPr>
            <a:t>$13m= 39%</a:t>
          </a:r>
        </a:p>
      </dsp:txBody>
      <dsp:txXfrm>
        <a:off x="0" y="-276884"/>
        <a:ext cx="2015018" cy="1964058"/>
      </dsp:txXfrm>
    </dsp:sp>
    <dsp:sp modelId="{F881B74C-166B-49FD-A13E-3407579D2CAF}">
      <dsp:nvSpPr>
        <dsp:cNvPr id="0" name=""/>
        <dsp:cNvSpPr/>
      </dsp:nvSpPr>
      <dsp:spPr>
        <a:xfrm>
          <a:off x="367851" y="-276884"/>
          <a:ext cx="3022528" cy="19640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71450" lvl="1" indent="-171450" algn="l" defTabSz="711200">
            <a:lnSpc>
              <a:spcPct val="90000"/>
            </a:lnSpc>
            <a:spcBef>
              <a:spcPct val="0"/>
            </a:spcBef>
            <a:spcAft>
              <a:spcPct val="15000"/>
            </a:spcAft>
            <a:buChar char="••"/>
          </a:pPr>
          <a:endParaRPr lang="en-US" sz="1600" kern="1200"/>
        </a:p>
        <a:p>
          <a:pPr marL="171450" lvl="1" indent="-171450" algn="l" defTabSz="711200">
            <a:lnSpc>
              <a:spcPct val="90000"/>
            </a:lnSpc>
            <a:spcBef>
              <a:spcPct val="0"/>
            </a:spcBef>
            <a:spcAft>
              <a:spcPct val="15000"/>
            </a:spcAft>
            <a:buChar char="••"/>
          </a:pPr>
          <a:endParaRPr lang="en-US" sz="1600" kern="1200"/>
        </a:p>
        <a:p>
          <a:pPr marL="171450" lvl="1" indent="-171450" algn="l" defTabSz="711200">
            <a:lnSpc>
              <a:spcPct val="90000"/>
            </a:lnSpc>
            <a:spcBef>
              <a:spcPct val="0"/>
            </a:spcBef>
            <a:spcAft>
              <a:spcPct val="15000"/>
            </a:spcAft>
            <a:buChar char="••"/>
          </a:pPr>
          <a:endParaRPr lang="en-US" sz="1600" kern="1200"/>
        </a:p>
        <a:p>
          <a:pPr marL="57150" lvl="1" indent="-57150" algn="l" defTabSz="488950">
            <a:lnSpc>
              <a:spcPct val="90000"/>
            </a:lnSpc>
            <a:spcBef>
              <a:spcPct val="0"/>
            </a:spcBef>
            <a:spcAft>
              <a:spcPct val="15000"/>
            </a:spcAft>
            <a:buChar char="••"/>
          </a:pPr>
          <a:endParaRPr lang="en-US" sz="1100" b="1" kern="1200">
            <a:latin typeface="Arial" pitchFamily="34" charset="0"/>
            <a:cs typeface="Arial" pitchFamily="34" charset="0"/>
          </a:endParaRPr>
        </a:p>
        <a:p>
          <a:pPr marL="57150" lvl="1" indent="-57150" algn="l" defTabSz="444500">
            <a:lnSpc>
              <a:spcPct val="90000"/>
            </a:lnSpc>
            <a:spcBef>
              <a:spcPct val="0"/>
            </a:spcBef>
            <a:spcAft>
              <a:spcPct val="15000"/>
            </a:spcAft>
            <a:buChar char="••"/>
          </a:pPr>
          <a:r>
            <a:rPr lang="en-US" sz="1000" b="1" kern="1200">
              <a:latin typeface="Arial" pitchFamily="34" charset="0"/>
              <a:cs typeface="Arial" pitchFamily="34" charset="0"/>
            </a:rPr>
            <a:t>SOSIAL SECURITY</a:t>
          </a:r>
        </a:p>
      </dsp:txBody>
      <dsp:txXfrm>
        <a:off x="367851" y="-276884"/>
        <a:ext cx="3022528" cy="1964058"/>
      </dsp:txXfrm>
    </dsp:sp>
    <dsp:sp modelId="{E3ED3E08-5079-4D9A-AF63-049D7E5F77E7}">
      <dsp:nvSpPr>
        <dsp:cNvPr id="0" name=""/>
        <dsp:cNvSpPr/>
      </dsp:nvSpPr>
      <dsp:spPr>
        <a:xfrm>
          <a:off x="2153159" y="336911"/>
          <a:ext cx="1616604" cy="16451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1" kern="1200">
              <a:latin typeface="Arial" pitchFamily="34" charset="0"/>
              <a:cs typeface="Arial" pitchFamily="34" charset="0"/>
            </a:rPr>
            <a:t>$ 9m = 27%</a:t>
          </a:r>
        </a:p>
      </dsp:txBody>
      <dsp:txXfrm>
        <a:off x="2153159" y="336911"/>
        <a:ext cx="1616604" cy="1645134"/>
      </dsp:txXfrm>
    </dsp:sp>
    <dsp:sp modelId="{1F066800-ED21-4478-9D2D-022490AE7BCB}">
      <dsp:nvSpPr>
        <dsp:cNvPr id="0" name=""/>
        <dsp:cNvSpPr/>
      </dsp:nvSpPr>
      <dsp:spPr>
        <a:xfrm>
          <a:off x="2620614" y="336911"/>
          <a:ext cx="2424906" cy="16451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577850">
            <a:lnSpc>
              <a:spcPct val="90000"/>
            </a:lnSpc>
            <a:spcBef>
              <a:spcPct val="0"/>
            </a:spcBef>
            <a:spcAft>
              <a:spcPct val="15000"/>
            </a:spcAft>
            <a:buChar char="••"/>
          </a:pPr>
          <a:endParaRPr lang="en-US" sz="1300" kern="1200"/>
        </a:p>
        <a:p>
          <a:pPr marL="114300" lvl="1" indent="-114300" algn="l" defTabSz="577850">
            <a:lnSpc>
              <a:spcPct val="90000"/>
            </a:lnSpc>
            <a:spcBef>
              <a:spcPct val="0"/>
            </a:spcBef>
            <a:spcAft>
              <a:spcPct val="15000"/>
            </a:spcAft>
            <a:buChar char="••"/>
          </a:pPr>
          <a:endParaRPr lang="en-US" sz="1300" kern="1200"/>
        </a:p>
        <a:p>
          <a:pPr marL="114300" lvl="1" indent="-114300" algn="l" defTabSz="577850">
            <a:lnSpc>
              <a:spcPct val="90000"/>
            </a:lnSpc>
            <a:spcBef>
              <a:spcPct val="0"/>
            </a:spcBef>
            <a:spcAft>
              <a:spcPct val="15000"/>
            </a:spcAft>
            <a:buChar char="••"/>
          </a:pPr>
          <a:endParaRPr lang="en-US" sz="1300" kern="1200"/>
        </a:p>
        <a:p>
          <a:pPr marL="57150" lvl="1" indent="-57150" algn="l" defTabSz="444500">
            <a:lnSpc>
              <a:spcPct val="90000"/>
            </a:lnSpc>
            <a:spcBef>
              <a:spcPct val="0"/>
            </a:spcBef>
            <a:spcAft>
              <a:spcPct val="15000"/>
            </a:spcAft>
            <a:buChar char="••"/>
          </a:pPr>
          <a:endParaRPr lang="en-US" sz="1000" b="1" kern="1200">
            <a:latin typeface="Arial" pitchFamily="34" charset="0"/>
            <a:cs typeface="Arial" pitchFamily="34" charset="0"/>
          </a:endParaRPr>
        </a:p>
        <a:p>
          <a:pPr marL="57150" lvl="1" indent="-57150" algn="l" defTabSz="444500">
            <a:lnSpc>
              <a:spcPct val="90000"/>
            </a:lnSpc>
            <a:spcBef>
              <a:spcPct val="0"/>
            </a:spcBef>
            <a:spcAft>
              <a:spcPct val="15000"/>
            </a:spcAft>
            <a:buChar char="••"/>
          </a:pPr>
          <a:r>
            <a:rPr lang="en-US" sz="1000" b="1" kern="1200">
              <a:latin typeface="Arial" pitchFamily="34" charset="0"/>
              <a:cs typeface="Arial" pitchFamily="34" charset="0"/>
            </a:rPr>
            <a:t> POPULATION RTEGISTER</a:t>
          </a:r>
        </a:p>
      </dsp:txBody>
      <dsp:txXfrm>
        <a:off x="2620614" y="336911"/>
        <a:ext cx="2424906" cy="1645134"/>
      </dsp:txXfrm>
    </dsp:sp>
    <dsp:sp modelId="{1190F5E3-4952-412E-B136-5D8890960CDD}">
      <dsp:nvSpPr>
        <dsp:cNvPr id="0" name=""/>
        <dsp:cNvSpPr/>
      </dsp:nvSpPr>
      <dsp:spPr>
        <a:xfrm>
          <a:off x="3113526" y="1774799"/>
          <a:ext cx="1393860" cy="13473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latin typeface="Arial" pitchFamily="34" charset="0"/>
              <a:cs typeface="Arial" pitchFamily="34" charset="0"/>
            </a:rPr>
            <a:t>$ 6.6 = 20%</a:t>
          </a:r>
        </a:p>
      </dsp:txBody>
      <dsp:txXfrm>
        <a:off x="3113526" y="1774799"/>
        <a:ext cx="1393860" cy="1347316"/>
      </dsp:txXfrm>
    </dsp:sp>
    <dsp:sp modelId="{0EC2A05C-9BF9-41E3-B6A4-ACB366541C5D}">
      <dsp:nvSpPr>
        <dsp:cNvPr id="0" name=""/>
        <dsp:cNvSpPr/>
      </dsp:nvSpPr>
      <dsp:spPr>
        <a:xfrm>
          <a:off x="3636667" y="1774799"/>
          <a:ext cx="2090790" cy="13473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a:p>
          <a:pPr marL="57150" lvl="1" indent="-57150" algn="l" defTabSz="444500">
            <a:lnSpc>
              <a:spcPct val="90000"/>
            </a:lnSpc>
            <a:spcBef>
              <a:spcPct val="0"/>
            </a:spcBef>
            <a:spcAft>
              <a:spcPct val="15000"/>
            </a:spcAft>
            <a:buChar char="••"/>
          </a:pPr>
          <a:endParaRPr lang="en-US" sz="1000" b="1" kern="1200">
            <a:latin typeface="Arial" pitchFamily="34" charset="0"/>
            <a:cs typeface="Arial" pitchFamily="34" charset="0"/>
          </a:endParaRPr>
        </a:p>
        <a:p>
          <a:pPr marL="57150" lvl="1" indent="-57150" algn="l" defTabSz="444500">
            <a:lnSpc>
              <a:spcPct val="90000"/>
            </a:lnSpc>
            <a:spcBef>
              <a:spcPct val="0"/>
            </a:spcBef>
            <a:spcAft>
              <a:spcPct val="15000"/>
            </a:spcAft>
            <a:buChar char="••"/>
          </a:pPr>
          <a:endParaRPr lang="en-US" sz="1000" b="1" kern="1200">
            <a:latin typeface="Arial" pitchFamily="34" charset="0"/>
            <a:cs typeface="Arial" pitchFamily="34" charset="0"/>
          </a:endParaRPr>
        </a:p>
        <a:p>
          <a:pPr marL="57150" lvl="1" indent="-57150" algn="l" defTabSz="444500">
            <a:lnSpc>
              <a:spcPct val="90000"/>
            </a:lnSpc>
            <a:spcBef>
              <a:spcPct val="0"/>
            </a:spcBef>
            <a:spcAft>
              <a:spcPct val="15000"/>
            </a:spcAft>
            <a:buChar char="••"/>
          </a:pPr>
          <a:r>
            <a:rPr lang="en-US" sz="1000" b="1" kern="1200">
              <a:latin typeface="Arial" pitchFamily="34" charset="0"/>
              <a:cs typeface="Arial" pitchFamily="34" charset="0"/>
            </a:rPr>
            <a:t>SUPPORT TO MFA</a:t>
          </a:r>
        </a:p>
      </dsp:txBody>
      <dsp:txXfrm>
        <a:off x="3636667" y="1774799"/>
        <a:ext cx="2090790" cy="1347316"/>
      </dsp:txXfrm>
    </dsp:sp>
    <dsp:sp modelId="{AD7B2E45-5340-48D3-A7B3-8A3FAF21D39F}">
      <dsp:nvSpPr>
        <dsp:cNvPr id="0" name=""/>
        <dsp:cNvSpPr/>
      </dsp:nvSpPr>
      <dsp:spPr>
        <a:xfrm>
          <a:off x="2876397" y="3113359"/>
          <a:ext cx="1110691" cy="11238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Arial" pitchFamily="34" charset="0"/>
              <a:cs typeface="Arial" pitchFamily="34" charset="0"/>
            </a:rPr>
            <a:t>$ 2.9m = 8.7%</a:t>
          </a:r>
        </a:p>
      </dsp:txBody>
      <dsp:txXfrm>
        <a:off x="2876397" y="3113359"/>
        <a:ext cx="1110691" cy="1123810"/>
      </dsp:txXfrm>
    </dsp:sp>
    <dsp:sp modelId="{5063E1BB-41D4-4C4B-A5FC-9564ECDED627}">
      <dsp:nvSpPr>
        <dsp:cNvPr id="0" name=""/>
        <dsp:cNvSpPr/>
      </dsp:nvSpPr>
      <dsp:spPr>
        <a:xfrm>
          <a:off x="3470330" y="3113359"/>
          <a:ext cx="1666037" cy="11238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endParaRPr lang="en-US" sz="900" kern="1200"/>
        </a:p>
        <a:p>
          <a:pPr marL="57150" lvl="1" indent="-57150" algn="l" defTabSz="400050">
            <a:lnSpc>
              <a:spcPct val="90000"/>
            </a:lnSpc>
            <a:spcBef>
              <a:spcPct val="0"/>
            </a:spcBef>
            <a:spcAft>
              <a:spcPct val="15000"/>
            </a:spcAft>
            <a:buChar char="••"/>
          </a:pPr>
          <a:endParaRPr lang="en-US" sz="900" kern="1200"/>
        </a:p>
        <a:p>
          <a:pPr marL="57150" lvl="1" indent="-57150" algn="l" defTabSz="444500">
            <a:lnSpc>
              <a:spcPct val="90000"/>
            </a:lnSpc>
            <a:spcBef>
              <a:spcPct val="0"/>
            </a:spcBef>
            <a:spcAft>
              <a:spcPct val="15000"/>
            </a:spcAft>
            <a:buChar char="••"/>
          </a:pPr>
          <a:r>
            <a:rPr lang="en-US" sz="1000" b="1" kern="1200">
              <a:latin typeface="Arial" pitchFamily="34" charset="0"/>
              <a:cs typeface="Arial" pitchFamily="34" charset="0"/>
            </a:rPr>
            <a:t>IINTERNET GOVERNANCE</a:t>
          </a:r>
          <a:r>
            <a:rPr lang="en-US" sz="900" kern="1200"/>
            <a:t> </a:t>
          </a:r>
        </a:p>
      </dsp:txBody>
      <dsp:txXfrm>
        <a:off x="3470330" y="3113359"/>
        <a:ext cx="1666037" cy="1123810"/>
      </dsp:txXfrm>
    </dsp:sp>
    <dsp:sp modelId="{8500E728-86D2-4B91-993F-C0C78E7A945A}">
      <dsp:nvSpPr>
        <dsp:cNvPr id="0" name=""/>
        <dsp:cNvSpPr/>
      </dsp:nvSpPr>
      <dsp:spPr>
        <a:xfrm>
          <a:off x="1659398" y="3808851"/>
          <a:ext cx="908491" cy="8379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Arial" pitchFamily="34" charset="0"/>
              <a:cs typeface="Arial" pitchFamily="34" charset="0"/>
            </a:rPr>
            <a:t>$ 1.1m = 3.35</a:t>
          </a:r>
        </a:p>
      </dsp:txBody>
      <dsp:txXfrm>
        <a:off x="1659398" y="3808851"/>
        <a:ext cx="908491" cy="837910"/>
      </dsp:txXfrm>
    </dsp:sp>
    <dsp:sp modelId="{98BC308B-47DF-40AD-AE91-344A2CE42907}">
      <dsp:nvSpPr>
        <dsp:cNvPr id="0" name=""/>
        <dsp:cNvSpPr/>
      </dsp:nvSpPr>
      <dsp:spPr>
        <a:xfrm>
          <a:off x="2303882" y="3808851"/>
          <a:ext cx="1362737" cy="837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533400">
            <a:lnSpc>
              <a:spcPct val="90000"/>
            </a:lnSpc>
            <a:spcBef>
              <a:spcPct val="0"/>
            </a:spcBef>
            <a:spcAft>
              <a:spcPct val="15000"/>
            </a:spcAft>
            <a:buChar char="••"/>
          </a:pPr>
          <a:endParaRPr lang="en-US" sz="1200" b="1" kern="1200">
            <a:latin typeface="Arial" pitchFamily="34" charset="0"/>
            <a:cs typeface="Arial" pitchFamily="34" charset="0"/>
          </a:endParaRPr>
        </a:p>
        <a:p>
          <a:pPr marL="114300" lvl="1" indent="-114300" algn="l" defTabSz="533400">
            <a:lnSpc>
              <a:spcPct val="90000"/>
            </a:lnSpc>
            <a:spcBef>
              <a:spcPct val="0"/>
            </a:spcBef>
            <a:spcAft>
              <a:spcPct val="15000"/>
            </a:spcAft>
            <a:buChar char="••"/>
          </a:pPr>
          <a:endParaRPr lang="en-US" sz="1200" b="1" kern="1200">
            <a:latin typeface="Arial" pitchFamily="34" charset="0"/>
            <a:cs typeface="Arial" pitchFamily="34" charset="0"/>
          </a:endParaRPr>
        </a:p>
        <a:p>
          <a:pPr marL="114300" lvl="1" indent="-114300" algn="l" defTabSz="533400">
            <a:lnSpc>
              <a:spcPct val="90000"/>
            </a:lnSpc>
            <a:spcBef>
              <a:spcPct val="0"/>
            </a:spcBef>
            <a:spcAft>
              <a:spcPct val="15000"/>
            </a:spcAft>
            <a:buChar char="••"/>
          </a:pPr>
          <a:endParaRPr lang="en-US" sz="1200" b="1" kern="1200">
            <a:latin typeface="Arial" pitchFamily="34" charset="0"/>
            <a:cs typeface="Arial" pitchFamily="34" charset="0"/>
          </a:endParaRPr>
        </a:p>
        <a:p>
          <a:pPr marL="57150" lvl="1" indent="-57150" algn="l" defTabSz="444500">
            <a:lnSpc>
              <a:spcPct val="90000"/>
            </a:lnSpc>
            <a:spcBef>
              <a:spcPct val="0"/>
            </a:spcBef>
            <a:spcAft>
              <a:spcPct val="15000"/>
            </a:spcAft>
            <a:buChar char="••"/>
          </a:pPr>
          <a:r>
            <a:rPr lang="en-US" sz="1000" b="1" kern="1200">
              <a:latin typeface="Arial" pitchFamily="34" charset="0"/>
              <a:cs typeface="Arial" pitchFamily="34" charset="0"/>
            </a:rPr>
            <a:t>CUSTOMS MODERNIZATION</a:t>
          </a:r>
        </a:p>
      </dsp:txBody>
      <dsp:txXfrm>
        <a:off x="2303882" y="3808851"/>
        <a:ext cx="1362737" cy="837910"/>
      </dsp:txXfrm>
    </dsp:sp>
    <dsp:sp modelId="{5FBF56C0-FF82-4BD8-9C12-A3650419670A}">
      <dsp:nvSpPr>
        <dsp:cNvPr id="0" name=""/>
        <dsp:cNvSpPr/>
      </dsp:nvSpPr>
      <dsp:spPr>
        <a:xfrm>
          <a:off x="0" y="3775818"/>
          <a:ext cx="645634" cy="6456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$ 0.2 = 0.6%</a:t>
          </a:r>
        </a:p>
      </dsp:txBody>
      <dsp:txXfrm>
        <a:off x="0" y="3775818"/>
        <a:ext cx="645634" cy="645634"/>
      </dsp:txXfrm>
    </dsp:sp>
    <dsp:sp modelId="{955E581B-00B5-47B1-B830-FD148B4D4E5D}">
      <dsp:nvSpPr>
        <dsp:cNvPr id="0" name=""/>
        <dsp:cNvSpPr/>
      </dsp:nvSpPr>
      <dsp:spPr>
        <a:xfrm>
          <a:off x="710197" y="3775818"/>
          <a:ext cx="968451" cy="6456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l" defTabSz="666750">
            <a:lnSpc>
              <a:spcPct val="90000"/>
            </a:lnSpc>
            <a:spcBef>
              <a:spcPct val="0"/>
            </a:spcBef>
            <a:spcAft>
              <a:spcPct val="15000"/>
            </a:spcAft>
            <a:buChar char="••"/>
          </a:pPr>
          <a:endParaRPr lang="en-US" sz="1500" b="1" kern="1200">
            <a:latin typeface="Arial" pitchFamily="34" charset="0"/>
            <a:cs typeface="Arial" pitchFamily="34" charset="0"/>
          </a:endParaRPr>
        </a:p>
        <a:p>
          <a:pPr marL="57150" lvl="1" indent="-57150" algn="l" defTabSz="444500">
            <a:lnSpc>
              <a:spcPct val="90000"/>
            </a:lnSpc>
            <a:spcBef>
              <a:spcPct val="0"/>
            </a:spcBef>
            <a:spcAft>
              <a:spcPct val="15000"/>
            </a:spcAft>
            <a:buChar char="••"/>
          </a:pPr>
          <a:r>
            <a:rPr lang="en-US" sz="1000" b="1" kern="1200">
              <a:latin typeface="Arial" pitchFamily="34" charset="0"/>
              <a:cs typeface="Arial" pitchFamily="34" charset="0"/>
            </a:rPr>
            <a:t>CIVIL SERVICE</a:t>
          </a:r>
          <a:r>
            <a:rPr lang="en-US" sz="1500" b="1" kern="1200">
              <a:latin typeface="Arial" pitchFamily="34" charset="0"/>
              <a:cs typeface="Arial" pitchFamily="34" charset="0"/>
            </a:rPr>
            <a:t> </a:t>
          </a:r>
        </a:p>
      </dsp:txBody>
      <dsp:txXfrm>
        <a:off x="710197" y="3775818"/>
        <a:ext cx="968451" cy="645634"/>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967BCDF-372C-481D-B07B-9D6C0F5C2C8A}">
      <dsp:nvSpPr>
        <dsp:cNvPr id="0" name=""/>
        <dsp:cNvSpPr/>
      </dsp:nvSpPr>
      <dsp:spPr>
        <a:xfrm>
          <a:off x="0" y="0"/>
          <a:ext cx="5153024" cy="757237"/>
        </a:xfrm>
        <a:prstGeom prst="rect">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kern="1200">
              <a:latin typeface="Arial" pitchFamily="34" charset="0"/>
              <a:cs typeface="Arial" pitchFamily="34" charset="0"/>
            </a:rPr>
            <a:t>Good Practice Criteria</a:t>
          </a:r>
        </a:p>
      </dsp:txBody>
      <dsp:txXfrm>
        <a:off x="0" y="0"/>
        <a:ext cx="5153024" cy="757237"/>
      </dsp:txXfrm>
    </dsp:sp>
    <dsp:sp modelId="{BB64B028-36BB-4498-A5A5-C6621D37C134}">
      <dsp:nvSpPr>
        <dsp:cNvPr id="0" name=""/>
        <dsp:cNvSpPr/>
      </dsp:nvSpPr>
      <dsp:spPr>
        <a:xfrm>
          <a:off x="2516" y="757237"/>
          <a:ext cx="857998" cy="15901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Sustainability</a:t>
          </a:r>
        </a:p>
      </dsp:txBody>
      <dsp:txXfrm>
        <a:off x="2516" y="757237"/>
        <a:ext cx="857998" cy="1590198"/>
      </dsp:txXfrm>
    </dsp:sp>
    <dsp:sp modelId="{3086C812-8D11-408E-BE5E-5C042B288E93}">
      <dsp:nvSpPr>
        <dsp:cNvPr id="0" name=""/>
        <dsp:cNvSpPr/>
      </dsp:nvSpPr>
      <dsp:spPr>
        <a:xfrm>
          <a:off x="860514" y="757237"/>
          <a:ext cx="857998" cy="15901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Institutionali-zation</a:t>
          </a:r>
        </a:p>
      </dsp:txBody>
      <dsp:txXfrm>
        <a:off x="860514" y="757237"/>
        <a:ext cx="857998" cy="1590198"/>
      </dsp:txXfrm>
    </dsp:sp>
    <dsp:sp modelId="{7D0398B1-5B56-4BBB-AE47-21B3BA53AC6A}">
      <dsp:nvSpPr>
        <dsp:cNvPr id="0" name=""/>
        <dsp:cNvSpPr/>
      </dsp:nvSpPr>
      <dsp:spPr>
        <a:xfrm>
          <a:off x="1718513" y="757237"/>
          <a:ext cx="857998" cy="15901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Serving  aims of human developmnent and good governance, incl transparency and accountability</a:t>
          </a:r>
        </a:p>
      </dsp:txBody>
      <dsp:txXfrm>
        <a:off x="1718513" y="757237"/>
        <a:ext cx="857998" cy="1590198"/>
      </dsp:txXfrm>
    </dsp:sp>
    <dsp:sp modelId="{08ADA486-3EDB-41EF-B680-4C31B4B66C98}">
      <dsp:nvSpPr>
        <dsp:cNvPr id="0" name=""/>
        <dsp:cNvSpPr/>
      </dsp:nvSpPr>
      <dsp:spPr>
        <a:xfrm>
          <a:off x="2576512" y="757237"/>
          <a:ext cx="857998" cy="15901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Orientated on on public service delivery</a:t>
          </a:r>
        </a:p>
      </dsp:txBody>
      <dsp:txXfrm>
        <a:off x="2576512" y="757237"/>
        <a:ext cx="857998" cy="1590198"/>
      </dsp:txXfrm>
    </dsp:sp>
    <dsp:sp modelId="{05EBFECD-8785-43A1-BFA2-9BFBB2080E45}">
      <dsp:nvSpPr>
        <dsp:cNvPr id="0" name=""/>
        <dsp:cNvSpPr/>
      </dsp:nvSpPr>
      <dsp:spPr>
        <a:xfrm>
          <a:off x="3434511" y="757237"/>
          <a:ext cx="857998" cy="15901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Administrativelefficient and effectiveness</a:t>
          </a:r>
        </a:p>
      </dsp:txBody>
      <dsp:txXfrm>
        <a:off x="3434511" y="757237"/>
        <a:ext cx="857998" cy="1590198"/>
      </dsp:txXfrm>
    </dsp:sp>
    <dsp:sp modelId="{2BF691CB-FBC9-4A14-AD12-50937C2D8909}">
      <dsp:nvSpPr>
        <dsp:cNvPr id="0" name=""/>
        <dsp:cNvSpPr/>
      </dsp:nvSpPr>
      <dsp:spPr>
        <a:xfrm>
          <a:off x="4292510" y="757237"/>
          <a:ext cx="857998" cy="15901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Importrance for policy and decision making</a:t>
          </a:r>
        </a:p>
      </dsp:txBody>
      <dsp:txXfrm>
        <a:off x="4292510" y="757237"/>
        <a:ext cx="857998" cy="1590198"/>
      </dsp:txXfrm>
    </dsp:sp>
    <dsp:sp modelId="{58CD6ABB-61F6-4F52-96CC-687616192106}">
      <dsp:nvSpPr>
        <dsp:cNvPr id="0" name=""/>
        <dsp:cNvSpPr/>
      </dsp:nvSpPr>
      <dsp:spPr>
        <a:xfrm>
          <a:off x="0" y="2347436"/>
          <a:ext cx="5153024" cy="176688"/>
        </a:xfrm>
        <a:prstGeom prst="rect">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1CC65B-CEE6-45D5-91EE-3B5F346C220B}">
      <dsp:nvSpPr>
        <dsp:cNvPr id="0" name=""/>
        <dsp:cNvSpPr/>
      </dsp:nvSpPr>
      <dsp:spPr>
        <a:xfrm rot="20860702">
          <a:off x="9816" y="613074"/>
          <a:ext cx="3353296" cy="371664"/>
        </a:xfrm>
        <a:prstGeom prst="mathMinus">
          <a:avLst/>
        </a:prstGeom>
        <a:solidFill>
          <a:schemeClr val="accent1">
            <a:tint val="6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CD6488B5-79E5-4E2D-85CF-6C2EBAEF7D70}">
      <dsp:nvSpPr>
        <dsp:cNvPr id="0" name=""/>
        <dsp:cNvSpPr/>
      </dsp:nvSpPr>
      <dsp:spPr>
        <a:xfrm>
          <a:off x="404751" y="120768"/>
          <a:ext cx="1011878" cy="586598"/>
        </a:xfrm>
        <a:prstGeom prst="downArrow">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198CB98A-7328-452E-ACC7-65EE31FEE9BA}">
      <dsp:nvSpPr>
        <dsp:cNvPr id="0" name=""/>
        <dsp:cNvSpPr/>
      </dsp:nvSpPr>
      <dsp:spPr>
        <a:xfrm>
          <a:off x="1286348" y="121290"/>
          <a:ext cx="1511644" cy="3361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b="1" kern="1200">
              <a:latin typeface="Arial" pitchFamily="34" charset="0"/>
              <a:cs typeface="Arial" pitchFamily="34" charset="0"/>
            </a:rPr>
            <a:t>Efficiency - focus on G2G services and back-office</a:t>
          </a:r>
        </a:p>
      </dsp:txBody>
      <dsp:txXfrm>
        <a:off x="1286348" y="121290"/>
        <a:ext cx="1511644" cy="336144"/>
      </dsp:txXfrm>
    </dsp:sp>
    <dsp:sp modelId="{989273BD-AF5D-43D7-8D96-942DCE7BA0FE}">
      <dsp:nvSpPr>
        <dsp:cNvPr id="0" name=""/>
        <dsp:cNvSpPr/>
      </dsp:nvSpPr>
      <dsp:spPr>
        <a:xfrm>
          <a:off x="2223718" y="1108443"/>
          <a:ext cx="1011878" cy="302024"/>
        </a:xfrm>
        <a:prstGeom prst="upArrow">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D773E1A-116C-4ECB-8E31-89388E792D90}">
      <dsp:nvSpPr>
        <dsp:cNvPr id="0" name=""/>
        <dsp:cNvSpPr/>
      </dsp:nvSpPr>
      <dsp:spPr>
        <a:xfrm>
          <a:off x="526781" y="1076913"/>
          <a:ext cx="1722017" cy="4241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b="1" kern="1200">
              <a:latin typeface="Arial" pitchFamily="34" charset="0"/>
              <a:cs typeface="Arial" pitchFamily="34" charset="0"/>
            </a:rPr>
            <a:t>Transparency &amp; Accountaiblity - focus on G2C and G2C services and front-end</a:t>
          </a:r>
        </a:p>
      </dsp:txBody>
      <dsp:txXfrm>
        <a:off x="526781" y="1076913"/>
        <a:ext cx="1722017" cy="42411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B71A721-8093-4130-ABF3-05AD23CE99A1}">
      <dsp:nvSpPr>
        <dsp:cNvPr id="0" name=""/>
        <dsp:cNvSpPr/>
      </dsp:nvSpPr>
      <dsp:spPr>
        <a:xfrm>
          <a:off x="0" y="2385707"/>
          <a:ext cx="8863330" cy="516001"/>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cap="all" baseline="0">
              <a:latin typeface="Arial" pitchFamily="34" charset="0"/>
              <a:cs typeface="Arial" pitchFamily="34" charset="0"/>
            </a:rPr>
            <a:t>Activities</a:t>
          </a:r>
        </a:p>
      </dsp:txBody>
      <dsp:txXfrm>
        <a:off x="0" y="2385707"/>
        <a:ext cx="2658999" cy="516001"/>
      </dsp:txXfrm>
    </dsp:sp>
    <dsp:sp modelId="{1AB16CF7-D30F-4773-9B67-DD9BBFD34F07}">
      <dsp:nvSpPr>
        <dsp:cNvPr id="0" name=""/>
        <dsp:cNvSpPr/>
      </dsp:nvSpPr>
      <dsp:spPr>
        <a:xfrm>
          <a:off x="0" y="1858507"/>
          <a:ext cx="8863330" cy="416050"/>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cap="all" baseline="0">
              <a:latin typeface="Arial" pitchFamily="34" charset="0"/>
              <a:cs typeface="Arial" pitchFamily="34" charset="0"/>
            </a:rPr>
            <a:t>Output targets</a:t>
          </a:r>
        </a:p>
      </dsp:txBody>
      <dsp:txXfrm>
        <a:off x="0" y="1858507"/>
        <a:ext cx="2658999" cy="416050"/>
      </dsp:txXfrm>
    </dsp:sp>
    <dsp:sp modelId="{9CB79C61-3D84-4DA3-B129-C6166EAE509C}">
      <dsp:nvSpPr>
        <dsp:cNvPr id="0" name=""/>
        <dsp:cNvSpPr/>
      </dsp:nvSpPr>
      <dsp:spPr>
        <a:xfrm>
          <a:off x="0" y="1065174"/>
          <a:ext cx="8863330" cy="700458"/>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Output</a:t>
          </a:r>
        </a:p>
      </dsp:txBody>
      <dsp:txXfrm>
        <a:off x="0" y="1065174"/>
        <a:ext cx="2658999" cy="700458"/>
      </dsp:txXfrm>
    </dsp:sp>
    <dsp:sp modelId="{49DF2B1C-2E39-4FCC-ABE1-BF24AC76C3F2}">
      <dsp:nvSpPr>
        <dsp:cNvPr id="0" name=""/>
        <dsp:cNvSpPr/>
      </dsp:nvSpPr>
      <dsp:spPr>
        <a:xfrm>
          <a:off x="3974704" y="1071147"/>
          <a:ext cx="2588564" cy="4148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Establishment of </a:t>
          </a:r>
          <a:r>
            <a:rPr lang="en-GB" sz="600" b="1" kern="1200"/>
            <a:t>State Population Register </a:t>
          </a:r>
          <a:r>
            <a:rPr lang="en-GB" sz="600" kern="1200"/>
            <a:t>containing individual information on citizens; improvement of the quality of population-related informaition; increasing the effectiveness of cooperation between government entities maintaining information systems on population</a:t>
          </a:r>
        </a:p>
      </dsp:txBody>
      <dsp:txXfrm>
        <a:off x="3974704" y="1071147"/>
        <a:ext cx="2588564" cy="414818"/>
      </dsp:txXfrm>
    </dsp:sp>
    <dsp:sp modelId="{85596C38-BB2C-4D2B-8277-8A90F054FC0D}">
      <dsp:nvSpPr>
        <dsp:cNvPr id="0" name=""/>
        <dsp:cNvSpPr/>
      </dsp:nvSpPr>
      <dsp:spPr>
        <a:xfrm>
          <a:off x="2327832" y="1485965"/>
          <a:ext cx="2941154" cy="372175"/>
        </a:xfrm>
        <a:custGeom>
          <a:avLst/>
          <a:gdLst/>
          <a:ahLst/>
          <a:cxnLst/>
          <a:rect l="0" t="0" r="0" b="0"/>
          <a:pathLst>
            <a:path>
              <a:moveTo>
                <a:pt x="2941154" y="0"/>
              </a:moveTo>
              <a:lnTo>
                <a:pt x="2941154" y="186087"/>
              </a:lnTo>
              <a:lnTo>
                <a:pt x="0" y="186087"/>
              </a:lnTo>
              <a:lnTo>
                <a:pt x="0" y="372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B0F568-242C-49B4-BF13-ED68B2D1B2C5}">
      <dsp:nvSpPr>
        <dsp:cNvPr id="0" name=""/>
        <dsp:cNvSpPr/>
      </dsp:nvSpPr>
      <dsp:spPr>
        <a:xfrm>
          <a:off x="1966362" y="1858140"/>
          <a:ext cx="722941" cy="32059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1&amp;2</a:t>
          </a:r>
        </a:p>
        <a:p>
          <a:pPr lvl="0" algn="ctr" defTabSz="222250">
            <a:lnSpc>
              <a:spcPct val="90000"/>
            </a:lnSpc>
            <a:spcBef>
              <a:spcPct val="0"/>
            </a:spcBef>
            <a:spcAft>
              <a:spcPct val="35000"/>
            </a:spcAft>
          </a:pPr>
          <a:r>
            <a:rPr lang="en-GB" sz="500" b="0" kern="1200"/>
            <a:t>7</a:t>
          </a:r>
          <a:r>
            <a:rPr lang="en-GB" sz="500" kern="1200"/>
            <a:t>,900,000 civil status acts converted into electronic format </a:t>
          </a:r>
        </a:p>
      </dsp:txBody>
      <dsp:txXfrm>
        <a:off x="1966362" y="1858140"/>
        <a:ext cx="722941" cy="320594"/>
      </dsp:txXfrm>
    </dsp:sp>
    <dsp:sp modelId="{C5A63C4D-C91E-455F-8A79-7F9E325E07E1}">
      <dsp:nvSpPr>
        <dsp:cNvPr id="0" name=""/>
        <dsp:cNvSpPr/>
      </dsp:nvSpPr>
      <dsp:spPr>
        <a:xfrm>
          <a:off x="2057542" y="2178735"/>
          <a:ext cx="270290" cy="212288"/>
        </a:xfrm>
        <a:custGeom>
          <a:avLst/>
          <a:gdLst/>
          <a:ahLst/>
          <a:cxnLst/>
          <a:rect l="0" t="0" r="0" b="0"/>
          <a:pathLst>
            <a:path>
              <a:moveTo>
                <a:pt x="270290" y="0"/>
              </a:moveTo>
              <a:lnTo>
                <a:pt x="270290" y="106144"/>
              </a:lnTo>
              <a:lnTo>
                <a:pt x="0" y="106144"/>
              </a:lnTo>
              <a:lnTo>
                <a:pt x="0" y="2122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B4843-310A-4BF0-985D-804448D6DFD7}">
      <dsp:nvSpPr>
        <dsp:cNvPr id="0" name=""/>
        <dsp:cNvSpPr/>
      </dsp:nvSpPr>
      <dsp:spPr>
        <a:xfrm>
          <a:off x="1870257" y="2391023"/>
          <a:ext cx="374570" cy="85055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1.1</a:t>
          </a:r>
          <a:r>
            <a:rPr lang="en-GB" sz="500" kern="1200"/>
            <a:t> </a:t>
          </a:r>
        </a:p>
        <a:p>
          <a:pPr lvl="0" algn="ctr" defTabSz="222250">
            <a:lnSpc>
              <a:spcPct val="90000"/>
            </a:lnSpc>
            <a:spcBef>
              <a:spcPct val="0"/>
            </a:spcBef>
            <a:spcAft>
              <a:spcPct val="35000"/>
            </a:spcAft>
          </a:pPr>
          <a:r>
            <a:rPr lang="en-GB" sz="500" kern="1200"/>
            <a:t>Dismantling, scanning &amp; re-bounding civil status acts; provision of electronic security indicators</a:t>
          </a:r>
        </a:p>
      </dsp:txBody>
      <dsp:txXfrm>
        <a:off x="1870257" y="2391023"/>
        <a:ext cx="374570" cy="850553"/>
      </dsp:txXfrm>
    </dsp:sp>
    <dsp:sp modelId="{38C38AB7-A7B0-4431-B9E7-811DE35BFF3B}">
      <dsp:nvSpPr>
        <dsp:cNvPr id="0" name=""/>
        <dsp:cNvSpPr/>
      </dsp:nvSpPr>
      <dsp:spPr>
        <a:xfrm>
          <a:off x="2327832" y="2178735"/>
          <a:ext cx="217932" cy="216580"/>
        </a:xfrm>
        <a:custGeom>
          <a:avLst/>
          <a:gdLst/>
          <a:ahLst/>
          <a:cxnLst/>
          <a:rect l="0" t="0" r="0" b="0"/>
          <a:pathLst>
            <a:path>
              <a:moveTo>
                <a:pt x="0" y="0"/>
              </a:moveTo>
              <a:lnTo>
                <a:pt x="0" y="108290"/>
              </a:lnTo>
              <a:lnTo>
                <a:pt x="217932" y="108290"/>
              </a:lnTo>
              <a:lnTo>
                <a:pt x="217932" y="216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F3C8B-E689-4BE0-97B6-09274D19A718}">
      <dsp:nvSpPr>
        <dsp:cNvPr id="0" name=""/>
        <dsp:cNvSpPr/>
      </dsp:nvSpPr>
      <dsp:spPr>
        <a:xfrm>
          <a:off x="2350767" y="2395316"/>
          <a:ext cx="389996" cy="137982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1.2</a:t>
          </a:r>
          <a:r>
            <a:rPr lang="en-GB" sz="500" kern="1200"/>
            <a:t> </a:t>
          </a:r>
        </a:p>
        <a:p>
          <a:pPr lvl="0" algn="ctr" defTabSz="222250">
            <a:lnSpc>
              <a:spcPct val="90000"/>
            </a:lnSpc>
            <a:spcBef>
              <a:spcPct val="0"/>
            </a:spcBef>
            <a:spcAft>
              <a:spcPct val="35000"/>
            </a:spcAft>
          </a:pPr>
          <a:r>
            <a:rPr lang="en-GB" sz="500" kern="1200"/>
            <a:t>Entering 30 types of indicators of scanned civil status acts entered into Register's database by 140 computer operators and administrative staff; validating &amp; standardazing entered data</a:t>
          </a:r>
        </a:p>
      </dsp:txBody>
      <dsp:txXfrm>
        <a:off x="2350767" y="2395316"/>
        <a:ext cx="389996" cy="1379820"/>
      </dsp:txXfrm>
    </dsp:sp>
    <dsp:sp modelId="{AE95E62E-0053-4CFE-904B-B223B073C2BD}">
      <dsp:nvSpPr>
        <dsp:cNvPr id="0" name=""/>
        <dsp:cNvSpPr/>
      </dsp:nvSpPr>
      <dsp:spPr>
        <a:xfrm>
          <a:off x="3455224" y="1485965"/>
          <a:ext cx="1813762" cy="372295"/>
        </a:xfrm>
        <a:custGeom>
          <a:avLst/>
          <a:gdLst/>
          <a:ahLst/>
          <a:cxnLst/>
          <a:rect l="0" t="0" r="0" b="0"/>
          <a:pathLst>
            <a:path>
              <a:moveTo>
                <a:pt x="1813762" y="0"/>
              </a:moveTo>
              <a:lnTo>
                <a:pt x="1813762" y="186147"/>
              </a:lnTo>
              <a:lnTo>
                <a:pt x="0" y="186147"/>
              </a:lnTo>
              <a:lnTo>
                <a:pt x="0" y="372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9E9920-8793-4349-B6A0-EA065A61190C}">
      <dsp:nvSpPr>
        <dsp:cNvPr id="0" name=""/>
        <dsp:cNvSpPr/>
      </dsp:nvSpPr>
      <dsp:spPr>
        <a:xfrm>
          <a:off x="2963156" y="1858261"/>
          <a:ext cx="984135" cy="36347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2</a:t>
          </a:r>
        </a:p>
        <a:p>
          <a:pPr lvl="0" algn="ctr" defTabSz="222250">
            <a:lnSpc>
              <a:spcPct val="90000"/>
            </a:lnSpc>
            <a:spcBef>
              <a:spcPct val="0"/>
            </a:spcBef>
            <a:spcAft>
              <a:spcPct val="35000"/>
            </a:spcAft>
          </a:pPr>
          <a:r>
            <a:rPr lang="en-GB" sz="500" kern="1200"/>
            <a:t>Computer hardware  for  operations systems, databases, software and network infrastructurepurchased &amp; installed </a:t>
          </a:r>
        </a:p>
      </dsp:txBody>
      <dsp:txXfrm>
        <a:off x="2963156" y="1858261"/>
        <a:ext cx="984135" cy="363472"/>
      </dsp:txXfrm>
    </dsp:sp>
    <dsp:sp modelId="{15984C69-8DF3-4E1B-9A62-7352EEE09F80}">
      <dsp:nvSpPr>
        <dsp:cNvPr id="0" name=""/>
        <dsp:cNvSpPr/>
      </dsp:nvSpPr>
      <dsp:spPr>
        <a:xfrm>
          <a:off x="3400837" y="2221733"/>
          <a:ext cx="91440" cy="166694"/>
        </a:xfrm>
        <a:custGeom>
          <a:avLst/>
          <a:gdLst/>
          <a:ahLst/>
          <a:cxnLst/>
          <a:rect l="0" t="0" r="0" b="0"/>
          <a:pathLst>
            <a:path>
              <a:moveTo>
                <a:pt x="54386" y="0"/>
              </a:moveTo>
              <a:lnTo>
                <a:pt x="54386" y="83347"/>
              </a:lnTo>
              <a:lnTo>
                <a:pt x="45720" y="83347"/>
              </a:lnTo>
              <a:lnTo>
                <a:pt x="45720" y="166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F8A9F-193B-4D15-8AA6-74A96515967F}">
      <dsp:nvSpPr>
        <dsp:cNvPr id="0" name=""/>
        <dsp:cNvSpPr/>
      </dsp:nvSpPr>
      <dsp:spPr>
        <a:xfrm>
          <a:off x="3221268" y="2388428"/>
          <a:ext cx="450579" cy="5410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2.1</a:t>
          </a:r>
        </a:p>
        <a:p>
          <a:pPr lvl="0" algn="ctr" defTabSz="222250">
            <a:lnSpc>
              <a:spcPct val="90000"/>
            </a:lnSpc>
            <a:spcBef>
              <a:spcPct val="0"/>
            </a:spcBef>
            <a:spcAft>
              <a:spcPct val="35000"/>
            </a:spcAft>
          </a:pPr>
          <a:r>
            <a:rPr lang="en-GB" sz="500" b="0" kern="1200"/>
            <a:t>Procurement, installation &amp; testing of computer hardware</a:t>
          </a:r>
        </a:p>
      </dsp:txBody>
      <dsp:txXfrm>
        <a:off x="3221268" y="2388428"/>
        <a:ext cx="450579" cy="541076"/>
      </dsp:txXfrm>
    </dsp:sp>
    <dsp:sp modelId="{24DDD895-23C4-4B7A-96BE-CFC306F98328}">
      <dsp:nvSpPr>
        <dsp:cNvPr id="0" name=""/>
        <dsp:cNvSpPr/>
      </dsp:nvSpPr>
      <dsp:spPr>
        <a:xfrm>
          <a:off x="4508506" y="1485965"/>
          <a:ext cx="760480" cy="379531"/>
        </a:xfrm>
        <a:custGeom>
          <a:avLst/>
          <a:gdLst/>
          <a:ahLst/>
          <a:cxnLst/>
          <a:rect l="0" t="0" r="0" b="0"/>
          <a:pathLst>
            <a:path>
              <a:moveTo>
                <a:pt x="760480" y="0"/>
              </a:moveTo>
              <a:lnTo>
                <a:pt x="760480" y="189765"/>
              </a:lnTo>
              <a:lnTo>
                <a:pt x="0" y="189765"/>
              </a:lnTo>
              <a:lnTo>
                <a:pt x="0" y="3795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052674-52BF-4EB6-8A05-0E6CB2D1A8B8}">
      <dsp:nvSpPr>
        <dsp:cNvPr id="0" name=""/>
        <dsp:cNvSpPr/>
      </dsp:nvSpPr>
      <dsp:spPr>
        <a:xfrm>
          <a:off x="4144276" y="1865497"/>
          <a:ext cx="728458" cy="41164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3</a:t>
          </a:r>
        </a:p>
        <a:p>
          <a:pPr lvl="0" algn="ctr" defTabSz="222250">
            <a:lnSpc>
              <a:spcPct val="90000"/>
            </a:lnSpc>
            <a:spcBef>
              <a:spcPct val="0"/>
            </a:spcBef>
            <a:spcAft>
              <a:spcPct val="35000"/>
            </a:spcAft>
          </a:pPr>
          <a:r>
            <a:rPr lang="en-GB" sz="500" kern="1200"/>
            <a:t>Training courses for professional users of the Register's database organized </a:t>
          </a:r>
        </a:p>
      </dsp:txBody>
      <dsp:txXfrm>
        <a:off x="4144276" y="1865497"/>
        <a:ext cx="728458" cy="411640"/>
      </dsp:txXfrm>
    </dsp:sp>
    <dsp:sp modelId="{ECD3E911-60FB-46CE-9274-2049603CBC81}">
      <dsp:nvSpPr>
        <dsp:cNvPr id="0" name=""/>
        <dsp:cNvSpPr/>
      </dsp:nvSpPr>
      <dsp:spPr>
        <a:xfrm>
          <a:off x="4462786" y="2277137"/>
          <a:ext cx="91440" cy="121059"/>
        </a:xfrm>
        <a:custGeom>
          <a:avLst/>
          <a:gdLst/>
          <a:ahLst/>
          <a:cxnLst/>
          <a:rect l="0" t="0" r="0" b="0"/>
          <a:pathLst>
            <a:path>
              <a:moveTo>
                <a:pt x="45720" y="0"/>
              </a:moveTo>
              <a:lnTo>
                <a:pt x="45720" y="60529"/>
              </a:lnTo>
              <a:lnTo>
                <a:pt x="54602" y="60529"/>
              </a:lnTo>
              <a:lnTo>
                <a:pt x="54602" y="1210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1DBBC8-9C8E-442F-9AE3-A7628B19FB57}">
      <dsp:nvSpPr>
        <dsp:cNvPr id="0" name=""/>
        <dsp:cNvSpPr/>
      </dsp:nvSpPr>
      <dsp:spPr>
        <a:xfrm>
          <a:off x="4300261" y="2398197"/>
          <a:ext cx="434253" cy="47273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3.1</a:t>
          </a:r>
        </a:p>
        <a:p>
          <a:pPr lvl="0" algn="ctr" defTabSz="222250">
            <a:lnSpc>
              <a:spcPct val="90000"/>
            </a:lnSpc>
            <a:spcBef>
              <a:spcPct val="0"/>
            </a:spcBef>
            <a:spcAft>
              <a:spcPct val="35000"/>
            </a:spcAft>
          </a:pPr>
          <a:r>
            <a:rPr lang="en-GB" sz="500" kern="1200"/>
            <a:t>Organization of training courses</a:t>
          </a:r>
        </a:p>
      </dsp:txBody>
      <dsp:txXfrm>
        <a:off x="4300261" y="2398197"/>
        <a:ext cx="434253" cy="472733"/>
      </dsp:txXfrm>
    </dsp:sp>
    <dsp:sp modelId="{22FDD585-0F5C-41F2-95CF-25E0342BCB60}">
      <dsp:nvSpPr>
        <dsp:cNvPr id="0" name=""/>
        <dsp:cNvSpPr/>
      </dsp:nvSpPr>
      <dsp:spPr>
        <a:xfrm>
          <a:off x="5268987" y="1485965"/>
          <a:ext cx="96742" cy="375365"/>
        </a:xfrm>
        <a:custGeom>
          <a:avLst/>
          <a:gdLst/>
          <a:ahLst/>
          <a:cxnLst/>
          <a:rect l="0" t="0" r="0" b="0"/>
          <a:pathLst>
            <a:path>
              <a:moveTo>
                <a:pt x="0" y="0"/>
              </a:moveTo>
              <a:lnTo>
                <a:pt x="0" y="187682"/>
              </a:lnTo>
              <a:lnTo>
                <a:pt x="96742" y="187682"/>
              </a:lnTo>
              <a:lnTo>
                <a:pt x="96742" y="3753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CE6996-2376-46BF-84B2-1271C76E18FF}">
      <dsp:nvSpPr>
        <dsp:cNvPr id="0" name=""/>
        <dsp:cNvSpPr/>
      </dsp:nvSpPr>
      <dsp:spPr>
        <a:xfrm>
          <a:off x="4956334" y="1861330"/>
          <a:ext cx="818790" cy="3773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4</a:t>
          </a:r>
        </a:p>
        <a:p>
          <a:pPr lvl="0" algn="ctr" defTabSz="222250">
            <a:lnSpc>
              <a:spcPct val="90000"/>
            </a:lnSpc>
            <a:spcBef>
              <a:spcPct val="0"/>
            </a:spcBef>
            <a:spcAft>
              <a:spcPct val="35000"/>
            </a:spcAft>
          </a:pPr>
          <a:r>
            <a:rPr lang="en-GB" sz="500" kern="1200"/>
            <a:t>Training courses for professional users of Register's database upgraded and improved </a:t>
          </a:r>
        </a:p>
      </dsp:txBody>
      <dsp:txXfrm>
        <a:off x="4956334" y="1861330"/>
        <a:ext cx="818790" cy="377396"/>
      </dsp:txXfrm>
    </dsp:sp>
    <dsp:sp modelId="{AD67C48A-1E22-4A7A-B245-7308B947DE30}">
      <dsp:nvSpPr>
        <dsp:cNvPr id="0" name=""/>
        <dsp:cNvSpPr/>
      </dsp:nvSpPr>
      <dsp:spPr>
        <a:xfrm>
          <a:off x="5099900" y="2238727"/>
          <a:ext cx="265828" cy="149720"/>
        </a:xfrm>
        <a:custGeom>
          <a:avLst/>
          <a:gdLst/>
          <a:ahLst/>
          <a:cxnLst/>
          <a:rect l="0" t="0" r="0" b="0"/>
          <a:pathLst>
            <a:path>
              <a:moveTo>
                <a:pt x="265828" y="0"/>
              </a:moveTo>
              <a:lnTo>
                <a:pt x="265828" y="74860"/>
              </a:lnTo>
              <a:lnTo>
                <a:pt x="0" y="74860"/>
              </a:lnTo>
              <a:lnTo>
                <a:pt x="0" y="149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53E2E6-06D9-43FB-B644-04A3AEC409F8}">
      <dsp:nvSpPr>
        <dsp:cNvPr id="0" name=""/>
        <dsp:cNvSpPr/>
      </dsp:nvSpPr>
      <dsp:spPr>
        <a:xfrm>
          <a:off x="4845375" y="2388447"/>
          <a:ext cx="509050" cy="172570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4.1</a:t>
          </a:r>
        </a:p>
        <a:p>
          <a:pPr lvl="0" algn="ctr" defTabSz="222250">
            <a:lnSpc>
              <a:spcPct val="90000"/>
            </a:lnSpc>
            <a:spcBef>
              <a:spcPct val="0"/>
            </a:spcBef>
            <a:spcAft>
              <a:spcPct val="35000"/>
            </a:spcAft>
          </a:pPr>
          <a:r>
            <a:rPr lang="en-GB" sz="500" kern="1200"/>
            <a:t>Preparation of proposals to modify and improve the Register's performance following the first months of pilot operations; introducing a new software component enabling the transmission of personal identification number to 14 state information systems; connectivity to the Register is ensured </a:t>
          </a:r>
        </a:p>
      </dsp:txBody>
      <dsp:txXfrm>
        <a:off x="4845375" y="2388447"/>
        <a:ext cx="509050" cy="1725709"/>
      </dsp:txXfrm>
    </dsp:sp>
    <dsp:sp modelId="{F662842D-3100-47E5-9490-45DE038D31F8}">
      <dsp:nvSpPr>
        <dsp:cNvPr id="0" name=""/>
        <dsp:cNvSpPr/>
      </dsp:nvSpPr>
      <dsp:spPr>
        <a:xfrm>
          <a:off x="5365729" y="2238727"/>
          <a:ext cx="291100" cy="150224"/>
        </a:xfrm>
        <a:custGeom>
          <a:avLst/>
          <a:gdLst/>
          <a:ahLst/>
          <a:cxnLst/>
          <a:rect l="0" t="0" r="0" b="0"/>
          <a:pathLst>
            <a:path>
              <a:moveTo>
                <a:pt x="0" y="0"/>
              </a:moveTo>
              <a:lnTo>
                <a:pt x="0" y="75112"/>
              </a:lnTo>
              <a:lnTo>
                <a:pt x="291100" y="75112"/>
              </a:lnTo>
              <a:lnTo>
                <a:pt x="291100" y="1502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CFE63-9322-49AA-ACA6-545DF9894382}">
      <dsp:nvSpPr>
        <dsp:cNvPr id="0" name=""/>
        <dsp:cNvSpPr/>
      </dsp:nvSpPr>
      <dsp:spPr>
        <a:xfrm>
          <a:off x="5387406" y="2388951"/>
          <a:ext cx="538845" cy="8437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4.2</a:t>
          </a:r>
        </a:p>
        <a:p>
          <a:pPr lvl="0" algn="ctr" defTabSz="222250">
            <a:lnSpc>
              <a:spcPct val="90000"/>
            </a:lnSpc>
            <a:spcBef>
              <a:spcPct val="0"/>
            </a:spcBef>
            <a:spcAft>
              <a:spcPct val="35000"/>
            </a:spcAft>
          </a:pPr>
          <a:r>
            <a:rPr lang="en-GB" sz="500" b="0" kern="1200"/>
            <a:t>Improvement of </a:t>
          </a:r>
          <a:r>
            <a:rPr lang="en-GB" sz="500" b="1" kern="1200"/>
            <a:t>c</a:t>
          </a:r>
          <a:r>
            <a:rPr lang="en-GB" sz="500" kern="1200"/>
            <a:t>ommunication infrastructure to accelerate coordination between the Register and relevant state information systems</a:t>
          </a:r>
        </a:p>
      </dsp:txBody>
      <dsp:txXfrm>
        <a:off x="5387406" y="2388951"/>
        <a:ext cx="538845" cy="843762"/>
      </dsp:txXfrm>
    </dsp:sp>
    <dsp:sp modelId="{F4A24574-B3B3-4934-9066-47388F6C055D}">
      <dsp:nvSpPr>
        <dsp:cNvPr id="0" name=""/>
        <dsp:cNvSpPr/>
      </dsp:nvSpPr>
      <dsp:spPr>
        <a:xfrm>
          <a:off x="5268987" y="1485965"/>
          <a:ext cx="1240928" cy="371127"/>
        </a:xfrm>
        <a:custGeom>
          <a:avLst/>
          <a:gdLst/>
          <a:ahLst/>
          <a:cxnLst/>
          <a:rect l="0" t="0" r="0" b="0"/>
          <a:pathLst>
            <a:path>
              <a:moveTo>
                <a:pt x="0" y="0"/>
              </a:moveTo>
              <a:lnTo>
                <a:pt x="0" y="185563"/>
              </a:lnTo>
              <a:lnTo>
                <a:pt x="1240928" y="185563"/>
              </a:lnTo>
              <a:lnTo>
                <a:pt x="1240928" y="3711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51910A-791C-4EC5-9EEC-AEF8AD1437A5}">
      <dsp:nvSpPr>
        <dsp:cNvPr id="0" name=""/>
        <dsp:cNvSpPr/>
      </dsp:nvSpPr>
      <dsp:spPr>
        <a:xfrm>
          <a:off x="5959304" y="1857093"/>
          <a:ext cx="1101220" cy="40238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5</a:t>
          </a:r>
        </a:p>
        <a:p>
          <a:pPr lvl="0" algn="ctr" defTabSz="222250">
            <a:lnSpc>
              <a:spcPct val="90000"/>
            </a:lnSpc>
            <a:spcBef>
              <a:spcPct val="0"/>
            </a:spcBef>
            <a:spcAft>
              <a:spcPct val="35000"/>
            </a:spcAft>
          </a:pPr>
          <a:r>
            <a:rPr lang="en-GB" sz="500" kern="1200"/>
            <a:t>Requirements of President's Decree No 129 of 20 July 2009 to import data into the Register from the “Single Migration” Information System </a:t>
          </a:r>
        </a:p>
      </dsp:txBody>
      <dsp:txXfrm>
        <a:off x="5959304" y="1857093"/>
        <a:ext cx="1101220" cy="402388"/>
      </dsp:txXfrm>
    </dsp:sp>
    <dsp:sp modelId="{5CF9190C-C46D-470C-93D4-BE053894907D}">
      <dsp:nvSpPr>
        <dsp:cNvPr id="0" name=""/>
        <dsp:cNvSpPr/>
      </dsp:nvSpPr>
      <dsp:spPr>
        <a:xfrm>
          <a:off x="6294094" y="2259482"/>
          <a:ext cx="215820" cy="129632"/>
        </a:xfrm>
        <a:custGeom>
          <a:avLst/>
          <a:gdLst/>
          <a:ahLst/>
          <a:cxnLst/>
          <a:rect l="0" t="0" r="0" b="0"/>
          <a:pathLst>
            <a:path>
              <a:moveTo>
                <a:pt x="215820" y="0"/>
              </a:moveTo>
              <a:lnTo>
                <a:pt x="215820" y="64816"/>
              </a:lnTo>
              <a:lnTo>
                <a:pt x="0" y="64816"/>
              </a:lnTo>
              <a:lnTo>
                <a:pt x="0" y="1296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4C9563-28D6-4F81-8E34-30AFDE50FABB}">
      <dsp:nvSpPr>
        <dsp:cNvPr id="0" name=""/>
        <dsp:cNvSpPr/>
      </dsp:nvSpPr>
      <dsp:spPr>
        <a:xfrm>
          <a:off x="6091475" y="2389114"/>
          <a:ext cx="405238" cy="7518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5.1</a:t>
          </a:r>
        </a:p>
        <a:p>
          <a:pPr lvl="0" algn="ctr" defTabSz="222250">
            <a:lnSpc>
              <a:spcPct val="90000"/>
            </a:lnSpc>
            <a:spcBef>
              <a:spcPct val="0"/>
            </a:spcBef>
            <a:spcAft>
              <a:spcPct val="35000"/>
            </a:spcAft>
          </a:pPr>
          <a:r>
            <a:rPr lang="en-GB" sz="500" b="0" kern="1200"/>
            <a:t>Establishing secure and stable optic commun</a:t>
          </a:r>
          <a:r>
            <a:rPr lang="en-GB" sz="500" kern="1200"/>
            <a:t>ication channel with the Migration Information System </a:t>
          </a:r>
        </a:p>
      </dsp:txBody>
      <dsp:txXfrm>
        <a:off x="6091475" y="2389114"/>
        <a:ext cx="405238" cy="751846"/>
      </dsp:txXfrm>
    </dsp:sp>
    <dsp:sp modelId="{73C6C525-F878-4401-9F54-B06B802B03F4}">
      <dsp:nvSpPr>
        <dsp:cNvPr id="0" name=""/>
        <dsp:cNvSpPr/>
      </dsp:nvSpPr>
      <dsp:spPr>
        <a:xfrm>
          <a:off x="6509915" y="2259482"/>
          <a:ext cx="228396" cy="125075"/>
        </a:xfrm>
        <a:custGeom>
          <a:avLst/>
          <a:gdLst/>
          <a:ahLst/>
          <a:cxnLst/>
          <a:rect l="0" t="0" r="0" b="0"/>
          <a:pathLst>
            <a:path>
              <a:moveTo>
                <a:pt x="0" y="0"/>
              </a:moveTo>
              <a:lnTo>
                <a:pt x="0" y="62537"/>
              </a:lnTo>
              <a:lnTo>
                <a:pt x="228396" y="62537"/>
              </a:lnTo>
              <a:lnTo>
                <a:pt x="228396" y="1250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9C7BF3-6674-4D89-97C6-BE0DC83B6B8E}">
      <dsp:nvSpPr>
        <dsp:cNvPr id="0" name=""/>
        <dsp:cNvSpPr/>
      </dsp:nvSpPr>
      <dsp:spPr>
        <a:xfrm>
          <a:off x="6527063" y="2384557"/>
          <a:ext cx="422496" cy="97243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5.2</a:t>
          </a:r>
        </a:p>
        <a:p>
          <a:pPr lvl="0" algn="ctr" defTabSz="222250">
            <a:lnSpc>
              <a:spcPct val="90000"/>
            </a:lnSpc>
            <a:spcBef>
              <a:spcPct val="0"/>
            </a:spcBef>
            <a:spcAft>
              <a:spcPct val="35000"/>
            </a:spcAft>
          </a:pPr>
          <a:r>
            <a:rPr lang="en-GB" sz="500" b="0" kern="1200"/>
            <a:t>Development and inyegration of software ensuring </a:t>
          </a:r>
          <a:r>
            <a:rPr lang="en-GB" sz="500" kern="1200"/>
            <a:t>import of migration related data into  Population Register</a:t>
          </a:r>
        </a:p>
      </dsp:txBody>
      <dsp:txXfrm>
        <a:off x="6527063" y="2384557"/>
        <a:ext cx="422496" cy="972439"/>
      </dsp:txXfrm>
    </dsp:sp>
    <dsp:sp modelId="{C4018F78-BCC4-47ED-BE73-4D87476B873B}">
      <dsp:nvSpPr>
        <dsp:cNvPr id="0" name=""/>
        <dsp:cNvSpPr/>
      </dsp:nvSpPr>
      <dsp:spPr>
        <a:xfrm>
          <a:off x="5268987" y="1485965"/>
          <a:ext cx="2678638" cy="378663"/>
        </a:xfrm>
        <a:custGeom>
          <a:avLst/>
          <a:gdLst/>
          <a:ahLst/>
          <a:cxnLst/>
          <a:rect l="0" t="0" r="0" b="0"/>
          <a:pathLst>
            <a:path>
              <a:moveTo>
                <a:pt x="0" y="0"/>
              </a:moveTo>
              <a:lnTo>
                <a:pt x="0" y="189331"/>
              </a:lnTo>
              <a:lnTo>
                <a:pt x="2678638" y="189331"/>
              </a:lnTo>
              <a:lnTo>
                <a:pt x="2678638" y="378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71A86F-EAF8-4F1F-9F62-C7C0FDE64ED0}">
      <dsp:nvSpPr>
        <dsp:cNvPr id="0" name=""/>
        <dsp:cNvSpPr/>
      </dsp:nvSpPr>
      <dsp:spPr>
        <a:xfrm>
          <a:off x="7405309" y="1864629"/>
          <a:ext cx="1084631" cy="3552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6</a:t>
          </a:r>
        </a:p>
        <a:p>
          <a:pPr lvl="0" algn="ctr" defTabSz="222250">
            <a:lnSpc>
              <a:spcPct val="90000"/>
            </a:lnSpc>
            <a:spcBef>
              <a:spcPct val="0"/>
            </a:spcBef>
            <a:spcAft>
              <a:spcPct val="35000"/>
            </a:spcAft>
          </a:pPr>
          <a:r>
            <a:rPr lang="en-GB" sz="500" b="0" kern="1200"/>
            <a:t>Register's back-u</a:t>
          </a:r>
          <a:r>
            <a:rPr lang="en-GB" sz="500" kern="1200"/>
            <a:t>p service in an alternative location established, functions fully synchronized </a:t>
          </a:r>
        </a:p>
      </dsp:txBody>
      <dsp:txXfrm>
        <a:off x="7405309" y="1864629"/>
        <a:ext cx="1084631" cy="355262"/>
      </dsp:txXfrm>
    </dsp:sp>
    <dsp:sp modelId="{2D63B9FB-77D5-4FAB-96BE-1DFB3754BF4F}">
      <dsp:nvSpPr>
        <dsp:cNvPr id="0" name=""/>
        <dsp:cNvSpPr/>
      </dsp:nvSpPr>
      <dsp:spPr>
        <a:xfrm>
          <a:off x="7482173" y="2219891"/>
          <a:ext cx="465452" cy="169746"/>
        </a:xfrm>
        <a:custGeom>
          <a:avLst/>
          <a:gdLst/>
          <a:ahLst/>
          <a:cxnLst/>
          <a:rect l="0" t="0" r="0" b="0"/>
          <a:pathLst>
            <a:path>
              <a:moveTo>
                <a:pt x="465452" y="0"/>
              </a:moveTo>
              <a:lnTo>
                <a:pt x="465452" y="84873"/>
              </a:lnTo>
              <a:lnTo>
                <a:pt x="0" y="84873"/>
              </a:lnTo>
              <a:lnTo>
                <a:pt x="0" y="169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4D4A24-C840-44A7-9CB2-68099C5C9DFE}">
      <dsp:nvSpPr>
        <dsp:cNvPr id="0" name=""/>
        <dsp:cNvSpPr/>
      </dsp:nvSpPr>
      <dsp:spPr>
        <a:xfrm>
          <a:off x="7281151" y="2389638"/>
          <a:ext cx="402044" cy="110567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6.1 </a:t>
          </a:r>
          <a:r>
            <a:rPr lang="en-GB" sz="500" b="0" kern="1200"/>
            <a:t>Development &amp; procurement of special software ensuring t</a:t>
          </a:r>
          <a:r>
            <a:rPr lang="en-GB" sz="500" kern="1200"/>
            <a:t>he performance of the licensed operation systems and databases of the back-up server </a:t>
          </a:r>
        </a:p>
      </dsp:txBody>
      <dsp:txXfrm>
        <a:off x="7281151" y="2389638"/>
        <a:ext cx="402044" cy="1105671"/>
      </dsp:txXfrm>
    </dsp:sp>
    <dsp:sp modelId="{4767042A-FEF5-460C-BE55-2913E7C7F34A}">
      <dsp:nvSpPr>
        <dsp:cNvPr id="0" name=""/>
        <dsp:cNvSpPr/>
      </dsp:nvSpPr>
      <dsp:spPr>
        <a:xfrm>
          <a:off x="7901905" y="2219891"/>
          <a:ext cx="91440" cy="153760"/>
        </a:xfrm>
        <a:custGeom>
          <a:avLst/>
          <a:gdLst/>
          <a:ahLst/>
          <a:cxnLst/>
          <a:rect l="0" t="0" r="0" b="0"/>
          <a:pathLst>
            <a:path>
              <a:moveTo>
                <a:pt x="45720" y="0"/>
              </a:moveTo>
              <a:lnTo>
                <a:pt x="45720" y="76880"/>
              </a:lnTo>
              <a:lnTo>
                <a:pt x="68297" y="76880"/>
              </a:lnTo>
              <a:lnTo>
                <a:pt x="68297" y="1537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0F6060-9757-4D9C-BE5E-CE5B0F1DFEEB}">
      <dsp:nvSpPr>
        <dsp:cNvPr id="0" name=""/>
        <dsp:cNvSpPr/>
      </dsp:nvSpPr>
      <dsp:spPr>
        <a:xfrm>
          <a:off x="7731180" y="2373652"/>
          <a:ext cx="478044" cy="79475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6.2 </a:t>
          </a:r>
          <a:r>
            <a:rPr lang="en-GB" sz="500" b="0" kern="1200"/>
            <a:t>Development of spec</a:t>
          </a:r>
          <a:r>
            <a:rPr lang="en-GB" sz="500" kern="1200"/>
            <a:t>ial software ensuring the operation of the back-up server </a:t>
          </a:r>
        </a:p>
      </dsp:txBody>
      <dsp:txXfrm>
        <a:off x="7731180" y="2373652"/>
        <a:ext cx="478044" cy="794751"/>
      </dsp:txXfrm>
    </dsp:sp>
    <dsp:sp modelId="{E9B4FC5D-CBBC-49A9-91B8-2A6F7DD087E5}">
      <dsp:nvSpPr>
        <dsp:cNvPr id="0" name=""/>
        <dsp:cNvSpPr/>
      </dsp:nvSpPr>
      <dsp:spPr>
        <a:xfrm>
          <a:off x="7947625" y="2219891"/>
          <a:ext cx="517545" cy="147241"/>
        </a:xfrm>
        <a:custGeom>
          <a:avLst/>
          <a:gdLst/>
          <a:ahLst/>
          <a:cxnLst/>
          <a:rect l="0" t="0" r="0" b="0"/>
          <a:pathLst>
            <a:path>
              <a:moveTo>
                <a:pt x="0" y="0"/>
              </a:moveTo>
              <a:lnTo>
                <a:pt x="0" y="73620"/>
              </a:lnTo>
              <a:lnTo>
                <a:pt x="517545" y="73620"/>
              </a:lnTo>
              <a:lnTo>
                <a:pt x="517545" y="1472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EB7F3B-22CD-43DA-832B-920A81545DB7}">
      <dsp:nvSpPr>
        <dsp:cNvPr id="0" name=""/>
        <dsp:cNvSpPr/>
      </dsp:nvSpPr>
      <dsp:spPr>
        <a:xfrm>
          <a:off x="8255574" y="2367133"/>
          <a:ext cx="419193" cy="14410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6.3</a:t>
          </a:r>
        </a:p>
        <a:p>
          <a:pPr lvl="0" algn="ctr" defTabSz="222250">
            <a:lnSpc>
              <a:spcPct val="90000"/>
            </a:lnSpc>
            <a:spcBef>
              <a:spcPct val="0"/>
            </a:spcBef>
            <a:spcAft>
              <a:spcPct val="35000"/>
            </a:spcAft>
          </a:pPr>
          <a:r>
            <a:rPr lang="en-GB" sz="500" b="0" kern="1200"/>
            <a:t>Purchasing, installing &amp; testing computer hardware ensuring the </a:t>
          </a:r>
          <a:r>
            <a:rPr lang="en-GB" sz="500" kern="1200"/>
            <a:t>performance of the licensed operation systems, databases, software and network infrastructure of the back-up server</a:t>
          </a:r>
        </a:p>
      </dsp:txBody>
      <dsp:txXfrm>
        <a:off x="8255574" y="2367133"/>
        <a:ext cx="419193" cy="144107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1D8BDAE-FF55-4173-AAE1-52C110A98E52}">
      <dsp:nvSpPr>
        <dsp:cNvPr id="0" name=""/>
        <dsp:cNvSpPr/>
      </dsp:nvSpPr>
      <dsp:spPr>
        <a:xfrm>
          <a:off x="0" y="2789279"/>
          <a:ext cx="8863330" cy="1092093"/>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Activities</a:t>
          </a:r>
        </a:p>
      </dsp:txBody>
      <dsp:txXfrm>
        <a:off x="0" y="2789279"/>
        <a:ext cx="2658999" cy="1092093"/>
      </dsp:txXfrm>
    </dsp:sp>
    <dsp:sp modelId="{31B1F8C2-29D4-44BE-85F2-E4951B4CADF9}">
      <dsp:nvSpPr>
        <dsp:cNvPr id="0" name=""/>
        <dsp:cNvSpPr/>
      </dsp:nvSpPr>
      <dsp:spPr>
        <a:xfrm>
          <a:off x="0" y="908338"/>
          <a:ext cx="8863330" cy="1718041"/>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Output targets</a:t>
          </a:r>
        </a:p>
      </dsp:txBody>
      <dsp:txXfrm>
        <a:off x="0" y="908338"/>
        <a:ext cx="2658999" cy="1718041"/>
      </dsp:txXfrm>
    </dsp:sp>
    <dsp:sp modelId="{9CB79C61-3D84-4DA3-B129-C6166EAE509C}">
      <dsp:nvSpPr>
        <dsp:cNvPr id="0" name=""/>
        <dsp:cNvSpPr/>
      </dsp:nvSpPr>
      <dsp:spPr>
        <a:xfrm>
          <a:off x="0" y="128023"/>
          <a:ext cx="8863330" cy="661313"/>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cap="all" baseline="0">
              <a:latin typeface="Arial" pitchFamily="34" charset="0"/>
              <a:cs typeface="Arial" pitchFamily="34" charset="0"/>
            </a:rPr>
            <a:t>Output</a:t>
          </a:r>
        </a:p>
      </dsp:txBody>
      <dsp:txXfrm>
        <a:off x="0" y="128023"/>
        <a:ext cx="2658999" cy="661313"/>
      </dsp:txXfrm>
    </dsp:sp>
    <dsp:sp modelId="{49DF2B1C-2E39-4FCC-ABE1-BF24AC76C3F2}">
      <dsp:nvSpPr>
        <dsp:cNvPr id="0" name=""/>
        <dsp:cNvSpPr/>
      </dsp:nvSpPr>
      <dsp:spPr>
        <a:xfrm>
          <a:off x="3307145" y="137761"/>
          <a:ext cx="4133046" cy="52025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b="1" kern="1200"/>
            <a:t>2008-2010:</a:t>
          </a:r>
          <a:r>
            <a:rPr lang="en-GB" sz="600" kern="1200"/>
            <a:t> Pension system management processes are automated</a:t>
          </a:r>
        </a:p>
        <a:p>
          <a:pPr lvl="0" algn="ctr" defTabSz="266700">
            <a:lnSpc>
              <a:spcPct val="90000"/>
            </a:lnSpc>
            <a:spcBef>
              <a:spcPct val="0"/>
            </a:spcBef>
            <a:spcAft>
              <a:spcPct val="35000"/>
            </a:spcAft>
          </a:pPr>
          <a:r>
            <a:rPr lang="en-GB" sz="600" b="1" kern="1200"/>
            <a:t>2011-2015</a:t>
          </a:r>
          <a:r>
            <a:rPr lang="en-GB" sz="600" kern="1200"/>
            <a:t>: Strengthened capacity of the State Social Protection Fund (SSPF)at both central and local levels  to deliver social security services in efficient, accountable and transparent manner</a:t>
          </a:r>
        </a:p>
      </dsp:txBody>
      <dsp:txXfrm>
        <a:off x="3307145" y="137761"/>
        <a:ext cx="4133046" cy="520251"/>
      </dsp:txXfrm>
    </dsp:sp>
    <dsp:sp modelId="{85596C38-BB2C-4D2B-8277-8A90F054FC0D}">
      <dsp:nvSpPr>
        <dsp:cNvPr id="0" name=""/>
        <dsp:cNvSpPr/>
      </dsp:nvSpPr>
      <dsp:spPr>
        <a:xfrm>
          <a:off x="3800092" y="658012"/>
          <a:ext cx="1573576" cy="324451"/>
        </a:xfrm>
        <a:custGeom>
          <a:avLst/>
          <a:gdLst/>
          <a:ahLst/>
          <a:cxnLst/>
          <a:rect l="0" t="0" r="0" b="0"/>
          <a:pathLst>
            <a:path>
              <a:moveTo>
                <a:pt x="1573576" y="0"/>
              </a:moveTo>
              <a:lnTo>
                <a:pt x="1573576" y="162225"/>
              </a:lnTo>
              <a:lnTo>
                <a:pt x="0" y="162225"/>
              </a:lnTo>
              <a:lnTo>
                <a:pt x="0" y="3244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B0F568-242C-49B4-BF13-ED68B2D1B2C5}">
      <dsp:nvSpPr>
        <dsp:cNvPr id="0" name=""/>
        <dsp:cNvSpPr/>
      </dsp:nvSpPr>
      <dsp:spPr>
        <a:xfrm>
          <a:off x="2356645" y="982463"/>
          <a:ext cx="2886894" cy="155640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2008-2010</a:t>
          </a:r>
          <a:r>
            <a:rPr lang="en-GB" sz="500" kern="1200"/>
            <a:t>:</a:t>
          </a:r>
        </a:p>
        <a:p>
          <a:pPr lvl="0" algn="ctr" defTabSz="222250">
            <a:lnSpc>
              <a:spcPct val="90000"/>
            </a:lnSpc>
            <a:spcBef>
              <a:spcPct val="0"/>
            </a:spcBef>
            <a:spcAft>
              <a:spcPct val="35000"/>
            </a:spcAft>
          </a:pPr>
          <a:r>
            <a:rPr lang="en-GB" sz="500" kern="1200"/>
            <a:t> - 15 renovated offices</a:t>
          </a:r>
        </a:p>
        <a:p>
          <a:pPr lvl="0" algn="ctr" defTabSz="222250">
            <a:lnSpc>
              <a:spcPct val="90000"/>
            </a:lnSpc>
            <a:spcBef>
              <a:spcPct val="0"/>
            </a:spcBef>
            <a:spcAft>
              <a:spcPct val="35000"/>
            </a:spcAft>
          </a:pPr>
          <a:r>
            <a:rPr lang="en-GB" sz="500" kern="1200"/>
            <a:t>- 17 offices with installed LAN</a:t>
          </a:r>
        </a:p>
        <a:p>
          <a:pPr lvl="0" algn="ctr" defTabSz="222250">
            <a:lnSpc>
              <a:spcPct val="90000"/>
            </a:lnSpc>
            <a:spcBef>
              <a:spcPct val="0"/>
            </a:spcBef>
            <a:spcAft>
              <a:spcPct val="35000"/>
            </a:spcAft>
          </a:pPr>
          <a:r>
            <a:rPr lang="en-GB" sz="500" kern="1200"/>
            <a:t>-  Hardware and software support provided to 30 offices</a:t>
          </a:r>
        </a:p>
        <a:p>
          <a:pPr lvl="0" algn="ctr" defTabSz="222250">
            <a:lnSpc>
              <a:spcPct val="90000"/>
            </a:lnSpc>
            <a:spcBef>
              <a:spcPct val="0"/>
            </a:spcBef>
            <a:spcAft>
              <a:spcPct val="35000"/>
            </a:spcAft>
          </a:pPr>
          <a:r>
            <a:rPr lang="en-GB" sz="500" kern="1200"/>
            <a:t>- Level of ICT literacy assessed in 30 offices</a:t>
          </a:r>
        </a:p>
        <a:p>
          <a:pPr lvl="0" algn="ctr" defTabSz="222250">
            <a:lnSpc>
              <a:spcPct val="90000"/>
            </a:lnSpc>
            <a:spcBef>
              <a:spcPct val="0"/>
            </a:spcBef>
            <a:spcAft>
              <a:spcPct val="35000"/>
            </a:spcAft>
          </a:pPr>
          <a:r>
            <a:rPr lang="en-GB" sz="500" kern="1200"/>
            <a:t>- Analysis of the situation with internal regulations and documents management system undertaken and action plan developed</a:t>
          </a:r>
        </a:p>
        <a:p>
          <a:pPr lvl="0" algn="ctr" defTabSz="222250">
            <a:lnSpc>
              <a:spcPct val="90000"/>
            </a:lnSpc>
            <a:spcBef>
              <a:spcPct val="0"/>
            </a:spcBef>
            <a:spcAft>
              <a:spcPct val="35000"/>
            </a:spcAft>
          </a:pPr>
          <a:r>
            <a:rPr lang="en-GB" sz="500" kern="1200"/>
            <a:t>- Contributors database available in SSPF supported by the databases of MoIA, MoJ, MLSPP, MoT, MCIT</a:t>
          </a:r>
        </a:p>
        <a:p>
          <a:pPr lvl="0" algn="ctr" defTabSz="222250">
            <a:lnSpc>
              <a:spcPct val="90000"/>
            </a:lnSpc>
            <a:spcBef>
              <a:spcPct val="0"/>
            </a:spcBef>
            <a:spcAft>
              <a:spcPct val="35000"/>
            </a:spcAft>
          </a:pPr>
          <a:r>
            <a:rPr lang="en-GB" sz="500" kern="1200"/>
            <a:t>- 5 regional offices maintain remote data exchange with SSPF HQs</a:t>
          </a:r>
        </a:p>
        <a:p>
          <a:pPr lvl="0" algn="ctr" defTabSz="222250">
            <a:lnSpc>
              <a:spcPct val="90000"/>
            </a:lnSpc>
            <a:spcBef>
              <a:spcPct val="0"/>
            </a:spcBef>
            <a:spcAft>
              <a:spcPct val="35000"/>
            </a:spcAft>
          </a:pPr>
          <a:r>
            <a:rPr lang="en-GB" sz="500" kern="1200"/>
            <a:t>- Back-up server centre is established</a:t>
          </a:r>
        </a:p>
        <a:p>
          <a:pPr lvl="0" algn="ctr" defTabSz="222250">
            <a:lnSpc>
              <a:spcPct val="90000"/>
            </a:lnSpc>
            <a:spcBef>
              <a:spcPct val="0"/>
            </a:spcBef>
            <a:spcAft>
              <a:spcPct val="35000"/>
            </a:spcAft>
          </a:pPr>
          <a:r>
            <a:rPr lang="en-GB" sz="500" kern="1200"/>
            <a:t>- All business processes are automated</a:t>
          </a:r>
        </a:p>
        <a:p>
          <a:pPr lvl="0" algn="ctr" defTabSz="222250">
            <a:lnSpc>
              <a:spcPct val="90000"/>
            </a:lnSpc>
            <a:spcBef>
              <a:spcPct val="0"/>
            </a:spcBef>
            <a:spcAft>
              <a:spcPct val="35000"/>
            </a:spcAft>
          </a:pPr>
          <a:r>
            <a:rPr lang="en-GB" sz="500" kern="1200"/>
            <a:t>- SPPF offices use modern ICT systems</a:t>
          </a:r>
        </a:p>
        <a:p>
          <a:pPr lvl="0" algn="ctr" defTabSz="222250">
            <a:lnSpc>
              <a:spcPct val="90000"/>
            </a:lnSpc>
            <a:spcBef>
              <a:spcPct val="0"/>
            </a:spcBef>
            <a:spcAft>
              <a:spcPct val="35000"/>
            </a:spcAft>
          </a:pPr>
          <a:r>
            <a:rPr lang="en-GB" sz="500" kern="1200"/>
            <a:t>- Clients of SSPF submit their data electronically</a:t>
          </a:r>
        </a:p>
        <a:p>
          <a:pPr lvl="0" algn="ctr" defTabSz="222250">
            <a:lnSpc>
              <a:spcPct val="90000"/>
            </a:lnSpc>
            <a:spcBef>
              <a:spcPct val="0"/>
            </a:spcBef>
            <a:spcAft>
              <a:spcPct val="35000"/>
            </a:spcAft>
          </a:pPr>
          <a:r>
            <a:rPr lang="en-GB" sz="500" kern="1200"/>
            <a:t>- About 2 million notifications sent to insured people</a:t>
          </a:r>
        </a:p>
        <a:p>
          <a:pPr lvl="0" algn="ctr" defTabSz="222250">
            <a:lnSpc>
              <a:spcPct val="90000"/>
            </a:lnSpc>
            <a:spcBef>
              <a:spcPct val="0"/>
            </a:spcBef>
            <a:spcAft>
              <a:spcPct val="35000"/>
            </a:spcAft>
          </a:pPr>
          <a:r>
            <a:rPr lang="en-GB" sz="500" kern="1200"/>
            <a:t>- Database contains accurate data on participants of the social insurance system</a:t>
          </a:r>
        </a:p>
        <a:p>
          <a:pPr lvl="0" algn="ctr" defTabSz="222250">
            <a:lnSpc>
              <a:spcPct val="90000"/>
            </a:lnSpc>
            <a:spcBef>
              <a:spcPct val="0"/>
            </a:spcBef>
            <a:spcAft>
              <a:spcPct val="35000"/>
            </a:spcAft>
          </a:pPr>
          <a:endParaRPr lang="en-GB" sz="500" kern="1200"/>
        </a:p>
      </dsp:txBody>
      <dsp:txXfrm>
        <a:off x="2356645" y="982463"/>
        <a:ext cx="2886894" cy="1556409"/>
      </dsp:txXfrm>
    </dsp:sp>
    <dsp:sp modelId="{C5A63C4D-C91E-455F-8A79-7F9E325E07E1}">
      <dsp:nvSpPr>
        <dsp:cNvPr id="0" name=""/>
        <dsp:cNvSpPr/>
      </dsp:nvSpPr>
      <dsp:spPr>
        <a:xfrm>
          <a:off x="3754372" y="2538872"/>
          <a:ext cx="91440" cy="245516"/>
        </a:xfrm>
        <a:custGeom>
          <a:avLst/>
          <a:gdLst/>
          <a:ahLst/>
          <a:cxnLst/>
          <a:rect l="0" t="0" r="0" b="0"/>
          <a:pathLst>
            <a:path>
              <a:moveTo>
                <a:pt x="45720" y="0"/>
              </a:moveTo>
              <a:lnTo>
                <a:pt x="45720" y="122758"/>
              </a:lnTo>
              <a:lnTo>
                <a:pt x="59402" y="122758"/>
              </a:lnTo>
              <a:lnTo>
                <a:pt x="59402" y="2455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B4843-310A-4BF0-985D-804448D6DFD7}">
      <dsp:nvSpPr>
        <dsp:cNvPr id="0" name=""/>
        <dsp:cNvSpPr/>
      </dsp:nvSpPr>
      <dsp:spPr>
        <a:xfrm>
          <a:off x="2225732" y="2784389"/>
          <a:ext cx="3176085" cy="16630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2008-2010:</a:t>
          </a:r>
        </a:p>
        <a:p>
          <a:pPr lvl="0" algn="ctr" defTabSz="222250">
            <a:lnSpc>
              <a:spcPct val="90000"/>
            </a:lnSpc>
            <a:spcBef>
              <a:spcPct val="0"/>
            </a:spcBef>
            <a:spcAft>
              <a:spcPct val="35000"/>
            </a:spcAft>
          </a:pPr>
          <a:r>
            <a:rPr lang="en-GB" sz="500" kern="1200"/>
            <a:t>Activity 1: Continue renovation of rayon offices</a:t>
          </a:r>
        </a:p>
        <a:p>
          <a:pPr lvl="0" algn="ctr" defTabSz="222250">
            <a:lnSpc>
              <a:spcPct val="90000"/>
            </a:lnSpc>
            <a:spcBef>
              <a:spcPct val="0"/>
            </a:spcBef>
            <a:spcAft>
              <a:spcPct val="35000"/>
            </a:spcAft>
          </a:pPr>
          <a:r>
            <a:rPr lang="en-GB" sz="500" kern="1200"/>
            <a:t>Activity 2: Continue supplying of furniture</a:t>
          </a:r>
        </a:p>
        <a:p>
          <a:pPr lvl="0" algn="ctr" defTabSz="222250">
            <a:lnSpc>
              <a:spcPct val="90000"/>
            </a:lnSpc>
            <a:spcBef>
              <a:spcPct val="0"/>
            </a:spcBef>
            <a:spcAft>
              <a:spcPct val="35000"/>
            </a:spcAft>
          </a:pPr>
          <a:r>
            <a:rPr lang="en-GB" sz="500" kern="1200"/>
            <a:t>Activity 3: Continue installing LANs</a:t>
          </a:r>
        </a:p>
        <a:p>
          <a:pPr lvl="0" algn="ctr" defTabSz="222250">
            <a:lnSpc>
              <a:spcPct val="90000"/>
            </a:lnSpc>
            <a:spcBef>
              <a:spcPct val="0"/>
            </a:spcBef>
            <a:spcAft>
              <a:spcPct val="35000"/>
            </a:spcAft>
          </a:pPr>
          <a:r>
            <a:rPr lang="en-GB" sz="500" kern="1200"/>
            <a:t>Activity 4: Provide hard- and software</a:t>
          </a:r>
        </a:p>
        <a:p>
          <a:pPr lvl="0" algn="ctr" defTabSz="222250">
            <a:lnSpc>
              <a:spcPct val="90000"/>
            </a:lnSpc>
            <a:spcBef>
              <a:spcPct val="0"/>
            </a:spcBef>
            <a:spcAft>
              <a:spcPct val="35000"/>
            </a:spcAft>
          </a:pPr>
          <a:r>
            <a:rPr lang="en-GB" sz="500" kern="1200"/>
            <a:t>Activity 5: Assess ICT literacy in SPPF branch offices</a:t>
          </a:r>
        </a:p>
        <a:p>
          <a:pPr lvl="0" algn="ctr" defTabSz="222250">
            <a:lnSpc>
              <a:spcPct val="90000"/>
            </a:lnSpc>
            <a:spcBef>
              <a:spcPct val="0"/>
            </a:spcBef>
            <a:spcAft>
              <a:spcPct val="35000"/>
            </a:spcAft>
          </a:pPr>
          <a:r>
            <a:rPr lang="en-GB" sz="500" kern="1200"/>
            <a:t>Activity 6: Advisory support to eliminate gaps in data management system</a:t>
          </a:r>
        </a:p>
        <a:p>
          <a:pPr lvl="0" algn="ctr" defTabSz="222250">
            <a:lnSpc>
              <a:spcPct val="90000"/>
            </a:lnSpc>
            <a:spcBef>
              <a:spcPct val="0"/>
            </a:spcBef>
            <a:spcAft>
              <a:spcPct val="35000"/>
            </a:spcAft>
          </a:pPr>
          <a:r>
            <a:rPr lang="en-GB" sz="500" kern="1200"/>
            <a:t>Activity 7: Ensure inter-agency data exchange for the creation of One Stop Shop window for registering legal and individual entities</a:t>
          </a:r>
        </a:p>
        <a:p>
          <a:pPr lvl="0" algn="ctr" defTabSz="222250">
            <a:lnSpc>
              <a:spcPct val="90000"/>
            </a:lnSpc>
            <a:spcBef>
              <a:spcPct val="0"/>
            </a:spcBef>
            <a:spcAft>
              <a:spcPct val="35000"/>
            </a:spcAft>
          </a:pPr>
          <a:r>
            <a:rPr lang="en-GB" sz="500" kern="1200"/>
            <a:t>Activity 8: Enhance technological capacities of SPPF regional offices</a:t>
          </a:r>
        </a:p>
        <a:p>
          <a:pPr lvl="0" algn="ctr" defTabSz="222250">
            <a:lnSpc>
              <a:spcPct val="90000"/>
            </a:lnSpc>
            <a:spcBef>
              <a:spcPct val="0"/>
            </a:spcBef>
            <a:spcAft>
              <a:spcPct val="35000"/>
            </a:spcAft>
          </a:pPr>
          <a:r>
            <a:rPr lang="en-GB" sz="500" kern="1200"/>
            <a:t>Activity 9: Ensure receiving and processing applications and declarations from citizens </a:t>
          </a:r>
        </a:p>
        <a:p>
          <a:pPr lvl="0" algn="ctr" defTabSz="222250">
            <a:lnSpc>
              <a:spcPct val="90000"/>
            </a:lnSpc>
            <a:spcBef>
              <a:spcPct val="0"/>
            </a:spcBef>
            <a:spcAft>
              <a:spcPct val="35000"/>
            </a:spcAft>
          </a:pPr>
          <a:r>
            <a:rPr lang="en-GB" sz="500" kern="1200"/>
            <a:t>Activity 10: Organize training for SPPF personnel on financial forms, legal frameworks, cross-checking procedures</a:t>
          </a:r>
        </a:p>
        <a:p>
          <a:pPr lvl="0" algn="ctr" defTabSz="222250">
            <a:lnSpc>
              <a:spcPct val="90000"/>
            </a:lnSpc>
            <a:spcBef>
              <a:spcPct val="0"/>
            </a:spcBef>
            <a:spcAft>
              <a:spcPct val="35000"/>
            </a:spcAft>
          </a:pPr>
          <a:r>
            <a:rPr lang="en-GB" sz="500" kern="1200"/>
            <a:t>Activity 11: Install MIS in all branch offices and ensure the efficiency of its use for data processing on a daily basis</a:t>
          </a:r>
        </a:p>
        <a:p>
          <a:pPr lvl="0" algn="ctr" defTabSz="222250">
            <a:lnSpc>
              <a:spcPct val="90000"/>
            </a:lnSpc>
            <a:spcBef>
              <a:spcPct val="0"/>
            </a:spcBef>
            <a:spcAft>
              <a:spcPct val="35000"/>
            </a:spcAft>
          </a:pPr>
          <a:r>
            <a:rPr lang="en-GB" sz="500" kern="1200"/>
            <a:t>Activity 12: Establish a back-up server centre</a:t>
          </a:r>
        </a:p>
        <a:p>
          <a:pPr lvl="0" algn="ctr" defTabSz="222250">
            <a:lnSpc>
              <a:spcPct val="90000"/>
            </a:lnSpc>
            <a:spcBef>
              <a:spcPct val="0"/>
            </a:spcBef>
            <a:spcAft>
              <a:spcPct val="35000"/>
            </a:spcAft>
          </a:pPr>
          <a:r>
            <a:rPr lang="en-GB" sz="500" kern="1200"/>
            <a:t>Activity 13: Inform  the social insurance system participants on their contributions made in 2006-2008</a:t>
          </a:r>
        </a:p>
        <a:p>
          <a:pPr lvl="0" algn="ctr" defTabSz="222250">
            <a:lnSpc>
              <a:spcPct val="90000"/>
            </a:lnSpc>
            <a:spcBef>
              <a:spcPct val="0"/>
            </a:spcBef>
            <a:spcAft>
              <a:spcPct val="35000"/>
            </a:spcAft>
          </a:pPr>
          <a:r>
            <a:rPr lang="en-GB" sz="500" kern="1200"/>
            <a:t>Activity 14: Manage and monitor project implementation including sharing local experience with other social security institutions world-wide</a:t>
          </a:r>
        </a:p>
        <a:p>
          <a:pPr lvl="0" algn="ctr" defTabSz="222250">
            <a:lnSpc>
              <a:spcPct val="90000"/>
            </a:lnSpc>
            <a:spcBef>
              <a:spcPct val="0"/>
            </a:spcBef>
            <a:spcAft>
              <a:spcPct val="35000"/>
            </a:spcAft>
          </a:pPr>
          <a:endParaRPr lang="en-GB" sz="500" kern="1200"/>
        </a:p>
      </dsp:txBody>
      <dsp:txXfrm>
        <a:off x="2225732" y="2784389"/>
        <a:ext cx="3176085" cy="1663066"/>
      </dsp:txXfrm>
    </dsp:sp>
    <dsp:sp modelId="{15984C69-8DF3-4E1B-9A62-7352EEE09F80}">
      <dsp:nvSpPr>
        <dsp:cNvPr id="0" name=""/>
        <dsp:cNvSpPr/>
      </dsp:nvSpPr>
      <dsp:spPr>
        <a:xfrm>
          <a:off x="5373669" y="658012"/>
          <a:ext cx="1993554" cy="1998778"/>
        </a:xfrm>
        <a:custGeom>
          <a:avLst/>
          <a:gdLst/>
          <a:ahLst/>
          <a:cxnLst/>
          <a:rect l="0" t="0" r="0" b="0"/>
          <a:pathLst>
            <a:path>
              <a:moveTo>
                <a:pt x="0" y="0"/>
              </a:moveTo>
              <a:lnTo>
                <a:pt x="0" y="999389"/>
              </a:lnTo>
              <a:lnTo>
                <a:pt x="1993554" y="999389"/>
              </a:lnTo>
              <a:lnTo>
                <a:pt x="1993554" y="199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F8A9F-193B-4D15-8AA6-74A96515967F}">
      <dsp:nvSpPr>
        <dsp:cNvPr id="0" name=""/>
        <dsp:cNvSpPr/>
      </dsp:nvSpPr>
      <dsp:spPr>
        <a:xfrm>
          <a:off x="5973420" y="2656791"/>
          <a:ext cx="2787605" cy="179066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2011-2012:</a:t>
          </a:r>
          <a:r>
            <a:rPr lang="en-GB" sz="500" kern="1200"/>
            <a:t>A</a:t>
          </a:r>
        </a:p>
        <a:p>
          <a:pPr lvl="0" algn="ctr" defTabSz="222250">
            <a:lnSpc>
              <a:spcPct val="90000"/>
            </a:lnSpc>
            <a:spcBef>
              <a:spcPct val="0"/>
            </a:spcBef>
            <a:spcAft>
              <a:spcPct val="35000"/>
            </a:spcAft>
          </a:pPr>
          <a:r>
            <a:rPr lang="en-GB" sz="500" kern="1200"/>
            <a:t>ctivity 1: Develop infrastructure for 7 offices</a:t>
          </a:r>
        </a:p>
        <a:p>
          <a:pPr lvl="0" algn="ctr" defTabSz="222250">
            <a:lnSpc>
              <a:spcPct val="90000"/>
            </a:lnSpc>
            <a:spcBef>
              <a:spcPct val="0"/>
            </a:spcBef>
            <a:spcAft>
              <a:spcPct val="35000"/>
            </a:spcAft>
          </a:pPr>
          <a:r>
            <a:rPr lang="en-GB" sz="500" kern="1200"/>
            <a:t>- Needs assessment</a:t>
          </a:r>
        </a:p>
        <a:p>
          <a:pPr lvl="0" algn="ctr" defTabSz="222250">
            <a:lnSpc>
              <a:spcPct val="90000"/>
            </a:lnSpc>
            <a:spcBef>
              <a:spcPct val="0"/>
            </a:spcBef>
            <a:spcAft>
              <a:spcPct val="35000"/>
            </a:spcAft>
          </a:pPr>
          <a:r>
            <a:rPr lang="en-GB" sz="500" kern="1200"/>
            <a:t>- Procurement of furniture and equipment</a:t>
          </a:r>
        </a:p>
        <a:p>
          <a:pPr lvl="0" algn="ctr" defTabSz="222250">
            <a:lnSpc>
              <a:spcPct val="90000"/>
            </a:lnSpc>
            <a:spcBef>
              <a:spcPct val="0"/>
            </a:spcBef>
            <a:spcAft>
              <a:spcPct val="35000"/>
            </a:spcAft>
          </a:pPr>
          <a:r>
            <a:rPr lang="en-GB" sz="500" kern="1200"/>
            <a:t>- Timely delivery, installation and handover of procured equipment and LAN</a:t>
          </a:r>
        </a:p>
        <a:p>
          <a:pPr lvl="0" algn="ctr" defTabSz="222250">
            <a:lnSpc>
              <a:spcPct val="90000"/>
            </a:lnSpc>
            <a:spcBef>
              <a:spcPct val="0"/>
            </a:spcBef>
            <a:spcAft>
              <a:spcPct val="35000"/>
            </a:spcAft>
          </a:pPr>
          <a:r>
            <a:rPr lang="en-GB" sz="500" kern="1200"/>
            <a:t>Activity 2.1: Establish MIS in 26 SSPF branches and make it operational in 100% of offices</a:t>
          </a:r>
        </a:p>
        <a:p>
          <a:pPr lvl="0" algn="ctr" defTabSz="222250">
            <a:lnSpc>
              <a:spcPct val="90000"/>
            </a:lnSpc>
            <a:spcBef>
              <a:spcPct val="0"/>
            </a:spcBef>
            <a:spcAft>
              <a:spcPct val="35000"/>
            </a:spcAft>
          </a:pPr>
          <a:r>
            <a:rPr lang="en-GB" sz="500" kern="1200"/>
            <a:t>- Analysis of gaps in MIS roll-out process</a:t>
          </a:r>
        </a:p>
        <a:p>
          <a:pPr lvl="0" algn="ctr" defTabSz="222250">
            <a:lnSpc>
              <a:spcPct val="90000"/>
            </a:lnSpc>
            <a:spcBef>
              <a:spcPct val="0"/>
            </a:spcBef>
            <a:spcAft>
              <a:spcPct val="35000"/>
            </a:spcAft>
          </a:pPr>
          <a:r>
            <a:rPr lang="en-GB" sz="500" kern="1200"/>
            <a:t>- Procurement of services for further development of software modules to automate business processes in SSPF</a:t>
          </a:r>
        </a:p>
        <a:p>
          <a:pPr lvl="0" algn="ctr" defTabSz="222250">
            <a:lnSpc>
              <a:spcPct val="90000"/>
            </a:lnSpc>
            <a:spcBef>
              <a:spcPct val="0"/>
            </a:spcBef>
            <a:spcAft>
              <a:spcPct val="35000"/>
            </a:spcAft>
          </a:pPr>
          <a:r>
            <a:rPr lang="en-GB" sz="500" kern="1200"/>
            <a:t>- Procurement of MIS computer equipment</a:t>
          </a:r>
        </a:p>
        <a:p>
          <a:pPr lvl="0" algn="ctr" defTabSz="222250">
            <a:lnSpc>
              <a:spcPct val="90000"/>
            </a:lnSpc>
            <a:spcBef>
              <a:spcPct val="0"/>
            </a:spcBef>
            <a:spcAft>
              <a:spcPct val="35000"/>
            </a:spcAft>
          </a:pPr>
          <a:r>
            <a:rPr lang="en-GB" sz="500" kern="1200"/>
            <a:t>- Timely delivery, installation and integration of procured equipment and developed software</a:t>
          </a:r>
        </a:p>
        <a:p>
          <a:pPr lvl="0" algn="ctr" defTabSz="222250">
            <a:lnSpc>
              <a:spcPct val="90000"/>
            </a:lnSpc>
            <a:spcBef>
              <a:spcPct val="0"/>
            </a:spcBef>
            <a:spcAft>
              <a:spcPct val="35000"/>
            </a:spcAft>
          </a:pPr>
          <a:r>
            <a:rPr lang="en-GB" sz="500" kern="1200"/>
            <a:t>- Provision of training on the use of MIS for SSPF offices and regular monitoring of its use</a:t>
          </a:r>
        </a:p>
        <a:p>
          <a:pPr lvl="0" algn="ctr" defTabSz="222250">
            <a:lnSpc>
              <a:spcPct val="90000"/>
            </a:lnSpc>
            <a:spcBef>
              <a:spcPct val="0"/>
            </a:spcBef>
            <a:spcAft>
              <a:spcPct val="35000"/>
            </a:spcAft>
          </a:pPr>
          <a:r>
            <a:rPr lang="en-GB" sz="500" kern="1200"/>
            <a:t>Activity 2.2: Fill in the central SSPF database with clear and accurate data</a:t>
          </a:r>
        </a:p>
        <a:p>
          <a:pPr lvl="0" algn="ctr" defTabSz="222250">
            <a:lnSpc>
              <a:spcPct val="90000"/>
            </a:lnSpc>
            <a:spcBef>
              <a:spcPct val="0"/>
            </a:spcBef>
            <a:spcAft>
              <a:spcPct val="35000"/>
            </a:spcAft>
          </a:pPr>
          <a:r>
            <a:rPr lang="en-GB" sz="500" kern="1200"/>
            <a:t>- Recruitment of consultants to support data clearing and systematization</a:t>
          </a:r>
        </a:p>
        <a:p>
          <a:pPr lvl="0" algn="ctr" defTabSz="222250">
            <a:lnSpc>
              <a:spcPct val="90000"/>
            </a:lnSpc>
            <a:spcBef>
              <a:spcPct val="0"/>
            </a:spcBef>
            <a:spcAft>
              <a:spcPct val="35000"/>
            </a:spcAft>
          </a:pPr>
          <a:r>
            <a:rPr lang="en-GB" sz="500" kern="1200"/>
            <a:t>Activity 3: Manage project according to the established plan (in addition to standard project management activities)</a:t>
          </a:r>
        </a:p>
        <a:p>
          <a:pPr lvl="0" algn="ctr" defTabSz="222250">
            <a:lnSpc>
              <a:spcPct val="90000"/>
            </a:lnSpc>
            <a:spcBef>
              <a:spcPct val="0"/>
            </a:spcBef>
            <a:spcAft>
              <a:spcPct val="35000"/>
            </a:spcAft>
          </a:pPr>
          <a:r>
            <a:rPr lang="en-GB" sz="500" kern="1200"/>
            <a:t>- Monitor the implementation of project objectives in branch offices</a:t>
          </a:r>
        </a:p>
        <a:p>
          <a:pPr lvl="0" algn="ctr" defTabSz="222250">
            <a:lnSpc>
              <a:spcPct val="90000"/>
            </a:lnSpc>
            <a:spcBef>
              <a:spcPct val="0"/>
            </a:spcBef>
            <a:spcAft>
              <a:spcPct val="35000"/>
            </a:spcAft>
          </a:pPr>
          <a:r>
            <a:rPr lang="en-GB" sz="500" kern="1200"/>
            <a:t>- Share experience with social security institutions world-wide</a:t>
          </a:r>
          <a:endParaRPr lang="en-GB" sz="500" b="1" kern="1200"/>
        </a:p>
      </dsp:txBody>
      <dsp:txXfrm>
        <a:off x="5973420" y="2656791"/>
        <a:ext cx="2787605" cy="179066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B71A721-8093-4130-ABF3-05AD23CE99A1}">
      <dsp:nvSpPr>
        <dsp:cNvPr id="0" name=""/>
        <dsp:cNvSpPr/>
      </dsp:nvSpPr>
      <dsp:spPr>
        <a:xfrm>
          <a:off x="0" y="3224035"/>
          <a:ext cx="8863330" cy="1201307"/>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cap="all" baseline="0">
              <a:latin typeface="Arial" pitchFamily="34" charset="0"/>
              <a:cs typeface="Arial" pitchFamily="34" charset="0"/>
            </a:rPr>
            <a:t>Activities</a:t>
          </a:r>
        </a:p>
      </dsp:txBody>
      <dsp:txXfrm>
        <a:off x="0" y="3224035"/>
        <a:ext cx="2658999" cy="1201307"/>
      </dsp:txXfrm>
    </dsp:sp>
    <dsp:sp modelId="{1AB16CF7-D30F-4773-9B67-DD9BBFD34F07}">
      <dsp:nvSpPr>
        <dsp:cNvPr id="0" name=""/>
        <dsp:cNvSpPr/>
      </dsp:nvSpPr>
      <dsp:spPr>
        <a:xfrm>
          <a:off x="0" y="1985061"/>
          <a:ext cx="8863330" cy="980205"/>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cap="all" baseline="0">
              <a:latin typeface="Arial" pitchFamily="34" charset="0"/>
              <a:cs typeface="Arial" pitchFamily="34" charset="0"/>
            </a:rPr>
            <a:t>Output targets</a:t>
          </a:r>
        </a:p>
      </dsp:txBody>
      <dsp:txXfrm>
        <a:off x="0" y="1985061"/>
        <a:ext cx="2658999" cy="980205"/>
      </dsp:txXfrm>
    </dsp:sp>
    <dsp:sp modelId="{9CB79C61-3D84-4DA3-B129-C6166EAE509C}">
      <dsp:nvSpPr>
        <dsp:cNvPr id="0" name=""/>
        <dsp:cNvSpPr/>
      </dsp:nvSpPr>
      <dsp:spPr>
        <a:xfrm>
          <a:off x="0" y="592135"/>
          <a:ext cx="8863330" cy="1176702"/>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cap="all" baseline="0">
              <a:latin typeface="Arial" pitchFamily="34" charset="0"/>
              <a:cs typeface="Arial" pitchFamily="34" charset="0"/>
            </a:rPr>
            <a:t>Output</a:t>
          </a:r>
        </a:p>
      </dsp:txBody>
      <dsp:txXfrm>
        <a:off x="0" y="592135"/>
        <a:ext cx="2658999" cy="1176702"/>
      </dsp:txXfrm>
    </dsp:sp>
    <dsp:sp modelId="{49DF2B1C-2E39-4FCC-ABE1-BF24AC76C3F2}">
      <dsp:nvSpPr>
        <dsp:cNvPr id="0" name=""/>
        <dsp:cNvSpPr/>
      </dsp:nvSpPr>
      <dsp:spPr>
        <a:xfrm>
          <a:off x="2355577" y="957733"/>
          <a:ext cx="6026458" cy="59981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latin typeface="Arial" pitchFamily="34" charset="0"/>
              <a:cs typeface="Arial" pitchFamily="34" charset="0"/>
            </a:rPr>
            <a:t>Strong local capacity is in place to successfully conduct the IGF 2012 meetingin Baku</a:t>
          </a:r>
        </a:p>
      </dsp:txBody>
      <dsp:txXfrm>
        <a:off x="2355577" y="957733"/>
        <a:ext cx="6026458" cy="599811"/>
      </dsp:txXfrm>
    </dsp:sp>
    <dsp:sp modelId="{C4018F78-BCC4-47ED-BE73-4D87476B873B}">
      <dsp:nvSpPr>
        <dsp:cNvPr id="0" name=""/>
        <dsp:cNvSpPr/>
      </dsp:nvSpPr>
      <dsp:spPr>
        <a:xfrm>
          <a:off x="5323086" y="1557545"/>
          <a:ext cx="91440" cy="514804"/>
        </a:xfrm>
        <a:custGeom>
          <a:avLst/>
          <a:gdLst/>
          <a:ahLst/>
          <a:cxnLst/>
          <a:rect l="0" t="0" r="0" b="0"/>
          <a:pathLst>
            <a:path>
              <a:moveTo>
                <a:pt x="45720" y="0"/>
              </a:moveTo>
              <a:lnTo>
                <a:pt x="45720" y="257402"/>
              </a:lnTo>
              <a:lnTo>
                <a:pt x="46087" y="257402"/>
              </a:lnTo>
              <a:lnTo>
                <a:pt x="46087" y="5148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71A86F-EAF8-4F1F-9F62-C7C0FDE64ED0}">
      <dsp:nvSpPr>
        <dsp:cNvPr id="0" name=""/>
        <dsp:cNvSpPr/>
      </dsp:nvSpPr>
      <dsp:spPr>
        <a:xfrm>
          <a:off x="4106604" y="2072349"/>
          <a:ext cx="2525140" cy="82708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b="1" kern="1200">
              <a:latin typeface="Arial" pitchFamily="34" charset="0"/>
              <a:cs typeface="Arial" pitchFamily="34" charset="0"/>
            </a:rPr>
            <a:t>Targets 1 &amp; 2</a:t>
          </a:r>
        </a:p>
        <a:p>
          <a:pPr lvl="0" algn="ctr" defTabSz="266700">
            <a:lnSpc>
              <a:spcPct val="90000"/>
            </a:lnSpc>
            <a:spcBef>
              <a:spcPct val="0"/>
            </a:spcBef>
            <a:spcAft>
              <a:spcPct val="35000"/>
            </a:spcAft>
          </a:pPr>
          <a:r>
            <a:rPr lang="en-GB" sz="600" b="0" kern="1200">
              <a:latin typeface="Arial" pitchFamily="34" charset="0"/>
              <a:cs typeface="Arial" pitchFamily="34" charset="0"/>
            </a:rPr>
            <a:t>1 - At least 1,200 participants attend the IGF meeting</a:t>
          </a:r>
          <a:endParaRPr lang="en-GB" sz="600" kern="1200">
            <a:latin typeface="Arial" pitchFamily="34" charset="0"/>
            <a:cs typeface="Arial" pitchFamily="34" charset="0"/>
          </a:endParaRPr>
        </a:p>
        <a:p>
          <a:pPr lvl="0" algn="ctr" defTabSz="266700">
            <a:lnSpc>
              <a:spcPct val="90000"/>
            </a:lnSpc>
            <a:spcBef>
              <a:spcPct val="0"/>
            </a:spcBef>
            <a:spcAft>
              <a:spcPct val="35000"/>
            </a:spcAft>
          </a:pPr>
          <a:r>
            <a:rPr lang="en-GB" sz="600" b="0" kern="1200">
              <a:latin typeface="Arial" pitchFamily="34" charset="0"/>
              <a:cs typeface="Arial" pitchFamily="34" charset="0"/>
            </a:rPr>
            <a:t>2 - At least 6 panel sessions organized at the IGF meeting</a:t>
          </a:r>
          <a:endParaRPr lang="en-GB" sz="600" kern="1200">
            <a:latin typeface="Arial" pitchFamily="34" charset="0"/>
            <a:cs typeface="Arial" pitchFamily="34" charset="0"/>
          </a:endParaRPr>
        </a:p>
      </dsp:txBody>
      <dsp:txXfrm>
        <a:off x="4106604" y="2072349"/>
        <a:ext cx="2525140" cy="827089"/>
      </dsp:txXfrm>
    </dsp:sp>
    <dsp:sp modelId="{2D63B9FB-77D5-4FAB-96BE-1DFB3754BF4F}">
      <dsp:nvSpPr>
        <dsp:cNvPr id="0" name=""/>
        <dsp:cNvSpPr/>
      </dsp:nvSpPr>
      <dsp:spPr>
        <a:xfrm>
          <a:off x="4233896" y="2899438"/>
          <a:ext cx="1135277" cy="430873"/>
        </a:xfrm>
        <a:custGeom>
          <a:avLst/>
          <a:gdLst/>
          <a:ahLst/>
          <a:cxnLst/>
          <a:rect l="0" t="0" r="0" b="0"/>
          <a:pathLst>
            <a:path>
              <a:moveTo>
                <a:pt x="1135277" y="0"/>
              </a:moveTo>
              <a:lnTo>
                <a:pt x="1135277" y="215436"/>
              </a:lnTo>
              <a:lnTo>
                <a:pt x="0" y="215436"/>
              </a:lnTo>
              <a:lnTo>
                <a:pt x="0" y="4308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4D4A24-C840-44A7-9CB2-68099C5C9DFE}">
      <dsp:nvSpPr>
        <dsp:cNvPr id="0" name=""/>
        <dsp:cNvSpPr/>
      </dsp:nvSpPr>
      <dsp:spPr>
        <a:xfrm>
          <a:off x="3765895" y="3330312"/>
          <a:ext cx="936002" cy="107931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b="1" kern="1200">
              <a:latin typeface="Arial" pitchFamily="34" charset="0"/>
              <a:cs typeface="Arial" pitchFamily="34" charset="0"/>
            </a:rPr>
            <a:t>Activity 1</a:t>
          </a:r>
        </a:p>
        <a:p>
          <a:pPr lvl="0" algn="ctr" defTabSz="266700">
            <a:lnSpc>
              <a:spcPct val="90000"/>
            </a:lnSpc>
            <a:spcBef>
              <a:spcPct val="0"/>
            </a:spcBef>
            <a:spcAft>
              <a:spcPct val="35000"/>
            </a:spcAft>
          </a:pPr>
          <a:r>
            <a:rPr lang="en-GB" sz="600" kern="1200">
              <a:latin typeface="Arial" pitchFamily="34" charset="0"/>
              <a:cs typeface="Arial" pitchFamily="34" charset="0"/>
            </a:rPr>
            <a:t>Establish and operationalize the IGF Secretariat at least 5 months prior to the launch of the meeting</a:t>
          </a:r>
          <a:r>
            <a:rPr lang="en-GB" sz="600" kern="1200"/>
            <a:t> </a:t>
          </a:r>
          <a:r>
            <a:rPr lang="en-GB" sz="600" kern="1200">
              <a:latin typeface="Arial" pitchFamily="34" charset="0"/>
              <a:cs typeface="Arial" pitchFamily="34" charset="0"/>
            </a:rPr>
            <a:t> </a:t>
          </a:r>
        </a:p>
      </dsp:txBody>
      <dsp:txXfrm>
        <a:off x="3765895" y="3330312"/>
        <a:ext cx="936002" cy="1079312"/>
      </dsp:txXfrm>
    </dsp:sp>
    <dsp:sp modelId="{4767042A-FEF5-460C-BE55-2913E7C7F34A}">
      <dsp:nvSpPr>
        <dsp:cNvPr id="0" name=""/>
        <dsp:cNvSpPr/>
      </dsp:nvSpPr>
      <dsp:spPr>
        <a:xfrm>
          <a:off x="5323454" y="2899438"/>
          <a:ext cx="91440" cy="445421"/>
        </a:xfrm>
        <a:custGeom>
          <a:avLst/>
          <a:gdLst/>
          <a:ahLst/>
          <a:cxnLst/>
          <a:rect l="0" t="0" r="0" b="0"/>
          <a:pathLst>
            <a:path>
              <a:moveTo>
                <a:pt x="45720" y="0"/>
              </a:moveTo>
              <a:lnTo>
                <a:pt x="45720" y="222710"/>
              </a:lnTo>
              <a:lnTo>
                <a:pt x="48486" y="222710"/>
              </a:lnTo>
              <a:lnTo>
                <a:pt x="48486" y="4454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0F6060-9757-4D9C-BE5E-CE5B0F1DFEEB}">
      <dsp:nvSpPr>
        <dsp:cNvPr id="0" name=""/>
        <dsp:cNvSpPr/>
      </dsp:nvSpPr>
      <dsp:spPr>
        <a:xfrm>
          <a:off x="4894223" y="3344860"/>
          <a:ext cx="955434" cy="106960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b="1" kern="1200">
              <a:latin typeface="Arial" pitchFamily="34" charset="0"/>
              <a:cs typeface="Arial" pitchFamily="34" charset="0"/>
            </a:rPr>
            <a:t>Activity 2</a:t>
          </a:r>
        </a:p>
        <a:p>
          <a:pPr lvl="0" algn="ctr" defTabSz="266700">
            <a:lnSpc>
              <a:spcPct val="90000"/>
            </a:lnSpc>
            <a:spcBef>
              <a:spcPct val="0"/>
            </a:spcBef>
            <a:spcAft>
              <a:spcPct val="35000"/>
            </a:spcAft>
          </a:pPr>
          <a:r>
            <a:rPr lang="en-GB" sz="600" kern="1200">
              <a:latin typeface="Arial" pitchFamily="34" charset="0"/>
              <a:cs typeface="Arial" pitchFamily="34" charset="0"/>
            </a:rPr>
            <a:t>Complete preparatory work for IGF meeeting </a:t>
          </a:r>
        </a:p>
      </dsp:txBody>
      <dsp:txXfrm>
        <a:off x="4894223" y="3344860"/>
        <a:ext cx="955434" cy="1069605"/>
      </dsp:txXfrm>
    </dsp:sp>
    <dsp:sp modelId="{E9B4FC5D-CBBC-49A9-91B8-2A6F7DD087E5}">
      <dsp:nvSpPr>
        <dsp:cNvPr id="0" name=""/>
        <dsp:cNvSpPr/>
      </dsp:nvSpPr>
      <dsp:spPr>
        <a:xfrm>
          <a:off x="5369174" y="2899438"/>
          <a:ext cx="1152019" cy="432585"/>
        </a:xfrm>
        <a:custGeom>
          <a:avLst/>
          <a:gdLst/>
          <a:ahLst/>
          <a:cxnLst/>
          <a:rect l="0" t="0" r="0" b="0"/>
          <a:pathLst>
            <a:path>
              <a:moveTo>
                <a:pt x="0" y="0"/>
              </a:moveTo>
              <a:lnTo>
                <a:pt x="0" y="216292"/>
              </a:lnTo>
              <a:lnTo>
                <a:pt x="1152019" y="216292"/>
              </a:lnTo>
              <a:lnTo>
                <a:pt x="1152019" y="4325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EB7F3B-22CD-43DA-832B-920A81545DB7}">
      <dsp:nvSpPr>
        <dsp:cNvPr id="0" name=""/>
        <dsp:cNvSpPr/>
      </dsp:nvSpPr>
      <dsp:spPr>
        <a:xfrm>
          <a:off x="6033229" y="3332024"/>
          <a:ext cx="975927" cy="107186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b="1" kern="1200">
              <a:latin typeface="Arial" pitchFamily="34" charset="0"/>
              <a:cs typeface="Arial" pitchFamily="34" charset="0"/>
            </a:rPr>
            <a:t>Activity 3</a:t>
          </a:r>
        </a:p>
        <a:p>
          <a:pPr lvl="0" algn="ctr" defTabSz="266700">
            <a:lnSpc>
              <a:spcPct val="90000"/>
            </a:lnSpc>
            <a:spcBef>
              <a:spcPct val="0"/>
            </a:spcBef>
            <a:spcAft>
              <a:spcPct val="35000"/>
            </a:spcAft>
          </a:pPr>
          <a:r>
            <a:rPr lang="en-GB" sz="600" kern="1200">
              <a:latin typeface="Arial" pitchFamily="34" charset="0"/>
              <a:cs typeface="Arial" pitchFamily="34" charset="0"/>
            </a:rPr>
            <a:t>Launch the IGF 2012 meeting</a:t>
          </a:r>
        </a:p>
      </dsp:txBody>
      <dsp:txXfrm>
        <a:off x="6033229" y="3332024"/>
        <a:ext cx="975927" cy="107186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1D8BDAE-FF55-4173-AAE1-52C110A98E52}">
      <dsp:nvSpPr>
        <dsp:cNvPr id="0" name=""/>
        <dsp:cNvSpPr/>
      </dsp:nvSpPr>
      <dsp:spPr>
        <a:xfrm>
          <a:off x="0" y="3030297"/>
          <a:ext cx="8863330" cy="554634"/>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Activities</a:t>
          </a:r>
        </a:p>
      </dsp:txBody>
      <dsp:txXfrm>
        <a:off x="0" y="3030297"/>
        <a:ext cx="2658999" cy="554634"/>
      </dsp:txXfrm>
    </dsp:sp>
    <dsp:sp modelId="{31B1F8C2-29D4-44BE-85F2-E4951B4CADF9}">
      <dsp:nvSpPr>
        <dsp:cNvPr id="0" name=""/>
        <dsp:cNvSpPr/>
      </dsp:nvSpPr>
      <dsp:spPr>
        <a:xfrm>
          <a:off x="0" y="1980520"/>
          <a:ext cx="8863330" cy="906590"/>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Output targets</a:t>
          </a:r>
        </a:p>
      </dsp:txBody>
      <dsp:txXfrm>
        <a:off x="0" y="1980520"/>
        <a:ext cx="2658999" cy="906590"/>
      </dsp:txXfrm>
    </dsp:sp>
    <dsp:sp modelId="{9CB79C61-3D84-4DA3-B129-C6166EAE509C}">
      <dsp:nvSpPr>
        <dsp:cNvPr id="0" name=""/>
        <dsp:cNvSpPr/>
      </dsp:nvSpPr>
      <dsp:spPr>
        <a:xfrm>
          <a:off x="0" y="1117393"/>
          <a:ext cx="8863330" cy="738269"/>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cap="all" baseline="0">
              <a:latin typeface="Arial" pitchFamily="34" charset="0"/>
              <a:cs typeface="Arial" pitchFamily="34" charset="0"/>
            </a:rPr>
            <a:t>Output</a:t>
          </a:r>
        </a:p>
      </dsp:txBody>
      <dsp:txXfrm>
        <a:off x="0" y="1117393"/>
        <a:ext cx="2658999" cy="738269"/>
      </dsp:txXfrm>
    </dsp:sp>
    <dsp:sp modelId="{49DF2B1C-2E39-4FCC-ABE1-BF24AC76C3F2}">
      <dsp:nvSpPr>
        <dsp:cNvPr id="0" name=""/>
        <dsp:cNvSpPr/>
      </dsp:nvSpPr>
      <dsp:spPr>
        <a:xfrm>
          <a:off x="3300525" y="1133611"/>
          <a:ext cx="3986983" cy="38499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Capacity of Civil Service Commission under the President and civil servants from state institutions to implement the ethics code and performance appraisal system increased (Merit-based recruitment of civil servants supported and the CSC’s capacity enhanced)</a:t>
          </a:r>
        </a:p>
      </dsp:txBody>
      <dsp:txXfrm>
        <a:off x="3300525" y="1133611"/>
        <a:ext cx="3986983" cy="384997"/>
      </dsp:txXfrm>
    </dsp:sp>
    <dsp:sp modelId="{C5A63C4D-C91E-455F-8A79-7F9E325E07E1}">
      <dsp:nvSpPr>
        <dsp:cNvPr id="0" name=""/>
        <dsp:cNvSpPr/>
      </dsp:nvSpPr>
      <dsp:spPr>
        <a:xfrm>
          <a:off x="2968774" y="1518609"/>
          <a:ext cx="2325242" cy="1661398"/>
        </a:xfrm>
        <a:custGeom>
          <a:avLst/>
          <a:gdLst/>
          <a:ahLst/>
          <a:cxnLst/>
          <a:rect l="0" t="0" r="0" b="0"/>
          <a:pathLst>
            <a:path>
              <a:moveTo>
                <a:pt x="2325242" y="0"/>
              </a:moveTo>
              <a:lnTo>
                <a:pt x="2325242" y="830699"/>
              </a:lnTo>
              <a:lnTo>
                <a:pt x="0" y="830699"/>
              </a:lnTo>
              <a:lnTo>
                <a:pt x="0" y="1661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B4843-310A-4BF0-985D-804448D6DFD7}">
      <dsp:nvSpPr>
        <dsp:cNvPr id="0" name=""/>
        <dsp:cNvSpPr/>
      </dsp:nvSpPr>
      <dsp:spPr>
        <a:xfrm>
          <a:off x="2138370" y="3180007"/>
          <a:ext cx="1660807" cy="99231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Activity 1:</a:t>
          </a:r>
          <a:r>
            <a:rPr lang="en-GB" sz="500" kern="1200"/>
            <a:t> Organize competitive recruitment examination undertaken by the CSC and enhance capacities of its staff:</a:t>
          </a:r>
        </a:p>
        <a:p>
          <a:pPr lvl="0" algn="ctr" defTabSz="222250">
            <a:lnSpc>
              <a:spcPct val="90000"/>
            </a:lnSpc>
            <a:spcBef>
              <a:spcPct val="0"/>
            </a:spcBef>
            <a:spcAft>
              <a:spcPct val="35000"/>
            </a:spcAft>
          </a:pPr>
          <a:r>
            <a:rPr lang="en-GB" sz="500" kern="1200"/>
            <a:t>- Announce vacant civil service positions </a:t>
          </a:r>
        </a:p>
        <a:p>
          <a:pPr lvl="0" algn="ctr" defTabSz="222250">
            <a:lnSpc>
              <a:spcPct val="90000"/>
            </a:lnSpc>
            <a:spcBef>
              <a:spcPct val="0"/>
            </a:spcBef>
            <a:spcAft>
              <a:spcPct val="35000"/>
            </a:spcAft>
          </a:pPr>
          <a:r>
            <a:rPr lang="en-GB" sz="500" kern="1200"/>
            <a:t>- Organize examinations and interviews with candidates   </a:t>
          </a:r>
        </a:p>
        <a:p>
          <a:pPr lvl="0" algn="ctr" defTabSz="222250">
            <a:lnSpc>
              <a:spcPct val="90000"/>
            </a:lnSpc>
            <a:spcBef>
              <a:spcPct val="0"/>
            </a:spcBef>
            <a:spcAft>
              <a:spcPct val="35000"/>
            </a:spcAft>
          </a:pPr>
          <a:r>
            <a:rPr lang="en-GB" sz="500" kern="1200"/>
            <a:t>- Help the CSC staff attend international events  </a:t>
          </a:r>
        </a:p>
        <a:p>
          <a:pPr lvl="0" algn="ctr" defTabSz="222250">
            <a:lnSpc>
              <a:spcPct val="90000"/>
            </a:lnSpc>
            <a:spcBef>
              <a:spcPct val="0"/>
            </a:spcBef>
            <a:spcAft>
              <a:spcPct val="35000"/>
            </a:spcAft>
          </a:pPr>
          <a:r>
            <a:rPr lang="en-GB" sz="500" kern="1200"/>
            <a:t>- Organize study tours to other countries for establishing bilateral cooperation</a:t>
          </a:r>
        </a:p>
        <a:p>
          <a:pPr lvl="0" algn="ctr" defTabSz="222250">
            <a:lnSpc>
              <a:spcPct val="90000"/>
            </a:lnSpc>
            <a:spcBef>
              <a:spcPct val="0"/>
            </a:spcBef>
            <a:spcAft>
              <a:spcPct val="35000"/>
            </a:spcAft>
          </a:pPr>
          <a:endParaRPr lang="en-GB" sz="500" kern="1200"/>
        </a:p>
      </dsp:txBody>
      <dsp:txXfrm>
        <a:off x="2138370" y="3180007"/>
        <a:ext cx="1660807" cy="992312"/>
      </dsp:txXfrm>
    </dsp:sp>
    <dsp:sp modelId="{15984C69-8DF3-4E1B-9A62-7352EEE09F80}">
      <dsp:nvSpPr>
        <dsp:cNvPr id="0" name=""/>
        <dsp:cNvSpPr/>
      </dsp:nvSpPr>
      <dsp:spPr>
        <a:xfrm>
          <a:off x="5248296" y="1518609"/>
          <a:ext cx="91440" cy="1688946"/>
        </a:xfrm>
        <a:custGeom>
          <a:avLst/>
          <a:gdLst/>
          <a:ahLst/>
          <a:cxnLst/>
          <a:rect l="0" t="0" r="0" b="0"/>
          <a:pathLst>
            <a:path>
              <a:moveTo>
                <a:pt x="45720" y="0"/>
              </a:moveTo>
              <a:lnTo>
                <a:pt x="45720" y="844473"/>
              </a:lnTo>
              <a:lnTo>
                <a:pt x="56866" y="844473"/>
              </a:lnTo>
              <a:lnTo>
                <a:pt x="56866" y="16889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F8A9F-193B-4D15-8AA6-74A96515967F}">
      <dsp:nvSpPr>
        <dsp:cNvPr id="0" name=""/>
        <dsp:cNvSpPr/>
      </dsp:nvSpPr>
      <dsp:spPr>
        <a:xfrm>
          <a:off x="4173039" y="3207555"/>
          <a:ext cx="2264247" cy="95180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Activity 2:</a:t>
          </a:r>
          <a:r>
            <a:rPr lang="en-GB" sz="500" kern="1200"/>
            <a:t> Train staff of the CSC, human resources and legal departments of central and local government agencies, including ethics commissioners, to monitor and implement the law on ethical Behaviour Rules of Civil Servants:  </a:t>
          </a:r>
        </a:p>
        <a:p>
          <a:pPr lvl="0" algn="ctr" defTabSz="222250">
            <a:lnSpc>
              <a:spcPct val="90000"/>
            </a:lnSpc>
            <a:spcBef>
              <a:spcPct val="0"/>
            </a:spcBef>
            <a:spcAft>
              <a:spcPct val="35000"/>
            </a:spcAft>
          </a:pPr>
          <a:r>
            <a:rPr lang="en-GB" sz="500" kern="1200"/>
            <a:t>- Organize training for local government officials on ethics conduct </a:t>
          </a:r>
        </a:p>
        <a:p>
          <a:pPr lvl="0" algn="ctr" defTabSz="222250">
            <a:lnSpc>
              <a:spcPct val="90000"/>
            </a:lnSpc>
            <a:spcBef>
              <a:spcPct val="0"/>
            </a:spcBef>
            <a:spcAft>
              <a:spcPct val="35000"/>
            </a:spcAft>
          </a:pPr>
          <a:r>
            <a:rPr lang="en-GB" sz="500" kern="1200"/>
            <a:t>- Organize training for ethics commissioners on the Law on Ethical Rules Behaviour</a:t>
          </a:r>
        </a:p>
        <a:p>
          <a:pPr lvl="0" algn="ctr" defTabSz="222250">
            <a:lnSpc>
              <a:spcPct val="90000"/>
            </a:lnSpc>
            <a:spcBef>
              <a:spcPct val="0"/>
            </a:spcBef>
            <a:spcAft>
              <a:spcPct val="35000"/>
            </a:spcAft>
          </a:pPr>
          <a:r>
            <a:rPr lang="en-GB" sz="500" b="0" kern="1200"/>
            <a:t>- Organize short-term study tours for civil servants to renownted training centrers/institutions abroad</a:t>
          </a:r>
        </a:p>
        <a:p>
          <a:pPr lvl="0" algn="ctr" defTabSz="222250">
            <a:lnSpc>
              <a:spcPct val="90000"/>
            </a:lnSpc>
            <a:spcBef>
              <a:spcPct val="0"/>
            </a:spcBef>
            <a:spcAft>
              <a:spcPct val="35000"/>
            </a:spcAft>
          </a:pPr>
          <a:r>
            <a:rPr lang="en-GB" sz="500" b="0" kern="1200"/>
            <a:t>- Develop training modules  on the Law on Ethical Rules Behaviour for civil servants at central level</a:t>
          </a:r>
        </a:p>
      </dsp:txBody>
      <dsp:txXfrm>
        <a:off x="4173039" y="3207555"/>
        <a:ext cx="2264247" cy="951804"/>
      </dsp:txXfrm>
    </dsp:sp>
    <dsp:sp modelId="{ECD3E911-60FB-46CE-9274-2049603CBC81}">
      <dsp:nvSpPr>
        <dsp:cNvPr id="0" name=""/>
        <dsp:cNvSpPr/>
      </dsp:nvSpPr>
      <dsp:spPr>
        <a:xfrm>
          <a:off x="5294016" y="1518609"/>
          <a:ext cx="2453929" cy="1661681"/>
        </a:xfrm>
        <a:custGeom>
          <a:avLst/>
          <a:gdLst/>
          <a:ahLst/>
          <a:cxnLst/>
          <a:rect l="0" t="0" r="0" b="0"/>
          <a:pathLst>
            <a:path>
              <a:moveTo>
                <a:pt x="0" y="0"/>
              </a:moveTo>
              <a:lnTo>
                <a:pt x="0" y="830840"/>
              </a:lnTo>
              <a:lnTo>
                <a:pt x="2453929" y="830840"/>
              </a:lnTo>
              <a:lnTo>
                <a:pt x="2453929" y="1661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1DBBC8-9C8E-442F-9AE3-A7628B19FB57}">
      <dsp:nvSpPr>
        <dsp:cNvPr id="0" name=""/>
        <dsp:cNvSpPr/>
      </dsp:nvSpPr>
      <dsp:spPr>
        <a:xfrm>
          <a:off x="6758993" y="3180290"/>
          <a:ext cx="1977906" cy="94351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Activity 3:</a:t>
          </a:r>
          <a:r>
            <a:rPr lang="en-GB" sz="500" kern="1200"/>
            <a:t> Train civil servants on the performance appraisal system to ensure understanding thereof:</a:t>
          </a:r>
        </a:p>
        <a:p>
          <a:pPr lvl="0" algn="ctr" defTabSz="222250">
            <a:lnSpc>
              <a:spcPct val="90000"/>
            </a:lnSpc>
            <a:spcBef>
              <a:spcPct val="0"/>
            </a:spcBef>
            <a:spcAft>
              <a:spcPct val="35000"/>
            </a:spcAft>
          </a:pPr>
          <a:r>
            <a:rPr lang="en-GB" sz="500" kern="1200"/>
            <a:t>- Organize training of xicil servants on central and regional level on performance appraisal mechanisms </a:t>
          </a:r>
        </a:p>
        <a:p>
          <a:pPr lvl="0" algn="ctr" defTabSz="222250">
            <a:lnSpc>
              <a:spcPct val="90000"/>
            </a:lnSpc>
            <a:spcBef>
              <a:spcPct val="0"/>
            </a:spcBef>
            <a:spcAft>
              <a:spcPct val="35000"/>
            </a:spcAft>
          </a:pPr>
          <a:r>
            <a:rPr lang="en-GB" sz="500" kern="1200"/>
            <a:t>- Develop training materials</a:t>
          </a:r>
        </a:p>
        <a:p>
          <a:pPr lvl="0" algn="ctr" defTabSz="222250">
            <a:lnSpc>
              <a:spcPct val="90000"/>
            </a:lnSpc>
            <a:spcBef>
              <a:spcPct val="0"/>
            </a:spcBef>
            <a:spcAft>
              <a:spcPct val="35000"/>
            </a:spcAft>
          </a:pPr>
          <a:r>
            <a:rPr lang="en-GB" sz="500" kern="1200"/>
            <a:t>- Develop reference materials for performance appraisal </a:t>
          </a:r>
        </a:p>
      </dsp:txBody>
      <dsp:txXfrm>
        <a:off x="6758993" y="3180290"/>
        <a:ext cx="1977906" cy="943514"/>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1D8BDAE-FF55-4173-AAE1-52C110A98E52}">
      <dsp:nvSpPr>
        <dsp:cNvPr id="0" name=""/>
        <dsp:cNvSpPr/>
      </dsp:nvSpPr>
      <dsp:spPr>
        <a:xfrm>
          <a:off x="0" y="3351807"/>
          <a:ext cx="8863330" cy="838347"/>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Activities</a:t>
          </a:r>
        </a:p>
      </dsp:txBody>
      <dsp:txXfrm>
        <a:off x="0" y="3351807"/>
        <a:ext cx="2658999" cy="838347"/>
      </dsp:txXfrm>
    </dsp:sp>
    <dsp:sp modelId="{31B1F8C2-29D4-44BE-85F2-E4951B4CADF9}">
      <dsp:nvSpPr>
        <dsp:cNvPr id="0" name=""/>
        <dsp:cNvSpPr/>
      </dsp:nvSpPr>
      <dsp:spPr>
        <a:xfrm>
          <a:off x="0" y="1765034"/>
          <a:ext cx="8863330" cy="1370341"/>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Output targets</a:t>
          </a:r>
        </a:p>
      </dsp:txBody>
      <dsp:txXfrm>
        <a:off x="0" y="1765034"/>
        <a:ext cx="2658999" cy="1370341"/>
      </dsp:txXfrm>
    </dsp:sp>
    <dsp:sp modelId="{9CB79C61-3D84-4DA3-B129-C6166EAE509C}">
      <dsp:nvSpPr>
        <dsp:cNvPr id="0" name=""/>
        <dsp:cNvSpPr/>
      </dsp:nvSpPr>
      <dsp:spPr>
        <a:xfrm>
          <a:off x="0" y="460388"/>
          <a:ext cx="8863330" cy="1115919"/>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cap="all" baseline="0">
              <a:latin typeface="Arial" pitchFamily="34" charset="0"/>
              <a:cs typeface="Arial" pitchFamily="34" charset="0"/>
            </a:rPr>
            <a:t>Output</a:t>
          </a:r>
        </a:p>
      </dsp:txBody>
      <dsp:txXfrm>
        <a:off x="0" y="460388"/>
        <a:ext cx="2658999" cy="1115919"/>
      </dsp:txXfrm>
    </dsp:sp>
    <dsp:sp modelId="{49DF2B1C-2E39-4FCC-ABE1-BF24AC76C3F2}">
      <dsp:nvSpPr>
        <dsp:cNvPr id="0" name=""/>
        <dsp:cNvSpPr/>
      </dsp:nvSpPr>
      <dsp:spPr>
        <a:xfrm>
          <a:off x="2087165" y="484903"/>
          <a:ext cx="6026458" cy="58193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Operational capacity, business processes and human resources of the MFA further developed and strengthened (Improved quality, reliability and security of internal communication between the Ministry of Foreign Affairs and its diplomatic missions abroad) </a:t>
          </a:r>
        </a:p>
      </dsp:txBody>
      <dsp:txXfrm>
        <a:off x="2087165" y="484903"/>
        <a:ext cx="6026458" cy="581936"/>
      </dsp:txXfrm>
    </dsp:sp>
    <dsp:sp modelId="{85596C38-BB2C-4D2B-8277-8A90F054FC0D}">
      <dsp:nvSpPr>
        <dsp:cNvPr id="0" name=""/>
        <dsp:cNvSpPr/>
      </dsp:nvSpPr>
      <dsp:spPr>
        <a:xfrm>
          <a:off x="5054674" y="1066840"/>
          <a:ext cx="91440" cy="695419"/>
        </a:xfrm>
        <a:custGeom>
          <a:avLst/>
          <a:gdLst/>
          <a:ahLst/>
          <a:cxnLst/>
          <a:rect l="0" t="0" r="0" b="0"/>
          <a:pathLst>
            <a:path>
              <a:moveTo>
                <a:pt x="45720" y="0"/>
              </a:moveTo>
              <a:lnTo>
                <a:pt x="45720" y="347709"/>
              </a:lnTo>
              <a:lnTo>
                <a:pt x="60659" y="347709"/>
              </a:lnTo>
              <a:lnTo>
                <a:pt x="60659" y="6954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B0F568-242C-49B4-BF13-ED68B2D1B2C5}">
      <dsp:nvSpPr>
        <dsp:cNvPr id="0" name=""/>
        <dsp:cNvSpPr/>
      </dsp:nvSpPr>
      <dsp:spPr>
        <a:xfrm>
          <a:off x="3876955" y="1762259"/>
          <a:ext cx="2476756" cy="122274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2012 - </a:t>
          </a:r>
        </a:p>
        <a:p>
          <a:pPr lvl="0" algn="ctr" defTabSz="355600">
            <a:lnSpc>
              <a:spcPct val="90000"/>
            </a:lnSpc>
            <a:spcBef>
              <a:spcPct val="0"/>
            </a:spcBef>
            <a:spcAft>
              <a:spcPct val="35000"/>
            </a:spcAft>
          </a:pPr>
          <a:r>
            <a:rPr lang="en-GB" sz="800" kern="1200"/>
            <a:t>16 embassies connected</a:t>
          </a:r>
        </a:p>
        <a:p>
          <a:pPr lvl="0" algn="ctr" defTabSz="355600">
            <a:lnSpc>
              <a:spcPct val="90000"/>
            </a:lnSpc>
            <a:spcBef>
              <a:spcPct val="0"/>
            </a:spcBef>
            <a:spcAft>
              <a:spcPct val="35000"/>
            </a:spcAft>
          </a:pPr>
          <a:r>
            <a:rPr lang="en-GB" sz="800" kern="1200"/>
            <a:t>Secure voice and data exchange enabled</a:t>
          </a:r>
        </a:p>
        <a:p>
          <a:pPr lvl="0" algn="ctr" defTabSz="355600">
            <a:lnSpc>
              <a:spcPct val="90000"/>
            </a:lnSpc>
            <a:spcBef>
              <a:spcPct val="0"/>
            </a:spcBef>
            <a:spcAft>
              <a:spcPct val="35000"/>
            </a:spcAft>
          </a:pPr>
          <a:r>
            <a:rPr lang="en-GB" sz="800" kern="1200"/>
            <a:t>Free of charge calls</a:t>
          </a:r>
        </a:p>
      </dsp:txBody>
      <dsp:txXfrm>
        <a:off x="3876955" y="1762259"/>
        <a:ext cx="2476756" cy="1222740"/>
      </dsp:txXfrm>
    </dsp:sp>
    <dsp:sp modelId="{C5A63C4D-C91E-455F-8A79-7F9E325E07E1}">
      <dsp:nvSpPr>
        <dsp:cNvPr id="0" name=""/>
        <dsp:cNvSpPr/>
      </dsp:nvSpPr>
      <dsp:spPr>
        <a:xfrm>
          <a:off x="5069613" y="2984999"/>
          <a:ext cx="91440" cy="269949"/>
        </a:xfrm>
        <a:custGeom>
          <a:avLst/>
          <a:gdLst/>
          <a:ahLst/>
          <a:cxnLst/>
          <a:rect l="0" t="0" r="0" b="0"/>
          <a:pathLst>
            <a:path>
              <a:moveTo>
                <a:pt x="45720" y="0"/>
              </a:moveTo>
              <a:lnTo>
                <a:pt x="45720" y="134974"/>
              </a:lnTo>
              <a:lnTo>
                <a:pt x="59490" y="134974"/>
              </a:lnTo>
              <a:lnTo>
                <a:pt x="59490" y="26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B4843-310A-4BF0-985D-804448D6DFD7}">
      <dsp:nvSpPr>
        <dsp:cNvPr id="0" name=""/>
        <dsp:cNvSpPr/>
      </dsp:nvSpPr>
      <dsp:spPr>
        <a:xfrm>
          <a:off x="3873921" y="3254948"/>
          <a:ext cx="2510366" cy="129647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2011</a:t>
          </a:r>
        </a:p>
        <a:p>
          <a:pPr lvl="0" algn="ctr" defTabSz="355600">
            <a:lnSpc>
              <a:spcPct val="90000"/>
            </a:lnSpc>
            <a:spcBef>
              <a:spcPct val="0"/>
            </a:spcBef>
            <a:spcAft>
              <a:spcPct val="35000"/>
            </a:spcAft>
          </a:pPr>
          <a:r>
            <a:rPr lang="en-GB" sz="800" kern="1200"/>
            <a:t>Identifiy needs for infrastructure development</a:t>
          </a:r>
        </a:p>
        <a:p>
          <a:pPr lvl="0" algn="ctr" defTabSz="355600">
            <a:lnSpc>
              <a:spcPct val="90000"/>
            </a:lnSpc>
            <a:spcBef>
              <a:spcPct val="0"/>
            </a:spcBef>
            <a:spcAft>
              <a:spcPct val="35000"/>
            </a:spcAft>
          </a:pPr>
          <a:r>
            <a:rPr lang="en-GB" sz="800" b="1" kern="1200"/>
            <a:t>2012</a:t>
          </a:r>
          <a:endParaRPr lang="en-GB" sz="800" kern="1200"/>
        </a:p>
        <a:p>
          <a:pPr lvl="0" algn="ctr" defTabSz="355600">
            <a:lnSpc>
              <a:spcPct val="90000"/>
            </a:lnSpc>
            <a:spcBef>
              <a:spcPct val="0"/>
            </a:spcBef>
            <a:spcAft>
              <a:spcPct val="35000"/>
            </a:spcAft>
          </a:pPr>
          <a:r>
            <a:rPr lang="en-GB" sz="800" kern="1200"/>
            <a:t>Prepare tender documentation</a:t>
          </a:r>
          <a:r>
            <a:rPr lang="en-GB" sz="800" b="1" kern="1200"/>
            <a:t> </a:t>
          </a:r>
        </a:p>
        <a:p>
          <a:pPr lvl="0" algn="ctr" defTabSz="355600">
            <a:lnSpc>
              <a:spcPct val="90000"/>
            </a:lnSpc>
            <a:spcBef>
              <a:spcPct val="0"/>
            </a:spcBef>
            <a:spcAft>
              <a:spcPct val="35000"/>
            </a:spcAft>
          </a:pPr>
          <a:r>
            <a:rPr lang="en-GB" sz="800" kern="1200"/>
            <a:t>Procure computer equipment</a:t>
          </a:r>
        </a:p>
        <a:p>
          <a:pPr lvl="0" algn="ctr" defTabSz="355600">
            <a:lnSpc>
              <a:spcPct val="90000"/>
            </a:lnSpc>
            <a:spcBef>
              <a:spcPct val="0"/>
            </a:spcBef>
            <a:spcAft>
              <a:spcPct val="35000"/>
            </a:spcAft>
          </a:pPr>
          <a:r>
            <a:rPr lang="en-GB" sz="800" kern="1200"/>
            <a:t>Install and hand-over the procured computer equipment</a:t>
          </a:r>
          <a:endParaRPr lang="en-GB" sz="800" b="1" kern="1200"/>
        </a:p>
        <a:p>
          <a:pPr lvl="0" algn="ctr" defTabSz="355600">
            <a:lnSpc>
              <a:spcPct val="90000"/>
            </a:lnSpc>
            <a:spcBef>
              <a:spcPct val="0"/>
            </a:spcBef>
            <a:spcAft>
              <a:spcPct val="35000"/>
            </a:spcAft>
          </a:pPr>
          <a:endParaRPr lang="en-GB" sz="800" kern="1200"/>
        </a:p>
      </dsp:txBody>
      <dsp:txXfrm>
        <a:off x="3873921" y="3254948"/>
        <a:ext cx="2510366" cy="1296470"/>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1D8BDAE-FF55-4173-AAE1-52C110A98E52}">
      <dsp:nvSpPr>
        <dsp:cNvPr id="0" name=""/>
        <dsp:cNvSpPr/>
      </dsp:nvSpPr>
      <dsp:spPr>
        <a:xfrm>
          <a:off x="0" y="3030297"/>
          <a:ext cx="8863330" cy="554634"/>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Activities</a:t>
          </a:r>
        </a:p>
      </dsp:txBody>
      <dsp:txXfrm>
        <a:off x="0" y="3030297"/>
        <a:ext cx="2658999" cy="554634"/>
      </dsp:txXfrm>
    </dsp:sp>
    <dsp:sp modelId="{31B1F8C2-29D4-44BE-85F2-E4951B4CADF9}">
      <dsp:nvSpPr>
        <dsp:cNvPr id="0" name=""/>
        <dsp:cNvSpPr/>
      </dsp:nvSpPr>
      <dsp:spPr>
        <a:xfrm>
          <a:off x="0" y="1980520"/>
          <a:ext cx="8863330" cy="906590"/>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Output targets</a:t>
          </a:r>
        </a:p>
      </dsp:txBody>
      <dsp:txXfrm>
        <a:off x="0" y="1980520"/>
        <a:ext cx="2658999" cy="906590"/>
      </dsp:txXfrm>
    </dsp:sp>
    <dsp:sp modelId="{9CB79C61-3D84-4DA3-B129-C6166EAE509C}">
      <dsp:nvSpPr>
        <dsp:cNvPr id="0" name=""/>
        <dsp:cNvSpPr/>
      </dsp:nvSpPr>
      <dsp:spPr>
        <a:xfrm>
          <a:off x="0" y="1117393"/>
          <a:ext cx="8863330" cy="738269"/>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cap="all" baseline="0">
              <a:latin typeface="Arial" pitchFamily="34" charset="0"/>
              <a:cs typeface="Arial" pitchFamily="34" charset="0"/>
            </a:rPr>
            <a:t>Output</a:t>
          </a:r>
        </a:p>
      </dsp:txBody>
      <dsp:txXfrm>
        <a:off x="0" y="1117393"/>
        <a:ext cx="2658999" cy="738269"/>
      </dsp:txXfrm>
    </dsp:sp>
    <dsp:sp modelId="{49DF2B1C-2E39-4FCC-ABE1-BF24AC76C3F2}">
      <dsp:nvSpPr>
        <dsp:cNvPr id="0" name=""/>
        <dsp:cNvSpPr/>
      </dsp:nvSpPr>
      <dsp:spPr>
        <a:xfrm>
          <a:off x="2862375" y="1139961"/>
          <a:ext cx="3986983" cy="38499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Capacities of the Customs Administration are enhanced in fight against smuggling and definition of targets at Air Transport on the basis of modern technologies (Support to State Customs Committee in establishment of the Target Centre in Head Department of Air Transport)</a:t>
          </a:r>
        </a:p>
      </dsp:txBody>
      <dsp:txXfrm>
        <a:off x="2862375" y="1139961"/>
        <a:ext cx="3986983" cy="384997"/>
      </dsp:txXfrm>
    </dsp:sp>
    <dsp:sp modelId="{C5A63C4D-C91E-455F-8A79-7F9E325E07E1}">
      <dsp:nvSpPr>
        <dsp:cNvPr id="0" name=""/>
        <dsp:cNvSpPr/>
      </dsp:nvSpPr>
      <dsp:spPr>
        <a:xfrm>
          <a:off x="2835423" y="1524959"/>
          <a:ext cx="2020443" cy="1591549"/>
        </a:xfrm>
        <a:custGeom>
          <a:avLst/>
          <a:gdLst/>
          <a:ahLst/>
          <a:cxnLst/>
          <a:rect l="0" t="0" r="0" b="0"/>
          <a:pathLst>
            <a:path>
              <a:moveTo>
                <a:pt x="2020443" y="0"/>
              </a:moveTo>
              <a:lnTo>
                <a:pt x="2020443" y="795774"/>
              </a:lnTo>
              <a:lnTo>
                <a:pt x="0" y="795774"/>
              </a:lnTo>
              <a:lnTo>
                <a:pt x="0" y="15915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B4843-310A-4BF0-985D-804448D6DFD7}">
      <dsp:nvSpPr>
        <dsp:cNvPr id="0" name=""/>
        <dsp:cNvSpPr/>
      </dsp:nvSpPr>
      <dsp:spPr>
        <a:xfrm>
          <a:off x="2005019" y="3116508"/>
          <a:ext cx="1660807" cy="99231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Activity 1:</a:t>
          </a:r>
          <a:r>
            <a:rPr lang="en-GB" sz="500" kern="1200"/>
            <a:t> Target Centre (TC) in Head Department of Air transport at the airport is established:</a:t>
          </a:r>
        </a:p>
        <a:p>
          <a:pPr lvl="0" algn="ctr" defTabSz="222250">
            <a:lnSpc>
              <a:spcPct val="90000"/>
            </a:lnSpc>
            <a:spcBef>
              <a:spcPct val="0"/>
            </a:spcBef>
            <a:spcAft>
              <a:spcPct val="35000"/>
            </a:spcAft>
          </a:pPr>
          <a:r>
            <a:rPr lang="en-GB" sz="500" kern="1200"/>
            <a:t>- Target Centre at the administration building of the Head Department of Air Transport (Baku, Heydar Aliyev international airport) is established </a:t>
          </a:r>
        </a:p>
        <a:p>
          <a:pPr lvl="0" algn="ctr" defTabSz="222250">
            <a:lnSpc>
              <a:spcPct val="90000"/>
            </a:lnSpc>
            <a:spcBef>
              <a:spcPct val="0"/>
            </a:spcBef>
            <a:spcAft>
              <a:spcPct val="35000"/>
            </a:spcAft>
          </a:pPr>
          <a:r>
            <a:rPr lang="en-GB" sz="500" kern="1200"/>
            <a:t>- Computer network and centre server connecting in Nakhichevan, Ganja, Lankaran and Zagatala are established  </a:t>
          </a:r>
        </a:p>
        <a:p>
          <a:pPr lvl="0" algn="ctr" defTabSz="222250">
            <a:lnSpc>
              <a:spcPct val="90000"/>
            </a:lnSpc>
            <a:spcBef>
              <a:spcPct val="0"/>
            </a:spcBef>
            <a:spcAft>
              <a:spcPct val="35000"/>
            </a:spcAft>
          </a:pPr>
          <a:r>
            <a:rPr lang="en-GB" sz="500" kern="1200"/>
            <a:t>- Automated system for air cargo registration is developed</a:t>
          </a:r>
        </a:p>
        <a:p>
          <a:pPr lvl="0" algn="ctr" defTabSz="222250">
            <a:lnSpc>
              <a:spcPct val="90000"/>
            </a:lnSpc>
            <a:spcBef>
              <a:spcPct val="0"/>
            </a:spcBef>
            <a:spcAft>
              <a:spcPct val="35000"/>
            </a:spcAft>
          </a:pPr>
          <a:r>
            <a:rPr lang="en-GB" sz="500" kern="1200"/>
            <a:t>- System of financial monitoring control over currency values is developed </a:t>
          </a:r>
        </a:p>
        <a:p>
          <a:pPr lvl="0" algn="ctr" defTabSz="222250">
            <a:lnSpc>
              <a:spcPct val="90000"/>
            </a:lnSpc>
            <a:spcBef>
              <a:spcPct val="0"/>
            </a:spcBef>
            <a:spcAft>
              <a:spcPct val="35000"/>
            </a:spcAft>
          </a:pPr>
          <a:endParaRPr lang="en-GB" sz="500" kern="1200"/>
        </a:p>
      </dsp:txBody>
      <dsp:txXfrm>
        <a:off x="2005019" y="3116508"/>
        <a:ext cx="1660807" cy="992312"/>
      </dsp:txXfrm>
    </dsp:sp>
    <dsp:sp modelId="{15984C69-8DF3-4E1B-9A62-7352EEE09F80}">
      <dsp:nvSpPr>
        <dsp:cNvPr id="0" name=""/>
        <dsp:cNvSpPr/>
      </dsp:nvSpPr>
      <dsp:spPr>
        <a:xfrm>
          <a:off x="4810147" y="1524959"/>
          <a:ext cx="91440" cy="1606395"/>
        </a:xfrm>
        <a:custGeom>
          <a:avLst/>
          <a:gdLst/>
          <a:ahLst/>
          <a:cxnLst/>
          <a:rect l="0" t="0" r="0" b="0"/>
          <a:pathLst>
            <a:path>
              <a:moveTo>
                <a:pt x="45720" y="0"/>
              </a:moveTo>
              <a:lnTo>
                <a:pt x="45720" y="803197"/>
              </a:lnTo>
              <a:lnTo>
                <a:pt x="88616" y="803197"/>
              </a:lnTo>
              <a:lnTo>
                <a:pt x="88616" y="16063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F8A9F-193B-4D15-8AA6-74A96515967F}">
      <dsp:nvSpPr>
        <dsp:cNvPr id="0" name=""/>
        <dsp:cNvSpPr/>
      </dsp:nvSpPr>
      <dsp:spPr>
        <a:xfrm>
          <a:off x="3766640" y="3131354"/>
          <a:ext cx="2264247" cy="95180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Activity 2:</a:t>
          </a:r>
          <a:r>
            <a:rPr lang="en-GB" sz="500" kern="1200"/>
            <a:t> Increasing capacities of customs personnel in the application of new technologies and operations management </a:t>
          </a:r>
        </a:p>
        <a:p>
          <a:pPr lvl="0" algn="ctr" defTabSz="222250">
            <a:lnSpc>
              <a:spcPct val="90000"/>
            </a:lnSpc>
            <a:spcBef>
              <a:spcPct val="0"/>
            </a:spcBef>
            <a:spcAft>
              <a:spcPct val="35000"/>
            </a:spcAft>
          </a:pPr>
          <a:r>
            <a:rPr lang="en-GB" sz="500" kern="1200"/>
            <a:t>- Improved information flow of relevant reports, statistics and directions is ensured between TC and SCC Head Office </a:t>
          </a:r>
        </a:p>
        <a:p>
          <a:pPr lvl="0" algn="ctr" defTabSz="222250">
            <a:lnSpc>
              <a:spcPct val="90000"/>
            </a:lnSpc>
            <a:spcBef>
              <a:spcPct val="0"/>
            </a:spcBef>
            <a:spcAft>
              <a:spcPct val="35000"/>
            </a:spcAft>
          </a:pPr>
          <a:r>
            <a:rPr lang="en-GB" sz="500" kern="1200"/>
            <a:t>- Training for customs personnel on application of modern equipment are conducted</a:t>
          </a:r>
          <a:endParaRPr lang="en-GB" sz="500" b="0" kern="1200"/>
        </a:p>
      </dsp:txBody>
      <dsp:txXfrm>
        <a:off x="3766640" y="3131354"/>
        <a:ext cx="2264247" cy="951804"/>
      </dsp:txXfrm>
    </dsp:sp>
    <dsp:sp modelId="{ECD3E911-60FB-46CE-9274-2049603CBC81}">
      <dsp:nvSpPr>
        <dsp:cNvPr id="0" name=""/>
        <dsp:cNvSpPr/>
      </dsp:nvSpPr>
      <dsp:spPr>
        <a:xfrm>
          <a:off x="4855867" y="1524959"/>
          <a:ext cx="2447578" cy="1579132"/>
        </a:xfrm>
        <a:custGeom>
          <a:avLst/>
          <a:gdLst/>
          <a:ahLst/>
          <a:cxnLst/>
          <a:rect l="0" t="0" r="0" b="0"/>
          <a:pathLst>
            <a:path>
              <a:moveTo>
                <a:pt x="0" y="0"/>
              </a:moveTo>
              <a:lnTo>
                <a:pt x="0" y="789566"/>
              </a:lnTo>
              <a:lnTo>
                <a:pt x="2447578" y="789566"/>
              </a:lnTo>
              <a:lnTo>
                <a:pt x="2447578" y="1579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1DBBC8-9C8E-442F-9AE3-A7628B19FB57}">
      <dsp:nvSpPr>
        <dsp:cNvPr id="0" name=""/>
        <dsp:cNvSpPr/>
      </dsp:nvSpPr>
      <dsp:spPr>
        <a:xfrm>
          <a:off x="6314492" y="3104091"/>
          <a:ext cx="1977906" cy="94351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Activity 3: </a:t>
          </a:r>
          <a:r>
            <a:rPr lang="en-GB" sz="500" kern="1200"/>
            <a:t>Familiarization with best practices in target definition field</a:t>
          </a:r>
        </a:p>
        <a:p>
          <a:pPr lvl="0" algn="ctr" defTabSz="222250">
            <a:lnSpc>
              <a:spcPct val="90000"/>
            </a:lnSpc>
            <a:spcBef>
              <a:spcPct val="0"/>
            </a:spcBef>
            <a:spcAft>
              <a:spcPct val="35000"/>
            </a:spcAft>
          </a:pPr>
          <a:r>
            <a:rPr lang="en-GB" sz="500" kern="1200"/>
            <a:t>- Best practices in the field of customs violations for Target Centre are identified</a:t>
          </a:r>
        </a:p>
        <a:p>
          <a:pPr lvl="0" algn="ctr" defTabSz="222250">
            <a:lnSpc>
              <a:spcPct val="90000"/>
            </a:lnSpc>
            <a:spcBef>
              <a:spcPct val="0"/>
            </a:spcBef>
            <a:spcAft>
              <a:spcPct val="35000"/>
            </a:spcAft>
          </a:pPr>
          <a:r>
            <a:rPr lang="en-GB" sz="500" kern="1200"/>
            <a:t>- Reports, information materials are translated and shared with management of SCC</a:t>
          </a:r>
        </a:p>
        <a:p>
          <a:pPr lvl="0" algn="ctr" defTabSz="222250">
            <a:lnSpc>
              <a:spcPct val="90000"/>
            </a:lnSpc>
            <a:spcBef>
              <a:spcPct val="0"/>
            </a:spcBef>
            <a:spcAft>
              <a:spcPct val="35000"/>
            </a:spcAft>
          </a:pPr>
          <a:r>
            <a:rPr lang="en-GB" sz="500" kern="1200"/>
            <a:t>- Study tour to developed countries with best practices are organized for the TC users and its activity provider parties </a:t>
          </a:r>
        </a:p>
      </dsp:txBody>
      <dsp:txXfrm>
        <a:off x="6314492" y="3104091"/>
        <a:ext cx="1977906" cy="943514"/>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1D8BDAE-FF55-4173-AAE1-52C110A98E52}">
      <dsp:nvSpPr>
        <dsp:cNvPr id="0" name=""/>
        <dsp:cNvSpPr/>
      </dsp:nvSpPr>
      <dsp:spPr>
        <a:xfrm>
          <a:off x="0" y="3003694"/>
          <a:ext cx="8863330" cy="554634"/>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Activities</a:t>
          </a:r>
        </a:p>
      </dsp:txBody>
      <dsp:txXfrm>
        <a:off x="0" y="3003694"/>
        <a:ext cx="2658999" cy="554634"/>
      </dsp:txXfrm>
    </dsp:sp>
    <dsp:sp modelId="{31B1F8C2-29D4-44BE-85F2-E4951B4CADF9}">
      <dsp:nvSpPr>
        <dsp:cNvPr id="0" name=""/>
        <dsp:cNvSpPr/>
      </dsp:nvSpPr>
      <dsp:spPr>
        <a:xfrm>
          <a:off x="0" y="1953917"/>
          <a:ext cx="8863330" cy="906590"/>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b="1" kern="1200" cap="all" baseline="0">
              <a:latin typeface="Arial" pitchFamily="34" charset="0"/>
              <a:cs typeface="Arial" pitchFamily="34" charset="0"/>
            </a:rPr>
            <a:t>Output targets</a:t>
          </a:r>
        </a:p>
      </dsp:txBody>
      <dsp:txXfrm>
        <a:off x="0" y="1953917"/>
        <a:ext cx="2658999" cy="906590"/>
      </dsp:txXfrm>
    </dsp:sp>
    <dsp:sp modelId="{9CB79C61-3D84-4DA3-B129-C6166EAE509C}">
      <dsp:nvSpPr>
        <dsp:cNvPr id="0" name=""/>
        <dsp:cNvSpPr/>
      </dsp:nvSpPr>
      <dsp:spPr>
        <a:xfrm>
          <a:off x="0" y="1090790"/>
          <a:ext cx="8863330" cy="738269"/>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GB" sz="1600" b="1" kern="1200" cap="all" baseline="0">
              <a:latin typeface="Arial" pitchFamily="34" charset="0"/>
              <a:cs typeface="Arial" pitchFamily="34" charset="0"/>
            </a:rPr>
            <a:t>Output</a:t>
          </a:r>
        </a:p>
      </dsp:txBody>
      <dsp:txXfrm>
        <a:off x="0" y="1090790"/>
        <a:ext cx="2658999" cy="738269"/>
      </dsp:txXfrm>
    </dsp:sp>
    <dsp:sp modelId="{49DF2B1C-2E39-4FCC-ABE1-BF24AC76C3F2}">
      <dsp:nvSpPr>
        <dsp:cNvPr id="0" name=""/>
        <dsp:cNvSpPr/>
      </dsp:nvSpPr>
      <dsp:spPr>
        <a:xfrm>
          <a:off x="3156407" y="1107008"/>
          <a:ext cx="3986983" cy="38499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Youth empowered to be more active in the governance sector and their capacities developed as future leaders and public servants </a:t>
          </a:r>
        </a:p>
      </dsp:txBody>
      <dsp:txXfrm>
        <a:off x="3156407" y="1107008"/>
        <a:ext cx="3986983" cy="384997"/>
      </dsp:txXfrm>
    </dsp:sp>
    <dsp:sp modelId="{85596C38-BB2C-4D2B-8277-8A90F054FC0D}">
      <dsp:nvSpPr>
        <dsp:cNvPr id="0" name=""/>
        <dsp:cNvSpPr/>
      </dsp:nvSpPr>
      <dsp:spPr>
        <a:xfrm>
          <a:off x="3123018" y="1492006"/>
          <a:ext cx="2026880" cy="460075"/>
        </a:xfrm>
        <a:custGeom>
          <a:avLst/>
          <a:gdLst/>
          <a:ahLst/>
          <a:cxnLst/>
          <a:rect l="0" t="0" r="0" b="0"/>
          <a:pathLst>
            <a:path>
              <a:moveTo>
                <a:pt x="2026880" y="0"/>
              </a:moveTo>
              <a:lnTo>
                <a:pt x="2026880" y="230037"/>
              </a:lnTo>
              <a:lnTo>
                <a:pt x="0" y="230037"/>
              </a:lnTo>
              <a:lnTo>
                <a:pt x="0" y="4600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B0F568-242C-49B4-BF13-ED68B2D1B2C5}">
      <dsp:nvSpPr>
        <dsp:cNvPr id="0" name=""/>
        <dsp:cNvSpPr/>
      </dsp:nvSpPr>
      <dsp:spPr>
        <a:xfrm>
          <a:off x="2303732" y="1952081"/>
          <a:ext cx="1638572" cy="80894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1.1 </a:t>
          </a:r>
        </a:p>
        <a:p>
          <a:pPr lvl="0" algn="ctr" defTabSz="222250">
            <a:lnSpc>
              <a:spcPct val="90000"/>
            </a:lnSpc>
            <a:spcBef>
              <a:spcPct val="0"/>
            </a:spcBef>
            <a:spcAft>
              <a:spcPct val="35000"/>
            </a:spcAft>
          </a:pPr>
          <a:r>
            <a:rPr lang="en-GB" sz="500" b="1" kern="1200"/>
            <a:t>2012 - </a:t>
          </a:r>
          <a:r>
            <a:rPr lang="en-GB" sz="500" kern="1200"/>
            <a:t>a) Youth mainstreaming methodology developed: </a:t>
          </a:r>
        </a:p>
        <a:p>
          <a:pPr lvl="0" algn="ctr" defTabSz="222250">
            <a:lnSpc>
              <a:spcPct val="90000"/>
            </a:lnSpc>
            <a:spcBef>
              <a:spcPct val="0"/>
            </a:spcBef>
            <a:spcAft>
              <a:spcPct val="35000"/>
            </a:spcAft>
          </a:pPr>
          <a:r>
            <a:rPr lang="en-GB" sz="500" kern="1200"/>
            <a:t>b) At least one  training held on SMART indicators and M&amp;E framework developed</a:t>
          </a:r>
        </a:p>
        <a:p>
          <a:pPr lvl="0" algn="ctr" defTabSz="222250">
            <a:lnSpc>
              <a:spcPct val="90000"/>
            </a:lnSpc>
            <a:spcBef>
              <a:spcPct val="0"/>
            </a:spcBef>
            <a:spcAft>
              <a:spcPct val="35000"/>
            </a:spcAft>
          </a:pPr>
          <a:r>
            <a:rPr lang="en-GB" sz="500" b="1" kern="1200"/>
            <a:t>2013</a:t>
          </a:r>
          <a:r>
            <a:rPr lang="en-GB" sz="500" kern="1200"/>
            <a:t> - Training on application of Youth mainstreaming methodology held for at least 30 persons</a:t>
          </a:r>
        </a:p>
      </dsp:txBody>
      <dsp:txXfrm>
        <a:off x="2303732" y="1952081"/>
        <a:ext cx="1638572" cy="808940"/>
      </dsp:txXfrm>
    </dsp:sp>
    <dsp:sp modelId="{C5A63C4D-C91E-455F-8A79-7F9E325E07E1}">
      <dsp:nvSpPr>
        <dsp:cNvPr id="0" name=""/>
        <dsp:cNvSpPr/>
      </dsp:nvSpPr>
      <dsp:spPr>
        <a:xfrm>
          <a:off x="2905273" y="2761022"/>
          <a:ext cx="217745" cy="263883"/>
        </a:xfrm>
        <a:custGeom>
          <a:avLst/>
          <a:gdLst/>
          <a:ahLst/>
          <a:cxnLst/>
          <a:rect l="0" t="0" r="0" b="0"/>
          <a:pathLst>
            <a:path>
              <a:moveTo>
                <a:pt x="217745" y="0"/>
              </a:moveTo>
              <a:lnTo>
                <a:pt x="217745" y="131941"/>
              </a:lnTo>
              <a:lnTo>
                <a:pt x="0" y="131941"/>
              </a:lnTo>
              <a:lnTo>
                <a:pt x="0" y="2638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B4843-310A-4BF0-985D-804448D6DFD7}">
      <dsp:nvSpPr>
        <dsp:cNvPr id="0" name=""/>
        <dsp:cNvSpPr/>
      </dsp:nvSpPr>
      <dsp:spPr>
        <a:xfrm>
          <a:off x="2074869" y="3024905"/>
          <a:ext cx="1660807" cy="99231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0" kern="1200"/>
            <a:t>Y</a:t>
          </a:r>
          <a:r>
            <a:rPr lang="en-GB" sz="500" kern="1200"/>
            <a:t>outh mainstreaming: </a:t>
          </a:r>
        </a:p>
        <a:p>
          <a:pPr lvl="0" algn="ctr" defTabSz="222250">
            <a:lnSpc>
              <a:spcPct val="90000"/>
            </a:lnSpc>
            <a:spcBef>
              <a:spcPct val="0"/>
            </a:spcBef>
            <a:spcAft>
              <a:spcPct val="35000"/>
            </a:spcAft>
          </a:pPr>
          <a:r>
            <a:rPr lang="en-GB" sz="500" b="1" kern="1200"/>
            <a:t>2012 - </a:t>
          </a:r>
          <a:r>
            <a:rPr lang="en-GB" sz="500" kern="1200"/>
            <a:t>1.1.1 Developing analytical methodology on youth mainstreaming into state policies</a:t>
          </a:r>
        </a:p>
        <a:p>
          <a:pPr lvl="0" algn="ctr" defTabSz="222250">
            <a:lnSpc>
              <a:spcPct val="90000"/>
            </a:lnSpc>
            <a:spcBef>
              <a:spcPct val="0"/>
            </a:spcBef>
            <a:spcAft>
              <a:spcPct val="35000"/>
            </a:spcAft>
          </a:pPr>
          <a:r>
            <a:rPr lang="en-GB" sz="500" kern="1200"/>
            <a:t>1.1.2 Training workshop for the MYS staff on development of smart indicators</a:t>
          </a:r>
        </a:p>
        <a:p>
          <a:pPr lvl="0" algn="ctr" defTabSz="222250">
            <a:lnSpc>
              <a:spcPct val="90000"/>
            </a:lnSpc>
            <a:spcBef>
              <a:spcPct val="0"/>
            </a:spcBef>
            <a:spcAft>
              <a:spcPct val="35000"/>
            </a:spcAft>
          </a:pPr>
          <a:r>
            <a:rPr lang="en-GB" sz="500" kern="1200"/>
            <a:t>1.1.3 Supporting the MYS with SPAY indicators development</a:t>
          </a:r>
        </a:p>
        <a:p>
          <a:pPr lvl="0" algn="ctr" defTabSz="222250">
            <a:lnSpc>
              <a:spcPct val="90000"/>
            </a:lnSpc>
            <a:spcBef>
              <a:spcPct val="0"/>
            </a:spcBef>
            <a:spcAft>
              <a:spcPct val="35000"/>
            </a:spcAft>
          </a:pPr>
          <a:r>
            <a:rPr lang="en-GB" sz="500" b="1" kern="1200"/>
            <a:t>2013 </a:t>
          </a:r>
          <a:r>
            <a:rPr lang="en-GB" sz="500" kern="1200"/>
            <a:t>- 1.1.4 Training workshop on youth mainstreaming methodology</a:t>
          </a:r>
        </a:p>
      </dsp:txBody>
      <dsp:txXfrm>
        <a:off x="2074869" y="3024905"/>
        <a:ext cx="1660807" cy="992312"/>
      </dsp:txXfrm>
    </dsp:sp>
    <dsp:sp modelId="{AE95E62E-0053-4CFE-904B-B223B073C2BD}">
      <dsp:nvSpPr>
        <dsp:cNvPr id="0" name=""/>
        <dsp:cNvSpPr/>
      </dsp:nvSpPr>
      <dsp:spPr>
        <a:xfrm>
          <a:off x="4928355" y="1492006"/>
          <a:ext cx="221543" cy="461105"/>
        </a:xfrm>
        <a:custGeom>
          <a:avLst/>
          <a:gdLst/>
          <a:ahLst/>
          <a:cxnLst/>
          <a:rect l="0" t="0" r="0" b="0"/>
          <a:pathLst>
            <a:path>
              <a:moveTo>
                <a:pt x="221543" y="0"/>
              </a:moveTo>
              <a:lnTo>
                <a:pt x="221543" y="230552"/>
              </a:lnTo>
              <a:lnTo>
                <a:pt x="0" y="230552"/>
              </a:lnTo>
              <a:lnTo>
                <a:pt x="0" y="4611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9E9920-8793-4349-B6A0-EA065A61190C}">
      <dsp:nvSpPr>
        <dsp:cNvPr id="0" name=""/>
        <dsp:cNvSpPr/>
      </dsp:nvSpPr>
      <dsp:spPr>
        <a:xfrm>
          <a:off x="4147677" y="1953111"/>
          <a:ext cx="1561356" cy="74661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1.2</a:t>
          </a:r>
        </a:p>
        <a:p>
          <a:pPr lvl="0" algn="ctr" defTabSz="222250">
            <a:lnSpc>
              <a:spcPct val="90000"/>
            </a:lnSpc>
            <a:spcBef>
              <a:spcPct val="0"/>
            </a:spcBef>
            <a:spcAft>
              <a:spcPct val="35000"/>
            </a:spcAft>
          </a:pPr>
          <a:r>
            <a:rPr lang="en-GB" sz="500" b="1" kern="1200"/>
            <a:t>2012 - </a:t>
          </a:r>
          <a:r>
            <a:rPr lang="en-GB" sz="500" kern="1200"/>
            <a:t>Youth has contributed to the development of Azerbaijan Vision 2020</a:t>
          </a:r>
        </a:p>
        <a:p>
          <a:pPr lvl="0" algn="ctr" defTabSz="222250">
            <a:lnSpc>
              <a:spcPct val="90000"/>
            </a:lnSpc>
            <a:spcBef>
              <a:spcPct val="0"/>
            </a:spcBef>
            <a:spcAft>
              <a:spcPct val="35000"/>
            </a:spcAft>
          </a:pPr>
          <a:r>
            <a:rPr lang="en-GB" sz="500" b="1" kern="1200"/>
            <a:t>2013</a:t>
          </a:r>
          <a:r>
            <a:rPr lang="en-GB" sz="500" kern="1200"/>
            <a:t> - Youth capacities to participate in substantive debates/negotiations has increased through discussion series, simulation exercises and web-journalism training covering at least 50 persons</a:t>
          </a:r>
        </a:p>
        <a:p>
          <a:pPr lvl="0" algn="ctr" defTabSz="222250">
            <a:lnSpc>
              <a:spcPct val="90000"/>
            </a:lnSpc>
            <a:spcBef>
              <a:spcPct val="0"/>
            </a:spcBef>
            <a:spcAft>
              <a:spcPct val="35000"/>
            </a:spcAft>
          </a:pPr>
          <a:endParaRPr lang="en-GB" sz="500" kern="1200"/>
        </a:p>
      </dsp:txBody>
      <dsp:txXfrm>
        <a:off x="4147677" y="1953111"/>
        <a:ext cx="1561356" cy="746617"/>
      </dsp:txXfrm>
    </dsp:sp>
    <dsp:sp modelId="{15984C69-8DF3-4E1B-9A62-7352EEE09F80}">
      <dsp:nvSpPr>
        <dsp:cNvPr id="0" name=""/>
        <dsp:cNvSpPr/>
      </dsp:nvSpPr>
      <dsp:spPr>
        <a:xfrm>
          <a:off x="4877380" y="2699728"/>
          <a:ext cx="91440" cy="323141"/>
        </a:xfrm>
        <a:custGeom>
          <a:avLst/>
          <a:gdLst/>
          <a:ahLst/>
          <a:cxnLst/>
          <a:rect l="0" t="0" r="0" b="0"/>
          <a:pathLst>
            <a:path>
              <a:moveTo>
                <a:pt x="50974" y="0"/>
              </a:moveTo>
              <a:lnTo>
                <a:pt x="50974" y="161570"/>
              </a:lnTo>
              <a:lnTo>
                <a:pt x="45720" y="161570"/>
              </a:lnTo>
              <a:lnTo>
                <a:pt x="45720" y="3231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F8A9F-193B-4D15-8AA6-74A96515967F}">
      <dsp:nvSpPr>
        <dsp:cNvPr id="0" name=""/>
        <dsp:cNvSpPr/>
      </dsp:nvSpPr>
      <dsp:spPr>
        <a:xfrm>
          <a:off x="3790976" y="3022869"/>
          <a:ext cx="2264247" cy="102216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Voices of Azerbaijan:</a:t>
          </a:r>
        </a:p>
        <a:p>
          <a:pPr lvl="0" algn="ctr" defTabSz="222250">
            <a:lnSpc>
              <a:spcPct val="90000"/>
            </a:lnSpc>
            <a:spcBef>
              <a:spcPct val="0"/>
            </a:spcBef>
            <a:spcAft>
              <a:spcPct val="35000"/>
            </a:spcAft>
          </a:pPr>
          <a:r>
            <a:rPr lang="en-GB" sz="500" b="1" kern="1200"/>
            <a:t>2012 - </a:t>
          </a:r>
          <a:r>
            <a:rPr lang="en-GB" sz="500" kern="1200"/>
            <a:t>1.2.1.Youth camp with a theme of Azerbaijan 2020</a:t>
          </a:r>
        </a:p>
        <a:p>
          <a:pPr lvl="0" algn="ctr" defTabSz="222250">
            <a:lnSpc>
              <a:spcPct val="90000"/>
            </a:lnSpc>
            <a:spcBef>
              <a:spcPct val="0"/>
            </a:spcBef>
            <a:spcAft>
              <a:spcPct val="35000"/>
            </a:spcAft>
          </a:pPr>
          <a:r>
            <a:rPr lang="en-GB" sz="500" b="1" kern="1200"/>
            <a:t>2013</a:t>
          </a:r>
          <a:r>
            <a:rPr lang="en-GB" sz="500" b="0" kern="1200"/>
            <a:t> - </a:t>
          </a:r>
          <a:r>
            <a:rPr lang="en-GB" sz="500" kern="1200"/>
            <a:t>1.2.2.Series of discussion clubs and expert-led panel discussions </a:t>
          </a:r>
        </a:p>
        <a:p>
          <a:pPr lvl="0" algn="ctr" defTabSz="222250">
            <a:lnSpc>
              <a:spcPct val="90000"/>
            </a:lnSpc>
            <a:spcBef>
              <a:spcPct val="0"/>
            </a:spcBef>
            <a:spcAft>
              <a:spcPct val="35000"/>
            </a:spcAft>
          </a:pPr>
          <a:r>
            <a:rPr lang="en-GB" sz="500" kern="1200"/>
            <a:t>1.2.3 Training on public presentation and speech making skills </a:t>
          </a:r>
        </a:p>
        <a:p>
          <a:pPr lvl="0" algn="ctr" defTabSz="222250">
            <a:lnSpc>
              <a:spcPct val="90000"/>
            </a:lnSpc>
            <a:spcBef>
              <a:spcPct val="0"/>
            </a:spcBef>
            <a:spcAft>
              <a:spcPct val="35000"/>
            </a:spcAft>
          </a:pPr>
          <a:r>
            <a:rPr lang="en-GB" sz="500" kern="1200"/>
            <a:t>1.2.4 Simulation of UN Security Council or international conference gathering </a:t>
          </a:r>
        </a:p>
        <a:p>
          <a:pPr lvl="0" algn="ctr" defTabSz="222250">
            <a:lnSpc>
              <a:spcPct val="90000"/>
            </a:lnSpc>
            <a:spcBef>
              <a:spcPct val="0"/>
            </a:spcBef>
            <a:spcAft>
              <a:spcPct val="35000"/>
            </a:spcAft>
          </a:pPr>
          <a:r>
            <a:rPr lang="en-GB" sz="500" kern="1200"/>
            <a:t>1.2.5 Training workshop on web-journalism </a:t>
          </a:r>
          <a:endParaRPr lang="en-GB" sz="500" b="0" kern="1200"/>
        </a:p>
      </dsp:txBody>
      <dsp:txXfrm>
        <a:off x="3790976" y="3022869"/>
        <a:ext cx="2264247" cy="1022165"/>
      </dsp:txXfrm>
    </dsp:sp>
    <dsp:sp modelId="{24DDD895-23C4-4B7A-96BE-CFC306F98328}">
      <dsp:nvSpPr>
        <dsp:cNvPr id="0" name=""/>
        <dsp:cNvSpPr/>
      </dsp:nvSpPr>
      <dsp:spPr>
        <a:xfrm>
          <a:off x="5149898" y="1492006"/>
          <a:ext cx="2003965" cy="472569"/>
        </a:xfrm>
        <a:custGeom>
          <a:avLst/>
          <a:gdLst/>
          <a:ahLst/>
          <a:cxnLst/>
          <a:rect l="0" t="0" r="0" b="0"/>
          <a:pathLst>
            <a:path>
              <a:moveTo>
                <a:pt x="0" y="0"/>
              </a:moveTo>
              <a:lnTo>
                <a:pt x="0" y="236284"/>
              </a:lnTo>
              <a:lnTo>
                <a:pt x="2003965" y="236284"/>
              </a:lnTo>
              <a:lnTo>
                <a:pt x="2003965" y="4725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052674-52BF-4EB6-8A05-0E6CB2D1A8B8}">
      <dsp:nvSpPr>
        <dsp:cNvPr id="0" name=""/>
        <dsp:cNvSpPr/>
      </dsp:nvSpPr>
      <dsp:spPr>
        <a:xfrm>
          <a:off x="6464264" y="1964575"/>
          <a:ext cx="1379199" cy="63402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b="1" kern="1200"/>
            <a:t>1.3</a:t>
          </a:r>
        </a:p>
        <a:p>
          <a:pPr lvl="0" algn="ctr" defTabSz="222250">
            <a:lnSpc>
              <a:spcPct val="90000"/>
            </a:lnSpc>
            <a:spcBef>
              <a:spcPct val="0"/>
            </a:spcBef>
            <a:spcAft>
              <a:spcPct val="35000"/>
            </a:spcAft>
          </a:pPr>
          <a:r>
            <a:rPr lang="en-GB" sz="500" b="1" kern="1200"/>
            <a:t>2012</a:t>
          </a:r>
          <a:r>
            <a:rPr lang="en-GB" sz="500" kern="1200"/>
            <a:t> - Internship programme finalized </a:t>
          </a:r>
          <a:endParaRPr lang="en-GB" sz="500" b="1" kern="1200"/>
        </a:p>
        <a:p>
          <a:pPr lvl="0" algn="ctr" defTabSz="222250">
            <a:lnSpc>
              <a:spcPct val="90000"/>
            </a:lnSpc>
            <a:spcBef>
              <a:spcPct val="0"/>
            </a:spcBef>
            <a:spcAft>
              <a:spcPct val="35000"/>
            </a:spcAft>
          </a:pPr>
          <a:r>
            <a:rPr lang="en-GB" sz="500" b="1" kern="1200"/>
            <a:t>2013 </a:t>
          </a:r>
          <a:r>
            <a:rPr lang="en-GB" sz="500" kern="1200"/>
            <a:t>- Policy making managerial and communication capacities of youth increased through delivery of trainings to at least 50 persons </a:t>
          </a:r>
        </a:p>
      </dsp:txBody>
      <dsp:txXfrm>
        <a:off x="6464264" y="1964575"/>
        <a:ext cx="1379199" cy="634020"/>
      </dsp:txXfrm>
    </dsp:sp>
    <dsp:sp modelId="{ECD3E911-60FB-46CE-9274-2049603CBC81}">
      <dsp:nvSpPr>
        <dsp:cNvPr id="0" name=""/>
        <dsp:cNvSpPr/>
      </dsp:nvSpPr>
      <dsp:spPr>
        <a:xfrm>
          <a:off x="7108144" y="2598596"/>
          <a:ext cx="91440" cy="437730"/>
        </a:xfrm>
        <a:custGeom>
          <a:avLst/>
          <a:gdLst/>
          <a:ahLst/>
          <a:cxnLst/>
          <a:rect l="0" t="0" r="0" b="0"/>
          <a:pathLst>
            <a:path>
              <a:moveTo>
                <a:pt x="45720" y="0"/>
              </a:moveTo>
              <a:lnTo>
                <a:pt x="45720" y="218865"/>
              </a:lnTo>
              <a:lnTo>
                <a:pt x="49252" y="218865"/>
              </a:lnTo>
              <a:lnTo>
                <a:pt x="49252" y="437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1DBBC8-9C8E-442F-9AE3-A7628B19FB57}">
      <dsp:nvSpPr>
        <dsp:cNvPr id="0" name=""/>
        <dsp:cNvSpPr/>
      </dsp:nvSpPr>
      <dsp:spPr>
        <a:xfrm>
          <a:off x="6168443" y="3036327"/>
          <a:ext cx="1977906" cy="9998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GB" sz="500" kern="1200"/>
            <a:t>Civil service internships:</a:t>
          </a:r>
        </a:p>
        <a:p>
          <a:pPr lvl="0" algn="ctr" defTabSz="222250">
            <a:lnSpc>
              <a:spcPct val="90000"/>
            </a:lnSpc>
            <a:spcBef>
              <a:spcPct val="0"/>
            </a:spcBef>
            <a:spcAft>
              <a:spcPct val="35000"/>
            </a:spcAft>
          </a:pPr>
          <a:r>
            <a:rPr lang="en-GB" sz="500" b="1" kern="1200"/>
            <a:t>2012 - </a:t>
          </a:r>
          <a:r>
            <a:rPr lang="en-GB" sz="500" kern="1200"/>
            <a:t>1.3.1Development of legal framework internship programme in state institutions</a:t>
          </a:r>
        </a:p>
        <a:p>
          <a:pPr lvl="0" algn="ctr" defTabSz="222250">
            <a:lnSpc>
              <a:spcPct val="90000"/>
            </a:lnSpc>
            <a:spcBef>
              <a:spcPct val="0"/>
            </a:spcBef>
            <a:spcAft>
              <a:spcPct val="35000"/>
            </a:spcAft>
          </a:pPr>
          <a:r>
            <a:rPr lang="en-GB" sz="500" b="1" kern="1200"/>
            <a:t>2013-</a:t>
          </a:r>
          <a:r>
            <a:rPr lang="en-GB" sz="500" kern="1200"/>
            <a:t> 1.3.2 Policy skills workshop</a:t>
          </a:r>
        </a:p>
        <a:p>
          <a:pPr lvl="0" algn="ctr" defTabSz="222250">
            <a:lnSpc>
              <a:spcPct val="90000"/>
            </a:lnSpc>
            <a:spcBef>
              <a:spcPct val="0"/>
            </a:spcBef>
            <a:spcAft>
              <a:spcPct val="35000"/>
            </a:spcAft>
          </a:pPr>
          <a:r>
            <a:rPr lang="en-GB" sz="500" kern="1200"/>
            <a:t>1.3.3 Workshop on leadership development and management skills</a:t>
          </a:r>
        </a:p>
        <a:p>
          <a:pPr lvl="0" algn="ctr" defTabSz="222250">
            <a:lnSpc>
              <a:spcPct val="90000"/>
            </a:lnSpc>
            <a:spcBef>
              <a:spcPct val="0"/>
            </a:spcBef>
            <a:spcAft>
              <a:spcPct val="35000"/>
            </a:spcAft>
          </a:pPr>
          <a:r>
            <a:rPr lang="en-GB" sz="500" kern="1200"/>
            <a:t>1.3.4 Training seminar on presentation and communications skills </a:t>
          </a:r>
        </a:p>
      </dsp:txBody>
      <dsp:txXfrm>
        <a:off x="6168443" y="3036327"/>
        <a:ext cx="1977906" cy="999818"/>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7F460-6611-4577-9F0C-67F852E1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82</Pages>
  <Words>25516</Words>
  <Characters>145443</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Misnikov</dc:creator>
  <cp:lastModifiedBy>user</cp:lastModifiedBy>
  <cp:revision>3</cp:revision>
  <cp:lastPrinted>2013-01-25T00:28:00Z</cp:lastPrinted>
  <dcterms:created xsi:type="dcterms:W3CDTF">2013-01-25T08:21:00Z</dcterms:created>
  <dcterms:modified xsi:type="dcterms:W3CDTF">2013-01-30T06:36:00Z</dcterms:modified>
</cp:coreProperties>
</file>