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DB0FE" w14:textId="77777777" w:rsidR="00353239" w:rsidRPr="00E477EB" w:rsidRDefault="00E91489" w:rsidP="000C15A9">
      <w:pPr>
        <w:spacing w:after="0" w:line="240" w:lineRule="auto"/>
        <w:jc w:val="center"/>
        <w:rPr>
          <w:rStyle w:val="StyleArialNarrow"/>
          <w:rFonts w:ascii="Times New Roman" w:hAnsi="Times New Roman"/>
          <w:b/>
          <w:color w:val="000000" w:themeColor="text1"/>
          <w:sz w:val="28"/>
          <w:szCs w:val="28"/>
        </w:rPr>
      </w:pPr>
      <w:r w:rsidRPr="00E477EB">
        <w:rPr>
          <w:rStyle w:val="StyleArialNarrow"/>
          <w:rFonts w:ascii="Times New Roman" w:hAnsi="Times New Roman"/>
          <w:b/>
          <w:color w:val="000000" w:themeColor="text1"/>
          <w:sz w:val="28"/>
          <w:szCs w:val="28"/>
        </w:rPr>
        <w:t>TERMS OF REFERENCE</w:t>
      </w:r>
    </w:p>
    <w:p w14:paraId="71FBF442" w14:textId="77777777" w:rsidR="00487C6F" w:rsidRPr="00E477EB" w:rsidRDefault="00487C6F" w:rsidP="000C15A9">
      <w:pPr>
        <w:spacing w:after="0" w:line="240" w:lineRule="auto"/>
        <w:jc w:val="center"/>
        <w:rPr>
          <w:rStyle w:val="StyleArialNarrow"/>
          <w:rFonts w:ascii="Times New Roman" w:hAnsi="Times New Roman"/>
          <w:b/>
          <w:color w:val="000000" w:themeColor="text1"/>
          <w:sz w:val="28"/>
          <w:szCs w:val="28"/>
        </w:rPr>
      </w:pPr>
    </w:p>
    <w:p w14:paraId="69D68F12" w14:textId="67FBE053" w:rsidR="00A05EA0" w:rsidRPr="00E477EB" w:rsidRDefault="00E91489" w:rsidP="000C15A9">
      <w:pPr>
        <w:spacing w:after="0" w:line="240" w:lineRule="auto"/>
        <w:jc w:val="center"/>
        <w:rPr>
          <w:rStyle w:val="StyleArialNarrow"/>
          <w:rFonts w:ascii="Times New Roman" w:hAnsi="Times New Roman"/>
          <w:b/>
          <w:color w:val="000000" w:themeColor="text1"/>
        </w:rPr>
      </w:pPr>
      <w:r w:rsidRPr="00E477EB">
        <w:rPr>
          <w:rStyle w:val="StyleArialNarrow"/>
          <w:rFonts w:ascii="Times New Roman" w:hAnsi="Times New Roman"/>
          <w:b/>
          <w:color w:val="000000" w:themeColor="text1"/>
          <w:sz w:val="28"/>
          <w:szCs w:val="28"/>
        </w:rPr>
        <w:t xml:space="preserve">Evaluation of </w:t>
      </w:r>
      <w:r w:rsidR="003B10CA">
        <w:rPr>
          <w:rStyle w:val="StyleArialNarrow"/>
          <w:rFonts w:ascii="Times New Roman" w:hAnsi="Times New Roman"/>
          <w:b/>
          <w:color w:val="000000" w:themeColor="text1"/>
          <w:sz w:val="28"/>
          <w:szCs w:val="28"/>
        </w:rPr>
        <w:t xml:space="preserve">support </w:t>
      </w:r>
      <w:r w:rsidR="00701508">
        <w:rPr>
          <w:rStyle w:val="StyleArialNarrow"/>
          <w:rFonts w:ascii="Times New Roman" w:hAnsi="Times New Roman"/>
          <w:b/>
          <w:color w:val="000000" w:themeColor="text1"/>
          <w:sz w:val="28"/>
          <w:szCs w:val="28"/>
        </w:rPr>
        <w:t xml:space="preserve">to </w:t>
      </w:r>
      <w:r w:rsidR="000D4D36">
        <w:rPr>
          <w:rStyle w:val="StyleArialNarrow"/>
          <w:rFonts w:ascii="Times New Roman" w:hAnsi="Times New Roman"/>
          <w:b/>
          <w:color w:val="000000" w:themeColor="text1"/>
          <w:sz w:val="28"/>
          <w:szCs w:val="28"/>
        </w:rPr>
        <w:t>mobile court</w:t>
      </w:r>
      <w:r w:rsidR="00701508">
        <w:rPr>
          <w:rStyle w:val="StyleArialNarrow"/>
          <w:rFonts w:ascii="Times New Roman" w:hAnsi="Times New Roman"/>
          <w:b/>
          <w:color w:val="000000" w:themeColor="text1"/>
          <w:sz w:val="28"/>
          <w:szCs w:val="28"/>
        </w:rPr>
        <w:t xml:space="preserve"> arrang</w:t>
      </w:r>
      <w:r w:rsidR="00033B12">
        <w:rPr>
          <w:rStyle w:val="StyleArialNarrow"/>
          <w:rFonts w:ascii="Times New Roman" w:hAnsi="Times New Roman"/>
          <w:b/>
          <w:color w:val="000000" w:themeColor="text1"/>
          <w:sz w:val="28"/>
          <w:szCs w:val="28"/>
        </w:rPr>
        <w:t>e</w:t>
      </w:r>
      <w:r w:rsidR="00701508">
        <w:rPr>
          <w:rStyle w:val="StyleArialNarrow"/>
          <w:rFonts w:ascii="Times New Roman" w:hAnsi="Times New Roman"/>
          <w:b/>
          <w:color w:val="000000" w:themeColor="text1"/>
          <w:sz w:val="28"/>
          <w:szCs w:val="28"/>
        </w:rPr>
        <w:t xml:space="preserve">ments </w:t>
      </w:r>
      <w:r w:rsidR="003B10CA">
        <w:rPr>
          <w:rStyle w:val="StyleArialNarrow"/>
          <w:rFonts w:ascii="Times New Roman" w:hAnsi="Times New Roman"/>
          <w:b/>
          <w:color w:val="000000" w:themeColor="text1"/>
          <w:sz w:val="28"/>
          <w:szCs w:val="28"/>
        </w:rPr>
        <w:t>in post-conflict situations</w:t>
      </w:r>
    </w:p>
    <w:p w14:paraId="673B928F" w14:textId="77777777" w:rsidR="00487C6F" w:rsidRPr="00E477EB" w:rsidRDefault="00487C6F" w:rsidP="00FF2F83">
      <w:pPr>
        <w:spacing w:after="0" w:line="240" w:lineRule="auto"/>
        <w:jc w:val="both"/>
        <w:rPr>
          <w:rStyle w:val="StyleArialNarrow"/>
          <w:rFonts w:ascii="Times New Roman" w:hAnsi="Times New Roman"/>
          <w:b/>
          <w:color w:val="000000" w:themeColor="text1"/>
        </w:rPr>
      </w:pPr>
    </w:p>
    <w:p w14:paraId="73725CCD" w14:textId="77777777" w:rsidR="00CA4507" w:rsidRPr="00E477EB" w:rsidRDefault="00C0449E" w:rsidP="005B7C90">
      <w:pPr>
        <w:pStyle w:val="ListParagraph"/>
        <w:numPr>
          <w:ilvl w:val="0"/>
          <w:numId w:val="8"/>
        </w:numPr>
        <w:spacing w:after="0" w:line="240" w:lineRule="auto"/>
        <w:ind w:left="360" w:hanging="360"/>
        <w:jc w:val="both"/>
        <w:rPr>
          <w:rStyle w:val="StyleArialNarrow"/>
          <w:rFonts w:ascii="Times New Roman" w:hAnsi="Times New Roman"/>
          <w:b/>
          <w:color w:val="000000" w:themeColor="text1"/>
        </w:rPr>
      </w:pPr>
      <w:r w:rsidRPr="00E477EB">
        <w:rPr>
          <w:rStyle w:val="StyleArialNarrow"/>
          <w:rFonts w:ascii="Times New Roman" w:hAnsi="Times New Roman"/>
          <w:b/>
          <w:color w:val="000000" w:themeColor="text1"/>
        </w:rPr>
        <w:t>BACKGROU</w:t>
      </w:r>
      <w:r w:rsidR="00AD5432" w:rsidRPr="00E477EB">
        <w:rPr>
          <w:rStyle w:val="StyleArialNarrow"/>
          <w:rFonts w:ascii="Times New Roman" w:hAnsi="Times New Roman"/>
          <w:b/>
          <w:color w:val="000000" w:themeColor="text1"/>
        </w:rPr>
        <w:t>N</w:t>
      </w:r>
      <w:r w:rsidRPr="00E477EB">
        <w:rPr>
          <w:rStyle w:val="StyleArialNarrow"/>
          <w:rFonts w:ascii="Times New Roman" w:hAnsi="Times New Roman"/>
          <w:b/>
          <w:color w:val="000000" w:themeColor="text1"/>
        </w:rPr>
        <w:t>D</w:t>
      </w:r>
      <w:r w:rsidR="00A76D4A">
        <w:rPr>
          <w:rStyle w:val="StyleArialNarrow"/>
          <w:rFonts w:ascii="Times New Roman" w:hAnsi="Times New Roman"/>
          <w:b/>
          <w:color w:val="000000" w:themeColor="text1"/>
        </w:rPr>
        <w:t xml:space="preserve"> AND CONTEXT</w:t>
      </w:r>
    </w:p>
    <w:p w14:paraId="055F110C" w14:textId="77777777" w:rsidR="00D01793" w:rsidRDefault="00D01793" w:rsidP="00FF2F83">
      <w:pPr>
        <w:spacing w:after="0" w:line="240" w:lineRule="auto"/>
        <w:jc w:val="both"/>
        <w:rPr>
          <w:color w:val="000000" w:themeColor="text1"/>
        </w:rPr>
      </w:pPr>
    </w:p>
    <w:p w14:paraId="32F1A28C" w14:textId="3FB4CEB9" w:rsidR="002F2EBF" w:rsidRDefault="002F2EBF" w:rsidP="006C587E">
      <w:pPr>
        <w:spacing w:after="0" w:line="240" w:lineRule="auto"/>
        <w:jc w:val="both"/>
        <w:rPr>
          <w:color w:val="000000" w:themeColor="text1"/>
        </w:rPr>
      </w:pPr>
      <w:r>
        <w:rPr>
          <w:color w:val="000000" w:themeColor="text1"/>
        </w:rPr>
        <w:t xml:space="preserve">UNDP provides rule of law support </w:t>
      </w:r>
      <w:r w:rsidR="00033B12">
        <w:rPr>
          <w:color w:val="000000" w:themeColor="text1"/>
        </w:rPr>
        <w:t>to over 100 countries, i</w:t>
      </w:r>
      <w:r>
        <w:rPr>
          <w:color w:val="000000" w:themeColor="text1"/>
        </w:rPr>
        <w:t>ncluding 37 crisis-affected and fragile situations. Particular attention is paid to 21 priority countries supported through the</w:t>
      </w:r>
      <w:r w:rsidR="006C587E" w:rsidRPr="006C587E">
        <w:rPr>
          <w:color w:val="000000" w:themeColor="text1"/>
        </w:rPr>
        <w:t xml:space="preserve"> Global </w:t>
      </w:r>
      <w:r w:rsidR="00E876B9">
        <w:rPr>
          <w:color w:val="000000" w:themeColor="text1"/>
        </w:rPr>
        <w:t xml:space="preserve">Rule of Law </w:t>
      </w:r>
      <w:proofErr w:type="spellStart"/>
      <w:r w:rsidR="006C587E" w:rsidRPr="006C587E">
        <w:rPr>
          <w:color w:val="000000" w:themeColor="text1"/>
        </w:rPr>
        <w:t>Programme</w:t>
      </w:r>
      <w:proofErr w:type="spellEnd"/>
      <w:r w:rsidR="006C587E" w:rsidRPr="006C587E">
        <w:rPr>
          <w:color w:val="000000" w:themeColor="text1"/>
        </w:rPr>
        <w:t xml:space="preserve"> </w:t>
      </w:r>
      <w:r>
        <w:rPr>
          <w:color w:val="000000" w:themeColor="text1"/>
        </w:rPr>
        <w:t>(</w:t>
      </w:r>
      <w:r w:rsidRPr="006C587E">
        <w:rPr>
          <w:color w:val="000000" w:themeColor="text1"/>
        </w:rPr>
        <w:t>2008-2011</w:t>
      </w:r>
      <w:r>
        <w:rPr>
          <w:color w:val="000000" w:themeColor="text1"/>
        </w:rPr>
        <w:t xml:space="preserve">) which provides support to the implementation </w:t>
      </w:r>
      <w:r w:rsidR="006C587E" w:rsidRPr="006C587E">
        <w:rPr>
          <w:color w:val="000000" w:themeColor="text1"/>
        </w:rPr>
        <w:t xml:space="preserve">justice and security </w:t>
      </w:r>
      <w:proofErr w:type="spellStart"/>
      <w:r w:rsidR="006C587E" w:rsidRPr="006C587E">
        <w:rPr>
          <w:color w:val="000000" w:themeColor="text1"/>
        </w:rPr>
        <w:t>programmes</w:t>
      </w:r>
      <w:proofErr w:type="spellEnd"/>
      <w:r w:rsidR="006C587E" w:rsidRPr="006C587E">
        <w:rPr>
          <w:color w:val="000000" w:themeColor="text1"/>
        </w:rPr>
        <w:t xml:space="preserve"> </w:t>
      </w:r>
      <w:r>
        <w:rPr>
          <w:color w:val="000000" w:themeColor="text1"/>
        </w:rPr>
        <w:t>in those</w:t>
      </w:r>
      <w:r w:rsidR="006C587E" w:rsidRPr="006C587E">
        <w:rPr>
          <w:color w:val="000000" w:themeColor="text1"/>
        </w:rPr>
        <w:t xml:space="preserve"> </w:t>
      </w:r>
      <w:r w:rsidR="00E876B9">
        <w:rPr>
          <w:color w:val="000000" w:themeColor="text1"/>
        </w:rPr>
        <w:t xml:space="preserve">countries. </w:t>
      </w:r>
      <w:r>
        <w:rPr>
          <w:color w:val="000000" w:themeColor="text1"/>
        </w:rPr>
        <w:t xml:space="preserve">Recently, UNDP launched </w:t>
      </w:r>
      <w:r w:rsidR="003E3014">
        <w:rPr>
          <w:color w:val="000000" w:themeColor="text1"/>
        </w:rPr>
        <w:t xml:space="preserve">the second phase (2012-2015) of the Global </w:t>
      </w:r>
      <w:proofErr w:type="spellStart"/>
      <w:r w:rsidR="003E3014">
        <w:rPr>
          <w:color w:val="000000" w:themeColor="text1"/>
        </w:rPr>
        <w:t>Programme</w:t>
      </w:r>
      <w:proofErr w:type="spellEnd"/>
      <w:r w:rsidR="003E3014">
        <w:rPr>
          <w:color w:val="000000" w:themeColor="text1"/>
        </w:rPr>
        <w:t xml:space="preserve"> (GP) “Strengthening the rule of law in crisis-affected and fragile situations”. </w:t>
      </w:r>
    </w:p>
    <w:p w14:paraId="3CE00A59" w14:textId="77777777" w:rsidR="002F2EBF" w:rsidRDefault="002F2EBF" w:rsidP="006C587E">
      <w:pPr>
        <w:spacing w:after="0" w:line="240" w:lineRule="auto"/>
        <w:jc w:val="both"/>
        <w:rPr>
          <w:color w:val="000000" w:themeColor="text1"/>
        </w:rPr>
      </w:pPr>
    </w:p>
    <w:p w14:paraId="6F8EE9D8" w14:textId="5BBC0074" w:rsidR="00730B93" w:rsidRDefault="00E876B9" w:rsidP="006C587E">
      <w:pPr>
        <w:spacing w:after="0" w:line="240" w:lineRule="auto"/>
        <w:jc w:val="both"/>
        <w:rPr>
          <w:bCs/>
          <w:color w:val="000000" w:themeColor="text1"/>
        </w:rPr>
      </w:pPr>
      <w:r>
        <w:rPr>
          <w:color w:val="000000" w:themeColor="text1"/>
        </w:rPr>
        <w:t xml:space="preserve">The </w:t>
      </w:r>
      <w:r w:rsidR="006C587E" w:rsidRPr="006C587E">
        <w:rPr>
          <w:color w:val="000000" w:themeColor="text1"/>
        </w:rPr>
        <w:t xml:space="preserve">rule of law </w:t>
      </w:r>
      <w:proofErr w:type="spellStart"/>
      <w:r w:rsidR="006C587E" w:rsidRPr="006C587E">
        <w:rPr>
          <w:color w:val="000000" w:themeColor="text1"/>
        </w:rPr>
        <w:t>programmes</w:t>
      </w:r>
      <w:proofErr w:type="spellEnd"/>
      <w:r w:rsidR="006C587E" w:rsidRPr="006C587E">
        <w:rPr>
          <w:color w:val="000000" w:themeColor="text1"/>
        </w:rPr>
        <w:t xml:space="preserve"> </w:t>
      </w:r>
      <w:r w:rsidR="003E3014">
        <w:rPr>
          <w:color w:val="000000" w:themeColor="text1"/>
        </w:rPr>
        <w:t>in</w:t>
      </w:r>
      <w:r w:rsidR="00033B12">
        <w:rPr>
          <w:color w:val="000000" w:themeColor="text1"/>
        </w:rPr>
        <w:t xml:space="preserve"> </w:t>
      </w:r>
      <w:r w:rsidR="003E3014">
        <w:rPr>
          <w:color w:val="000000" w:themeColor="text1"/>
        </w:rPr>
        <w:t>countr</w:t>
      </w:r>
      <w:r w:rsidR="00033B12">
        <w:rPr>
          <w:color w:val="000000" w:themeColor="text1"/>
        </w:rPr>
        <w:t>ies</w:t>
      </w:r>
      <w:r w:rsidR="003E3014">
        <w:rPr>
          <w:color w:val="000000" w:themeColor="text1"/>
        </w:rPr>
        <w:t xml:space="preserve"> supported by the GP </w:t>
      </w:r>
      <w:r w:rsidR="006C587E" w:rsidRPr="006C587E">
        <w:rPr>
          <w:color w:val="000000" w:themeColor="text1"/>
        </w:rPr>
        <w:t xml:space="preserve">are </w:t>
      </w:r>
      <w:r>
        <w:rPr>
          <w:color w:val="000000" w:themeColor="text1"/>
        </w:rPr>
        <w:t>focusing on</w:t>
      </w:r>
      <w:r w:rsidR="003E3014">
        <w:rPr>
          <w:color w:val="000000" w:themeColor="text1"/>
        </w:rPr>
        <w:t xml:space="preserve"> </w:t>
      </w:r>
      <w:r w:rsidR="003E3014" w:rsidRPr="006C587E">
        <w:rPr>
          <w:color w:val="000000" w:themeColor="text1"/>
        </w:rPr>
        <w:t xml:space="preserve">enhancing </w:t>
      </w:r>
      <w:r w:rsidR="003E3014">
        <w:rPr>
          <w:color w:val="000000" w:themeColor="text1"/>
        </w:rPr>
        <w:t xml:space="preserve">access to justice and improved </w:t>
      </w:r>
      <w:r w:rsidR="003E3014" w:rsidRPr="006C587E">
        <w:rPr>
          <w:color w:val="000000" w:themeColor="text1"/>
        </w:rPr>
        <w:t xml:space="preserve">justice and security service </w:t>
      </w:r>
      <w:r w:rsidR="003E3014">
        <w:rPr>
          <w:color w:val="000000" w:themeColor="text1"/>
        </w:rPr>
        <w:t>delivery</w:t>
      </w:r>
      <w:r w:rsidR="003E3014" w:rsidRPr="006C587E">
        <w:rPr>
          <w:color w:val="000000" w:themeColor="text1"/>
        </w:rPr>
        <w:t xml:space="preserve">, tackling </w:t>
      </w:r>
      <w:r w:rsidR="003E3014">
        <w:rPr>
          <w:color w:val="000000" w:themeColor="text1"/>
        </w:rPr>
        <w:t xml:space="preserve">impunity for </w:t>
      </w:r>
      <w:r w:rsidR="003E3014" w:rsidRPr="006C587E">
        <w:rPr>
          <w:color w:val="000000" w:themeColor="text1"/>
        </w:rPr>
        <w:t>sexual and gender-based violence (SGBV),</w:t>
      </w:r>
      <w:r w:rsidR="00033B12">
        <w:rPr>
          <w:color w:val="000000" w:themeColor="text1"/>
        </w:rPr>
        <w:t xml:space="preserve"> </w:t>
      </w:r>
      <w:r w:rsidR="003E3014" w:rsidRPr="006C587E">
        <w:rPr>
          <w:color w:val="000000" w:themeColor="text1"/>
        </w:rPr>
        <w:t>strengthening security sector governance, and supporting transitional justice processes</w:t>
      </w:r>
      <w:r w:rsidR="006C587E" w:rsidRPr="006C587E">
        <w:rPr>
          <w:color w:val="000000" w:themeColor="text1"/>
        </w:rPr>
        <w:t xml:space="preserve">. </w:t>
      </w:r>
      <w:r w:rsidR="00033B12">
        <w:rPr>
          <w:color w:val="000000" w:themeColor="text1"/>
        </w:rPr>
        <w:t>This a</w:t>
      </w:r>
      <w:r w:rsidR="002F2EBF" w:rsidRPr="006C587E">
        <w:rPr>
          <w:color w:val="000000" w:themeColor="text1"/>
        </w:rPr>
        <w:t>ssistance responds to urgent needs for justice and security, and simultaneously lays the foundations for recovery and long term development.</w:t>
      </w:r>
      <w:r w:rsidR="002F2EBF">
        <w:rPr>
          <w:color w:val="000000" w:themeColor="text1"/>
        </w:rPr>
        <w:t xml:space="preserve"> </w:t>
      </w:r>
      <w:r w:rsidR="003E3014">
        <w:rPr>
          <w:color w:val="000000" w:themeColor="text1"/>
        </w:rPr>
        <w:t>The GP also provides support to j</w:t>
      </w:r>
      <w:r w:rsidR="006C587E" w:rsidRPr="006C587E">
        <w:rPr>
          <w:color w:val="000000" w:themeColor="text1"/>
        </w:rPr>
        <w:t xml:space="preserve">oint </w:t>
      </w:r>
      <w:proofErr w:type="spellStart"/>
      <w:r w:rsidR="006C587E" w:rsidRPr="006C587E">
        <w:rPr>
          <w:color w:val="000000" w:themeColor="text1"/>
        </w:rPr>
        <w:t>programmes</w:t>
      </w:r>
      <w:proofErr w:type="spellEnd"/>
      <w:r w:rsidR="006C587E" w:rsidRPr="006C587E">
        <w:rPr>
          <w:color w:val="000000" w:themeColor="text1"/>
        </w:rPr>
        <w:t xml:space="preserve"> with DPKO, UNHCR, UNODC and UN </w:t>
      </w:r>
      <w:r w:rsidR="003E3014" w:rsidRPr="006C587E">
        <w:rPr>
          <w:color w:val="000000" w:themeColor="text1"/>
        </w:rPr>
        <w:t>Women</w:t>
      </w:r>
      <w:r w:rsidR="003E3014">
        <w:rPr>
          <w:color w:val="000000" w:themeColor="text1"/>
        </w:rPr>
        <w:t xml:space="preserve"> which </w:t>
      </w:r>
      <w:r w:rsidR="006C587E" w:rsidRPr="006C587E">
        <w:rPr>
          <w:color w:val="000000" w:themeColor="text1"/>
        </w:rPr>
        <w:t xml:space="preserve">continue to deepen impact on the ground where it is most needed, particularly in UN mission areas such as Haiti, Liberia, South Sudan and Timor-Leste. </w:t>
      </w:r>
    </w:p>
    <w:p w14:paraId="6FB2CFA6" w14:textId="2768CC3F" w:rsidR="007B5424" w:rsidRDefault="007B5424" w:rsidP="00FF2F83">
      <w:pPr>
        <w:spacing w:after="0" w:line="240" w:lineRule="auto"/>
        <w:jc w:val="both"/>
        <w:rPr>
          <w:color w:val="FF0000"/>
        </w:rPr>
      </w:pPr>
    </w:p>
    <w:p w14:paraId="2ABCD8E1" w14:textId="77777777" w:rsidR="00085579" w:rsidRPr="00033B12" w:rsidRDefault="003E3014" w:rsidP="00FF2F83">
      <w:pPr>
        <w:spacing w:after="0" w:line="240" w:lineRule="auto"/>
        <w:jc w:val="both"/>
        <w:rPr>
          <w:color w:val="000000" w:themeColor="text1"/>
        </w:rPr>
      </w:pPr>
      <w:r w:rsidRPr="00033B12">
        <w:rPr>
          <w:color w:val="000000" w:themeColor="text1"/>
        </w:rPr>
        <w:t xml:space="preserve">Barriers to access justice exist in many societies but they are especially pervasive in conflict and post-conflict contexts. </w:t>
      </w:r>
      <w:r w:rsidR="004642D6" w:rsidRPr="00033B12">
        <w:rPr>
          <w:color w:val="000000" w:themeColor="text1"/>
        </w:rPr>
        <w:t xml:space="preserve">The administration of justice system might have been disrupted and the population displaced as a consequence of the conflict. Consequently, for many people the formal justice system is too far away. </w:t>
      </w:r>
      <w:r w:rsidR="00AA42FA" w:rsidRPr="00033B12">
        <w:rPr>
          <w:color w:val="000000" w:themeColor="text1"/>
        </w:rPr>
        <w:t xml:space="preserve">UNDP </w:t>
      </w:r>
      <w:proofErr w:type="spellStart"/>
      <w:r w:rsidR="00AA42FA" w:rsidRPr="00033B12">
        <w:rPr>
          <w:color w:val="000000" w:themeColor="text1"/>
        </w:rPr>
        <w:t>programmes</w:t>
      </w:r>
      <w:proofErr w:type="spellEnd"/>
      <w:r w:rsidR="00AA42FA" w:rsidRPr="00033B12">
        <w:rPr>
          <w:color w:val="000000" w:themeColor="text1"/>
        </w:rPr>
        <w:t xml:space="preserve"> assist people to find their through the justice system by supporting legal aid and by bring</w:t>
      </w:r>
      <w:r w:rsidR="00085579" w:rsidRPr="00033B12">
        <w:rPr>
          <w:color w:val="000000" w:themeColor="text1"/>
        </w:rPr>
        <w:t>ing</w:t>
      </w:r>
      <w:r w:rsidR="00AA42FA" w:rsidRPr="00033B12">
        <w:rPr>
          <w:color w:val="000000" w:themeColor="text1"/>
        </w:rPr>
        <w:t xml:space="preserve"> justice closer to conflict-affected populations through the establishment of mobile courts. </w:t>
      </w:r>
    </w:p>
    <w:p w14:paraId="05E9C919" w14:textId="4278AB85" w:rsidR="00085579" w:rsidRPr="00033B12" w:rsidRDefault="00085579" w:rsidP="00FF2F83">
      <w:pPr>
        <w:spacing w:after="0" w:line="240" w:lineRule="auto"/>
        <w:jc w:val="both"/>
        <w:rPr>
          <w:color w:val="000000" w:themeColor="text1"/>
        </w:rPr>
      </w:pPr>
      <w:r w:rsidRPr="00033B12">
        <w:rPr>
          <w:color w:val="000000" w:themeColor="text1"/>
        </w:rPr>
        <w:t xml:space="preserve">Support to mobile courts is provided in the aftermath of conflict to provide population to access to justice and seek redress for their grievances. In some countries, support to mobile courts arrangements is provided in the context of the UN’s support to transitional justice processes. </w:t>
      </w:r>
    </w:p>
    <w:p w14:paraId="74D47203" w14:textId="77777777" w:rsidR="00085579" w:rsidRPr="00033B12" w:rsidRDefault="00085579" w:rsidP="00FF2F83">
      <w:pPr>
        <w:spacing w:after="0" w:line="240" w:lineRule="auto"/>
        <w:jc w:val="both"/>
        <w:rPr>
          <w:color w:val="000000" w:themeColor="text1"/>
        </w:rPr>
      </w:pPr>
    </w:p>
    <w:p w14:paraId="745D18B8" w14:textId="295E1F90" w:rsidR="00AA42FA" w:rsidRPr="00033B12" w:rsidRDefault="00085579" w:rsidP="00AA42FA">
      <w:pPr>
        <w:spacing w:after="0" w:line="240" w:lineRule="auto"/>
        <w:jc w:val="both"/>
        <w:rPr>
          <w:color w:val="000000" w:themeColor="text1"/>
        </w:rPr>
      </w:pPr>
      <w:r w:rsidRPr="00033B12">
        <w:rPr>
          <w:color w:val="000000" w:themeColor="text1"/>
        </w:rPr>
        <w:t>UNDP provided s</w:t>
      </w:r>
      <w:r w:rsidR="00AA42FA" w:rsidRPr="00033B12">
        <w:rPr>
          <w:color w:val="000000" w:themeColor="text1"/>
        </w:rPr>
        <w:t>upport to mobile courts in several countries, including in DRC, Central African Republic, Sierra Leone</w:t>
      </w:r>
      <w:r w:rsidR="00D871E5" w:rsidRPr="00033B12">
        <w:rPr>
          <w:color w:val="000000" w:themeColor="text1"/>
        </w:rPr>
        <w:t>, Guinea-Bissau</w:t>
      </w:r>
      <w:r w:rsidR="00AA42FA" w:rsidRPr="00033B12">
        <w:rPr>
          <w:color w:val="000000" w:themeColor="text1"/>
        </w:rPr>
        <w:t xml:space="preserve"> and Timor-Leste. In some countries </w:t>
      </w:r>
      <w:r w:rsidRPr="00033B12">
        <w:rPr>
          <w:color w:val="000000" w:themeColor="text1"/>
        </w:rPr>
        <w:t xml:space="preserve">this </w:t>
      </w:r>
      <w:r w:rsidR="00AA42FA" w:rsidRPr="00033B12">
        <w:rPr>
          <w:color w:val="000000" w:themeColor="text1"/>
        </w:rPr>
        <w:t xml:space="preserve">support was provided jointly with DPKO, OHCHR as well as civil society organizations. </w:t>
      </w:r>
      <w:r w:rsidR="000C15A9">
        <w:rPr>
          <w:color w:val="000000" w:themeColor="text1"/>
        </w:rPr>
        <w:t xml:space="preserve"> </w:t>
      </w:r>
      <w:r w:rsidR="00AA42FA" w:rsidRPr="00033B12">
        <w:rPr>
          <w:color w:val="000000" w:themeColor="text1"/>
        </w:rPr>
        <w:t xml:space="preserve">UNDP is now conducting a study to evaluate the impact of the </w:t>
      </w:r>
      <w:r w:rsidR="00033B12" w:rsidRPr="00033B12">
        <w:rPr>
          <w:color w:val="000000" w:themeColor="text1"/>
        </w:rPr>
        <w:t xml:space="preserve">UNDP </w:t>
      </w:r>
      <w:r w:rsidR="00AA42FA" w:rsidRPr="00033B12">
        <w:rPr>
          <w:color w:val="000000" w:themeColor="text1"/>
        </w:rPr>
        <w:t>support provided to mobile court</w:t>
      </w:r>
      <w:r w:rsidR="00033B12">
        <w:rPr>
          <w:color w:val="000000" w:themeColor="text1"/>
        </w:rPr>
        <w:t xml:space="preserve"> arrangement</w:t>
      </w:r>
      <w:r w:rsidR="00AA42FA" w:rsidRPr="00033B12">
        <w:rPr>
          <w:color w:val="000000" w:themeColor="text1"/>
        </w:rPr>
        <w:t xml:space="preserve">s in countries supported by the Global </w:t>
      </w:r>
      <w:proofErr w:type="spellStart"/>
      <w:r w:rsidR="00AA42FA" w:rsidRPr="00033B12">
        <w:rPr>
          <w:color w:val="000000" w:themeColor="text1"/>
        </w:rPr>
        <w:t>Programme</w:t>
      </w:r>
      <w:proofErr w:type="spellEnd"/>
      <w:r w:rsidR="00AA42FA" w:rsidRPr="00033B12">
        <w:rPr>
          <w:color w:val="000000" w:themeColor="text1"/>
        </w:rPr>
        <w:t xml:space="preserve">. </w:t>
      </w:r>
    </w:p>
    <w:p w14:paraId="77D2FDBC" w14:textId="77777777" w:rsidR="00AA42FA" w:rsidRPr="007B5424" w:rsidRDefault="00AA42FA" w:rsidP="00FF2F83">
      <w:pPr>
        <w:spacing w:after="0" w:line="240" w:lineRule="auto"/>
        <w:jc w:val="both"/>
        <w:rPr>
          <w:color w:val="FF0000"/>
        </w:rPr>
      </w:pPr>
    </w:p>
    <w:p w14:paraId="15732CB7" w14:textId="77777777" w:rsidR="007B5424" w:rsidRPr="00E477EB" w:rsidRDefault="007B5424" w:rsidP="00FF2F83">
      <w:pPr>
        <w:spacing w:after="0" w:line="240" w:lineRule="auto"/>
        <w:jc w:val="both"/>
        <w:rPr>
          <w:color w:val="000000" w:themeColor="text1"/>
        </w:rPr>
      </w:pPr>
    </w:p>
    <w:p w14:paraId="224F032B" w14:textId="77777777" w:rsidR="00A76D4A" w:rsidRDefault="00A76D4A" w:rsidP="005B7C90">
      <w:pPr>
        <w:pStyle w:val="ListParagraph"/>
        <w:numPr>
          <w:ilvl w:val="0"/>
          <w:numId w:val="8"/>
        </w:numPr>
        <w:spacing w:after="0" w:line="240" w:lineRule="auto"/>
        <w:ind w:left="450" w:hanging="450"/>
        <w:jc w:val="both"/>
        <w:rPr>
          <w:b/>
          <w:color w:val="000000" w:themeColor="text1"/>
        </w:rPr>
      </w:pPr>
      <w:r>
        <w:rPr>
          <w:b/>
          <w:color w:val="000000" w:themeColor="text1"/>
        </w:rPr>
        <w:t xml:space="preserve">EVALUATION </w:t>
      </w:r>
      <w:r w:rsidR="006E7910" w:rsidRPr="00E477EB">
        <w:rPr>
          <w:b/>
          <w:color w:val="000000" w:themeColor="text1"/>
        </w:rPr>
        <w:t>PURPOSE</w:t>
      </w:r>
    </w:p>
    <w:p w14:paraId="4C394C81" w14:textId="77777777" w:rsidR="00A76D4A" w:rsidRDefault="00A76D4A" w:rsidP="007B5424">
      <w:pPr>
        <w:spacing w:after="0" w:line="240" w:lineRule="auto"/>
        <w:jc w:val="both"/>
        <w:rPr>
          <w:b/>
          <w:color w:val="000000" w:themeColor="text1"/>
        </w:rPr>
      </w:pPr>
    </w:p>
    <w:p w14:paraId="2DFEF83C" w14:textId="36817E77" w:rsidR="00BA2682" w:rsidRDefault="005823A8" w:rsidP="006D6248">
      <w:pPr>
        <w:spacing w:after="0" w:line="240" w:lineRule="auto"/>
        <w:jc w:val="both"/>
        <w:rPr>
          <w:bCs/>
          <w:color w:val="000000" w:themeColor="text1"/>
        </w:rPr>
      </w:pPr>
      <w:r w:rsidRPr="005823A8">
        <w:rPr>
          <w:color w:val="000000" w:themeColor="text1"/>
        </w:rPr>
        <w:t xml:space="preserve">The purpose of this evaluation </w:t>
      </w:r>
      <w:r w:rsidR="006D6248">
        <w:rPr>
          <w:bCs/>
          <w:color w:val="000000" w:themeColor="text1"/>
        </w:rPr>
        <w:t xml:space="preserve">is to </w:t>
      </w:r>
      <w:r w:rsidR="00CF06CE">
        <w:rPr>
          <w:bCs/>
          <w:color w:val="000000" w:themeColor="text1"/>
        </w:rPr>
        <w:t xml:space="preserve">assess the </w:t>
      </w:r>
      <w:r w:rsidR="006D6248" w:rsidRPr="006D6248">
        <w:rPr>
          <w:bCs/>
          <w:color w:val="000000" w:themeColor="text1"/>
        </w:rPr>
        <w:t>progress</w:t>
      </w:r>
      <w:r w:rsidR="00CF06CE">
        <w:rPr>
          <w:bCs/>
          <w:color w:val="000000" w:themeColor="text1"/>
        </w:rPr>
        <w:t xml:space="preserve">, </w:t>
      </w:r>
      <w:r w:rsidR="006D6248" w:rsidRPr="006D6248">
        <w:rPr>
          <w:bCs/>
          <w:color w:val="000000" w:themeColor="text1"/>
        </w:rPr>
        <w:t>achievements</w:t>
      </w:r>
      <w:r w:rsidR="00CF06CE">
        <w:rPr>
          <w:bCs/>
          <w:color w:val="000000" w:themeColor="text1"/>
        </w:rPr>
        <w:t xml:space="preserve"> and </w:t>
      </w:r>
      <w:r w:rsidR="006D6248" w:rsidRPr="006D6248">
        <w:rPr>
          <w:bCs/>
          <w:color w:val="000000" w:themeColor="text1"/>
        </w:rPr>
        <w:t xml:space="preserve">lessons learned, </w:t>
      </w:r>
      <w:r w:rsidR="00CF06CE">
        <w:rPr>
          <w:bCs/>
          <w:color w:val="000000" w:themeColor="text1"/>
        </w:rPr>
        <w:t xml:space="preserve">including </w:t>
      </w:r>
      <w:r w:rsidR="006D6248" w:rsidRPr="006D6248">
        <w:rPr>
          <w:bCs/>
          <w:color w:val="000000" w:themeColor="text1"/>
        </w:rPr>
        <w:t xml:space="preserve">challenges faced </w:t>
      </w:r>
      <w:r w:rsidR="00BA2682">
        <w:rPr>
          <w:bCs/>
          <w:color w:val="000000" w:themeColor="text1"/>
        </w:rPr>
        <w:t xml:space="preserve">with regard to the support to mobile courts’ </w:t>
      </w:r>
      <w:proofErr w:type="gramStart"/>
      <w:r w:rsidR="00BA2682">
        <w:rPr>
          <w:bCs/>
          <w:color w:val="000000" w:themeColor="text1"/>
        </w:rPr>
        <w:t>systems  in</w:t>
      </w:r>
      <w:proofErr w:type="gramEnd"/>
      <w:r w:rsidR="00BA2682">
        <w:rPr>
          <w:bCs/>
          <w:color w:val="000000" w:themeColor="text1"/>
        </w:rPr>
        <w:t xml:space="preserve"> the framework of</w:t>
      </w:r>
      <w:r w:rsidR="00AA42FA">
        <w:rPr>
          <w:bCs/>
          <w:color w:val="000000" w:themeColor="text1"/>
        </w:rPr>
        <w:t xml:space="preserve"> </w:t>
      </w:r>
      <w:r w:rsidR="00BA2682">
        <w:rPr>
          <w:bCs/>
          <w:color w:val="000000" w:themeColor="text1"/>
        </w:rPr>
        <w:t xml:space="preserve">UNDP </w:t>
      </w:r>
      <w:proofErr w:type="spellStart"/>
      <w:r w:rsidR="00AA42FA">
        <w:rPr>
          <w:bCs/>
          <w:color w:val="000000" w:themeColor="text1"/>
        </w:rPr>
        <w:t>RoL</w:t>
      </w:r>
      <w:proofErr w:type="spellEnd"/>
      <w:r w:rsidR="00BA2682">
        <w:rPr>
          <w:bCs/>
          <w:color w:val="000000" w:themeColor="text1"/>
        </w:rPr>
        <w:t xml:space="preserve"> </w:t>
      </w:r>
      <w:proofErr w:type="spellStart"/>
      <w:r w:rsidR="00BA2682">
        <w:rPr>
          <w:bCs/>
          <w:color w:val="000000" w:themeColor="text1"/>
        </w:rPr>
        <w:t>programmes</w:t>
      </w:r>
      <w:proofErr w:type="spellEnd"/>
      <w:r w:rsidR="004F7E82">
        <w:rPr>
          <w:bCs/>
          <w:color w:val="000000" w:themeColor="text1"/>
        </w:rPr>
        <w:t>.</w:t>
      </w:r>
      <w:r w:rsidR="00CF06CE">
        <w:rPr>
          <w:bCs/>
          <w:color w:val="000000" w:themeColor="text1"/>
        </w:rPr>
        <w:t xml:space="preserve"> The evaluation will </w:t>
      </w:r>
      <w:r w:rsidR="006D6248">
        <w:rPr>
          <w:bCs/>
          <w:color w:val="000000" w:themeColor="text1"/>
        </w:rPr>
        <w:t xml:space="preserve">review </w:t>
      </w:r>
      <w:r w:rsidR="006D6248" w:rsidRPr="006D6248">
        <w:rPr>
          <w:bCs/>
          <w:color w:val="000000" w:themeColor="text1"/>
        </w:rPr>
        <w:t xml:space="preserve">the impact of </w:t>
      </w:r>
      <w:r w:rsidR="00CF06CE">
        <w:rPr>
          <w:bCs/>
          <w:color w:val="000000" w:themeColor="text1"/>
        </w:rPr>
        <w:t xml:space="preserve">such </w:t>
      </w:r>
      <w:r w:rsidR="006D6248" w:rsidRPr="006D6248">
        <w:rPr>
          <w:bCs/>
          <w:color w:val="000000" w:themeColor="text1"/>
        </w:rPr>
        <w:t xml:space="preserve">activities and interventions at the </w:t>
      </w:r>
      <w:r w:rsidR="00BA2682">
        <w:rPr>
          <w:bCs/>
          <w:color w:val="000000" w:themeColor="text1"/>
        </w:rPr>
        <w:t xml:space="preserve">sub-regional and national </w:t>
      </w:r>
      <w:r w:rsidR="006D6248" w:rsidRPr="006D6248">
        <w:rPr>
          <w:bCs/>
          <w:color w:val="000000" w:themeColor="text1"/>
        </w:rPr>
        <w:t xml:space="preserve">levels within the wider context of </w:t>
      </w:r>
      <w:r w:rsidR="00CF06CE">
        <w:rPr>
          <w:bCs/>
          <w:color w:val="000000" w:themeColor="text1"/>
        </w:rPr>
        <w:t xml:space="preserve">the </w:t>
      </w:r>
      <w:r w:rsidR="00140BA9">
        <w:rPr>
          <w:bCs/>
          <w:color w:val="000000" w:themeColor="text1"/>
        </w:rPr>
        <w:t>t</w:t>
      </w:r>
      <w:r w:rsidR="00140BA9" w:rsidRPr="00140BA9">
        <w:rPr>
          <w:bCs/>
          <w:color w:val="000000" w:themeColor="text1"/>
        </w:rPr>
        <w:t xml:space="preserve">echnical and financial assistance </w:t>
      </w:r>
      <w:r w:rsidR="00140BA9">
        <w:rPr>
          <w:bCs/>
          <w:color w:val="000000" w:themeColor="text1"/>
        </w:rPr>
        <w:t xml:space="preserve">provided by UNDP </w:t>
      </w:r>
      <w:r w:rsidR="00140BA9" w:rsidRPr="006D6248">
        <w:rPr>
          <w:bCs/>
          <w:color w:val="000000" w:themeColor="text1"/>
        </w:rPr>
        <w:t>and its partners</w:t>
      </w:r>
      <w:r w:rsidR="005B33B5">
        <w:rPr>
          <w:bCs/>
          <w:color w:val="000000" w:themeColor="text1"/>
        </w:rPr>
        <w:t xml:space="preserve"> on </w:t>
      </w:r>
      <w:proofErr w:type="spellStart"/>
      <w:r w:rsidR="005B33B5">
        <w:rPr>
          <w:bCs/>
          <w:color w:val="000000" w:themeColor="text1"/>
        </w:rPr>
        <w:t>RoL</w:t>
      </w:r>
      <w:proofErr w:type="spellEnd"/>
      <w:r w:rsidR="00BA2682">
        <w:rPr>
          <w:bCs/>
          <w:color w:val="000000" w:themeColor="text1"/>
        </w:rPr>
        <w:t>. In particular, the evaluation will measure the impact UNDP’s support regarding</w:t>
      </w:r>
      <w:r w:rsidR="005B33B5">
        <w:rPr>
          <w:bCs/>
          <w:color w:val="000000" w:themeColor="text1"/>
        </w:rPr>
        <w:t xml:space="preserve"> </w:t>
      </w:r>
      <w:r w:rsidR="00BA2682">
        <w:rPr>
          <w:bCs/>
          <w:color w:val="000000" w:themeColor="text1"/>
        </w:rPr>
        <w:t>the facilitation of mobile court sessions</w:t>
      </w:r>
      <w:r w:rsidR="00AA42FA">
        <w:rPr>
          <w:bCs/>
          <w:color w:val="000000" w:themeColor="text1"/>
        </w:rPr>
        <w:t xml:space="preserve"> and</w:t>
      </w:r>
      <w:r w:rsidR="00140BA9">
        <w:rPr>
          <w:bCs/>
          <w:color w:val="000000" w:themeColor="text1"/>
        </w:rPr>
        <w:t xml:space="preserve"> </w:t>
      </w:r>
      <w:r w:rsidR="00140BA9" w:rsidRPr="00140BA9">
        <w:rPr>
          <w:bCs/>
          <w:color w:val="000000" w:themeColor="text1"/>
        </w:rPr>
        <w:t>capacity development</w:t>
      </w:r>
      <w:r w:rsidR="00AA42FA">
        <w:rPr>
          <w:bCs/>
          <w:color w:val="000000" w:themeColor="text1"/>
        </w:rPr>
        <w:t xml:space="preserve"> </w:t>
      </w:r>
      <w:r w:rsidR="00BA2682">
        <w:rPr>
          <w:bCs/>
          <w:color w:val="000000" w:themeColor="text1"/>
        </w:rPr>
        <w:t xml:space="preserve">to bring justice closer to conflict-affected population and increase the access to justice of vulnerable people. In a second step, the evaluation will assess the impact of UNDP supported mobile court system for conflict-affected population </w:t>
      </w:r>
      <w:r w:rsidR="00982B45">
        <w:rPr>
          <w:bCs/>
          <w:color w:val="000000" w:themeColor="text1"/>
        </w:rPr>
        <w:t xml:space="preserve">to seek redress for their grievances and the consequences this might have for </w:t>
      </w:r>
      <w:r w:rsidR="005B33B5">
        <w:rPr>
          <w:bCs/>
          <w:color w:val="000000" w:themeColor="text1"/>
        </w:rPr>
        <w:t xml:space="preserve">transitional justice and </w:t>
      </w:r>
      <w:r w:rsidR="00982B45">
        <w:rPr>
          <w:bCs/>
          <w:color w:val="000000" w:themeColor="text1"/>
        </w:rPr>
        <w:t xml:space="preserve">peace building and reconciliation </w:t>
      </w:r>
      <w:r w:rsidR="005B33B5">
        <w:rPr>
          <w:bCs/>
          <w:color w:val="000000" w:themeColor="text1"/>
        </w:rPr>
        <w:t>efforts.</w:t>
      </w:r>
      <w:r w:rsidR="00982B45">
        <w:rPr>
          <w:bCs/>
          <w:color w:val="000000" w:themeColor="text1"/>
        </w:rPr>
        <w:t xml:space="preserve"> </w:t>
      </w:r>
    </w:p>
    <w:p w14:paraId="20DD5C32" w14:textId="77777777" w:rsidR="004F7E82" w:rsidRDefault="004F7E82" w:rsidP="006D6248">
      <w:pPr>
        <w:spacing w:after="0" w:line="240" w:lineRule="auto"/>
        <w:jc w:val="both"/>
        <w:rPr>
          <w:bCs/>
          <w:color w:val="000000" w:themeColor="text1"/>
        </w:rPr>
      </w:pPr>
    </w:p>
    <w:p w14:paraId="4D38E06E" w14:textId="2AD9F00B" w:rsidR="006D6248" w:rsidRDefault="00140BA9" w:rsidP="006D6248">
      <w:pPr>
        <w:spacing w:after="0" w:line="240" w:lineRule="auto"/>
        <w:jc w:val="both"/>
        <w:rPr>
          <w:bCs/>
          <w:color w:val="000000" w:themeColor="text1"/>
        </w:rPr>
      </w:pPr>
      <w:r>
        <w:rPr>
          <w:bCs/>
          <w:color w:val="000000" w:themeColor="text1"/>
        </w:rPr>
        <w:t xml:space="preserve">The findings and conclusions of this evaluation will help </w:t>
      </w:r>
      <w:r w:rsidR="00685A5B">
        <w:rPr>
          <w:bCs/>
          <w:color w:val="000000" w:themeColor="text1"/>
        </w:rPr>
        <w:t xml:space="preserve">generate lessons learned and </w:t>
      </w:r>
      <w:r w:rsidR="00685A5B" w:rsidRPr="006D6248">
        <w:rPr>
          <w:bCs/>
          <w:color w:val="000000" w:themeColor="text1"/>
        </w:rPr>
        <w:t xml:space="preserve">identify </w:t>
      </w:r>
      <w:r w:rsidR="00685A5B">
        <w:rPr>
          <w:bCs/>
          <w:color w:val="000000" w:themeColor="text1"/>
        </w:rPr>
        <w:t xml:space="preserve">best practices and </w:t>
      </w:r>
      <w:r w:rsidR="00982B45">
        <w:rPr>
          <w:bCs/>
          <w:color w:val="000000" w:themeColor="text1"/>
        </w:rPr>
        <w:t xml:space="preserve">strategies for UNDP’s (and its partners) </w:t>
      </w:r>
      <w:proofErr w:type="spellStart"/>
      <w:r w:rsidR="00982B45">
        <w:rPr>
          <w:bCs/>
          <w:color w:val="000000" w:themeColor="text1"/>
        </w:rPr>
        <w:t>RoL</w:t>
      </w:r>
      <w:proofErr w:type="spellEnd"/>
      <w:r w:rsidR="00982B45">
        <w:rPr>
          <w:bCs/>
          <w:color w:val="000000" w:themeColor="text1"/>
        </w:rPr>
        <w:t xml:space="preserve"> programming in post conflict-countries and </w:t>
      </w:r>
      <w:r w:rsidR="00685A5B">
        <w:rPr>
          <w:bCs/>
          <w:color w:val="000000" w:themeColor="text1"/>
        </w:rPr>
        <w:t xml:space="preserve">for </w:t>
      </w:r>
      <w:r w:rsidR="00982B45">
        <w:rPr>
          <w:bCs/>
          <w:color w:val="000000" w:themeColor="text1"/>
        </w:rPr>
        <w:lastRenderedPageBreak/>
        <w:t xml:space="preserve">the </w:t>
      </w:r>
      <w:r w:rsidR="006D6248" w:rsidRPr="006D6248">
        <w:rPr>
          <w:bCs/>
          <w:color w:val="000000" w:themeColor="text1"/>
        </w:rPr>
        <w:t xml:space="preserve">continued engagement of UNDP </w:t>
      </w:r>
      <w:r w:rsidR="00685A5B">
        <w:rPr>
          <w:bCs/>
          <w:color w:val="000000" w:themeColor="text1"/>
        </w:rPr>
        <w:t xml:space="preserve">in supporting </w:t>
      </w:r>
      <w:r w:rsidR="00BA2682">
        <w:rPr>
          <w:bCs/>
          <w:color w:val="000000" w:themeColor="text1"/>
        </w:rPr>
        <w:t>development</w:t>
      </w:r>
      <w:r w:rsidR="00685A5B">
        <w:rPr>
          <w:bCs/>
          <w:color w:val="000000" w:themeColor="text1"/>
        </w:rPr>
        <w:t xml:space="preserve"> of mobile court’s systems</w:t>
      </w:r>
      <w:r w:rsidR="00D25F2F">
        <w:rPr>
          <w:bCs/>
          <w:color w:val="000000" w:themeColor="text1"/>
        </w:rPr>
        <w:t xml:space="preserve"> and their relevance for legal/justice programming post conflict transitions.</w:t>
      </w:r>
      <w:r w:rsidR="006D6248" w:rsidRPr="006D6248">
        <w:rPr>
          <w:bCs/>
          <w:color w:val="000000" w:themeColor="text1"/>
        </w:rPr>
        <w:t>.</w:t>
      </w:r>
    </w:p>
    <w:p w14:paraId="1A06C790" w14:textId="77777777" w:rsidR="006D6248" w:rsidRDefault="006D6248" w:rsidP="006D6248">
      <w:pPr>
        <w:spacing w:after="0" w:line="240" w:lineRule="auto"/>
        <w:jc w:val="both"/>
        <w:rPr>
          <w:color w:val="000000" w:themeColor="text1"/>
        </w:rPr>
      </w:pPr>
    </w:p>
    <w:p w14:paraId="11228C7F" w14:textId="77777777" w:rsidR="00A76D4A" w:rsidRPr="006D6248" w:rsidRDefault="00A76D4A" w:rsidP="006D6248">
      <w:pPr>
        <w:spacing w:after="0" w:line="240" w:lineRule="auto"/>
        <w:jc w:val="both"/>
        <w:rPr>
          <w:b/>
          <w:color w:val="000000" w:themeColor="text1"/>
        </w:rPr>
      </w:pPr>
    </w:p>
    <w:p w14:paraId="7574ABEA" w14:textId="77777777" w:rsidR="00CA4507" w:rsidRPr="00E477EB" w:rsidRDefault="00A76D4A" w:rsidP="005B7C90">
      <w:pPr>
        <w:pStyle w:val="ListParagraph"/>
        <w:numPr>
          <w:ilvl w:val="0"/>
          <w:numId w:val="8"/>
        </w:numPr>
        <w:spacing w:after="0" w:line="240" w:lineRule="auto"/>
        <w:ind w:left="450" w:hanging="450"/>
        <w:jc w:val="both"/>
        <w:rPr>
          <w:b/>
          <w:color w:val="000000" w:themeColor="text1"/>
        </w:rPr>
      </w:pPr>
      <w:r>
        <w:rPr>
          <w:b/>
          <w:color w:val="000000" w:themeColor="text1"/>
        </w:rPr>
        <w:t xml:space="preserve">EVALUATION SCOPE </w:t>
      </w:r>
      <w:r w:rsidR="006E7910" w:rsidRPr="00E477EB">
        <w:rPr>
          <w:b/>
          <w:color w:val="000000" w:themeColor="text1"/>
        </w:rPr>
        <w:t>AND OBJECTIVES</w:t>
      </w:r>
    </w:p>
    <w:p w14:paraId="2B62427D" w14:textId="77777777" w:rsidR="007B5424" w:rsidRPr="007B5424" w:rsidRDefault="007B5424" w:rsidP="007B5424">
      <w:pPr>
        <w:spacing w:after="0" w:line="240" w:lineRule="auto"/>
        <w:jc w:val="both"/>
        <w:rPr>
          <w:color w:val="FF0000"/>
        </w:rPr>
      </w:pPr>
    </w:p>
    <w:p w14:paraId="118EA7CF" w14:textId="6E069324" w:rsidR="00DA291C" w:rsidRDefault="007B4931" w:rsidP="00DA291C">
      <w:pPr>
        <w:spacing w:after="0" w:line="240" w:lineRule="auto"/>
        <w:jc w:val="both"/>
        <w:rPr>
          <w:color w:val="000000" w:themeColor="text1"/>
        </w:rPr>
      </w:pPr>
      <w:r w:rsidRPr="007B4931">
        <w:rPr>
          <w:color w:val="000000" w:themeColor="text1"/>
        </w:rPr>
        <w:t xml:space="preserve">The evaluation </w:t>
      </w:r>
      <w:r w:rsidR="007B5424">
        <w:rPr>
          <w:color w:val="000000" w:themeColor="text1"/>
        </w:rPr>
        <w:t>will review</w:t>
      </w:r>
      <w:r w:rsidR="001A200A">
        <w:rPr>
          <w:color w:val="000000" w:themeColor="text1"/>
        </w:rPr>
        <w:t xml:space="preserve"> </w:t>
      </w:r>
      <w:r w:rsidR="00D871E5">
        <w:rPr>
          <w:color w:val="000000" w:themeColor="text1"/>
        </w:rPr>
        <w:t>component</w:t>
      </w:r>
      <w:r w:rsidR="00C71A2D">
        <w:rPr>
          <w:color w:val="000000" w:themeColor="text1"/>
        </w:rPr>
        <w:t>s</w:t>
      </w:r>
      <w:r w:rsidR="00D871E5">
        <w:rPr>
          <w:color w:val="000000" w:themeColor="text1"/>
        </w:rPr>
        <w:t xml:space="preserve"> of </w:t>
      </w:r>
      <w:proofErr w:type="spellStart"/>
      <w:r w:rsidR="00D871E5">
        <w:rPr>
          <w:color w:val="000000" w:themeColor="text1"/>
        </w:rPr>
        <w:t>RoL</w:t>
      </w:r>
      <w:proofErr w:type="spellEnd"/>
      <w:r w:rsidR="00D871E5">
        <w:rPr>
          <w:color w:val="000000" w:themeColor="text1"/>
        </w:rPr>
        <w:t xml:space="preserve"> </w:t>
      </w:r>
      <w:proofErr w:type="spellStart"/>
      <w:r w:rsidR="00D871E5">
        <w:rPr>
          <w:color w:val="000000" w:themeColor="text1"/>
        </w:rPr>
        <w:t>programmes</w:t>
      </w:r>
      <w:proofErr w:type="spellEnd"/>
      <w:r w:rsidR="00D871E5">
        <w:rPr>
          <w:color w:val="000000" w:themeColor="text1"/>
        </w:rPr>
        <w:t xml:space="preserve"> supporting </w:t>
      </w:r>
      <w:r w:rsidR="001A200A">
        <w:rPr>
          <w:color w:val="000000" w:themeColor="text1"/>
        </w:rPr>
        <w:t>mobile courts project</w:t>
      </w:r>
      <w:r w:rsidR="005B33B5">
        <w:rPr>
          <w:color w:val="000000" w:themeColor="text1"/>
        </w:rPr>
        <w:t xml:space="preserve"> components </w:t>
      </w:r>
      <w:r w:rsidR="00D871E5" w:rsidRPr="004F7E82">
        <w:rPr>
          <w:bCs/>
          <w:color w:val="000000" w:themeColor="text1"/>
        </w:rPr>
        <w:t xml:space="preserve">in DRC, Central African Republic, Sierra Leone, Guinea-Bissau and Timor-Leste </w:t>
      </w:r>
      <w:r w:rsidR="001A200A" w:rsidRPr="004F7E82">
        <w:rPr>
          <w:bCs/>
          <w:color w:val="000000" w:themeColor="text1"/>
        </w:rPr>
        <w:t xml:space="preserve">in terms of </w:t>
      </w:r>
      <w:r w:rsidR="008504AA" w:rsidRPr="004F7E82">
        <w:rPr>
          <w:bCs/>
          <w:color w:val="000000" w:themeColor="text1"/>
        </w:rPr>
        <w:t>the</w:t>
      </w:r>
      <w:r w:rsidR="001A200A" w:rsidRPr="004F7E82">
        <w:rPr>
          <w:bCs/>
          <w:color w:val="000000" w:themeColor="text1"/>
        </w:rPr>
        <w:t xml:space="preserve">ir contributions </w:t>
      </w:r>
      <w:r w:rsidR="00D871E5" w:rsidRPr="004F7E82">
        <w:rPr>
          <w:bCs/>
          <w:color w:val="000000" w:themeColor="text1"/>
        </w:rPr>
        <w:t xml:space="preserve">to improve access to justice for the conflict-affected population and increased justice service delivery at the sub-regional and </w:t>
      </w:r>
      <w:r w:rsidR="008504AA" w:rsidRPr="004F7E82">
        <w:rPr>
          <w:bCs/>
          <w:color w:val="000000" w:themeColor="text1"/>
        </w:rPr>
        <w:t xml:space="preserve">national level in </w:t>
      </w:r>
      <w:r w:rsidR="00D871E5" w:rsidRPr="004F7E82">
        <w:rPr>
          <w:bCs/>
          <w:color w:val="000000" w:themeColor="text1"/>
        </w:rPr>
        <w:t>these</w:t>
      </w:r>
      <w:r w:rsidR="001A200A" w:rsidRPr="004F7E82">
        <w:rPr>
          <w:bCs/>
          <w:color w:val="000000" w:themeColor="text1"/>
        </w:rPr>
        <w:t xml:space="preserve"> </w:t>
      </w:r>
      <w:r w:rsidR="008504AA" w:rsidRPr="004F7E82">
        <w:rPr>
          <w:bCs/>
          <w:color w:val="000000" w:themeColor="text1"/>
        </w:rPr>
        <w:t>countries</w:t>
      </w:r>
      <w:r w:rsidR="001A200A" w:rsidRPr="004F7E82">
        <w:rPr>
          <w:bCs/>
          <w:color w:val="000000" w:themeColor="text1"/>
        </w:rPr>
        <w:t>.</w:t>
      </w:r>
      <w:r w:rsidR="001A200A">
        <w:rPr>
          <w:color w:val="000000" w:themeColor="text1"/>
        </w:rPr>
        <w:t xml:space="preserve"> </w:t>
      </w:r>
      <w:r w:rsidR="008504AA" w:rsidRPr="007B4931">
        <w:rPr>
          <w:color w:val="000000" w:themeColor="text1"/>
        </w:rPr>
        <w:t xml:space="preserve">The evaluation will </w:t>
      </w:r>
      <w:r w:rsidR="001A200A">
        <w:rPr>
          <w:color w:val="000000" w:themeColor="text1"/>
        </w:rPr>
        <w:t xml:space="preserve">specifically </w:t>
      </w:r>
      <w:r w:rsidR="008504AA" w:rsidRPr="007B4931">
        <w:rPr>
          <w:color w:val="000000" w:themeColor="text1"/>
        </w:rPr>
        <w:t xml:space="preserve">focus on </w:t>
      </w:r>
      <w:r w:rsidR="00D871E5">
        <w:rPr>
          <w:color w:val="000000" w:themeColor="text1"/>
        </w:rPr>
        <w:t>the mobile courts’ impact for the population i)</w:t>
      </w:r>
      <w:r w:rsidR="00D871E5">
        <w:rPr>
          <w:color w:val="FF0000"/>
        </w:rPr>
        <w:t xml:space="preserve"> </w:t>
      </w:r>
      <w:r w:rsidR="00D871E5">
        <w:rPr>
          <w:bCs/>
          <w:color w:val="000000" w:themeColor="text1"/>
        </w:rPr>
        <w:t xml:space="preserve">to seek redress for their grievances and ii) the consequences this might have for transitional justice processes and iii) for peace building and reconciliation </w:t>
      </w:r>
      <w:r w:rsidR="005B33B5">
        <w:rPr>
          <w:bCs/>
          <w:color w:val="000000" w:themeColor="text1"/>
        </w:rPr>
        <w:t xml:space="preserve">efforts. </w:t>
      </w:r>
      <w:r w:rsidR="00DA291C" w:rsidRPr="00DA291C">
        <w:rPr>
          <w:color w:val="000000" w:themeColor="text1"/>
        </w:rPr>
        <w:t>The evaluat</w:t>
      </w:r>
      <w:r w:rsidR="00DA291C">
        <w:rPr>
          <w:color w:val="000000" w:themeColor="text1"/>
        </w:rPr>
        <w:t xml:space="preserve">ion will </w:t>
      </w:r>
      <w:r w:rsidR="00DA291C" w:rsidRPr="00DA291C">
        <w:rPr>
          <w:color w:val="000000" w:themeColor="text1"/>
        </w:rPr>
        <w:t>examine the relevance</w:t>
      </w:r>
      <w:r w:rsidR="001A200A">
        <w:rPr>
          <w:color w:val="000000" w:themeColor="text1"/>
        </w:rPr>
        <w:t xml:space="preserve"> </w:t>
      </w:r>
      <w:r w:rsidR="00DA291C" w:rsidRPr="00DA291C">
        <w:rPr>
          <w:color w:val="000000" w:themeColor="text1"/>
        </w:rPr>
        <w:t xml:space="preserve">of </w:t>
      </w:r>
      <w:r w:rsidR="001A200A" w:rsidRPr="001A200A">
        <w:rPr>
          <w:color w:val="000000" w:themeColor="text1"/>
        </w:rPr>
        <w:t>mobile courts project</w:t>
      </w:r>
      <w:r w:rsidR="00085579">
        <w:rPr>
          <w:color w:val="000000" w:themeColor="text1"/>
        </w:rPr>
        <w:t xml:space="preserve"> components</w:t>
      </w:r>
      <w:r w:rsidR="001A200A" w:rsidRPr="001A200A">
        <w:rPr>
          <w:color w:val="000000" w:themeColor="text1"/>
        </w:rPr>
        <w:t xml:space="preserve"> </w:t>
      </w:r>
      <w:r w:rsidR="00DA291C" w:rsidRPr="00DA291C">
        <w:rPr>
          <w:color w:val="000000" w:themeColor="text1"/>
        </w:rPr>
        <w:t xml:space="preserve">in </w:t>
      </w:r>
      <w:r w:rsidR="001A200A">
        <w:rPr>
          <w:color w:val="000000" w:themeColor="text1"/>
        </w:rPr>
        <w:t xml:space="preserve">the </w:t>
      </w:r>
      <w:r w:rsidR="00DA291C" w:rsidRPr="00DA291C">
        <w:rPr>
          <w:color w:val="000000" w:themeColor="text1"/>
        </w:rPr>
        <w:t>context</w:t>
      </w:r>
      <w:r w:rsidR="00DA291C">
        <w:rPr>
          <w:color w:val="000000" w:themeColor="text1"/>
        </w:rPr>
        <w:t xml:space="preserve"> </w:t>
      </w:r>
      <w:r w:rsidR="001A200A">
        <w:rPr>
          <w:color w:val="000000" w:themeColor="text1"/>
        </w:rPr>
        <w:t xml:space="preserve">of their contributions towards </w:t>
      </w:r>
      <w:r w:rsidR="00085579">
        <w:rPr>
          <w:color w:val="000000" w:themeColor="text1"/>
        </w:rPr>
        <w:t xml:space="preserve">improved justice service delivery and </w:t>
      </w:r>
      <w:r w:rsidR="001A200A" w:rsidRPr="001A200A">
        <w:rPr>
          <w:color w:val="000000" w:themeColor="text1"/>
        </w:rPr>
        <w:t>capacity development of justice institutions</w:t>
      </w:r>
      <w:r w:rsidR="00464A45" w:rsidRPr="00464A45">
        <w:rPr>
          <w:color w:val="000000" w:themeColor="text1"/>
        </w:rPr>
        <w:t>.</w:t>
      </w:r>
      <w:r w:rsidR="001A200A">
        <w:rPr>
          <w:color w:val="000000" w:themeColor="text1"/>
        </w:rPr>
        <w:t xml:space="preserve"> </w:t>
      </w:r>
    </w:p>
    <w:p w14:paraId="28C8615B" w14:textId="77777777" w:rsidR="00DA291C" w:rsidRDefault="00DA291C" w:rsidP="00DA291C">
      <w:pPr>
        <w:spacing w:after="0" w:line="240" w:lineRule="auto"/>
        <w:jc w:val="both"/>
        <w:rPr>
          <w:color w:val="000000" w:themeColor="text1"/>
        </w:rPr>
      </w:pPr>
    </w:p>
    <w:p w14:paraId="0D4F9FB2" w14:textId="04D4F946" w:rsidR="0053695D" w:rsidRPr="00E477EB" w:rsidRDefault="004C6B6C" w:rsidP="00FF2F83">
      <w:pPr>
        <w:spacing w:after="0" w:line="240" w:lineRule="auto"/>
        <w:jc w:val="both"/>
        <w:rPr>
          <w:rStyle w:val="StyleArialNarrow"/>
          <w:rFonts w:ascii="Times New Roman" w:hAnsi="Times New Roman"/>
          <w:color w:val="000000" w:themeColor="text1"/>
        </w:rPr>
      </w:pPr>
      <w:r w:rsidRPr="00E477EB">
        <w:rPr>
          <w:color w:val="000000" w:themeColor="text1"/>
        </w:rPr>
        <w:t xml:space="preserve">Specific </w:t>
      </w:r>
      <w:r w:rsidR="0053695D" w:rsidRPr="00E477EB">
        <w:rPr>
          <w:color w:val="000000" w:themeColor="text1"/>
        </w:rPr>
        <w:t>objectives</w:t>
      </w:r>
      <w:r w:rsidRPr="00E477EB">
        <w:rPr>
          <w:color w:val="000000" w:themeColor="text1"/>
        </w:rPr>
        <w:t xml:space="preserve"> of the evaluation</w:t>
      </w:r>
      <w:r w:rsidR="00E24967">
        <w:rPr>
          <w:color w:val="000000" w:themeColor="text1"/>
        </w:rPr>
        <w:t xml:space="preserve"> </w:t>
      </w:r>
      <w:r w:rsidRPr="00E477EB">
        <w:rPr>
          <w:color w:val="000000" w:themeColor="text1"/>
        </w:rPr>
        <w:t>are as follows</w:t>
      </w:r>
      <w:r w:rsidR="0053695D" w:rsidRPr="00E477EB">
        <w:rPr>
          <w:color w:val="000000" w:themeColor="text1"/>
        </w:rPr>
        <w:t>:</w:t>
      </w:r>
    </w:p>
    <w:p w14:paraId="42AE357F" w14:textId="77777777" w:rsidR="009E2D95" w:rsidRDefault="009E2D95" w:rsidP="009E2D95">
      <w:pPr>
        <w:autoSpaceDE w:val="0"/>
        <w:autoSpaceDN w:val="0"/>
        <w:adjustRightInd w:val="0"/>
        <w:spacing w:after="0" w:line="240" w:lineRule="auto"/>
        <w:jc w:val="both"/>
        <w:rPr>
          <w:rFonts w:eastAsiaTheme="minorEastAsia"/>
          <w:color w:val="000000" w:themeColor="text1"/>
          <w:lang w:eastAsia="zh-CN"/>
        </w:rPr>
      </w:pPr>
    </w:p>
    <w:p w14:paraId="43461F17" w14:textId="6AE73E18" w:rsidR="00DD4825" w:rsidRPr="00DD4825" w:rsidRDefault="009E2D95" w:rsidP="009E2D95">
      <w:pPr>
        <w:pStyle w:val="ListParagraph"/>
        <w:widowControl w:val="0"/>
        <w:numPr>
          <w:ilvl w:val="0"/>
          <w:numId w:val="23"/>
        </w:numPr>
        <w:autoSpaceDE w:val="0"/>
        <w:autoSpaceDN w:val="0"/>
        <w:adjustRightInd w:val="0"/>
        <w:spacing w:after="0" w:line="240" w:lineRule="auto"/>
        <w:ind w:left="360"/>
        <w:jc w:val="both"/>
        <w:rPr>
          <w:rFonts w:eastAsiaTheme="minorEastAsia"/>
          <w:color w:val="000000" w:themeColor="text1"/>
          <w:lang w:eastAsia="zh-CN"/>
        </w:rPr>
      </w:pPr>
      <w:r w:rsidRPr="00057618">
        <w:rPr>
          <w:color w:val="000000" w:themeColor="text1"/>
        </w:rPr>
        <w:t xml:space="preserve">To assess </w:t>
      </w:r>
      <w:r w:rsidRPr="00057618">
        <w:rPr>
          <w:rFonts w:eastAsiaTheme="minorEastAsia"/>
          <w:color w:val="000000" w:themeColor="text1"/>
          <w:lang w:eastAsia="zh-CN"/>
        </w:rPr>
        <w:t>the extent</w:t>
      </w:r>
      <w:r w:rsidRPr="00057618">
        <w:rPr>
          <w:color w:val="000000" w:themeColor="text1"/>
        </w:rPr>
        <w:t xml:space="preserve"> to which the </w:t>
      </w:r>
      <w:r w:rsidR="00057618" w:rsidRPr="00057618">
        <w:rPr>
          <w:rFonts w:eastAsiaTheme="minorEastAsia"/>
          <w:color w:val="000000" w:themeColor="text1"/>
          <w:lang w:eastAsia="zh-CN"/>
        </w:rPr>
        <w:t xml:space="preserve">mobile courts’ assistance </w:t>
      </w:r>
      <w:r w:rsidR="00057618">
        <w:rPr>
          <w:color w:val="000000" w:themeColor="text1"/>
        </w:rPr>
        <w:t xml:space="preserve">interventions </w:t>
      </w:r>
      <w:r w:rsidRPr="00057618">
        <w:rPr>
          <w:color w:val="000000" w:themeColor="text1"/>
        </w:rPr>
        <w:t xml:space="preserve">met </w:t>
      </w:r>
      <w:r w:rsidR="001A200A" w:rsidRPr="00057618">
        <w:rPr>
          <w:color w:val="000000" w:themeColor="text1"/>
        </w:rPr>
        <w:t xml:space="preserve">their intended </w:t>
      </w:r>
      <w:r w:rsidRPr="00057618">
        <w:rPr>
          <w:color w:val="000000" w:themeColor="text1"/>
        </w:rPr>
        <w:t xml:space="preserve">objectives </w:t>
      </w:r>
      <w:r w:rsidR="001A200A" w:rsidRPr="00057618">
        <w:rPr>
          <w:color w:val="000000" w:themeColor="text1"/>
        </w:rPr>
        <w:t xml:space="preserve">and </w:t>
      </w:r>
      <w:r w:rsidR="00DD4825">
        <w:rPr>
          <w:color w:val="000000" w:themeColor="text1"/>
        </w:rPr>
        <w:t xml:space="preserve">contributed to the achievement of </w:t>
      </w:r>
      <w:r w:rsidR="001A200A" w:rsidRPr="00057618">
        <w:rPr>
          <w:color w:val="000000" w:themeColor="text1"/>
        </w:rPr>
        <w:t>outcomes/outputs</w:t>
      </w:r>
      <w:r w:rsidR="00DD4825">
        <w:rPr>
          <w:color w:val="000000" w:themeColor="text1"/>
        </w:rPr>
        <w:t>;</w:t>
      </w:r>
    </w:p>
    <w:p w14:paraId="18396F82" w14:textId="44460E83" w:rsidR="00057618" w:rsidRPr="00057618" w:rsidRDefault="00DD4825" w:rsidP="009E2D95">
      <w:pPr>
        <w:pStyle w:val="ListParagraph"/>
        <w:widowControl w:val="0"/>
        <w:numPr>
          <w:ilvl w:val="0"/>
          <w:numId w:val="23"/>
        </w:numPr>
        <w:autoSpaceDE w:val="0"/>
        <w:autoSpaceDN w:val="0"/>
        <w:adjustRightInd w:val="0"/>
        <w:spacing w:after="0" w:line="240" w:lineRule="auto"/>
        <w:ind w:left="360"/>
        <w:jc w:val="both"/>
        <w:rPr>
          <w:rFonts w:eastAsiaTheme="minorEastAsia"/>
          <w:color w:val="000000" w:themeColor="text1"/>
          <w:lang w:eastAsia="zh-CN"/>
        </w:rPr>
      </w:pPr>
      <w:r>
        <w:rPr>
          <w:color w:val="000000" w:themeColor="text1"/>
        </w:rPr>
        <w:t>To</w:t>
      </w:r>
      <w:r w:rsidR="001A200A" w:rsidRPr="00057618">
        <w:rPr>
          <w:color w:val="000000" w:themeColor="text1"/>
        </w:rPr>
        <w:t xml:space="preserve"> </w:t>
      </w:r>
      <w:r w:rsidR="00CA1A28" w:rsidRPr="00057618">
        <w:rPr>
          <w:color w:val="000000" w:themeColor="text1"/>
        </w:rPr>
        <w:t>systematically review the</w:t>
      </w:r>
      <w:r w:rsidR="00520AD5" w:rsidRPr="00057618">
        <w:rPr>
          <w:color w:val="000000" w:themeColor="text1"/>
        </w:rPr>
        <w:t xml:space="preserve"> </w:t>
      </w:r>
      <w:r w:rsidR="00347738" w:rsidRPr="00057618">
        <w:rPr>
          <w:color w:val="000000" w:themeColor="text1"/>
        </w:rPr>
        <w:t>implementation</w:t>
      </w:r>
      <w:r w:rsidR="00520AD5" w:rsidRPr="00057618">
        <w:rPr>
          <w:color w:val="000000" w:themeColor="text1"/>
        </w:rPr>
        <w:t xml:space="preserve"> modalit</w:t>
      </w:r>
      <w:r w:rsidR="001A200A" w:rsidRPr="00057618">
        <w:rPr>
          <w:color w:val="000000" w:themeColor="text1"/>
        </w:rPr>
        <w:t>ies</w:t>
      </w:r>
      <w:r w:rsidR="00520AD5" w:rsidRPr="00057618">
        <w:rPr>
          <w:color w:val="000000" w:themeColor="text1"/>
        </w:rPr>
        <w:t xml:space="preserve">, </w:t>
      </w:r>
      <w:r w:rsidR="001A200A" w:rsidRPr="00057618">
        <w:rPr>
          <w:color w:val="000000" w:themeColor="text1"/>
        </w:rPr>
        <w:t>capacity development efforts</w:t>
      </w:r>
      <w:r w:rsidR="000B0F1D" w:rsidRPr="00057618">
        <w:rPr>
          <w:color w:val="000000" w:themeColor="text1"/>
        </w:rPr>
        <w:t>,</w:t>
      </w:r>
      <w:r w:rsidR="000C69C1" w:rsidRPr="00057618">
        <w:rPr>
          <w:color w:val="000000" w:themeColor="text1"/>
        </w:rPr>
        <w:t xml:space="preserve"> </w:t>
      </w:r>
      <w:r w:rsidR="00D9721D" w:rsidRPr="00057618">
        <w:rPr>
          <w:color w:val="000000" w:themeColor="text1"/>
        </w:rPr>
        <w:t>knowledge management</w:t>
      </w:r>
      <w:r>
        <w:rPr>
          <w:color w:val="000000" w:themeColor="text1"/>
        </w:rPr>
        <w:t xml:space="preserve"> and considerations for </w:t>
      </w:r>
      <w:r w:rsidR="00D871E5">
        <w:rPr>
          <w:color w:val="000000" w:themeColor="text1"/>
        </w:rPr>
        <w:t>access to justice for vulne</w:t>
      </w:r>
      <w:r w:rsidR="005B33B5">
        <w:rPr>
          <w:color w:val="000000" w:themeColor="text1"/>
        </w:rPr>
        <w:t>rable groups including women and in particular survivors of sexual violence</w:t>
      </w:r>
      <w:r w:rsidR="00497695" w:rsidRPr="00057618">
        <w:rPr>
          <w:color w:val="000000" w:themeColor="text1"/>
        </w:rPr>
        <w:t>;</w:t>
      </w:r>
    </w:p>
    <w:p w14:paraId="1A316FF5" w14:textId="25A76B78" w:rsidR="00057618" w:rsidRPr="00033B12" w:rsidRDefault="00035899" w:rsidP="009E2D95">
      <w:pPr>
        <w:pStyle w:val="ListParagraph"/>
        <w:widowControl w:val="0"/>
        <w:numPr>
          <w:ilvl w:val="0"/>
          <w:numId w:val="23"/>
        </w:numPr>
        <w:autoSpaceDE w:val="0"/>
        <w:autoSpaceDN w:val="0"/>
        <w:adjustRightInd w:val="0"/>
        <w:spacing w:after="0" w:line="240" w:lineRule="auto"/>
        <w:ind w:left="360"/>
        <w:jc w:val="both"/>
        <w:rPr>
          <w:rFonts w:eastAsiaTheme="minorEastAsia"/>
          <w:color w:val="000000" w:themeColor="text1"/>
          <w:lang w:eastAsia="zh-CN"/>
        </w:rPr>
      </w:pPr>
      <w:r w:rsidRPr="00057618">
        <w:rPr>
          <w:rFonts w:eastAsiaTheme="minorEastAsia"/>
          <w:color w:val="000000" w:themeColor="text1"/>
          <w:lang w:eastAsia="zh-CN"/>
        </w:rPr>
        <w:t xml:space="preserve">To determine the extent to which </w:t>
      </w:r>
      <w:r w:rsidR="00057618" w:rsidRPr="00057618">
        <w:rPr>
          <w:rFonts w:eastAsiaTheme="minorEastAsia"/>
          <w:color w:val="000000" w:themeColor="text1"/>
          <w:lang w:eastAsia="zh-CN"/>
        </w:rPr>
        <w:t xml:space="preserve">support to mobile courts has contributed to increasing access to or decentralizing provision of </w:t>
      </w:r>
      <w:r w:rsidR="005B33B5">
        <w:rPr>
          <w:rFonts w:eastAsiaTheme="minorEastAsia"/>
          <w:color w:val="000000" w:themeColor="text1"/>
          <w:lang w:eastAsia="zh-CN"/>
        </w:rPr>
        <w:t>justice</w:t>
      </w:r>
      <w:r w:rsidR="00057618" w:rsidRPr="00057618">
        <w:rPr>
          <w:rFonts w:eastAsiaTheme="minorEastAsia"/>
          <w:color w:val="000000" w:themeColor="text1"/>
          <w:lang w:eastAsia="zh-CN"/>
        </w:rPr>
        <w:t xml:space="preserve"> services</w:t>
      </w:r>
      <w:r w:rsidR="00CA4507" w:rsidRPr="00057618">
        <w:rPr>
          <w:color w:val="000000" w:themeColor="text1"/>
        </w:rPr>
        <w:t>.</w:t>
      </w:r>
    </w:p>
    <w:p w14:paraId="27919CF3" w14:textId="5511FCFD" w:rsidR="00D25F2F" w:rsidRPr="00033B12" w:rsidRDefault="00D25F2F" w:rsidP="009E2D95">
      <w:pPr>
        <w:pStyle w:val="ListParagraph"/>
        <w:widowControl w:val="0"/>
        <w:numPr>
          <w:ilvl w:val="0"/>
          <w:numId w:val="23"/>
        </w:numPr>
        <w:autoSpaceDE w:val="0"/>
        <w:autoSpaceDN w:val="0"/>
        <w:adjustRightInd w:val="0"/>
        <w:spacing w:after="0" w:line="240" w:lineRule="auto"/>
        <w:ind w:left="360"/>
        <w:jc w:val="both"/>
        <w:rPr>
          <w:rFonts w:eastAsiaTheme="minorEastAsia"/>
          <w:color w:val="000000" w:themeColor="text1"/>
          <w:lang w:eastAsia="zh-CN"/>
        </w:rPr>
      </w:pPr>
      <w:r>
        <w:rPr>
          <w:color w:val="000000" w:themeColor="text1"/>
        </w:rPr>
        <w:t>The extent to which mobile courts contribute towards developing and strengthening long term national capacities and strategies;</w:t>
      </w:r>
    </w:p>
    <w:p w14:paraId="5F47804D" w14:textId="15E9086E" w:rsidR="00D25F2F" w:rsidRPr="00057618" w:rsidRDefault="00D25F2F" w:rsidP="009E2D95">
      <w:pPr>
        <w:pStyle w:val="ListParagraph"/>
        <w:widowControl w:val="0"/>
        <w:numPr>
          <w:ilvl w:val="0"/>
          <w:numId w:val="23"/>
        </w:numPr>
        <w:autoSpaceDE w:val="0"/>
        <w:autoSpaceDN w:val="0"/>
        <w:adjustRightInd w:val="0"/>
        <w:spacing w:after="0" w:line="240" w:lineRule="auto"/>
        <w:ind w:left="360"/>
        <w:jc w:val="both"/>
        <w:rPr>
          <w:rFonts w:eastAsiaTheme="minorEastAsia"/>
          <w:color w:val="000000" w:themeColor="text1"/>
          <w:lang w:eastAsia="zh-CN"/>
        </w:rPr>
      </w:pPr>
      <w:r>
        <w:rPr>
          <w:color w:val="000000" w:themeColor="text1"/>
        </w:rPr>
        <w:t xml:space="preserve">Assess the exit strategy for UNDP’s support to the   mobile courts given their temporary nature </w:t>
      </w:r>
    </w:p>
    <w:p w14:paraId="4AB6F569" w14:textId="0D47AD57" w:rsidR="00497695" w:rsidRPr="00057618" w:rsidRDefault="00CA4507" w:rsidP="009E2D95">
      <w:pPr>
        <w:pStyle w:val="ListParagraph"/>
        <w:widowControl w:val="0"/>
        <w:numPr>
          <w:ilvl w:val="0"/>
          <w:numId w:val="23"/>
        </w:numPr>
        <w:autoSpaceDE w:val="0"/>
        <w:autoSpaceDN w:val="0"/>
        <w:adjustRightInd w:val="0"/>
        <w:spacing w:after="0" w:line="240" w:lineRule="auto"/>
        <w:ind w:left="360"/>
        <w:jc w:val="both"/>
        <w:rPr>
          <w:rFonts w:eastAsiaTheme="minorEastAsia"/>
          <w:color w:val="000000" w:themeColor="text1"/>
          <w:lang w:eastAsia="zh-CN"/>
        </w:rPr>
      </w:pPr>
      <w:r w:rsidRPr="00057618">
        <w:rPr>
          <w:color w:val="000000" w:themeColor="text1"/>
        </w:rPr>
        <w:t>To present key finding</w:t>
      </w:r>
      <w:r w:rsidR="009A4FC5" w:rsidRPr="00057618">
        <w:rPr>
          <w:color w:val="000000" w:themeColor="text1"/>
        </w:rPr>
        <w:t>s</w:t>
      </w:r>
      <w:r w:rsidRPr="00057618">
        <w:rPr>
          <w:color w:val="000000" w:themeColor="text1"/>
        </w:rPr>
        <w:t xml:space="preserve">, </w:t>
      </w:r>
      <w:r w:rsidR="00057618">
        <w:rPr>
          <w:color w:val="000000" w:themeColor="text1"/>
        </w:rPr>
        <w:t xml:space="preserve">generate </w:t>
      </w:r>
      <w:r w:rsidRPr="00057618">
        <w:rPr>
          <w:color w:val="000000" w:themeColor="text1"/>
        </w:rPr>
        <w:t>lessons</w:t>
      </w:r>
      <w:r w:rsidR="0095271A" w:rsidRPr="00057618">
        <w:rPr>
          <w:color w:val="000000" w:themeColor="text1"/>
        </w:rPr>
        <w:t xml:space="preserve"> learned,</w:t>
      </w:r>
      <w:r w:rsidRPr="00057618">
        <w:rPr>
          <w:color w:val="000000" w:themeColor="text1"/>
        </w:rPr>
        <w:t xml:space="preserve"> and provide a set of clear and forward-looking </w:t>
      </w:r>
      <w:r w:rsidR="00057618">
        <w:rPr>
          <w:color w:val="000000" w:themeColor="text1"/>
        </w:rPr>
        <w:t xml:space="preserve">recommendations </w:t>
      </w:r>
      <w:r w:rsidR="009E2D95" w:rsidRPr="00057618">
        <w:rPr>
          <w:color w:val="000000" w:themeColor="text1"/>
        </w:rPr>
        <w:t xml:space="preserve">for </w:t>
      </w:r>
      <w:r w:rsidR="00057618">
        <w:rPr>
          <w:color w:val="000000" w:themeColor="text1"/>
        </w:rPr>
        <w:t xml:space="preserve">enhancing the quality of future </w:t>
      </w:r>
      <w:r w:rsidR="009E2D95" w:rsidRPr="00057618">
        <w:rPr>
          <w:color w:val="000000" w:themeColor="text1"/>
        </w:rPr>
        <w:t xml:space="preserve">engagement of UNDP </w:t>
      </w:r>
      <w:r w:rsidR="00057618">
        <w:rPr>
          <w:color w:val="000000" w:themeColor="text1"/>
        </w:rPr>
        <w:t xml:space="preserve">and its partners </w:t>
      </w:r>
      <w:r w:rsidR="009E2D95" w:rsidRPr="00057618">
        <w:rPr>
          <w:color w:val="000000" w:themeColor="text1"/>
        </w:rPr>
        <w:t>in</w:t>
      </w:r>
      <w:r w:rsidR="00057618">
        <w:rPr>
          <w:color w:val="000000" w:themeColor="text1"/>
        </w:rPr>
        <w:t xml:space="preserve"> supporting</w:t>
      </w:r>
      <w:r w:rsidR="00057618" w:rsidRPr="00057618">
        <w:rPr>
          <w:rFonts w:eastAsiaTheme="minorEastAsia"/>
          <w:color w:val="000000" w:themeColor="text1"/>
          <w:lang w:eastAsia="zh-CN"/>
        </w:rPr>
        <w:t xml:space="preserve"> mobile courts’ </w:t>
      </w:r>
      <w:r w:rsidR="005B33B5">
        <w:rPr>
          <w:rFonts w:eastAsiaTheme="minorEastAsia"/>
          <w:color w:val="000000" w:themeColor="text1"/>
          <w:lang w:eastAsia="zh-CN"/>
        </w:rPr>
        <w:t>arrang</w:t>
      </w:r>
      <w:r w:rsidR="00C71A2D">
        <w:rPr>
          <w:rFonts w:eastAsiaTheme="minorEastAsia"/>
          <w:color w:val="000000" w:themeColor="text1"/>
          <w:lang w:eastAsia="zh-CN"/>
        </w:rPr>
        <w:t>e</w:t>
      </w:r>
      <w:r w:rsidR="005B33B5">
        <w:rPr>
          <w:rFonts w:eastAsiaTheme="minorEastAsia"/>
          <w:color w:val="000000" w:themeColor="text1"/>
          <w:lang w:eastAsia="zh-CN"/>
        </w:rPr>
        <w:t>ments</w:t>
      </w:r>
      <w:r w:rsidRPr="00057618">
        <w:rPr>
          <w:color w:val="000000" w:themeColor="text1"/>
        </w:rPr>
        <w:t xml:space="preserve">.  </w:t>
      </w:r>
    </w:p>
    <w:p w14:paraId="67F19C9A" w14:textId="77777777" w:rsidR="00CA4507" w:rsidRDefault="00CA4507" w:rsidP="00FF2F83">
      <w:pPr>
        <w:autoSpaceDE w:val="0"/>
        <w:autoSpaceDN w:val="0"/>
        <w:adjustRightInd w:val="0"/>
        <w:spacing w:after="0" w:line="240" w:lineRule="auto"/>
        <w:jc w:val="both"/>
        <w:rPr>
          <w:rFonts w:eastAsiaTheme="minorEastAsia"/>
          <w:color w:val="000000" w:themeColor="text1"/>
          <w:lang w:eastAsia="zh-CN"/>
        </w:rPr>
      </w:pPr>
    </w:p>
    <w:p w14:paraId="3B11A985" w14:textId="6902F444" w:rsidR="007C7440" w:rsidRDefault="007C7440" w:rsidP="00FF2F83">
      <w:pPr>
        <w:autoSpaceDE w:val="0"/>
        <w:autoSpaceDN w:val="0"/>
        <w:adjustRightInd w:val="0"/>
        <w:spacing w:after="0" w:line="240" w:lineRule="auto"/>
        <w:jc w:val="both"/>
        <w:rPr>
          <w:rFonts w:eastAsiaTheme="minorEastAsia"/>
          <w:color w:val="000000" w:themeColor="text1"/>
          <w:lang w:eastAsia="zh-CN"/>
        </w:rPr>
      </w:pPr>
      <w:r>
        <w:rPr>
          <w:rFonts w:eastAsiaTheme="minorEastAsia"/>
          <w:color w:val="000000" w:themeColor="text1"/>
          <w:lang w:eastAsia="zh-CN"/>
        </w:rPr>
        <w:t xml:space="preserve">The evaluation will assess </w:t>
      </w:r>
      <w:proofErr w:type="spellStart"/>
      <w:r>
        <w:rPr>
          <w:rFonts w:eastAsiaTheme="minorEastAsia"/>
          <w:color w:val="000000" w:themeColor="text1"/>
          <w:lang w:eastAsia="zh-CN"/>
        </w:rPr>
        <w:t>programme</w:t>
      </w:r>
      <w:proofErr w:type="spellEnd"/>
      <w:r>
        <w:rPr>
          <w:rFonts w:eastAsiaTheme="minorEastAsia"/>
          <w:color w:val="000000" w:themeColor="text1"/>
          <w:lang w:eastAsia="zh-CN"/>
        </w:rPr>
        <w:t xml:space="preserve"> performance against the following criteria: </w:t>
      </w:r>
      <w:r w:rsidR="00057618">
        <w:rPr>
          <w:rFonts w:eastAsiaTheme="minorEastAsia"/>
          <w:color w:val="000000" w:themeColor="text1"/>
          <w:lang w:eastAsia="zh-CN"/>
        </w:rPr>
        <w:t>r</w:t>
      </w:r>
      <w:r w:rsidRPr="007C7440">
        <w:rPr>
          <w:rFonts w:eastAsiaTheme="minorEastAsia"/>
          <w:color w:val="000000" w:themeColor="text1"/>
          <w:lang w:eastAsia="zh-CN"/>
        </w:rPr>
        <w:t xml:space="preserve">elevance, </w:t>
      </w:r>
      <w:r w:rsidR="00057618">
        <w:rPr>
          <w:rFonts w:eastAsiaTheme="minorEastAsia"/>
          <w:color w:val="000000" w:themeColor="text1"/>
          <w:lang w:eastAsia="zh-CN"/>
        </w:rPr>
        <w:t>e</w:t>
      </w:r>
      <w:r w:rsidRPr="007C7440">
        <w:rPr>
          <w:rFonts w:eastAsiaTheme="minorEastAsia"/>
          <w:color w:val="000000" w:themeColor="text1"/>
          <w:lang w:eastAsia="zh-CN"/>
        </w:rPr>
        <w:t xml:space="preserve">ffectiveness, </w:t>
      </w:r>
      <w:r w:rsidR="00057618">
        <w:rPr>
          <w:rFonts w:eastAsiaTheme="minorEastAsia"/>
          <w:color w:val="000000" w:themeColor="text1"/>
          <w:lang w:eastAsia="zh-CN"/>
        </w:rPr>
        <w:t>e</w:t>
      </w:r>
      <w:r w:rsidRPr="007C7440">
        <w:rPr>
          <w:rFonts w:eastAsiaTheme="minorEastAsia"/>
          <w:color w:val="000000" w:themeColor="text1"/>
          <w:lang w:eastAsia="zh-CN"/>
        </w:rPr>
        <w:t>fficiency</w:t>
      </w:r>
      <w:r w:rsidR="00057618">
        <w:rPr>
          <w:rFonts w:eastAsiaTheme="minorEastAsia"/>
          <w:color w:val="000000" w:themeColor="text1"/>
          <w:lang w:eastAsia="zh-CN"/>
        </w:rPr>
        <w:t xml:space="preserve"> and</w:t>
      </w:r>
      <w:r w:rsidRPr="007C7440">
        <w:rPr>
          <w:rFonts w:eastAsiaTheme="minorEastAsia"/>
          <w:color w:val="000000" w:themeColor="text1"/>
          <w:lang w:eastAsia="zh-CN"/>
        </w:rPr>
        <w:t xml:space="preserve"> </w:t>
      </w:r>
      <w:r w:rsidR="00057618">
        <w:rPr>
          <w:rFonts w:eastAsiaTheme="minorEastAsia"/>
          <w:color w:val="000000" w:themeColor="text1"/>
          <w:lang w:eastAsia="zh-CN"/>
        </w:rPr>
        <w:t>s</w:t>
      </w:r>
      <w:r w:rsidRPr="007C7440">
        <w:rPr>
          <w:rFonts w:eastAsiaTheme="minorEastAsia"/>
          <w:color w:val="000000" w:themeColor="text1"/>
          <w:lang w:eastAsia="zh-CN"/>
        </w:rPr>
        <w:t>ustainability</w:t>
      </w:r>
      <w:r>
        <w:rPr>
          <w:rFonts w:eastAsiaTheme="minorEastAsia"/>
          <w:color w:val="000000" w:themeColor="text1"/>
          <w:lang w:eastAsia="zh-CN"/>
        </w:rPr>
        <w:t>.</w:t>
      </w:r>
    </w:p>
    <w:p w14:paraId="2FA12A89" w14:textId="77777777" w:rsidR="007C7440" w:rsidRDefault="007C7440" w:rsidP="00FF2F83">
      <w:pPr>
        <w:autoSpaceDE w:val="0"/>
        <w:autoSpaceDN w:val="0"/>
        <w:adjustRightInd w:val="0"/>
        <w:spacing w:after="0" w:line="240" w:lineRule="auto"/>
        <w:jc w:val="both"/>
        <w:rPr>
          <w:rFonts w:eastAsiaTheme="minorEastAsia"/>
          <w:color w:val="000000" w:themeColor="text1"/>
          <w:lang w:eastAsia="zh-CN"/>
        </w:rPr>
      </w:pPr>
    </w:p>
    <w:p w14:paraId="54E98DBB" w14:textId="77777777" w:rsidR="009E2D95" w:rsidRPr="00E477EB" w:rsidRDefault="009E2D95" w:rsidP="00FF2F83">
      <w:pPr>
        <w:autoSpaceDE w:val="0"/>
        <w:autoSpaceDN w:val="0"/>
        <w:adjustRightInd w:val="0"/>
        <w:spacing w:after="0" w:line="240" w:lineRule="auto"/>
        <w:jc w:val="both"/>
        <w:rPr>
          <w:rFonts w:eastAsiaTheme="minorEastAsia"/>
          <w:color w:val="000000" w:themeColor="text1"/>
          <w:lang w:eastAsia="zh-CN"/>
        </w:rPr>
      </w:pPr>
    </w:p>
    <w:p w14:paraId="1EEF0F1C" w14:textId="77777777" w:rsidR="00A76D4A" w:rsidRDefault="00A76D4A" w:rsidP="005B7C90">
      <w:pPr>
        <w:pStyle w:val="List"/>
        <w:numPr>
          <w:ilvl w:val="0"/>
          <w:numId w:val="8"/>
        </w:numPr>
        <w:ind w:left="540" w:hanging="540"/>
        <w:jc w:val="both"/>
        <w:rPr>
          <w:b/>
          <w:color w:val="000000" w:themeColor="text1"/>
          <w:sz w:val="22"/>
          <w:szCs w:val="22"/>
          <w:lang w:val="en-US"/>
        </w:rPr>
      </w:pPr>
      <w:r>
        <w:rPr>
          <w:b/>
          <w:color w:val="000000" w:themeColor="text1"/>
          <w:sz w:val="22"/>
          <w:szCs w:val="22"/>
          <w:lang w:val="en-US"/>
        </w:rPr>
        <w:t>EVALUATION QUESTIONS</w:t>
      </w:r>
    </w:p>
    <w:p w14:paraId="54236649" w14:textId="77777777" w:rsidR="00A76D4A" w:rsidRPr="00E477EB" w:rsidRDefault="00A76D4A" w:rsidP="00801231">
      <w:pPr>
        <w:pStyle w:val="List"/>
        <w:ind w:left="0" w:firstLine="0"/>
        <w:jc w:val="both"/>
        <w:rPr>
          <w:b/>
          <w:color w:val="000000" w:themeColor="text1"/>
          <w:sz w:val="22"/>
          <w:szCs w:val="22"/>
          <w:lang w:val="en-US"/>
        </w:rPr>
      </w:pPr>
    </w:p>
    <w:p w14:paraId="6D17D270" w14:textId="77777777" w:rsidR="00CA4507" w:rsidRPr="00E477EB" w:rsidRDefault="00A76D4A" w:rsidP="00FF2F83">
      <w:pPr>
        <w:pStyle w:val="List"/>
        <w:ind w:left="0" w:firstLine="0"/>
        <w:jc w:val="both"/>
        <w:rPr>
          <w:color w:val="000000" w:themeColor="text1"/>
          <w:sz w:val="22"/>
          <w:szCs w:val="22"/>
          <w:lang w:val="en-US"/>
        </w:rPr>
      </w:pPr>
      <w:r>
        <w:rPr>
          <w:color w:val="000000" w:themeColor="text1"/>
          <w:sz w:val="22"/>
          <w:szCs w:val="22"/>
          <w:lang w:val="en-US"/>
        </w:rPr>
        <w:t xml:space="preserve">This paragraph includes </w:t>
      </w:r>
      <w:r w:rsidR="007C7440">
        <w:rPr>
          <w:color w:val="000000" w:themeColor="text1"/>
          <w:sz w:val="22"/>
          <w:szCs w:val="22"/>
          <w:lang w:val="en-US"/>
        </w:rPr>
        <w:t xml:space="preserve">suggested </w:t>
      </w:r>
      <w:r>
        <w:rPr>
          <w:color w:val="000000" w:themeColor="text1"/>
          <w:sz w:val="22"/>
          <w:szCs w:val="22"/>
          <w:lang w:val="en-US"/>
        </w:rPr>
        <w:t xml:space="preserve">evaluation questions against the </w:t>
      </w:r>
      <w:r w:rsidR="007C7440">
        <w:rPr>
          <w:color w:val="000000" w:themeColor="text1"/>
          <w:sz w:val="22"/>
          <w:szCs w:val="22"/>
          <w:lang w:val="en-US"/>
        </w:rPr>
        <w:t>5</w:t>
      </w:r>
      <w:r>
        <w:rPr>
          <w:color w:val="000000" w:themeColor="text1"/>
          <w:sz w:val="22"/>
          <w:szCs w:val="22"/>
          <w:lang w:val="en-US"/>
        </w:rPr>
        <w:t xml:space="preserve"> criteria listed below:</w:t>
      </w:r>
    </w:p>
    <w:p w14:paraId="45F0FD4F" w14:textId="77777777" w:rsidR="00336571" w:rsidRPr="00E477EB" w:rsidRDefault="00336571" w:rsidP="00FF2F83">
      <w:pPr>
        <w:widowControl w:val="0"/>
        <w:autoSpaceDE w:val="0"/>
        <w:autoSpaceDN w:val="0"/>
        <w:adjustRightInd w:val="0"/>
        <w:spacing w:after="0" w:line="240" w:lineRule="auto"/>
        <w:jc w:val="both"/>
        <w:rPr>
          <w:rFonts w:eastAsiaTheme="minorEastAsia"/>
          <w:b/>
          <w:bCs/>
          <w:color w:val="000000" w:themeColor="text1"/>
          <w:lang w:eastAsia="zh-CN"/>
        </w:rPr>
      </w:pPr>
    </w:p>
    <w:p w14:paraId="4932ABD2" w14:textId="77777777" w:rsidR="00357498" w:rsidRPr="00E477EB" w:rsidRDefault="00D154C7" w:rsidP="005B7C90">
      <w:pPr>
        <w:pStyle w:val="ListParagraph"/>
        <w:widowControl w:val="0"/>
        <w:numPr>
          <w:ilvl w:val="0"/>
          <w:numId w:val="9"/>
        </w:numPr>
        <w:autoSpaceDE w:val="0"/>
        <w:autoSpaceDN w:val="0"/>
        <w:adjustRightInd w:val="0"/>
        <w:spacing w:after="0" w:line="240" w:lineRule="auto"/>
        <w:ind w:left="270" w:hanging="270"/>
        <w:jc w:val="both"/>
        <w:rPr>
          <w:rFonts w:eastAsiaTheme="minorEastAsia"/>
          <w:color w:val="000000" w:themeColor="text1"/>
          <w:lang w:eastAsia="zh-CN"/>
        </w:rPr>
      </w:pPr>
      <w:r w:rsidRPr="00E477EB">
        <w:rPr>
          <w:rFonts w:eastAsiaTheme="minorEastAsia"/>
          <w:b/>
          <w:bCs/>
          <w:color w:val="000000" w:themeColor="text1"/>
          <w:lang w:eastAsia="zh-CN"/>
        </w:rPr>
        <w:t>Relevance</w:t>
      </w:r>
    </w:p>
    <w:p w14:paraId="37F67540" w14:textId="77777777" w:rsidR="000126A3" w:rsidRDefault="000126A3" w:rsidP="00FF2F83">
      <w:pPr>
        <w:spacing w:after="0" w:line="240" w:lineRule="auto"/>
        <w:jc w:val="both"/>
        <w:rPr>
          <w:color w:val="000000" w:themeColor="text1"/>
          <w:lang w:val="en-GB"/>
        </w:rPr>
      </w:pPr>
    </w:p>
    <w:p w14:paraId="511444A0" w14:textId="229555A5" w:rsidR="00C94E64" w:rsidRDefault="00C94E64" w:rsidP="00C94E64">
      <w:pPr>
        <w:pStyle w:val="ListParagraph"/>
        <w:widowControl w:val="0"/>
        <w:numPr>
          <w:ilvl w:val="0"/>
          <w:numId w:val="12"/>
        </w:numPr>
        <w:autoSpaceDE w:val="0"/>
        <w:autoSpaceDN w:val="0"/>
        <w:adjustRightInd w:val="0"/>
        <w:spacing w:after="0" w:line="240" w:lineRule="auto"/>
        <w:jc w:val="both"/>
        <w:rPr>
          <w:rFonts w:eastAsiaTheme="minorEastAsia"/>
          <w:color w:val="000000" w:themeColor="text1"/>
          <w:lang w:eastAsia="zh-CN"/>
        </w:rPr>
      </w:pPr>
      <w:r w:rsidRPr="00C94E64">
        <w:rPr>
          <w:rFonts w:eastAsiaTheme="minorEastAsia"/>
          <w:color w:val="000000" w:themeColor="text1"/>
          <w:lang w:eastAsia="zh-CN"/>
        </w:rPr>
        <w:t xml:space="preserve">To what extent do the </w:t>
      </w:r>
      <w:r>
        <w:rPr>
          <w:rFonts w:eastAsiaTheme="minorEastAsia"/>
          <w:color w:val="000000" w:themeColor="text1"/>
          <w:lang w:eastAsia="zh-CN"/>
        </w:rPr>
        <w:t xml:space="preserve">mobile courts’ support interventions </w:t>
      </w:r>
      <w:r w:rsidRPr="00C94E64">
        <w:rPr>
          <w:rFonts w:eastAsiaTheme="minorEastAsia"/>
          <w:color w:val="000000" w:themeColor="text1"/>
          <w:lang w:eastAsia="zh-CN"/>
        </w:rPr>
        <w:t xml:space="preserve">respond to the priorities outlined in the </w:t>
      </w:r>
      <w:r>
        <w:rPr>
          <w:rFonts w:eastAsiaTheme="minorEastAsia"/>
          <w:color w:val="000000" w:themeColor="text1"/>
          <w:lang w:eastAsia="zh-CN"/>
        </w:rPr>
        <w:t>n</w:t>
      </w:r>
      <w:r w:rsidRPr="00C94E64">
        <w:rPr>
          <w:rFonts w:eastAsiaTheme="minorEastAsia"/>
          <w:color w:val="000000" w:themeColor="text1"/>
          <w:lang w:eastAsia="zh-CN"/>
        </w:rPr>
        <w:t xml:space="preserve">ational </w:t>
      </w:r>
      <w:r>
        <w:rPr>
          <w:rFonts w:eastAsiaTheme="minorEastAsia"/>
          <w:color w:val="000000" w:themeColor="text1"/>
          <w:lang w:eastAsia="zh-CN"/>
        </w:rPr>
        <w:t>d</w:t>
      </w:r>
      <w:r w:rsidRPr="00C94E64">
        <w:rPr>
          <w:rFonts w:eastAsiaTheme="minorEastAsia"/>
          <w:color w:val="000000" w:themeColor="text1"/>
          <w:lang w:eastAsia="zh-CN"/>
        </w:rPr>
        <w:t xml:space="preserve">evelopment </w:t>
      </w:r>
      <w:r>
        <w:rPr>
          <w:rFonts w:eastAsiaTheme="minorEastAsia"/>
          <w:color w:val="000000" w:themeColor="text1"/>
          <w:lang w:eastAsia="zh-CN"/>
        </w:rPr>
        <w:t>s</w:t>
      </w:r>
      <w:r w:rsidRPr="00C94E64">
        <w:rPr>
          <w:rFonts w:eastAsiaTheme="minorEastAsia"/>
          <w:color w:val="000000" w:themeColor="text1"/>
          <w:lang w:eastAsia="zh-CN"/>
        </w:rPr>
        <w:t>trateg</w:t>
      </w:r>
      <w:r>
        <w:rPr>
          <w:rFonts w:eastAsiaTheme="minorEastAsia"/>
          <w:color w:val="000000" w:themeColor="text1"/>
          <w:lang w:eastAsia="zh-CN"/>
        </w:rPr>
        <w:t xml:space="preserve">ies </w:t>
      </w:r>
      <w:r w:rsidRPr="00C94E64">
        <w:rPr>
          <w:rFonts w:eastAsiaTheme="minorEastAsia"/>
          <w:color w:val="000000" w:themeColor="text1"/>
          <w:lang w:eastAsia="zh-CN"/>
        </w:rPr>
        <w:t xml:space="preserve">(or similar plans/strategies)? </w:t>
      </w:r>
    </w:p>
    <w:p w14:paraId="3AA548A4" w14:textId="69D68182" w:rsidR="00C71A2D" w:rsidRDefault="00D25F2F" w:rsidP="00C71A2D">
      <w:pPr>
        <w:pStyle w:val="ListParagraph"/>
        <w:widowControl w:val="0"/>
        <w:numPr>
          <w:ilvl w:val="0"/>
          <w:numId w:val="12"/>
        </w:numPr>
        <w:autoSpaceDE w:val="0"/>
        <w:autoSpaceDN w:val="0"/>
        <w:adjustRightInd w:val="0"/>
        <w:spacing w:after="0" w:line="240" w:lineRule="auto"/>
        <w:jc w:val="both"/>
        <w:rPr>
          <w:rFonts w:eastAsiaTheme="minorEastAsia"/>
          <w:color w:val="000000" w:themeColor="text1"/>
          <w:lang w:eastAsia="zh-CN"/>
        </w:rPr>
      </w:pPr>
      <w:r>
        <w:rPr>
          <w:rFonts w:eastAsiaTheme="minorEastAsia"/>
          <w:color w:val="000000" w:themeColor="text1"/>
          <w:lang w:eastAsia="zh-CN"/>
        </w:rPr>
        <w:t>How do</w:t>
      </w:r>
      <w:r w:rsidR="007A0AED">
        <w:rPr>
          <w:rFonts w:eastAsiaTheme="minorEastAsia"/>
          <w:color w:val="000000" w:themeColor="text1"/>
          <w:lang w:eastAsia="zh-CN"/>
        </w:rPr>
        <w:t xml:space="preserve">es the support for </w:t>
      </w:r>
      <w:r>
        <w:rPr>
          <w:rFonts w:eastAsiaTheme="minorEastAsia"/>
          <w:color w:val="000000" w:themeColor="text1"/>
          <w:lang w:eastAsia="zh-CN"/>
        </w:rPr>
        <w:t>mobile courts</w:t>
      </w:r>
      <w:r w:rsidR="007A0AED">
        <w:rPr>
          <w:rFonts w:eastAsiaTheme="minorEastAsia"/>
          <w:color w:val="000000" w:themeColor="text1"/>
          <w:lang w:eastAsia="zh-CN"/>
        </w:rPr>
        <w:t>’ arrangements</w:t>
      </w:r>
      <w:r>
        <w:rPr>
          <w:rFonts w:eastAsiaTheme="minorEastAsia"/>
          <w:color w:val="000000" w:themeColor="text1"/>
          <w:lang w:eastAsia="zh-CN"/>
        </w:rPr>
        <w:t xml:space="preserve"> </w:t>
      </w:r>
      <w:r w:rsidR="007A0AED">
        <w:rPr>
          <w:rFonts w:eastAsiaTheme="minorEastAsia"/>
          <w:color w:val="000000" w:themeColor="text1"/>
          <w:lang w:eastAsia="zh-CN"/>
        </w:rPr>
        <w:t xml:space="preserve">contribute to </w:t>
      </w:r>
      <w:r>
        <w:rPr>
          <w:rFonts w:eastAsiaTheme="minorEastAsia"/>
          <w:color w:val="000000" w:themeColor="text1"/>
          <w:lang w:eastAsia="zh-CN"/>
        </w:rPr>
        <w:t xml:space="preserve">the longer term development </w:t>
      </w:r>
      <w:r w:rsidR="007A0AED">
        <w:rPr>
          <w:rFonts w:eastAsiaTheme="minorEastAsia"/>
          <w:color w:val="000000" w:themeColor="text1"/>
          <w:lang w:eastAsia="zh-CN"/>
        </w:rPr>
        <w:t xml:space="preserve">results </w:t>
      </w:r>
      <w:r>
        <w:rPr>
          <w:rFonts w:eastAsiaTheme="minorEastAsia"/>
          <w:color w:val="000000" w:themeColor="text1"/>
          <w:lang w:eastAsia="zh-CN"/>
        </w:rPr>
        <w:t xml:space="preserve">in terms of approaches, capacities, policies and strategies in the Rule of Law/Justice </w:t>
      </w:r>
      <w:proofErr w:type="gramStart"/>
      <w:r>
        <w:rPr>
          <w:rFonts w:eastAsiaTheme="minorEastAsia"/>
          <w:color w:val="000000" w:themeColor="text1"/>
          <w:lang w:eastAsia="zh-CN"/>
        </w:rPr>
        <w:t>provision.</w:t>
      </w:r>
      <w:proofErr w:type="gramEnd"/>
    </w:p>
    <w:p w14:paraId="4A88FA53" w14:textId="71E07D5D" w:rsidR="00C94E64" w:rsidRPr="00C71A2D" w:rsidRDefault="00C94E64" w:rsidP="00C71A2D">
      <w:pPr>
        <w:pStyle w:val="ListParagraph"/>
        <w:widowControl w:val="0"/>
        <w:numPr>
          <w:ilvl w:val="0"/>
          <w:numId w:val="12"/>
        </w:numPr>
        <w:autoSpaceDE w:val="0"/>
        <w:autoSpaceDN w:val="0"/>
        <w:adjustRightInd w:val="0"/>
        <w:spacing w:after="0" w:line="240" w:lineRule="auto"/>
        <w:jc w:val="both"/>
        <w:rPr>
          <w:rFonts w:eastAsiaTheme="minorEastAsia"/>
          <w:color w:val="000000" w:themeColor="text1"/>
          <w:lang w:eastAsia="zh-CN"/>
        </w:rPr>
      </w:pPr>
      <w:r w:rsidRPr="00C71A2D">
        <w:rPr>
          <w:rFonts w:eastAsiaTheme="minorEastAsia"/>
          <w:color w:val="000000" w:themeColor="text1"/>
          <w:lang w:eastAsia="zh-CN"/>
        </w:rPr>
        <w:t xml:space="preserve">How well do programming mix and support modalities match the needs of </w:t>
      </w:r>
      <w:r w:rsidR="004B5D90" w:rsidRPr="00C71A2D">
        <w:rPr>
          <w:rFonts w:eastAsiaTheme="minorEastAsia"/>
          <w:color w:val="000000" w:themeColor="text1"/>
          <w:lang w:eastAsia="zh-CN"/>
        </w:rPr>
        <w:t>the population and national partners</w:t>
      </w:r>
      <w:r w:rsidRPr="00C71A2D">
        <w:rPr>
          <w:rFonts w:eastAsiaTheme="minorEastAsia"/>
          <w:color w:val="000000" w:themeColor="text1"/>
          <w:lang w:eastAsia="zh-CN"/>
        </w:rPr>
        <w:t>?</w:t>
      </w:r>
    </w:p>
    <w:p w14:paraId="688683D5" w14:textId="0D849E7C" w:rsidR="00716D17" w:rsidRDefault="00716D17" w:rsidP="00716D17">
      <w:pPr>
        <w:pStyle w:val="ListParagraph"/>
        <w:widowControl w:val="0"/>
        <w:numPr>
          <w:ilvl w:val="0"/>
          <w:numId w:val="12"/>
        </w:numPr>
        <w:autoSpaceDE w:val="0"/>
        <w:autoSpaceDN w:val="0"/>
        <w:adjustRightInd w:val="0"/>
        <w:spacing w:after="0" w:line="240" w:lineRule="auto"/>
        <w:jc w:val="both"/>
        <w:rPr>
          <w:rFonts w:eastAsiaTheme="minorEastAsia"/>
          <w:color w:val="000000" w:themeColor="text1"/>
          <w:lang w:eastAsia="zh-CN"/>
        </w:rPr>
      </w:pPr>
      <w:r>
        <w:rPr>
          <w:rFonts w:eastAsiaTheme="minorEastAsia"/>
          <w:color w:val="000000" w:themeColor="text1"/>
          <w:lang w:eastAsia="zh-CN"/>
        </w:rPr>
        <w:t xml:space="preserve">What has influenced </w:t>
      </w:r>
      <w:r w:rsidRPr="00716D17">
        <w:rPr>
          <w:rFonts w:eastAsiaTheme="minorEastAsia"/>
          <w:color w:val="000000" w:themeColor="text1"/>
          <w:lang w:eastAsia="zh-CN"/>
        </w:rPr>
        <w:t>UNDP</w:t>
      </w:r>
      <w:r>
        <w:rPr>
          <w:rFonts w:eastAsiaTheme="minorEastAsia"/>
          <w:color w:val="000000" w:themeColor="text1"/>
          <w:lang w:eastAsia="zh-CN"/>
        </w:rPr>
        <w:t xml:space="preserve">’s </w:t>
      </w:r>
      <w:r w:rsidRPr="00716D17">
        <w:rPr>
          <w:rFonts w:eastAsiaTheme="minorEastAsia"/>
          <w:color w:val="000000" w:themeColor="text1"/>
          <w:lang w:eastAsia="zh-CN"/>
        </w:rPr>
        <w:t>decisions on where, how and to what extent to</w:t>
      </w:r>
      <w:r>
        <w:rPr>
          <w:rFonts w:eastAsiaTheme="minorEastAsia"/>
          <w:color w:val="000000" w:themeColor="text1"/>
          <w:lang w:eastAsia="zh-CN"/>
        </w:rPr>
        <w:t xml:space="preserve"> </w:t>
      </w:r>
      <w:r w:rsidRPr="00716D17">
        <w:rPr>
          <w:rFonts w:eastAsiaTheme="minorEastAsia"/>
          <w:color w:val="000000" w:themeColor="text1"/>
          <w:lang w:eastAsia="zh-CN"/>
        </w:rPr>
        <w:t xml:space="preserve">engage in </w:t>
      </w:r>
      <w:r>
        <w:rPr>
          <w:rFonts w:eastAsiaTheme="minorEastAsia"/>
          <w:color w:val="000000" w:themeColor="text1"/>
          <w:lang w:eastAsia="zh-CN"/>
        </w:rPr>
        <w:t xml:space="preserve">supporting </w:t>
      </w:r>
      <w:r w:rsidRPr="00716D17">
        <w:rPr>
          <w:rFonts w:eastAsiaTheme="minorEastAsia"/>
          <w:color w:val="000000" w:themeColor="text1"/>
          <w:lang w:eastAsia="zh-CN"/>
        </w:rPr>
        <w:t>decentraliz</w:t>
      </w:r>
      <w:r>
        <w:rPr>
          <w:rFonts w:eastAsiaTheme="minorEastAsia"/>
          <w:color w:val="000000" w:themeColor="text1"/>
          <w:lang w:eastAsia="zh-CN"/>
        </w:rPr>
        <w:t xml:space="preserve">ation of </w:t>
      </w:r>
      <w:r w:rsidR="00C004B8">
        <w:rPr>
          <w:rFonts w:eastAsiaTheme="minorEastAsia"/>
          <w:color w:val="000000" w:themeColor="text1"/>
          <w:lang w:eastAsia="zh-CN"/>
        </w:rPr>
        <w:t xml:space="preserve">justice </w:t>
      </w:r>
      <w:r>
        <w:rPr>
          <w:rFonts w:eastAsiaTheme="minorEastAsia"/>
          <w:color w:val="000000" w:themeColor="text1"/>
          <w:lang w:eastAsia="zh-CN"/>
        </w:rPr>
        <w:t>service</w:t>
      </w:r>
      <w:r w:rsidR="00C004B8">
        <w:rPr>
          <w:rFonts w:eastAsiaTheme="minorEastAsia"/>
          <w:color w:val="000000" w:themeColor="text1"/>
          <w:lang w:eastAsia="zh-CN"/>
        </w:rPr>
        <w:t xml:space="preserve"> delivery</w:t>
      </w:r>
      <w:r>
        <w:rPr>
          <w:rFonts w:eastAsiaTheme="minorEastAsia"/>
          <w:color w:val="000000" w:themeColor="text1"/>
          <w:lang w:eastAsia="zh-CN"/>
        </w:rPr>
        <w:t xml:space="preserve"> through mobile courts assistance</w:t>
      </w:r>
      <w:r w:rsidR="00063566">
        <w:rPr>
          <w:rFonts w:eastAsiaTheme="minorEastAsia"/>
          <w:color w:val="000000" w:themeColor="text1"/>
          <w:lang w:eastAsia="zh-CN"/>
        </w:rPr>
        <w:t xml:space="preserve">? </w:t>
      </w:r>
    </w:p>
    <w:p w14:paraId="3CB3738D" w14:textId="77777777" w:rsidR="00C71A2D" w:rsidRDefault="00C71A2D" w:rsidP="00C71A2D">
      <w:pPr>
        <w:pStyle w:val="ListParagraph"/>
        <w:widowControl w:val="0"/>
        <w:autoSpaceDE w:val="0"/>
        <w:autoSpaceDN w:val="0"/>
        <w:adjustRightInd w:val="0"/>
        <w:spacing w:after="0" w:line="240" w:lineRule="auto"/>
        <w:jc w:val="both"/>
        <w:rPr>
          <w:rFonts w:eastAsiaTheme="minorEastAsia"/>
          <w:color w:val="000000" w:themeColor="text1"/>
          <w:lang w:eastAsia="zh-CN"/>
        </w:rPr>
      </w:pPr>
    </w:p>
    <w:p w14:paraId="62516B19" w14:textId="33C0A156" w:rsidR="00716D17" w:rsidRPr="00E477EB" w:rsidRDefault="00716D17" w:rsidP="00716D17">
      <w:pPr>
        <w:pStyle w:val="ListParagraph"/>
        <w:widowControl w:val="0"/>
        <w:numPr>
          <w:ilvl w:val="0"/>
          <w:numId w:val="12"/>
        </w:numPr>
        <w:autoSpaceDE w:val="0"/>
        <w:autoSpaceDN w:val="0"/>
        <w:adjustRightInd w:val="0"/>
        <w:spacing w:after="0" w:line="240" w:lineRule="auto"/>
        <w:jc w:val="both"/>
        <w:rPr>
          <w:rFonts w:eastAsiaTheme="minorEastAsia"/>
          <w:color w:val="000000" w:themeColor="text1"/>
          <w:lang w:eastAsia="zh-CN"/>
        </w:rPr>
      </w:pPr>
      <w:r w:rsidRPr="00E477EB">
        <w:rPr>
          <w:rFonts w:eastAsiaTheme="minorEastAsia"/>
          <w:color w:val="000000" w:themeColor="text1"/>
          <w:lang w:eastAsia="zh-CN"/>
        </w:rPr>
        <w:t xml:space="preserve">What was the relevance of and possible synergies between </w:t>
      </w:r>
      <w:r>
        <w:rPr>
          <w:rFonts w:eastAsiaTheme="minorEastAsia"/>
          <w:color w:val="000000" w:themeColor="text1"/>
          <w:lang w:eastAsia="zh-CN"/>
        </w:rPr>
        <w:t xml:space="preserve">mobile courts assistance and </w:t>
      </w:r>
      <w:r w:rsidRPr="00E477EB">
        <w:rPr>
          <w:rFonts w:eastAsiaTheme="minorEastAsia"/>
          <w:color w:val="000000" w:themeColor="text1"/>
          <w:lang w:eastAsia="zh-CN"/>
        </w:rPr>
        <w:t xml:space="preserve">other priorities </w:t>
      </w:r>
      <w:r>
        <w:rPr>
          <w:rFonts w:eastAsiaTheme="minorEastAsia"/>
          <w:color w:val="000000" w:themeColor="text1"/>
          <w:lang w:eastAsia="zh-CN"/>
        </w:rPr>
        <w:t xml:space="preserve">identified in the Rule of Law </w:t>
      </w:r>
      <w:proofErr w:type="spellStart"/>
      <w:r>
        <w:rPr>
          <w:rFonts w:eastAsiaTheme="minorEastAsia"/>
          <w:color w:val="000000" w:themeColor="text1"/>
          <w:lang w:eastAsia="zh-CN"/>
        </w:rPr>
        <w:t>programme</w:t>
      </w:r>
      <w:r w:rsidR="00C004B8">
        <w:rPr>
          <w:rFonts w:eastAsiaTheme="minorEastAsia"/>
          <w:color w:val="000000" w:themeColor="text1"/>
          <w:lang w:eastAsia="zh-CN"/>
        </w:rPr>
        <w:t>s</w:t>
      </w:r>
      <w:proofErr w:type="spellEnd"/>
      <w:r>
        <w:rPr>
          <w:rFonts w:eastAsiaTheme="minorEastAsia"/>
          <w:color w:val="000000" w:themeColor="text1"/>
          <w:lang w:eastAsia="zh-CN"/>
        </w:rPr>
        <w:t xml:space="preserve"> and </w:t>
      </w:r>
      <w:r w:rsidRPr="00E477EB">
        <w:rPr>
          <w:rFonts w:eastAsiaTheme="minorEastAsia"/>
          <w:color w:val="000000" w:themeColor="text1"/>
          <w:lang w:eastAsia="zh-CN"/>
        </w:rPr>
        <w:t xml:space="preserve">the cross-cutting areas of gender equality, capacity building and national ownership? </w:t>
      </w:r>
    </w:p>
    <w:p w14:paraId="42418ECA" w14:textId="4E64ACF6" w:rsidR="00F26352" w:rsidRDefault="00F26352" w:rsidP="00716D17">
      <w:pPr>
        <w:pStyle w:val="ListParagraph"/>
        <w:widowControl w:val="0"/>
        <w:autoSpaceDE w:val="0"/>
        <w:autoSpaceDN w:val="0"/>
        <w:adjustRightInd w:val="0"/>
        <w:spacing w:after="0" w:line="240" w:lineRule="auto"/>
        <w:jc w:val="both"/>
        <w:rPr>
          <w:rFonts w:eastAsiaTheme="minorEastAsia"/>
          <w:color w:val="000000" w:themeColor="text1"/>
          <w:lang w:eastAsia="zh-CN"/>
        </w:rPr>
      </w:pPr>
    </w:p>
    <w:p w14:paraId="3DED1A47" w14:textId="77777777" w:rsidR="00336571" w:rsidRPr="00E477EB" w:rsidRDefault="00A27D5C" w:rsidP="005B7C90">
      <w:pPr>
        <w:pStyle w:val="ListParagraph"/>
        <w:widowControl w:val="0"/>
        <w:numPr>
          <w:ilvl w:val="0"/>
          <w:numId w:val="9"/>
        </w:numPr>
        <w:autoSpaceDE w:val="0"/>
        <w:autoSpaceDN w:val="0"/>
        <w:adjustRightInd w:val="0"/>
        <w:spacing w:after="0" w:line="240" w:lineRule="auto"/>
        <w:ind w:left="270" w:hanging="270"/>
        <w:jc w:val="both"/>
        <w:rPr>
          <w:rFonts w:eastAsiaTheme="minorEastAsia"/>
          <w:color w:val="000000" w:themeColor="text1"/>
          <w:lang w:eastAsia="zh-CN"/>
        </w:rPr>
      </w:pPr>
      <w:r w:rsidRPr="00E477EB">
        <w:rPr>
          <w:rFonts w:eastAsiaTheme="minorEastAsia"/>
          <w:b/>
          <w:bCs/>
          <w:color w:val="000000" w:themeColor="text1"/>
          <w:lang w:eastAsia="zh-CN"/>
        </w:rPr>
        <w:t>Efficiency</w:t>
      </w:r>
      <w:r w:rsidR="00336571" w:rsidRPr="00E477EB">
        <w:rPr>
          <w:rFonts w:eastAsiaTheme="minorEastAsia"/>
          <w:b/>
          <w:bCs/>
          <w:color w:val="000000" w:themeColor="text1"/>
          <w:lang w:eastAsia="zh-CN"/>
        </w:rPr>
        <w:t xml:space="preserve"> </w:t>
      </w:r>
    </w:p>
    <w:p w14:paraId="2F2A044E" w14:textId="77777777" w:rsidR="00C71A2D" w:rsidRDefault="00C71A2D" w:rsidP="00C71A2D">
      <w:pPr>
        <w:pStyle w:val="ListParagraph"/>
        <w:widowControl w:val="0"/>
        <w:autoSpaceDE w:val="0"/>
        <w:autoSpaceDN w:val="0"/>
        <w:adjustRightInd w:val="0"/>
        <w:spacing w:after="0" w:line="240" w:lineRule="auto"/>
        <w:jc w:val="both"/>
        <w:rPr>
          <w:rFonts w:eastAsiaTheme="minorEastAsia"/>
          <w:color w:val="000000" w:themeColor="text1"/>
          <w:lang w:eastAsia="zh-CN"/>
        </w:rPr>
      </w:pPr>
    </w:p>
    <w:p w14:paraId="7D32D294" w14:textId="77777777" w:rsidR="00284170" w:rsidRDefault="00284170" w:rsidP="005B7C90">
      <w:pPr>
        <w:pStyle w:val="ListParagraph"/>
        <w:widowControl w:val="0"/>
        <w:numPr>
          <w:ilvl w:val="0"/>
          <w:numId w:val="7"/>
        </w:numPr>
        <w:autoSpaceDE w:val="0"/>
        <w:autoSpaceDN w:val="0"/>
        <w:adjustRightInd w:val="0"/>
        <w:spacing w:after="0" w:line="240" w:lineRule="auto"/>
        <w:jc w:val="both"/>
        <w:rPr>
          <w:rFonts w:eastAsiaTheme="minorEastAsia"/>
          <w:color w:val="000000" w:themeColor="text1"/>
          <w:lang w:eastAsia="zh-CN"/>
        </w:rPr>
      </w:pPr>
      <w:r w:rsidRPr="00284170">
        <w:rPr>
          <w:rFonts w:eastAsiaTheme="minorEastAsia"/>
          <w:color w:val="000000" w:themeColor="text1"/>
          <w:lang w:eastAsia="zh-CN"/>
        </w:rPr>
        <w:t xml:space="preserve">Has the </w:t>
      </w:r>
      <w:proofErr w:type="spellStart"/>
      <w:r w:rsidRPr="00284170">
        <w:rPr>
          <w:rFonts w:eastAsiaTheme="minorEastAsia"/>
          <w:color w:val="000000" w:themeColor="text1"/>
          <w:lang w:eastAsia="zh-CN"/>
        </w:rPr>
        <w:t>programme</w:t>
      </w:r>
      <w:proofErr w:type="spellEnd"/>
      <w:r w:rsidRPr="00284170">
        <w:rPr>
          <w:rFonts w:eastAsiaTheme="minorEastAsia"/>
          <w:color w:val="000000" w:themeColor="text1"/>
          <w:lang w:eastAsia="zh-CN"/>
        </w:rPr>
        <w:t xml:space="preserve"> been implemented within </w:t>
      </w:r>
      <w:r w:rsidR="00653E26">
        <w:rPr>
          <w:rFonts w:eastAsiaTheme="minorEastAsia"/>
          <w:color w:val="000000" w:themeColor="text1"/>
          <w:lang w:eastAsia="zh-CN"/>
        </w:rPr>
        <w:t xml:space="preserve">its </w:t>
      </w:r>
      <w:r w:rsidRPr="00284170">
        <w:rPr>
          <w:rFonts w:eastAsiaTheme="minorEastAsia"/>
          <w:color w:val="000000" w:themeColor="text1"/>
          <w:lang w:eastAsia="zh-CN"/>
        </w:rPr>
        <w:t>deadline and cost estimates?</w:t>
      </w:r>
    </w:p>
    <w:p w14:paraId="2C50DC9B" w14:textId="2CAEE578" w:rsidR="00284170" w:rsidRPr="00284170" w:rsidRDefault="00284170" w:rsidP="00C94E64">
      <w:pPr>
        <w:pStyle w:val="ListParagraph"/>
        <w:widowControl w:val="0"/>
        <w:numPr>
          <w:ilvl w:val="0"/>
          <w:numId w:val="7"/>
        </w:numPr>
        <w:autoSpaceDE w:val="0"/>
        <w:autoSpaceDN w:val="0"/>
        <w:adjustRightInd w:val="0"/>
        <w:spacing w:after="0" w:line="240" w:lineRule="auto"/>
        <w:jc w:val="both"/>
        <w:rPr>
          <w:rFonts w:eastAsiaTheme="minorEastAsia"/>
          <w:color w:val="000000" w:themeColor="text1"/>
          <w:lang w:eastAsia="zh-CN"/>
        </w:rPr>
      </w:pPr>
      <w:r>
        <w:rPr>
          <w:rFonts w:eastAsiaTheme="minorEastAsia"/>
          <w:color w:val="000000" w:themeColor="text1"/>
          <w:lang w:eastAsia="zh-CN"/>
        </w:rPr>
        <w:t xml:space="preserve">Did </w:t>
      </w:r>
      <w:r w:rsidR="00C94E64">
        <w:rPr>
          <w:rFonts w:eastAsiaTheme="minorEastAsia"/>
          <w:color w:val="000000" w:themeColor="text1"/>
          <w:lang w:eastAsia="zh-CN"/>
        </w:rPr>
        <w:t xml:space="preserve">the </w:t>
      </w:r>
      <w:r w:rsidR="00C94E64" w:rsidRPr="00C94E64">
        <w:rPr>
          <w:rFonts w:eastAsiaTheme="minorEastAsia"/>
          <w:color w:val="000000" w:themeColor="text1"/>
          <w:lang w:eastAsia="zh-CN"/>
        </w:rPr>
        <w:t xml:space="preserve">mobile courts’ support interventions </w:t>
      </w:r>
      <w:r w:rsidRPr="00284170">
        <w:rPr>
          <w:rFonts w:eastAsiaTheme="minorEastAsia"/>
          <w:color w:val="000000" w:themeColor="text1"/>
          <w:lang w:eastAsia="zh-CN"/>
        </w:rPr>
        <w:t>focus on the set of activities that were expected to produce significant results?</w:t>
      </w:r>
    </w:p>
    <w:p w14:paraId="71654220" w14:textId="0358E921" w:rsidR="00284170" w:rsidRPr="00284170" w:rsidRDefault="00284170" w:rsidP="00C94E64">
      <w:pPr>
        <w:pStyle w:val="ListParagraph"/>
        <w:widowControl w:val="0"/>
        <w:numPr>
          <w:ilvl w:val="0"/>
          <w:numId w:val="7"/>
        </w:numPr>
        <w:autoSpaceDE w:val="0"/>
        <w:autoSpaceDN w:val="0"/>
        <w:adjustRightInd w:val="0"/>
        <w:spacing w:after="0" w:line="240" w:lineRule="auto"/>
        <w:jc w:val="both"/>
        <w:rPr>
          <w:rFonts w:eastAsiaTheme="minorEastAsia"/>
          <w:color w:val="000000" w:themeColor="text1"/>
          <w:lang w:eastAsia="zh-CN"/>
        </w:rPr>
      </w:pPr>
      <w:r w:rsidRPr="00284170">
        <w:rPr>
          <w:rFonts w:eastAsiaTheme="minorEastAsia"/>
          <w:color w:val="000000" w:themeColor="text1"/>
          <w:lang w:eastAsia="zh-CN"/>
        </w:rPr>
        <w:t xml:space="preserve">Was there any identified synergy between </w:t>
      </w:r>
      <w:r w:rsidR="00C94E64">
        <w:rPr>
          <w:rFonts w:eastAsiaTheme="minorEastAsia"/>
          <w:color w:val="000000" w:themeColor="text1"/>
          <w:lang w:eastAsia="zh-CN"/>
        </w:rPr>
        <w:t>UNDP-</w:t>
      </w:r>
      <w:proofErr w:type="gramStart"/>
      <w:r w:rsidR="00C94E64">
        <w:rPr>
          <w:rFonts w:eastAsiaTheme="minorEastAsia"/>
          <w:color w:val="000000" w:themeColor="text1"/>
          <w:lang w:eastAsia="zh-CN"/>
        </w:rPr>
        <w:t xml:space="preserve">funded  </w:t>
      </w:r>
      <w:r w:rsidR="00C94E64" w:rsidRPr="00C94E64">
        <w:rPr>
          <w:rFonts w:eastAsiaTheme="minorEastAsia"/>
          <w:color w:val="000000" w:themeColor="text1"/>
          <w:lang w:eastAsia="zh-CN"/>
        </w:rPr>
        <w:t>mobile</w:t>
      </w:r>
      <w:proofErr w:type="gramEnd"/>
      <w:r w:rsidR="00C94E64" w:rsidRPr="00C94E64">
        <w:rPr>
          <w:rFonts w:eastAsiaTheme="minorEastAsia"/>
          <w:color w:val="000000" w:themeColor="text1"/>
          <w:lang w:eastAsia="zh-CN"/>
        </w:rPr>
        <w:t xml:space="preserve"> courts’ support interventions </w:t>
      </w:r>
      <w:r w:rsidRPr="00284170">
        <w:rPr>
          <w:rFonts w:eastAsiaTheme="minorEastAsia"/>
          <w:color w:val="000000" w:themeColor="text1"/>
          <w:lang w:eastAsia="zh-CN"/>
        </w:rPr>
        <w:t>and other similar interventions that contributed to reducing costs while supporting results?</w:t>
      </w:r>
    </w:p>
    <w:p w14:paraId="19D2AC4A" w14:textId="58549874" w:rsidR="00284170" w:rsidRDefault="00284170" w:rsidP="00C94E64">
      <w:pPr>
        <w:pStyle w:val="ListParagraph"/>
        <w:widowControl w:val="0"/>
        <w:numPr>
          <w:ilvl w:val="0"/>
          <w:numId w:val="7"/>
        </w:numPr>
        <w:autoSpaceDE w:val="0"/>
        <w:autoSpaceDN w:val="0"/>
        <w:adjustRightInd w:val="0"/>
        <w:spacing w:after="0" w:line="240" w:lineRule="auto"/>
        <w:jc w:val="both"/>
        <w:rPr>
          <w:rFonts w:eastAsiaTheme="minorEastAsia"/>
          <w:color w:val="000000" w:themeColor="text1"/>
          <w:lang w:eastAsia="zh-CN"/>
        </w:rPr>
      </w:pPr>
      <w:r w:rsidRPr="00284170">
        <w:rPr>
          <w:rFonts w:eastAsiaTheme="minorEastAsia"/>
          <w:color w:val="000000" w:themeColor="text1"/>
          <w:lang w:eastAsia="zh-CN"/>
        </w:rPr>
        <w:t>Has there been over exp</w:t>
      </w:r>
      <w:r w:rsidR="00653E26">
        <w:rPr>
          <w:rFonts w:eastAsiaTheme="minorEastAsia"/>
          <w:color w:val="000000" w:themeColor="text1"/>
          <w:lang w:eastAsia="zh-CN"/>
        </w:rPr>
        <w:t>enditure or under expenditure of</w:t>
      </w:r>
      <w:r w:rsidRPr="00284170">
        <w:rPr>
          <w:rFonts w:eastAsiaTheme="minorEastAsia"/>
          <w:color w:val="000000" w:themeColor="text1"/>
          <w:lang w:eastAsia="zh-CN"/>
        </w:rPr>
        <w:t xml:space="preserve"> the </w:t>
      </w:r>
      <w:r w:rsidR="00C94E64" w:rsidRPr="00C94E64">
        <w:rPr>
          <w:rFonts w:eastAsiaTheme="minorEastAsia"/>
          <w:color w:val="000000" w:themeColor="text1"/>
          <w:lang w:eastAsia="zh-CN"/>
        </w:rPr>
        <w:t>mobile courts’ support interventions</w:t>
      </w:r>
      <w:r w:rsidRPr="00284170">
        <w:rPr>
          <w:rFonts w:eastAsiaTheme="minorEastAsia"/>
          <w:color w:val="000000" w:themeColor="text1"/>
          <w:lang w:eastAsia="zh-CN"/>
        </w:rPr>
        <w:t>?</w:t>
      </w:r>
    </w:p>
    <w:p w14:paraId="7614D3BF" w14:textId="77777777" w:rsidR="004D1783" w:rsidRPr="00E477EB" w:rsidRDefault="004D1783" w:rsidP="005B7C90">
      <w:pPr>
        <w:pStyle w:val="ListParagraph"/>
        <w:widowControl w:val="0"/>
        <w:numPr>
          <w:ilvl w:val="0"/>
          <w:numId w:val="7"/>
        </w:numPr>
        <w:autoSpaceDE w:val="0"/>
        <w:autoSpaceDN w:val="0"/>
        <w:adjustRightInd w:val="0"/>
        <w:spacing w:after="0" w:line="240" w:lineRule="auto"/>
        <w:jc w:val="both"/>
        <w:rPr>
          <w:rFonts w:eastAsiaTheme="minorEastAsia"/>
          <w:color w:val="000000" w:themeColor="text1"/>
          <w:lang w:eastAsia="zh-CN"/>
        </w:rPr>
      </w:pPr>
      <w:r w:rsidRPr="00E477EB">
        <w:rPr>
          <w:rFonts w:eastAsiaTheme="minorEastAsia"/>
          <w:color w:val="000000" w:themeColor="text1"/>
          <w:lang w:eastAsia="zh-CN"/>
        </w:rPr>
        <w:t xml:space="preserve">Were there any unanticipated events, opportunities or constraints? Were the anticipated policy influences achieved? Did alternative ones emerge? What could be done differently in the future? </w:t>
      </w:r>
    </w:p>
    <w:p w14:paraId="2656AAB6" w14:textId="426ACB90" w:rsidR="00CE160A" w:rsidRPr="00E477EB" w:rsidRDefault="00C94E64" w:rsidP="00C94E64">
      <w:pPr>
        <w:pStyle w:val="ListParagraph"/>
        <w:numPr>
          <w:ilvl w:val="0"/>
          <w:numId w:val="7"/>
        </w:numPr>
        <w:spacing w:after="0" w:line="240" w:lineRule="auto"/>
        <w:jc w:val="both"/>
        <w:rPr>
          <w:color w:val="000000" w:themeColor="text1"/>
          <w:lang w:val="en-GB"/>
        </w:rPr>
      </w:pPr>
      <w:r>
        <w:rPr>
          <w:color w:val="000000" w:themeColor="text1"/>
        </w:rPr>
        <w:t>We</w:t>
      </w:r>
      <w:r w:rsidR="00284170" w:rsidRPr="00284170">
        <w:rPr>
          <w:color w:val="000000" w:themeColor="text1"/>
          <w:lang w:val="en-GB"/>
        </w:rPr>
        <w:t>re the</w:t>
      </w:r>
      <w:r>
        <w:rPr>
          <w:color w:val="000000" w:themeColor="text1"/>
          <w:lang w:val="en-GB"/>
        </w:rPr>
        <w:t xml:space="preserve">re sufficient </w:t>
      </w:r>
      <w:r w:rsidR="00284170" w:rsidRPr="00284170">
        <w:rPr>
          <w:color w:val="000000" w:themeColor="text1"/>
          <w:lang w:val="en-GB"/>
        </w:rPr>
        <w:t>resources allocated to</w:t>
      </w:r>
      <w:r>
        <w:rPr>
          <w:color w:val="000000" w:themeColor="text1"/>
          <w:lang w:val="en-GB"/>
        </w:rPr>
        <w:t>wards</w:t>
      </w:r>
      <w:r w:rsidR="00284170" w:rsidRPr="00284170">
        <w:rPr>
          <w:color w:val="000000" w:themeColor="text1"/>
          <w:lang w:val="en-GB"/>
        </w:rPr>
        <w:t xml:space="preserve"> achi</w:t>
      </w:r>
      <w:r w:rsidR="00284170">
        <w:rPr>
          <w:color w:val="000000" w:themeColor="text1"/>
          <w:lang w:val="en-GB"/>
        </w:rPr>
        <w:t>eve</w:t>
      </w:r>
      <w:r>
        <w:rPr>
          <w:color w:val="000000" w:themeColor="text1"/>
          <w:lang w:val="en-GB"/>
        </w:rPr>
        <w:t xml:space="preserve">ment of </w:t>
      </w:r>
      <w:r w:rsidR="00284170">
        <w:rPr>
          <w:color w:val="000000" w:themeColor="text1"/>
          <w:lang w:val="en-GB"/>
        </w:rPr>
        <w:t>the objectives of the</w:t>
      </w:r>
      <w:r w:rsidRPr="00C94E64">
        <w:t xml:space="preserve"> </w:t>
      </w:r>
      <w:r w:rsidRPr="00C94E64">
        <w:rPr>
          <w:color w:val="000000" w:themeColor="text1"/>
          <w:lang w:val="en-GB"/>
        </w:rPr>
        <w:t>mobile courts’ support interventions</w:t>
      </w:r>
      <w:r w:rsidR="00284170" w:rsidRPr="00284170">
        <w:rPr>
          <w:color w:val="000000" w:themeColor="text1"/>
          <w:lang w:val="en-GB"/>
        </w:rPr>
        <w:t>?</w:t>
      </w:r>
      <w:r w:rsidR="00284170">
        <w:rPr>
          <w:color w:val="000000" w:themeColor="text1"/>
          <w:lang w:val="en-GB"/>
        </w:rPr>
        <w:t xml:space="preserve"> </w:t>
      </w:r>
      <w:r w:rsidR="004D1783" w:rsidRPr="00E477EB">
        <w:rPr>
          <w:rFonts w:eastAsiaTheme="minorEastAsia"/>
          <w:color w:val="000000" w:themeColor="text1"/>
          <w:lang w:eastAsia="zh-CN"/>
        </w:rPr>
        <w:t xml:space="preserve">How well did the </w:t>
      </w:r>
      <w:r w:rsidRPr="00C94E64">
        <w:rPr>
          <w:rFonts w:eastAsiaTheme="minorEastAsia"/>
          <w:color w:val="000000" w:themeColor="text1"/>
          <w:lang w:eastAsia="zh-CN"/>
        </w:rPr>
        <w:t xml:space="preserve">mobile courts’ support interventions </w:t>
      </w:r>
      <w:r w:rsidR="004D1783" w:rsidRPr="00E477EB">
        <w:rPr>
          <w:rFonts w:eastAsiaTheme="minorEastAsia"/>
          <w:color w:val="000000" w:themeColor="text1"/>
          <w:lang w:eastAsia="zh-CN"/>
        </w:rPr>
        <w:t xml:space="preserve">leverage non-core resources towards achievement of results? </w:t>
      </w:r>
    </w:p>
    <w:p w14:paraId="54B0966E" w14:textId="0FB062F8" w:rsidR="00CE160A" w:rsidRPr="00E477EB" w:rsidRDefault="004D1783" w:rsidP="00C94E64">
      <w:pPr>
        <w:pStyle w:val="ListParagraph"/>
        <w:numPr>
          <w:ilvl w:val="0"/>
          <w:numId w:val="7"/>
        </w:numPr>
        <w:spacing w:after="0" w:line="240" w:lineRule="auto"/>
        <w:jc w:val="both"/>
        <w:rPr>
          <w:color w:val="000000" w:themeColor="text1"/>
          <w:lang w:val="en-GB"/>
        </w:rPr>
      </w:pPr>
      <w:r w:rsidRPr="00E477EB">
        <w:rPr>
          <w:rFonts w:eastAsiaTheme="minorEastAsia"/>
          <w:color w:val="000000" w:themeColor="text1"/>
          <w:lang w:eastAsia="zh-CN"/>
        </w:rPr>
        <w:t xml:space="preserve">What effect did management and institutional arrangements have on </w:t>
      </w:r>
      <w:r w:rsidR="00C94E64">
        <w:rPr>
          <w:rFonts w:eastAsiaTheme="minorEastAsia"/>
          <w:color w:val="000000" w:themeColor="text1"/>
          <w:lang w:eastAsia="zh-CN"/>
        </w:rPr>
        <w:t xml:space="preserve">the quality of </w:t>
      </w:r>
      <w:r w:rsidR="00C94E64" w:rsidRPr="00C94E64">
        <w:rPr>
          <w:rFonts w:eastAsiaTheme="minorEastAsia"/>
          <w:color w:val="000000" w:themeColor="text1"/>
          <w:lang w:eastAsia="zh-CN"/>
        </w:rPr>
        <w:t>mobile courts’ support interventions</w:t>
      </w:r>
      <w:r w:rsidRPr="00E477EB">
        <w:rPr>
          <w:rFonts w:eastAsiaTheme="minorEastAsia"/>
          <w:color w:val="000000" w:themeColor="text1"/>
          <w:lang w:eastAsia="zh-CN"/>
        </w:rPr>
        <w:t xml:space="preserve"> in terms of programming, delivery and monitoring </w:t>
      </w:r>
      <w:r w:rsidR="00C94E64">
        <w:rPr>
          <w:rFonts w:eastAsiaTheme="minorEastAsia"/>
          <w:color w:val="000000" w:themeColor="text1"/>
          <w:lang w:eastAsia="zh-CN"/>
        </w:rPr>
        <w:t>for results</w:t>
      </w:r>
      <w:r w:rsidRPr="00E477EB">
        <w:rPr>
          <w:rFonts w:eastAsiaTheme="minorEastAsia"/>
          <w:color w:val="000000" w:themeColor="text1"/>
          <w:lang w:eastAsia="zh-CN"/>
        </w:rPr>
        <w:t>?  What measures were taken to assure the quality of development results and management practices, both in relation to process and products, and to partnership strategies? What monitoring and evaluation procedures were applied by UNDP and partners to ensure greater accountability?</w:t>
      </w:r>
    </w:p>
    <w:p w14:paraId="1587E676" w14:textId="77777777" w:rsidR="00284170" w:rsidRPr="007F350D" w:rsidRDefault="00284170" w:rsidP="00FF2F83">
      <w:pPr>
        <w:widowControl w:val="0"/>
        <w:autoSpaceDE w:val="0"/>
        <w:autoSpaceDN w:val="0"/>
        <w:adjustRightInd w:val="0"/>
        <w:spacing w:after="0" w:line="240" w:lineRule="auto"/>
        <w:jc w:val="both"/>
        <w:rPr>
          <w:rFonts w:eastAsiaTheme="minorEastAsia"/>
          <w:color w:val="000000" w:themeColor="text1"/>
          <w:lang w:eastAsia="zh-CN"/>
        </w:rPr>
      </w:pPr>
    </w:p>
    <w:p w14:paraId="19A0F0F2" w14:textId="77777777" w:rsidR="00357498" w:rsidRPr="00E477EB" w:rsidRDefault="00A27D5C" w:rsidP="005B7C90">
      <w:pPr>
        <w:pStyle w:val="ListParagraph"/>
        <w:widowControl w:val="0"/>
        <w:numPr>
          <w:ilvl w:val="0"/>
          <w:numId w:val="9"/>
        </w:numPr>
        <w:autoSpaceDE w:val="0"/>
        <w:autoSpaceDN w:val="0"/>
        <w:adjustRightInd w:val="0"/>
        <w:spacing w:after="0" w:line="240" w:lineRule="auto"/>
        <w:ind w:left="270" w:hanging="270"/>
        <w:jc w:val="both"/>
        <w:rPr>
          <w:rFonts w:eastAsiaTheme="minorEastAsia"/>
          <w:color w:val="000000" w:themeColor="text1"/>
          <w:lang w:eastAsia="zh-CN"/>
        </w:rPr>
      </w:pPr>
      <w:r w:rsidRPr="00E477EB">
        <w:rPr>
          <w:rFonts w:eastAsiaTheme="minorEastAsia"/>
          <w:b/>
          <w:bCs/>
          <w:color w:val="000000" w:themeColor="text1"/>
          <w:lang w:eastAsia="zh-CN"/>
        </w:rPr>
        <w:t>Effectiveness</w:t>
      </w:r>
    </w:p>
    <w:p w14:paraId="4E48309B" w14:textId="77777777" w:rsidR="001773B2" w:rsidRPr="00E477EB" w:rsidRDefault="001773B2" w:rsidP="00FF2F83">
      <w:pPr>
        <w:spacing w:after="0" w:line="240" w:lineRule="auto"/>
        <w:jc w:val="both"/>
        <w:rPr>
          <w:b/>
          <w:color w:val="000000" w:themeColor="text1"/>
        </w:rPr>
      </w:pPr>
    </w:p>
    <w:p w14:paraId="181D03CD" w14:textId="703CD6EC" w:rsidR="00C94E64" w:rsidRPr="00C94E64" w:rsidRDefault="00C94E64" w:rsidP="00C94E64">
      <w:pPr>
        <w:pStyle w:val="ListParagraph"/>
        <w:numPr>
          <w:ilvl w:val="0"/>
          <w:numId w:val="13"/>
        </w:numPr>
        <w:spacing w:after="0" w:line="240" w:lineRule="auto"/>
        <w:ind w:left="720"/>
        <w:jc w:val="both"/>
        <w:rPr>
          <w:color w:val="000000" w:themeColor="text1"/>
        </w:rPr>
      </w:pPr>
      <w:r w:rsidRPr="00C94E64">
        <w:rPr>
          <w:color w:val="000000" w:themeColor="text1"/>
        </w:rPr>
        <w:t>Have the expected development</w:t>
      </w:r>
      <w:r w:rsidR="00B64A5C">
        <w:rPr>
          <w:color w:val="000000" w:themeColor="text1"/>
        </w:rPr>
        <w:t xml:space="preserve"> (quantitative and qualitative)</w:t>
      </w:r>
      <w:r w:rsidRPr="00C94E64">
        <w:rPr>
          <w:color w:val="000000" w:themeColor="text1"/>
        </w:rPr>
        <w:t xml:space="preserve"> results been achieved and what were the supporting or impeding factors? </w:t>
      </w:r>
    </w:p>
    <w:p w14:paraId="2C279036" w14:textId="77777777" w:rsidR="00C94E64" w:rsidRPr="00C94E64" w:rsidRDefault="00C94E64" w:rsidP="00C94E64">
      <w:pPr>
        <w:pStyle w:val="ListParagraph"/>
        <w:numPr>
          <w:ilvl w:val="0"/>
          <w:numId w:val="13"/>
        </w:numPr>
        <w:spacing w:after="0" w:line="240" w:lineRule="auto"/>
        <w:ind w:left="720"/>
        <w:jc w:val="both"/>
        <w:rPr>
          <w:color w:val="000000" w:themeColor="text1"/>
        </w:rPr>
      </w:pPr>
      <w:r w:rsidRPr="00C94E64">
        <w:rPr>
          <w:color w:val="000000" w:themeColor="text1"/>
        </w:rPr>
        <w:t>Were the approaches, resources, models and conceptual frameworks relevant to achieve intended outcomes and outputs?</w:t>
      </w:r>
    </w:p>
    <w:p w14:paraId="420EE5B9" w14:textId="7FFA331C" w:rsidR="00C94E64" w:rsidRPr="00C94E64" w:rsidRDefault="00C94E64" w:rsidP="00C94E64">
      <w:pPr>
        <w:pStyle w:val="ListParagraph"/>
        <w:numPr>
          <w:ilvl w:val="0"/>
          <w:numId w:val="13"/>
        </w:numPr>
        <w:spacing w:after="0" w:line="240" w:lineRule="auto"/>
        <w:ind w:left="720"/>
        <w:jc w:val="both"/>
        <w:rPr>
          <w:color w:val="000000" w:themeColor="text1"/>
        </w:rPr>
      </w:pPr>
      <w:r w:rsidRPr="00C94E64">
        <w:rPr>
          <w:color w:val="000000" w:themeColor="text1"/>
        </w:rPr>
        <w:t>What are the main lessons learned from the partnership strategies and what are the possibilities of replication</w:t>
      </w:r>
      <w:r w:rsidR="00C004B8">
        <w:rPr>
          <w:color w:val="000000" w:themeColor="text1"/>
        </w:rPr>
        <w:t>?</w:t>
      </w:r>
    </w:p>
    <w:p w14:paraId="508FD355" w14:textId="1771FEDB" w:rsidR="00C94E64" w:rsidRPr="00C94E64" w:rsidRDefault="00C94E64" w:rsidP="00C94E64">
      <w:pPr>
        <w:pStyle w:val="ListParagraph"/>
        <w:numPr>
          <w:ilvl w:val="0"/>
          <w:numId w:val="13"/>
        </w:numPr>
        <w:spacing w:after="0" w:line="240" w:lineRule="auto"/>
        <w:ind w:left="720"/>
        <w:jc w:val="both"/>
        <w:rPr>
          <w:color w:val="000000" w:themeColor="text1"/>
        </w:rPr>
      </w:pPr>
      <w:r w:rsidRPr="00C94E64">
        <w:rPr>
          <w:color w:val="000000" w:themeColor="text1"/>
        </w:rPr>
        <w:t xml:space="preserve">Were UNDP’s comparative advantages </w:t>
      </w:r>
      <w:proofErr w:type="gramStart"/>
      <w:r w:rsidRPr="00C94E64">
        <w:rPr>
          <w:color w:val="000000" w:themeColor="text1"/>
        </w:rPr>
        <w:t>perceived/interpreted</w:t>
      </w:r>
      <w:proofErr w:type="gramEnd"/>
      <w:r w:rsidRPr="00C94E64">
        <w:rPr>
          <w:color w:val="000000" w:themeColor="text1"/>
        </w:rPr>
        <w:t xml:space="preserve"> and were these reflected in the division of responsibilities?</w:t>
      </w:r>
    </w:p>
    <w:p w14:paraId="38AB37A6" w14:textId="3C87B554" w:rsidR="00C94E64" w:rsidRPr="00C94E64" w:rsidRDefault="00C94E64" w:rsidP="00C94E64">
      <w:pPr>
        <w:pStyle w:val="ListParagraph"/>
        <w:numPr>
          <w:ilvl w:val="0"/>
          <w:numId w:val="13"/>
        </w:numPr>
        <w:spacing w:after="0" w:line="240" w:lineRule="auto"/>
        <w:ind w:left="720"/>
        <w:jc w:val="both"/>
        <w:rPr>
          <w:color w:val="000000" w:themeColor="text1"/>
        </w:rPr>
      </w:pPr>
      <w:r w:rsidRPr="00C94E64">
        <w:rPr>
          <w:color w:val="000000" w:themeColor="text1"/>
        </w:rPr>
        <w:t xml:space="preserve">To what extent have interventions addressed </w:t>
      </w:r>
      <w:r w:rsidR="00C004B8">
        <w:rPr>
          <w:color w:val="000000" w:themeColor="text1"/>
        </w:rPr>
        <w:t xml:space="preserve">transitional justice process and impunity of international crimes? </w:t>
      </w:r>
      <w:r w:rsidRPr="00C94E64">
        <w:rPr>
          <w:color w:val="000000" w:themeColor="text1"/>
        </w:rPr>
        <w:t xml:space="preserve"> </w:t>
      </w:r>
    </w:p>
    <w:p w14:paraId="04D43F10" w14:textId="6B63A495" w:rsidR="00C94E64" w:rsidRDefault="00C94E64" w:rsidP="00C94E64">
      <w:pPr>
        <w:pStyle w:val="ListParagraph"/>
        <w:numPr>
          <w:ilvl w:val="0"/>
          <w:numId w:val="13"/>
        </w:numPr>
        <w:spacing w:after="0" w:line="240" w:lineRule="auto"/>
        <w:ind w:left="720"/>
        <w:jc w:val="both"/>
        <w:rPr>
          <w:color w:val="000000" w:themeColor="text1"/>
        </w:rPr>
      </w:pPr>
      <w:r w:rsidRPr="00C94E64">
        <w:rPr>
          <w:color w:val="000000" w:themeColor="text1"/>
        </w:rPr>
        <w:t xml:space="preserve">Which aspects of the </w:t>
      </w:r>
      <w:r>
        <w:rPr>
          <w:color w:val="000000" w:themeColor="text1"/>
        </w:rPr>
        <w:t xml:space="preserve">interventions </w:t>
      </w:r>
      <w:r w:rsidRPr="00C94E64">
        <w:rPr>
          <w:color w:val="000000" w:themeColor="text1"/>
        </w:rPr>
        <w:t xml:space="preserve">had the greatest achievements? What have been the supporting factors? How can </w:t>
      </w:r>
      <w:r>
        <w:rPr>
          <w:color w:val="000000" w:themeColor="text1"/>
        </w:rPr>
        <w:t xml:space="preserve">UNDP </w:t>
      </w:r>
      <w:r w:rsidRPr="00C94E64">
        <w:rPr>
          <w:color w:val="000000" w:themeColor="text1"/>
        </w:rPr>
        <w:t xml:space="preserve">build </w:t>
      </w:r>
      <w:r>
        <w:rPr>
          <w:color w:val="000000" w:themeColor="text1"/>
        </w:rPr>
        <w:t xml:space="preserve">upon </w:t>
      </w:r>
      <w:r w:rsidRPr="00C94E64">
        <w:rPr>
          <w:color w:val="000000" w:themeColor="text1"/>
        </w:rPr>
        <w:t xml:space="preserve">or </w:t>
      </w:r>
      <w:r>
        <w:rPr>
          <w:color w:val="000000" w:themeColor="text1"/>
        </w:rPr>
        <w:t xml:space="preserve">replicate these </w:t>
      </w:r>
      <w:r w:rsidRPr="00C94E64">
        <w:rPr>
          <w:color w:val="000000" w:themeColor="text1"/>
        </w:rPr>
        <w:t xml:space="preserve">achievements? </w:t>
      </w:r>
    </w:p>
    <w:p w14:paraId="5D83FB50" w14:textId="741CC912" w:rsidR="00C94E64" w:rsidRPr="00C94E64" w:rsidRDefault="00C94E64" w:rsidP="00C94E64">
      <w:pPr>
        <w:pStyle w:val="ListParagraph"/>
        <w:numPr>
          <w:ilvl w:val="0"/>
          <w:numId w:val="13"/>
        </w:numPr>
        <w:spacing w:after="0" w:line="240" w:lineRule="auto"/>
        <w:ind w:left="720"/>
        <w:jc w:val="both"/>
        <w:rPr>
          <w:color w:val="000000" w:themeColor="text1"/>
        </w:rPr>
      </w:pPr>
      <w:r w:rsidRPr="00C94E64">
        <w:rPr>
          <w:color w:val="000000" w:themeColor="text1"/>
        </w:rPr>
        <w:t>In which areas does the project</w:t>
      </w:r>
      <w:r w:rsidR="00892FD0">
        <w:rPr>
          <w:color w:val="000000" w:themeColor="text1"/>
        </w:rPr>
        <w:t xml:space="preserve"> component</w:t>
      </w:r>
      <w:r w:rsidRPr="00C94E64">
        <w:rPr>
          <w:color w:val="000000" w:themeColor="text1"/>
        </w:rPr>
        <w:t xml:space="preserve"> have the least achievements? What have been the constraining factors and why? How can they be overcome? </w:t>
      </w:r>
    </w:p>
    <w:p w14:paraId="427D8918" w14:textId="3D44309B" w:rsidR="00930E4A" w:rsidRPr="00930E4A" w:rsidRDefault="00D35FCC" w:rsidP="005B7C90">
      <w:pPr>
        <w:pStyle w:val="ListParagraph"/>
        <w:numPr>
          <w:ilvl w:val="0"/>
          <w:numId w:val="13"/>
        </w:numPr>
        <w:spacing w:after="0" w:line="240" w:lineRule="auto"/>
        <w:ind w:left="720"/>
        <w:jc w:val="both"/>
        <w:rPr>
          <w:color w:val="000000" w:themeColor="text1"/>
        </w:rPr>
      </w:pPr>
      <w:r>
        <w:rPr>
          <w:color w:val="000000" w:themeColor="text1"/>
        </w:rPr>
        <w:t xml:space="preserve">Were the </w:t>
      </w:r>
      <w:r w:rsidR="00930E4A" w:rsidRPr="00930E4A">
        <w:rPr>
          <w:color w:val="000000" w:themeColor="text1"/>
        </w:rPr>
        <w:t xml:space="preserve">approaches, resources, models </w:t>
      </w:r>
      <w:r>
        <w:rPr>
          <w:color w:val="000000" w:themeColor="text1"/>
        </w:rPr>
        <w:t xml:space="preserve">and </w:t>
      </w:r>
      <w:r w:rsidR="00930E4A" w:rsidRPr="00930E4A">
        <w:rPr>
          <w:color w:val="000000" w:themeColor="text1"/>
        </w:rPr>
        <w:t>conceptual framework</w:t>
      </w:r>
      <w:r w:rsidR="00F41A26">
        <w:rPr>
          <w:color w:val="000000" w:themeColor="text1"/>
        </w:rPr>
        <w:t>s</w:t>
      </w:r>
      <w:r w:rsidR="00930E4A" w:rsidRPr="00930E4A">
        <w:rPr>
          <w:color w:val="000000" w:themeColor="text1"/>
        </w:rPr>
        <w:t xml:space="preserve"> </w:t>
      </w:r>
      <w:r>
        <w:rPr>
          <w:color w:val="000000" w:themeColor="text1"/>
        </w:rPr>
        <w:t xml:space="preserve">used </w:t>
      </w:r>
      <w:proofErr w:type="gramStart"/>
      <w:r>
        <w:rPr>
          <w:color w:val="000000" w:themeColor="text1"/>
        </w:rPr>
        <w:t>for  mobile</w:t>
      </w:r>
      <w:proofErr w:type="gramEnd"/>
      <w:r>
        <w:rPr>
          <w:color w:val="000000" w:themeColor="text1"/>
        </w:rPr>
        <w:t xml:space="preserve"> courts </w:t>
      </w:r>
      <w:r w:rsidR="00892FD0">
        <w:rPr>
          <w:color w:val="000000" w:themeColor="text1"/>
        </w:rPr>
        <w:t>support</w:t>
      </w:r>
      <w:r>
        <w:rPr>
          <w:color w:val="000000" w:themeColor="text1"/>
        </w:rPr>
        <w:t xml:space="preserve"> </w:t>
      </w:r>
      <w:r w:rsidR="00930E4A" w:rsidRPr="00930E4A">
        <w:rPr>
          <w:color w:val="000000" w:themeColor="text1"/>
        </w:rPr>
        <w:t xml:space="preserve">relevant to </w:t>
      </w:r>
      <w:r>
        <w:rPr>
          <w:color w:val="000000" w:themeColor="text1"/>
        </w:rPr>
        <w:t xml:space="preserve">the achievement of </w:t>
      </w:r>
      <w:r w:rsidR="00930E4A" w:rsidRPr="00930E4A">
        <w:rPr>
          <w:color w:val="000000" w:themeColor="text1"/>
        </w:rPr>
        <w:t>planned outcomes</w:t>
      </w:r>
      <w:r>
        <w:rPr>
          <w:color w:val="000000" w:themeColor="text1"/>
        </w:rPr>
        <w:t>/outputs</w:t>
      </w:r>
      <w:r w:rsidR="00930E4A" w:rsidRPr="00930E4A">
        <w:rPr>
          <w:color w:val="000000" w:themeColor="text1"/>
        </w:rPr>
        <w:t>?</w:t>
      </w:r>
    </w:p>
    <w:p w14:paraId="2D182DEF" w14:textId="2CBC4063" w:rsidR="00930E4A" w:rsidRDefault="00930E4A" w:rsidP="00C94E64">
      <w:pPr>
        <w:pStyle w:val="ListParagraph"/>
        <w:numPr>
          <w:ilvl w:val="0"/>
          <w:numId w:val="13"/>
        </w:numPr>
        <w:spacing w:after="0" w:line="240" w:lineRule="auto"/>
        <w:ind w:left="720"/>
        <w:jc w:val="both"/>
        <w:rPr>
          <w:color w:val="000000" w:themeColor="text1"/>
        </w:rPr>
      </w:pPr>
      <w:r w:rsidRPr="00930E4A">
        <w:rPr>
          <w:color w:val="000000" w:themeColor="text1"/>
        </w:rPr>
        <w:t xml:space="preserve">What were the unintended results (positive/negative) of </w:t>
      </w:r>
      <w:r w:rsidR="00D35FCC">
        <w:rPr>
          <w:color w:val="000000" w:themeColor="text1"/>
        </w:rPr>
        <w:t>mobile courts assistance interventions</w:t>
      </w:r>
      <w:r w:rsidRPr="00930E4A">
        <w:rPr>
          <w:color w:val="000000" w:themeColor="text1"/>
        </w:rPr>
        <w:t>?</w:t>
      </w:r>
    </w:p>
    <w:p w14:paraId="25901F75" w14:textId="77777777" w:rsidR="00C94E64" w:rsidRPr="00C94E64" w:rsidRDefault="00C94E64" w:rsidP="00C94E64">
      <w:pPr>
        <w:pStyle w:val="ListParagraph"/>
        <w:spacing w:after="0" w:line="240" w:lineRule="auto"/>
        <w:jc w:val="both"/>
        <w:rPr>
          <w:color w:val="000000" w:themeColor="text1"/>
        </w:rPr>
      </w:pPr>
    </w:p>
    <w:p w14:paraId="13A6F3DB" w14:textId="77777777" w:rsidR="00930E4A" w:rsidRPr="00930E4A" w:rsidRDefault="00930E4A" w:rsidP="00FF2F83">
      <w:pPr>
        <w:spacing w:after="0" w:line="240" w:lineRule="auto"/>
        <w:ind w:left="720" w:hanging="360"/>
        <w:jc w:val="both"/>
        <w:rPr>
          <w:color w:val="000000" w:themeColor="text1"/>
        </w:rPr>
      </w:pPr>
    </w:p>
    <w:p w14:paraId="30EE0C21" w14:textId="77777777" w:rsidR="00357498" w:rsidRPr="00E477EB" w:rsidRDefault="00A27D5C" w:rsidP="005B7C90">
      <w:pPr>
        <w:pStyle w:val="ListParagraph"/>
        <w:widowControl w:val="0"/>
        <w:numPr>
          <w:ilvl w:val="0"/>
          <w:numId w:val="9"/>
        </w:numPr>
        <w:autoSpaceDE w:val="0"/>
        <w:autoSpaceDN w:val="0"/>
        <w:adjustRightInd w:val="0"/>
        <w:spacing w:after="0" w:line="240" w:lineRule="auto"/>
        <w:ind w:left="360"/>
        <w:jc w:val="both"/>
        <w:rPr>
          <w:rFonts w:eastAsiaTheme="minorEastAsia"/>
          <w:color w:val="000000" w:themeColor="text1"/>
          <w:lang w:eastAsia="zh-CN"/>
        </w:rPr>
      </w:pPr>
      <w:r w:rsidRPr="00E477EB">
        <w:rPr>
          <w:rFonts w:eastAsiaTheme="minorEastAsia"/>
          <w:b/>
          <w:bCs/>
          <w:color w:val="000000" w:themeColor="text1"/>
          <w:lang w:eastAsia="zh-CN"/>
        </w:rPr>
        <w:t>Sustainability</w:t>
      </w:r>
      <w:r w:rsidR="00357498" w:rsidRPr="00E477EB">
        <w:rPr>
          <w:rFonts w:eastAsiaTheme="minorEastAsia"/>
          <w:b/>
          <w:bCs/>
          <w:color w:val="000000" w:themeColor="text1"/>
          <w:lang w:eastAsia="zh-CN"/>
        </w:rPr>
        <w:t xml:space="preserve"> </w:t>
      </w:r>
    </w:p>
    <w:p w14:paraId="37542342" w14:textId="77777777" w:rsidR="006C2E4F" w:rsidRPr="00E477EB" w:rsidRDefault="006C2E4F" w:rsidP="00FF2F83">
      <w:pPr>
        <w:widowControl w:val="0"/>
        <w:autoSpaceDE w:val="0"/>
        <w:autoSpaceDN w:val="0"/>
        <w:adjustRightInd w:val="0"/>
        <w:spacing w:after="0" w:line="240" w:lineRule="auto"/>
        <w:ind w:left="360"/>
        <w:jc w:val="both"/>
        <w:rPr>
          <w:rFonts w:eastAsiaTheme="minorEastAsia"/>
          <w:color w:val="000000" w:themeColor="text1"/>
          <w:lang w:eastAsia="zh-CN"/>
        </w:rPr>
      </w:pPr>
    </w:p>
    <w:p w14:paraId="46732417" w14:textId="2EFCA627" w:rsidR="00892FD0" w:rsidRDefault="004909EF" w:rsidP="004909EF">
      <w:pPr>
        <w:pStyle w:val="ListParagraph"/>
        <w:numPr>
          <w:ilvl w:val="0"/>
          <w:numId w:val="13"/>
        </w:numPr>
        <w:spacing w:after="0" w:line="240" w:lineRule="auto"/>
        <w:ind w:left="720"/>
        <w:jc w:val="both"/>
        <w:rPr>
          <w:color w:val="000000" w:themeColor="text1"/>
        </w:rPr>
      </w:pPr>
      <w:r w:rsidRPr="004909EF">
        <w:rPr>
          <w:color w:val="000000" w:themeColor="text1"/>
        </w:rPr>
        <w:t>To what extent</w:t>
      </w:r>
      <w:r w:rsidR="00892FD0">
        <w:rPr>
          <w:color w:val="000000" w:themeColor="text1"/>
        </w:rPr>
        <w:t xml:space="preserve"> was the timeframe/timeline of support to mobile courts as an immediate measure to improve access to justice of the conflict-affected population taken into account? </w:t>
      </w:r>
    </w:p>
    <w:p w14:paraId="0B14DAE3" w14:textId="77777777" w:rsidR="00892FD0" w:rsidRDefault="00892FD0" w:rsidP="00033B12">
      <w:pPr>
        <w:pStyle w:val="ListParagraph"/>
        <w:spacing w:after="0" w:line="240" w:lineRule="auto"/>
        <w:jc w:val="both"/>
        <w:rPr>
          <w:color w:val="000000" w:themeColor="text1"/>
        </w:rPr>
      </w:pPr>
    </w:p>
    <w:p w14:paraId="28A0E52E" w14:textId="79F3E90B" w:rsidR="004909EF" w:rsidRDefault="004909EF" w:rsidP="004909EF">
      <w:pPr>
        <w:pStyle w:val="ListParagraph"/>
        <w:numPr>
          <w:ilvl w:val="0"/>
          <w:numId w:val="13"/>
        </w:numPr>
        <w:spacing w:after="0" w:line="240" w:lineRule="auto"/>
        <w:ind w:left="720"/>
        <w:jc w:val="both"/>
        <w:rPr>
          <w:color w:val="000000" w:themeColor="text1"/>
        </w:rPr>
      </w:pPr>
      <w:r w:rsidRPr="004909EF">
        <w:rPr>
          <w:color w:val="000000" w:themeColor="text1"/>
        </w:rPr>
        <w:lastRenderedPageBreak/>
        <w:t xml:space="preserve"> </w:t>
      </w:r>
      <w:r w:rsidR="00892FD0" w:rsidRPr="004909EF">
        <w:rPr>
          <w:color w:val="000000" w:themeColor="text1"/>
        </w:rPr>
        <w:t>To what extent</w:t>
      </w:r>
      <w:r w:rsidR="00C71A2D">
        <w:rPr>
          <w:color w:val="000000" w:themeColor="text1"/>
        </w:rPr>
        <w:t xml:space="preserve"> </w:t>
      </w:r>
      <w:proofErr w:type="gramStart"/>
      <w:r w:rsidR="00892FD0">
        <w:rPr>
          <w:color w:val="000000" w:themeColor="text1"/>
        </w:rPr>
        <w:t>were</w:t>
      </w:r>
      <w:proofErr w:type="gramEnd"/>
      <w:r w:rsidR="00892FD0">
        <w:rPr>
          <w:color w:val="000000" w:themeColor="text1"/>
        </w:rPr>
        <w:t xml:space="preserve"> </w:t>
      </w:r>
      <w:r w:rsidRPr="004909EF">
        <w:rPr>
          <w:color w:val="000000" w:themeColor="text1"/>
        </w:rPr>
        <w:t xml:space="preserve">sustainability considerations were taken into account in the design and implementation of interventions? </w:t>
      </w:r>
      <w:r w:rsidR="00017086" w:rsidRPr="004909EF">
        <w:rPr>
          <w:color w:val="000000" w:themeColor="text1"/>
        </w:rPr>
        <w:t xml:space="preserve">How was this concern reflected in the design of the </w:t>
      </w:r>
      <w:r w:rsidR="00892FD0" w:rsidRPr="004909EF">
        <w:rPr>
          <w:color w:val="000000" w:themeColor="text1"/>
        </w:rPr>
        <w:t>pro</w:t>
      </w:r>
      <w:r w:rsidR="00892FD0">
        <w:rPr>
          <w:color w:val="000000" w:themeColor="text1"/>
        </w:rPr>
        <w:t>ject component</w:t>
      </w:r>
      <w:r w:rsidR="00017086" w:rsidRPr="004909EF">
        <w:rPr>
          <w:color w:val="000000" w:themeColor="text1"/>
        </w:rPr>
        <w:t>, in the implementation of activities at different levels, in the delivery of outputs an</w:t>
      </w:r>
      <w:r>
        <w:rPr>
          <w:color w:val="000000" w:themeColor="text1"/>
        </w:rPr>
        <w:t xml:space="preserve">d the achievement of outcomes? </w:t>
      </w:r>
    </w:p>
    <w:p w14:paraId="5E8614B2" w14:textId="7E023F5B" w:rsidR="004909EF" w:rsidRPr="004909EF" w:rsidRDefault="004909EF" w:rsidP="004909EF">
      <w:pPr>
        <w:pStyle w:val="ListParagraph"/>
        <w:numPr>
          <w:ilvl w:val="0"/>
          <w:numId w:val="13"/>
        </w:numPr>
        <w:spacing w:after="0" w:line="240" w:lineRule="auto"/>
        <w:ind w:left="720"/>
        <w:jc w:val="both"/>
        <w:rPr>
          <w:color w:val="000000" w:themeColor="text1"/>
        </w:rPr>
      </w:pPr>
      <w:r w:rsidRPr="004909EF">
        <w:rPr>
          <w:color w:val="000000" w:themeColor="text1"/>
        </w:rPr>
        <w:t xml:space="preserve">Were exit strategies </w:t>
      </w:r>
      <w:r>
        <w:rPr>
          <w:color w:val="000000" w:themeColor="text1"/>
        </w:rPr>
        <w:t xml:space="preserve">for mobile courts’ support interventions </w:t>
      </w:r>
      <w:r w:rsidRPr="004909EF">
        <w:rPr>
          <w:color w:val="000000" w:themeColor="text1"/>
        </w:rPr>
        <w:t>appropriately defined and implemented, and what steps have been taken to ensure sustainability of results?</w:t>
      </w:r>
    </w:p>
    <w:p w14:paraId="4A6EEF7B" w14:textId="216069B9" w:rsidR="004909EF" w:rsidRDefault="004909EF" w:rsidP="004909EF">
      <w:pPr>
        <w:pStyle w:val="ListParagraph"/>
        <w:numPr>
          <w:ilvl w:val="0"/>
          <w:numId w:val="13"/>
        </w:numPr>
        <w:spacing w:after="0" w:line="240" w:lineRule="auto"/>
        <w:ind w:left="720"/>
        <w:jc w:val="both"/>
        <w:rPr>
          <w:color w:val="000000" w:themeColor="text1"/>
        </w:rPr>
      </w:pPr>
      <w:r w:rsidRPr="004909EF">
        <w:rPr>
          <w:color w:val="000000" w:themeColor="text1"/>
        </w:rPr>
        <w:t>How the development of partnerships at the global, regional and national level contributed to sustainability of the results?</w:t>
      </w:r>
    </w:p>
    <w:p w14:paraId="65D43212" w14:textId="77777777" w:rsidR="004909EF" w:rsidRPr="004909EF" w:rsidRDefault="004909EF" w:rsidP="004909EF">
      <w:pPr>
        <w:pStyle w:val="ListParagraph"/>
        <w:numPr>
          <w:ilvl w:val="0"/>
          <w:numId w:val="13"/>
        </w:numPr>
        <w:spacing w:after="0" w:line="240" w:lineRule="auto"/>
        <w:ind w:left="720"/>
        <w:jc w:val="both"/>
        <w:rPr>
          <w:color w:val="000000" w:themeColor="text1"/>
        </w:rPr>
      </w:pPr>
      <w:r w:rsidRPr="004909EF">
        <w:rPr>
          <w:color w:val="000000" w:themeColor="text1"/>
        </w:rPr>
        <w:t xml:space="preserve">How different stakeholders been engaged in the design and implementation of mobile courts’ support interventions? Have interventions been implemented with appropriate and effective inter-agency and partnership strategies? What has been the nature and added value of these partnerships? </w:t>
      </w:r>
    </w:p>
    <w:p w14:paraId="583BCD57" w14:textId="77777777" w:rsidR="00F13700" w:rsidRPr="004909EF" w:rsidRDefault="00F13700" w:rsidP="004909EF">
      <w:pPr>
        <w:pStyle w:val="ListParagraph"/>
        <w:spacing w:after="0" w:line="240" w:lineRule="auto"/>
        <w:jc w:val="both"/>
        <w:rPr>
          <w:color w:val="000000" w:themeColor="text1"/>
        </w:rPr>
      </w:pPr>
    </w:p>
    <w:p w14:paraId="2E2A93FF" w14:textId="77777777" w:rsidR="00D629D9" w:rsidRPr="00D629D9" w:rsidRDefault="00D629D9" w:rsidP="00FF2F83">
      <w:pPr>
        <w:spacing w:after="0" w:line="240" w:lineRule="auto"/>
        <w:jc w:val="both"/>
        <w:rPr>
          <w:b/>
          <w:color w:val="000000" w:themeColor="text1"/>
        </w:rPr>
      </w:pPr>
    </w:p>
    <w:p w14:paraId="327C68DE" w14:textId="77777777" w:rsidR="003D2BB7" w:rsidRPr="00D629D9" w:rsidRDefault="0049270F" w:rsidP="005B7C90">
      <w:pPr>
        <w:pStyle w:val="ListParagraph"/>
        <w:numPr>
          <w:ilvl w:val="0"/>
          <w:numId w:val="8"/>
        </w:numPr>
        <w:spacing w:after="0" w:line="240" w:lineRule="auto"/>
        <w:ind w:left="450" w:hanging="450"/>
        <w:jc w:val="both"/>
        <w:rPr>
          <w:b/>
          <w:color w:val="000000" w:themeColor="text1"/>
        </w:rPr>
      </w:pPr>
      <w:r w:rsidRPr="00D629D9">
        <w:rPr>
          <w:b/>
          <w:color w:val="000000" w:themeColor="text1"/>
        </w:rPr>
        <w:t>METHODOLOGY</w:t>
      </w:r>
    </w:p>
    <w:p w14:paraId="69CFCE35" w14:textId="77777777" w:rsidR="00F13700" w:rsidRPr="00D629D9" w:rsidRDefault="00F13700" w:rsidP="00FF2F83">
      <w:pPr>
        <w:pStyle w:val="CM84"/>
        <w:spacing w:after="0"/>
        <w:jc w:val="both"/>
        <w:rPr>
          <w:rFonts w:ascii="Times New Roman" w:eastAsia="Calibri" w:hAnsi="Times New Roman" w:cs="Times New Roman"/>
          <w:b/>
          <w:color w:val="000000" w:themeColor="text1"/>
          <w:sz w:val="22"/>
          <w:szCs w:val="22"/>
          <w:lang w:eastAsia="en-US"/>
        </w:rPr>
      </w:pPr>
    </w:p>
    <w:p w14:paraId="6426C4FB" w14:textId="1EC6D984" w:rsidR="00D629D9" w:rsidRPr="00D629D9" w:rsidRDefault="00D629D9" w:rsidP="00D629D9">
      <w:pPr>
        <w:pStyle w:val="Default"/>
        <w:rPr>
          <w:rFonts w:ascii="Times New Roman" w:hAnsi="Times New Roman" w:cs="Times New Roman"/>
          <w:sz w:val="22"/>
          <w:szCs w:val="22"/>
        </w:rPr>
      </w:pPr>
      <w:r w:rsidRPr="00D629D9">
        <w:rPr>
          <w:rFonts w:ascii="Times New Roman" w:hAnsi="Times New Roman" w:cs="Times New Roman"/>
          <w:sz w:val="22"/>
          <w:szCs w:val="22"/>
        </w:rPr>
        <w:t>Inception:  Based on the indicative questions listed in the above section, project</w:t>
      </w:r>
      <w:r w:rsidR="001B7EC8">
        <w:rPr>
          <w:rFonts w:ascii="Times New Roman" w:hAnsi="Times New Roman" w:cs="Times New Roman"/>
          <w:sz w:val="22"/>
          <w:szCs w:val="22"/>
        </w:rPr>
        <w:t xml:space="preserve"> component</w:t>
      </w:r>
      <w:r w:rsidRPr="00D629D9">
        <w:rPr>
          <w:rFonts w:ascii="Times New Roman" w:hAnsi="Times New Roman" w:cs="Times New Roman"/>
          <w:sz w:val="22"/>
          <w:szCs w:val="22"/>
        </w:rPr>
        <w:t xml:space="preserve"> and content specific questions will be </w:t>
      </w:r>
      <w:r w:rsidR="004909EF">
        <w:rPr>
          <w:rFonts w:ascii="Times New Roman" w:hAnsi="Times New Roman" w:cs="Times New Roman"/>
          <w:sz w:val="22"/>
          <w:szCs w:val="22"/>
        </w:rPr>
        <w:t xml:space="preserve">elaborated further </w:t>
      </w:r>
      <w:r w:rsidRPr="00D629D9">
        <w:rPr>
          <w:rFonts w:ascii="Times New Roman" w:hAnsi="Times New Roman" w:cs="Times New Roman"/>
          <w:sz w:val="22"/>
          <w:szCs w:val="22"/>
        </w:rPr>
        <w:t xml:space="preserve">by the evaluation </w:t>
      </w:r>
      <w:r w:rsidR="00232A8D">
        <w:rPr>
          <w:rFonts w:ascii="Times New Roman" w:hAnsi="Times New Roman" w:cs="Times New Roman"/>
          <w:sz w:val="22"/>
          <w:szCs w:val="22"/>
        </w:rPr>
        <w:t xml:space="preserve">consultant </w:t>
      </w:r>
      <w:r w:rsidRPr="00D629D9">
        <w:rPr>
          <w:rFonts w:ascii="Times New Roman" w:hAnsi="Times New Roman" w:cs="Times New Roman"/>
          <w:sz w:val="22"/>
          <w:szCs w:val="22"/>
        </w:rPr>
        <w:t xml:space="preserve">in </w:t>
      </w:r>
      <w:r w:rsidR="00232A8D">
        <w:rPr>
          <w:rFonts w:ascii="Times New Roman" w:hAnsi="Times New Roman" w:cs="Times New Roman"/>
          <w:sz w:val="22"/>
          <w:szCs w:val="22"/>
        </w:rPr>
        <w:t xml:space="preserve">the </w:t>
      </w:r>
      <w:r w:rsidRPr="00D629D9">
        <w:rPr>
          <w:rFonts w:ascii="Times New Roman" w:hAnsi="Times New Roman" w:cs="Times New Roman"/>
          <w:sz w:val="22"/>
          <w:szCs w:val="22"/>
        </w:rPr>
        <w:t>inception report. The inception report should contain an evaluation matrix that displays for each of the evaluation criteria the questions and sub-questions that the evaluation will answer, and for each question, the primary and secondary data that will be collected.</w:t>
      </w:r>
    </w:p>
    <w:p w14:paraId="3E5FC972" w14:textId="77777777" w:rsidR="00D629D9" w:rsidRDefault="00D629D9" w:rsidP="00D629D9">
      <w:pPr>
        <w:pStyle w:val="Default"/>
        <w:rPr>
          <w:rFonts w:ascii="Times New Roman" w:hAnsi="Times New Roman" w:cs="Times New Roman"/>
        </w:rPr>
      </w:pPr>
    </w:p>
    <w:p w14:paraId="1954B686" w14:textId="7E8E36CB" w:rsidR="007A0AED" w:rsidRPr="007A0AED" w:rsidRDefault="00D629D9" w:rsidP="000C15A9">
      <w:pPr>
        <w:pStyle w:val="CM84"/>
        <w:spacing w:after="0"/>
        <w:jc w:val="both"/>
        <w:rPr>
          <w:color w:val="000000" w:themeColor="text1"/>
        </w:rPr>
      </w:pPr>
      <w:r>
        <w:rPr>
          <w:rFonts w:ascii="Times New Roman" w:hAnsi="Times New Roman" w:cs="Times New Roman"/>
        </w:rPr>
        <w:t xml:space="preserve">Data collection:  </w:t>
      </w:r>
      <w:r w:rsidRPr="00D629D9">
        <w:rPr>
          <w:rFonts w:ascii="Times New Roman" w:hAnsi="Times New Roman" w:cs="Times New Roman"/>
          <w:color w:val="000000" w:themeColor="text1"/>
          <w:sz w:val="22"/>
          <w:szCs w:val="22"/>
        </w:rPr>
        <w:t>In view of the complexity of the evaluation</w:t>
      </w:r>
      <w:r w:rsidR="004909EF">
        <w:rPr>
          <w:rFonts w:ascii="Times New Roman" w:hAnsi="Times New Roman" w:cs="Times New Roman"/>
          <w:color w:val="000000" w:themeColor="text1"/>
          <w:sz w:val="22"/>
          <w:szCs w:val="22"/>
        </w:rPr>
        <w:t xml:space="preserve">, the consultant </w:t>
      </w:r>
      <w:r w:rsidRPr="00D629D9">
        <w:rPr>
          <w:rFonts w:ascii="Times New Roman" w:hAnsi="Times New Roman" w:cs="Times New Roman"/>
          <w:color w:val="000000" w:themeColor="text1"/>
          <w:sz w:val="22"/>
          <w:szCs w:val="22"/>
        </w:rPr>
        <w:t xml:space="preserve">will seek to obtain data from a range of sources, including desk reviews and document analyses, surveys and questionnaires, stakeholder consultations, interviews and focus group discussions at UNDP Headquarters and in a range of </w:t>
      </w:r>
      <w:proofErr w:type="spellStart"/>
      <w:r w:rsidRPr="00D629D9">
        <w:rPr>
          <w:rFonts w:ascii="Times New Roman" w:hAnsi="Times New Roman" w:cs="Times New Roman"/>
          <w:color w:val="000000" w:themeColor="text1"/>
          <w:sz w:val="22"/>
          <w:szCs w:val="22"/>
        </w:rPr>
        <w:t>programme</w:t>
      </w:r>
      <w:proofErr w:type="spellEnd"/>
      <w:r w:rsidRPr="00D629D9">
        <w:rPr>
          <w:rFonts w:ascii="Times New Roman" w:hAnsi="Times New Roman" w:cs="Times New Roman"/>
          <w:color w:val="000000" w:themeColor="text1"/>
          <w:sz w:val="22"/>
          <w:szCs w:val="22"/>
        </w:rPr>
        <w:t xml:space="preserve"> countries, UN agencies, international organizations, and other relevant institutions. The rationale for using a range of data sources (data, perceptions, evidence) is to triangulate findings in a situation where much of the data, due to the very complex nature of </w:t>
      </w:r>
      <w:r w:rsidR="004909EF">
        <w:rPr>
          <w:rFonts w:ascii="Times New Roman" w:hAnsi="Times New Roman" w:cs="Times New Roman"/>
          <w:color w:val="000000" w:themeColor="text1"/>
          <w:sz w:val="22"/>
          <w:szCs w:val="22"/>
        </w:rPr>
        <w:t>interventions</w:t>
      </w:r>
      <w:r w:rsidRPr="00D629D9">
        <w:rPr>
          <w:rFonts w:ascii="Times New Roman" w:hAnsi="Times New Roman" w:cs="Times New Roman"/>
          <w:color w:val="000000" w:themeColor="text1"/>
          <w:sz w:val="22"/>
          <w:szCs w:val="22"/>
        </w:rPr>
        <w:t>,</w:t>
      </w:r>
      <w:r w:rsidRPr="00E477EB">
        <w:rPr>
          <w:rFonts w:ascii="Times New Roman" w:hAnsi="Times New Roman" w:cs="Times New Roman"/>
          <w:color w:val="000000" w:themeColor="text1"/>
          <w:sz w:val="22"/>
          <w:szCs w:val="22"/>
        </w:rPr>
        <w:t xml:space="preserve"> is qualitative, and its interpretation thus critically dependent on the evaluators’ judgment. Triangulation provides an important tool in </w:t>
      </w:r>
      <w:r>
        <w:rPr>
          <w:rFonts w:ascii="Times New Roman" w:hAnsi="Times New Roman" w:cs="Times New Roman"/>
          <w:color w:val="000000" w:themeColor="text1"/>
          <w:sz w:val="22"/>
          <w:szCs w:val="22"/>
        </w:rPr>
        <w:t>filtering</w:t>
      </w:r>
      <w:r w:rsidRPr="00E477EB">
        <w:rPr>
          <w:rFonts w:ascii="Times New Roman" w:hAnsi="Times New Roman" w:cs="Times New Roman"/>
          <w:color w:val="000000" w:themeColor="text1"/>
          <w:sz w:val="22"/>
          <w:szCs w:val="22"/>
        </w:rPr>
        <w:t xml:space="preserve"> evidence by using different data sources to inform the analysis of specific issues. </w:t>
      </w:r>
      <w:r>
        <w:rPr>
          <w:rFonts w:ascii="Times New Roman" w:hAnsi="Times New Roman" w:cs="Times New Roman"/>
          <w:color w:val="000000" w:themeColor="text1"/>
          <w:sz w:val="22"/>
          <w:szCs w:val="22"/>
        </w:rPr>
        <w:t>T</w:t>
      </w:r>
      <w:r w:rsidRPr="00D629D9">
        <w:rPr>
          <w:rFonts w:ascii="Times New Roman" w:hAnsi="Times New Roman" w:cs="Times New Roman"/>
          <w:color w:val="000000" w:themeColor="text1"/>
          <w:sz w:val="22"/>
          <w:szCs w:val="22"/>
        </w:rPr>
        <w:t xml:space="preserve">he evaluators </w:t>
      </w:r>
      <w:r>
        <w:rPr>
          <w:rFonts w:ascii="Times New Roman" w:hAnsi="Times New Roman" w:cs="Times New Roman"/>
          <w:color w:val="000000" w:themeColor="text1"/>
          <w:sz w:val="22"/>
          <w:szCs w:val="22"/>
        </w:rPr>
        <w:t>will</w:t>
      </w:r>
      <w:r w:rsidRPr="00D629D9">
        <w:rPr>
          <w:rFonts w:ascii="Times New Roman" w:hAnsi="Times New Roman" w:cs="Times New Roman"/>
          <w:color w:val="000000" w:themeColor="text1"/>
          <w:sz w:val="22"/>
          <w:szCs w:val="22"/>
        </w:rPr>
        <w:t xml:space="preserve"> provide empirical evidence to support all conclusions and recommendations, and the evidence will be validated from multiple sources</w:t>
      </w:r>
      <w:r>
        <w:rPr>
          <w:rFonts w:ascii="Times New Roman" w:hAnsi="Times New Roman" w:cs="Times New Roman"/>
          <w:color w:val="000000" w:themeColor="text1"/>
          <w:sz w:val="22"/>
          <w:szCs w:val="22"/>
        </w:rPr>
        <w:t>.</w:t>
      </w:r>
      <w:r w:rsidR="004909EF">
        <w:rPr>
          <w:rFonts w:ascii="Times New Roman" w:hAnsi="Times New Roman" w:cs="Times New Roman"/>
          <w:color w:val="000000" w:themeColor="text1"/>
          <w:sz w:val="22"/>
          <w:szCs w:val="22"/>
        </w:rPr>
        <w:t xml:space="preserve"> </w:t>
      </w:r>
      <w:r w:rsidR="00C856F4" w:rsidRPr="00E477EB">
        <w:rPr>
          <w:rFonts w:ascii="Times New Roman" w:hAnsi="Times New Roman" w:cs="Times New Roman"/>
          <w:color w:val="000000" w:themeColor="text1"/>
          <w:sz w:val="22"/>
          <w:szCs w:val="22"/>
        </w:rPr>
        <w:t>Where possible and appropriate, the evaluation should seek t</w:t>
      </w:r>
      <w:r w:rsidR="00C055FC">
        <w:rPr>
          <w:rFonts w:ascii="Times New Roman" w:hAnsi="Times New Roman" w:cs="Times New Roman"/>
          <w:color w:val="000000" w:themeColor="text1"/>
          <w:sz w:val="22"/>
          <w:szCs w:val="22"/>
        </w:rPr>
        <w:t>o obtain evidence as to what might or might</w:t>
      </w:r>
      <w:r w:rsidR="00C856F4" w:rsidRPr="00E477EB">
        <w:rPr>
          <w:rFonts w:ascii="Times New Roman" w:hAnsi="Times New Roman" w:cs="Times New Roman"/>
          <w:color w:val="000000" w:themeColor="text1"/>
          <w:sz w:val="22"/>
          <w:szCs w:val="22"/>
        </w:rPr>
        <w:t xml:space="preserve"> not have</w:t>
      </w:r>
      <w:r w:rsidR="00C055FC">
        <w:rPr>
          <w:rFonts w:ascii="Times New Roman" w:hAnsi="Times New Roman" w:cs="Times New Roman"/>
          <w:color w:val="000000" w:themeColor="text1"/>
          <w:sz w:val="22"/>
          <w:szCs w:val="22"/>
        </w:rPr>
        <w:t xml:space="preserve"> occurred in the absence of </w:t>
      </w:r>
      <w:r w:rsidR="004909EF">
        <w:rPr>
          <w:rFonts w:ascii="Times New Roman" w:hAnsi="Times New Roman" w:cs="Times New Roman"/>
          <w:color w:val="000000" w:themeColor="text1"/>
          <w:sz w:val="22"/>
          <w:szCs w:val="22"/>
        </w:rPr>
        <w:t>these interventions</w:t>
      </w:r>
      <w:r w:rsidR="00C856F4" w:rsidRPr="00E477EB">
        <w:rPr>
          <w:rFonts w:ascii="Times New Roman" w:hAnsi="Times New Roman" w:cs="Times New Roman"/>
          <w:color w:val="000000" w:themeColor="text1"/>
          <w:sz w:val="22"/>
          <w:szCs w:val="22"/>
        </w:rPr>
        <w:t xml:space="preserve">. </w:t>
      </w:r>
      <w:r w:rsidR="007A0AED" w:rsidRPr="007A0AED">
        <w:rPr>
          <w:color w:val="000000" w:themeColor="text1"/>
        </w:rPr>
        <w:t xml:space="preserve">A three-phased approach will be adopted in conducting the evaluation: </w:t>
      </w:r>
    </w:p>
    <w:p w14:paraId="1887CD9F" w14:textId="77777777" w:rsidR="007A0AED" w:rsidRDefault="007A0AED" w:rsidP="007A0AED">
      <w:pPr>
        <w:spacing w:after="0" w:line="240" w:lineRule="auto"/>
        <w:jc w:val="both"/>
        <w:rPr>
          <w:rFonts w:eastAsiaTheme="minorEastAsia"/>
          <w:color w:val="000000" w:themeColor="text1"/>
          <w:lang w:eastAsia="zh-CN"/>
        </w:rPr>
      </w:pPr>
    </w:p>
    <w:p w14:paraId="61EAFBE2" w14:textId="77777777" w:rsidR="007A0AED" w:rsidRPr="007A0AED" w:rsidRDefault="007A0AED" w:rsidP="007A0AED">
      <w:pPr>
        <w:spacing w:after="0" w:line="240" w:lineRule="auto"/>
        <w:jc w:val="both"/>
        <w:rPr>
          <w:rFonts w:eastAsiaTheme="minorEastAsia"/>
          <w:b/>
          <w:color w:val="000000" w:themeColor="text1"/>
          <w:lang w:eastAsia="zh-CN"/>
        </w:rPr>
      </w:pPr>
      <w:r w:rsidRPr="007A0AED">
        <w:rPr>
          <w:rFonts w:eastAsiaTheme="minorEastAsia"/>
          <w:b/>
          <w:color w:val="000000" w:themeColor="text1"/>
          <w:lang w:eastAsia="zh-CN"/>
        </w:rPr>
        <w:t>Frist phase (Initial briefings/ meetings in New York and desk reviews):</w:t>
      </w:r>
    </w:p>
    <w:p w14:paraId="0ECDF8B4" w14:textId="72AC0AF0" w:rsidR="007A0AED" w:rsidRPr="007A0AED" w:rsidRDefault="007A0AED" w:rsidP="007A0AED">
      <w:pPr>
        <w:spacing w:after="0" w:line="240" w:lineRule="auto"/>
        <w:jc w:val="both"/>
        <w:rPr>
          <w:rFonts w:eastAsiaTheme="minorEastAsia"/>
          <w:color w:val="000000" w:themeColor="text1"/>
          <w:lang w:eastAsia="zh-CN"/>
        </w:rPr>
      </w:pPr>
      <w:r w:rsidRPr="007A0AED">
        <w:rPr>
          <w:rFonts w:eastAsiaTheme="minorEastAsia"/>
          <w:color w:val="000000" w:themeColor="text1"/>
          <w:lang w:eastAsia="zh-CN"/>
        </w:rPr>
        <w:t>During this phase, the Evaluation consultant will conduct a desk review of relevant project documents and related documentation such as routine monitoring reports, project progress reports, and relevant review and evaluation reports, other analytical studies. The desk review will enable the consultant to: i) examine the quality of results baselines and indicators established for the projects; ii) assess the adequacy of the response strategies as reflected in the results framework; iii) review the quality of project baselines and indicators as well as existing monitoring mechanisms and resources (financial and human), and iv) conduct an initial assessment of progress towards results and/or impact as reflected in available progress reports. During the first two weeks of this phase the Evaluation Consultant will participate in briefings and meetings in UNDP and other UN agencies based in New York</w:t>
      </w:r>
      <w:r w:rsidR="00FA072F">
        <w:rPr>
          <w:rFonts w:eastAsiaTheme="minorEastAsia"/>
          <w:color w:val="000000" w:themeColor="text1"/>
          <w:lang w:eastAsia="zh-CN"/>
        </w:rPr>
        <w:t xml:space="preserve"> and </w:t>
      </w:r>
      <w:r w:rsidR="00FA072F" w:rsidRPr="00FA072F">
        <w:rPr>
          <w:rFonts w:eastAsiaTheme="minorEastAsia"/>
          <w:color w:val="000000" w:themeColor="text1"/>
          <w:lang w:eastAsia="zh-CN"/>
        </w:rPr>
        <w:t>interviews with the member</w:t>
      </w:r>
      <w:r w:rsidR="00FA072F">
        <w:rPr>
          <w:rFonts w:eastAsiaTheme="minorEastAsia"/>
          <w:color w:val="000000" w:themeColor="text1"/>
          <w:lang w:eastAsia="zh-CN"/>
        </w:rPr>
        <w:t>s</w:t>
      </w:r>
      <w:r w:rsidR="00FA072F" w:rsidRPr="00FA072F">
        <w:rPr>
          <w:rFonts w:eastAsiaTheme="minorEastAsia"/>
          <w:color w:val="000000" w:themeColor="text1"/>
          <w:lang w:eastAsia="zh-CN"/>
        </w:rPr>
        <w:t xml:space="preserve"> of the Evaluation Reference Group</w:t>
      </w:r>
      <w:r w:rsidRPr="007A0AED">
        <w:rPr>
          <w:rFonts w:eastAsiaTheme="minorEastAsia"/>
          <w:color w:val="000000" w:themeColor="text1"/>
          <w:lang w:eastAsia="zh-CN"/>
        </w:rPr>
        <w:t>.  Within the first two weeks of the assignment the Evaluation Consultant will submit the inception report, describing the methodological/analytical framework for the evaluation and overall timeframe.</w:t>
      </w:r>
    </w:p>
    <w:p w14:paraId="0ECABE93" w14:textId="77777777" w:rsidR="007A0AED" w:rsidRPr="007A0AED" w:rsidRDefault="007A0AED" w:rsidP="007A0AED">
      <w:pPr>
        <w:spacing w:after="0" w:line="240" w:lineRule="auto"/>
        <w:jc w:val="both"/>
        <w:rPr>
          <w:rFonts w:eastAsiaTheme="minorEastAsia"/>
          <w:color w:val="000000" w:themeColor="text1"/>
          <w:lang w:eastAsia="zh-CN"/>
        </w:rPr>
      </w:pPr>
    </w:p>
    <w:p w14:paraId="12FDD530" w14:textId="77777777" w:rsidR="007A0AED" w:rsidRPr="007A0AED" w:rsidRDefault="007A0AED" w:rsidP="007A0AED">
      <w:pPr>
        <w:spacing w:after="0" w:line="240" w:lineRule="auto"/>
        <w:jc w:val="both"/>
        <w:rPr>
          <w:rFonts w:eastAsiaTheme="minorEastAsia"/>
          <w:b/>
          <w:color w:val="000000" w:themeColor="text1"/>
          <w:lang w:eastAsia="zh-CN"/>
        </w:rPr>
      </w:pPr>
      <w:r w:rsidRPr="007A0AED">
        <w:rPr>
          <w:rFonts w:eastAsiaTheme="minorEastAsia"/>
          <w:b/>
          <w:color w:val="000000" w:themeColor="text1"/>
          <w:lang w:eastAsia="zh-CN"/>
        </w:rPr>
        <w:t>The second phase (country visits):</w:t>
      </w:r>
    </w:p>
    <w:p w14:paraId="2EE8465D" w14:textId="06450216" w:rsidR="007A0AED" w:rsidRPr="007A0AED" w:rsidRDefault="007A0AED" w:rsidP="007A0AED">
      <w:pPr>
        <w:spacing w:after="0" w:line="240" w:lineRule="auto"/>
        <w:jc w:val="both"/>
        <w:rPr>
          <w:rFonts w:eastAsiaTheme="minorEastAsia"/>
          <w:color w:val="000000" w:themeColor="text1"/>
          <w:lang w:eastAsia="zh-CN"/>
        </w:rPr>
      </w:pPr>
      <w:r w:rsidRPr="007A0AED">
        <w:rPr>
          <w:rFonts w:eastAsiaTheme="minorEastAsia"/>
          <w:color w:val="000000" w:themeColor="text1"/>
          <w:lang w:eastAsia="zh-CN"/>
        </w:rPr>
        <w:lastRenderedPageBreak/>
        <w:t>The in-country evaluation</w:t>
      </w:r>
      <w:r w:rsidR="00FA072F">
        <w:rPr>
          <w:rFonts w:eastAsiaTheme="minorEastAsia"/>
          <w:color w:val="000000" w:themeColor="text1"/>
          <w:lang w:eastAsia="zh-CN"/>
        </w:rPr>
        <w:t>s</w:t>
      </w:r>
      <w:r w:rsidRPr="007A0AED">
        <w:rPr>
          <w:rFonts w:eastAsiaTheme="minorEastAsia"/>
          <w:color w:val="000000" w:themeColor="text1"/>
          <w:lang w:eastAsia="zh-CN"/>
        </w:rPr>
        <w:t xml:space="preserve"> will require extensive review of existing documentation with particular attention to evaluations and studies, consultations with senior and operational managers and field staff, as well as consultations/interviews with a sample of beneficiaries. This will also include </w:t>
      </w:r>
      <w:r w:rsidR="00FA072F">
        <w:rPr>
          <w:rFonts w:eastAsiaTheme="minorEastAsia"/>
          <w:color w:val="000000" w:themeColor="text1"/>
          <w:lang w:eastAsia="zh-CN"/>
        </w:rPr>
        <w:t xml:space="preserve">review of </w:t>
      </w:r>
      <w:r w:rsidRPr="007A0AED">
        <w:rPr>
          <w:rFonts w:eastAsiaTheme="minorEastAsia"/>
          <w:color w:val="000000" w:themeColor="text1"/>
          <w:lang w:eastAsia="zh-CN"/>
        </w:rPr>
        <w:t xml:space="preserve">existing UNDP </w:t>
      </w:r>
      <w:proofErr w:type="spellStart"/>
      <w:r w:rsidRPr="007A0AED">
        <w:rPr>
          <w:rFonts w:eastAsiaTheme="minorEastAsia"/>
          <w:color w:val="000000" w:themeColor="text1"/>
          <w:lang w:eastAsia="zh-CN"/>
        </w:rPr>
        <w:t>programme</w:t>
      </w:r>
      <w:proofErr w:type="spellEnd"/>
      <w:r w:rsidRPr="007A0AED">
        <w:rPr>
          <w:rFonts w:eastAsiaTheme="minorEastAsia"/>
          <w:color w:val="000000" w:themeColor="text1"/>
          <w:lang w:eastAsia="zh-CN"/>
        </w:rPr>
        <w:t xml:space="preserve"> evaluations and assessments, studies, research and evaluations conducted by other development partners, and other relevant documentation.  The Evaluation Consultant will conduct individual country visits to validate the documentary data against actual results on the ground.  The focus will be to triangulate information from documents and interviews by gathering objective data on key achievements and areas for improvement. At the end of each country visit, the Evaluation Consultant is expected to present initial findings to the concerned country offices for validation of factual information and findings.</w:t>
      </w:r>
    </w:p>
    <w:p w14:paraId="05BC9F4E" w14:textId="77777777" w:rsidR="007A0AED" w:rsidRDefault="007A0AED" w:rsidP="007A0AED">
      <w:pPr>
        <w:spacing w:after="0" w:line="240" w:lineRule="auto"/>
        <w:jc w:val="both"/>
        <w:rPr>
          <w:rFonts w:eastAsiaTheme="minorEastAsia"/>
          <w:color w:val="000000" w:themeColor="text1"/>
          <w:lang w:eastAsia="zh-CN"/>
        </w:rPr>
      </w:pPr>
    </w:p>
    <w:p w14:paraId="1FE032E8" w14:textId="742D5721" w:rsidR="007A0AED" w:rsidRPr="007A0AED" w:rsidRDefault="007A0AED" w:rsidP="007A0AED">
      <w:pPr>
        <w:spacing w:after="0" w:line="240" w:lineRule="auto"/>
        <w:jc w:val="both"/>
        <w:rPr>
          <w:rFonts w:eastAsiaTheme="minorEastAsia"/>
          <w:b/>
          <w:color w:val="000000" w:themeColor="text1"/>
          <w:lang w:eastAsia="zh-CN"/>
        </w:rPr>
      </w:pPr>
      <w:r w:rsidRPr="007A0AED">
        <w:rPr>
          <w:rFonts w:eastAsiaTheme="minorEastAsia"/>
          <w:b/>
          <w:color w:val="000000" w:themeColor="text1"/>
          <w:lang w:eastAsia="zh-CN"/>
        </w:rPr>
        <w:t>The third phase (finalizing reports)</w:t>
      </w:r>
      <w:r>
        <w:rPr>
          <w:rFonts w:eastAsiaTheme="minorEastAsia"/>
          <w:b/>
          <w:color w:val="000000" w:themeColor="text1"/>
          <w:lang w:eastAsia="zh-CN"/>
        </w:rPr>
        <w:t>:</w:t>
      </w:r>
    </w:p>
    <w:p w14:paraId="78603B3A" w14:textId="4D2C8742" w:rsidR="000F2399" w:rsidRPr="007A0AED" w:rsidRDefault="007A0AED" w:rsidP="007A0AED">
      <w:pPr>
        <w:spacing w:after="0" w:line="240" w:lineRule="auto"/>
        <w:jc w:val="both"/>
        <w:rPr>
          <w:rFonts w:eastAsiaTheme="minorEastAsia"/>
          <w:color w:val="000000" w:themeColor="text1"/>
          <w:lang w:eastAsia="zh-CN"/>
        </w:rPr>
      </w:pPr>
      <w:r w:rsidRPr="007A0AED">
        <w:rPr>
          <w:rFonts w:eastAsiaTheme="minorEastAsia"/>
          <w:color w:val="000000" w:themeColor="text1"/>
          <w:lang w:eastAsia="zh-CN"/>
        </w:rPr>
        <w:t xml:space="preserve">The third phase of the evaluation will include finalization of the evaluation report, presentation of its findings </w:t>
      </w:r>
      <w:r w:rsidR="00FA072F">
        <w:rPr>
          <w:rFonts w:eastAsiaTheme="minorEastAsia"/>
          <w:color w:val="000000" w:themeColor="text1"/>
          <w:lang w:eastAsia="zh-CN"/>
        </w:rPr>
        <w:t xml:space="preserve">to the Evaluation Reference Group </w:t>
      </w:r>
      <w:r w:rsidRPr="007A0AED">
        <w:rPr>
          <w:rFonts w:eastAsiaTheme="minorEastAsia"/>
          <w:color w:val="000000" w:themeColor="text1"/>
          <w:lang w:eastAsia="zh-CN"/>
        </w:rPr>
        <w:t>and dissemination of lessons learned through existing UNDP mechanisms. The report should specifically highlight key lessons learned and good practices that could be replicated in future programs</w:t>
      </w:r>
      <w:r w:rsidR="00FA072F">
        <w:rPr>
          <w:rFonts w:eastAsiaTheme="minorEastAsia"/>
          <w:color w:val="000000" w:themeColor="text1"/>
          <w:lang w:eastAsia="zh-CN"/>
        </w:rPr>
        <w:t>.</w:t>
      </w:r>
    </w:p>
    <w:p w14:paraId="60F541B9" w14:textId="77777777" w:rsidR="007A0AED" w:rsidRDefault="007A0AED" w:rsidP="00FF2F83">
      <w:pPr>
        <w:spacing w:after="0" w:line="240" w:lineRule="auto"/>
        <w:jc w:val="both"/>
        <w:rPr>
          <w:rFonts w:eastAsiaTheme="minorEastAsia"/>
          <w:color w:val="000000" w:themeColor="text1"/>
          <w:lang w:eastAsia="zh-CN"/>
        </w:rPr>
      </w:pPr>
    </w:p>
    <w:p w14:paraId="0EDB728D" w14:textId="0A748840" w:rsidR="00A81618" w:rsidRPr="00E477EB" w:rsidRDefault="00A81618" w:rsidP="00FF2F83">
      <w:pPr>
        <w:spacing w:after="0" w:line="240" w:lineRule="auto"/>
        <w:jc w:val="both"/>
        <w:rPr>
          <w:b/>
          <w:color w:val="000000" w:themeColor="text1"/>
        </w:rPr>
      </w:pPr>
    </w:p>
    <w:p w14:paraId="13C6382F" w14:textId="77777777" w:rsidR="0049270F" w:rsidRPr="00E477EB" w:rsidRDefault="0049270F" w:rsidP="005B7C90">
      <w:pPr>
        <w:pStyle w:val="ListParagraph"/>
        <w:numPr>
          <w:ilvl w:val="0"/>
          <w:numId w:val="8"/>
        </w:numPr>
        <w:spacing w:after="0" w:line="240" w:lineRule="auto"/>
        <w:ind w:left="450" w:hanging="450"/>
        <w:jc w:val="both"/>
        <w:rPr>
          <w:b/>
          <w:color w:val="000000" w:themeColor="text1"/>
        </w:rPr>
      </w:pPr>
      <w:r>
        <w:rPr>
          <w:b/>
          <w:color w:val="000000" w:themeColor="text1"/>
        </w:rPr>
        <w:t>EVALUATION PRODUCTS (</w:t>
      </w:r>
      <w:r w:rsidRPr="00E477EB">
        <w:rPr>
          <w:b/>
          <w:color w:val="000000" w:themeColor="text1"/>
        </w:rPr>
        <w:t>DELIVERABLES</w:t>
      </w:r>
      <w:r>
        <w:rPr>
          <w:b/>
          <w:color w:val="000000" w:themeColor="text1"/>
        </w:rPr>
        <w:t>)</w:t>
      </w:r>
    </w:p>
    <w:p w14:paraId="43D7FA23" w14:textId="77777777" w:rsidR="00D93E97" w:rsidRDefault="00D93E97" w:rsidP="00D93E97">
      <w:pPr>
        <w:pStyle w:val="ListParagraph"/>
        <w:spacing w:after="0" w:line="240" w:lineRule="auto"/>
        <w:jc w:val="both"/>
        <w:rPr>
          <w:color w:val="000000" w:themeColor="text1"/>
        </w:rPr>
      </w:pPr>
    </w:p>
    <w:p w14:paraId="0564F1EF" w14:textId="77777777" w:rsidR="0049270F" w:rsidRPr="00FB4207" w:rsidRDefault="004608F7" w:rsidP="005B7C90">
      <w:pPr>
        <w:pStyle w:val="ListParagraph"/>
        <w:numPr>
          <w:ilvl w:val="0"/>
          <w:numId w:val="2"/>
        </w:numPr>
        <w:spacing w:after="0" w:line="240" w:lineRule="auto"/>
        <w:ind w:left="720"/>
        <w:jc w:val="both"/>
        <w:rPr>
          <w:color w:val="000000" w:themeColor="text1"/>
        </w:rPr>
      </w:pPr>
      <w:r>
        <w:rPr>
          <w:color w:val="000000" w:themeColor="text1"/>
        </w:rPr>
        <w:t>I</w:t>
      </w:r>
      <w:r w:rsidR="0049270F" w:rsidRPr="00FB4207">
        <w:rPr>
          <w:color w:val="000000" w:themeColor="text1"/>
        </w:rPr>
        <w:t>nception report— detailing the evaluators’ understanding of what is being evaluated and why, showing how each evaluation question will be answered by way of: proposed methods, proposed sources of data and data collection procedures. The inception report will also include a proposed schedule of tasks, activities and deliverables, designating a team member with the lead responsibility for each task or product;</w:t>
      </w:r>
    </w:p>
    <w:p w14:paraId="0CA20B76" w14:textId="77777777" w:rsidR="0049270F" w:rsidRPr="00FB4207" w:rsidRDefault="0049270F" w:rsidP="005B7C90">
      <w:pPr>
        <w:pStyle w:val="ListParagraph"/>
        <w:numPr>
          <w:ilvl w:val="0"/>
          <w:numId w:val="2"/>
        </w:numPr>
        <w:spacing w:after="0" w:line="240" w:lineRule="auto"/>
        <w:ind w:left="720"/>
        <w:jc w:val="both"/>
        <w:rPr>
          <w:color w:val="000000" w:themeColor="text1"/>
        </w:rPr>
      </w:pPr>
      <w:r w:rsidRPr="00FB4207">
        <w:rPr>
          <w:color w:val="000000" w:themeColor="text1"/>
        </w:rPr>
        <w:t>Draft evaluation report;</w:t>
      </w:r>
      <w:r w:rsidR="006D1B14">
        <w:rPr>
          <w:color w:val="000000" w:themeColor="text1"/>
        </w:rPr>
        <w:t xml:space="preserve"> and </w:t>
      </w:r>
    </w:p>
    <w:p w14:paraId="3F9E52BB" w14:textId="77777777" w:rsidR="0049270F" w:rsidRPr="00EB4643" w:rsidRDefault="0049270F" w:rsidP="005B7C90">
      <w:pPr>
        <w:pStyle w:val="ListParagraph"/>
        <w:numPr>
          <w:ilvl w:val="0"/>
          <w:numId w:val="2"/>
        </w:numPr>
        <w:spacing w:after="0" w:line="240" w:lineRule="auto"/>
        <w:ind w:left="720"/>
        <w:jc w:val="both"/>
        <w:rPr>
          <w:color w:val="000000" w:themeColor="text1"/>
        </w:rPr>
      </w:pPr>
      <w:r w:rsidRPr="00FB4207">
        <w:rPr>
          <w:color w:val="000000" w:themeColor="text1"/>
        </w:rPr>
        <w:t>Final evaluation report</w:t>
      </w:r>
      <w:r w:rsidRPr="00EB4643">
        <w:rPr>
          <w:color w:val="000000" w:themeColor="text1"/>
        </w:rPr>
        <w:t xml:space="preserve">. </w:t>
      </w:r>
    </w:p>
    <w:p w14:paraId="37D8B7DC" w14:textId="77777777" w:rsidR="0049270F" w:rsidRDefault="0049270F" w:rsidP="00801231">
      <w:pPr>
        <w:pStyle w:val="ListParagraph"/>
        <w:spacing w:after="0" w:line="240" w:lineRule="auto"/>
        <w:ind w:left="450"/>
        <w:jc w:val="both"/>
        <w:rPr>
          <w:b/>
          <w:color w:val="000000" w:themeColor="text1"/>
        </w:rPr>
      </w:pPr>
    </w:p>
    <w:p w14:paraId="10124A4B" w14:textId="5A4A3C5D" w:rsidR="001809C4" w:rsidRPr="00E477EB" w:rsidRDefault="001809C4" w:rsidP="005B7C90">
      <w:pPr>
        <w:pStyle w:val="ListParagraph"/>
        <w:numPr>
          <w:ilvl w:val="0"/>
          <w:numId w:val="8"/>
        </w:numPr>
        <w:autoSpaceDE w:val="0"/>
        <w:autoSpaceDN w:val="0"/>
        <w:adjustRightInd w:val="0"/>
        <w:spacing w:after="0" w:line="240" w:lineRule="auto"/>
        <w:ind w:left="540" w:hanging="540"/>
        <w:jc w:val="both"/>
        <w:rPr>
          <w:rFonts w:eastAsiaTheme="minorEastAsia"/>
          <w:b/>
          <w:bCs/>
          <w:iCs/>
          <w:color w:val="000000" w:themeColor="text1"/>
          <w:lang w:eastAsia="zh-CN"/>
        </w:rPr>
      </w:pPr>
      <w:r>
        <w:rPr>
          <w:rFonts w:eastAsiaTheme="minorEastAsia"/>
          <w:b/>
          <w:bCs/>
          <w:iCs/>
          <w:color w:val="000000" w:themeColor="text1"/>
          <w:lang w:eastAsia="zh-CN"/>
        </w:rPr>
        <w:t>REQUIRED COMPETENCIES</w:t>
      </w:r>
      <w:r w:rsidR="000C15A9">
        <w:rPr>
          <w:rFonts w:eastAsiaTheme="minorEastAsia"/>
          <w:b/>
          <w:bCs/>
          <w:iCs/>
          <w:color w:val="000000" w:themeColor="text1"/>
          <w:lang w:eastAsia="zh-CN"/>
        </w:rPr>
        <w:t xml:space="preserve"> AND QUALIFICATIONS</w:t>
      </w:r>
    </w:p>
    <w:p w14:paraId="4A2D385C" w14:textId="77777777" w:rsidR="00D93E97" w:rsidRDefault="00D93E97" w:rsidP="009040FE">
      <w:pPr>
        <w:spacing w:after="0" w:line="240" w:lineRule="auto"/>
        <w:jc w:val="both"/>
        <w:rPr>
          <w:rFonts w:eastAsia="ACaslon-Regular"/>
          <w:color w:val="000000" w:themeColor="text1"/>
          <w:lang w:eastAsia="zh-CN"/>
        </w:rPr>
      </w:pPr>
    </w:p>
    <w:p w14:paraId="54482296" w14:textId="6AF0369B" w:rsidR="009040FE" w:rsidRDefault="001809C4" w:rsidP="009040FE">
      <w:pPr>
        <w:spacing w:after="0" w:line="240" w:lineRule="auto"/>
        <w:jc w:val="both"/>
        <w:rPr>
          <w:rFonts w:cstheme="minorHAnsi"/>
          <w:color w:val="000000"/>
        </w:rPr>
      </w:pPr>
      <w:r w:rsidRPr="00E477EB">
        <w:rPr>
          <w:rFonts w:eastAsia="ACaslon-Regular"/>
          <w:color w:val="000000" w:themeColor="text1"/>
          <w:lang w:eastAsia="zh-CN"/>
        </w:rPr>
        <w:t xml:space="preserve">The </w:t>
      </w:r>
      <w:r w:rsidR="006D1B14">
        <w:rPr>
          <w:rFonts w:eastAsia="ACaslon-Regular"/>
          <w:color w:val="000000" w:themeColor="text1"/>
          <w:lang w:eastAsia="zh-CN"/>
        </w:rPr>
        <w:t>evaluation</w:t>
      </w:r>
      <w:r w:rsidRPr="00E477EB">
        <w:rPr>
          <w:rFonts w:eastAsia="ACaslon-Regular"/>
          <w:color w:val="000000" w:themeColor="text1"/>
          <w:lang w:eastAsia="zh-CN"/>
        </w:rPr>
        <w:t xml:space="preserve"> consultant will be externally recruited through UNDP’s regular recruitment procedure.  </w:t>
      </w:r>
      <w:r w:rsidR="009040FE">
        <w:rPr>
          <w:rFonts w:eastAsiaTheme="minorEastAsia"/>
          <w:color w:val="000000" w:themeColor="text1"/>
          <w:lang w:eastAsia="zh-CN"/>
        </w:rPr>
        <w:t xml:space="preserve"> </w:t>
      </w:r>
      <w:r w:rsidR="0061504C">
        <w:rPr>
          <w:rFonts w:eastAsiaTheme="minorEastAsia"/>
          <w:color w:val="000000" w:themeColor="text1"/>
          <w:lang w:eastAsia="zh-CN"/>
        </w:rPr>
        <w:t xml:space="preserve">He/she </w:t>
      </w:r>
      <w:r w:rsidR="009040FE">
        <w:rPr>
          <w:rFonts w:eastAsiaTheme="minorEastAsia"/>
          <w:color w:val="000000" w:themeColor="text1"/>
          <w:lang w:eastAsia="zh-CN"/>
        </w:rPr>
        <w:t xml:space="preserve">should be </w:t>
      </w:r>
      <w:r w:rsidR="009040FE" w:rsidRPr="00801231">
        <w:rPr>
          <w:rFonts w:cstheme="minorHAnsi"/>
          <w:color w:val="000000"/>
        </w:rPr>
        <w:t xml:space="preserve">independent from any organizations that have been involved in designing, executing or advising any aspect of </w:t>
      </w:r>
      <w:r w:rsidR="004909EF" w:rsidRPr="004909EF">
        <w:rPr>
          <w:rFonts w:cstheme="minorHAnsi"/>
          <w:color w:val="000000"/>
        </w:rPr>
        <w:t xml:space="preserve">interventions </w:t>
      </w:r>
      <w:r w:rsidR="006D1B14">
        <w:rPr>
          <w:rFonts w:cstheme="minorHAnsi"/>
          <w:color w:val="000000"/>
        </w:rPr>
        <w:t xml:space="preserve">that </w:t>
      </w:r>
      <w:r w:rsidR="004909EF">
        <w:rPr>
          <w:rFonts w:cstheme="minorHAnsi"/>
          <w:color w:val="000000"/>
        </w:rPr>
        <w:t>are</w:t>
      </w:r>
      <w:r w:rsidR="006D1B14">
        <w:rPr>
          <w:rFonts w:cstheme="minorHAnsi"/>
          <w:color w:val="000000"/>
        </w:rPr>
        <w:t xml:space="preserve"> the subject of this</w:t>
      </w:r>
      <w:r w:rsidR="009040FE" w:rsidRPr="00801231">
        <w:rPr>
          <w:rFonts w:cstheme="minorHAnsi"/>
          <w:color w:val="000000"/>
        </w:rPr>
        <w:t xml:space="preserve"> evaluation</w:t>
      </w:r>
      <w:r w:rsidR="009040FE" w:rsidRPr="009040FE">
        <w:rPr>
          <w:rFonts w:cstheme="minorHAnsi"/>
          <w:color w:val="000000"/>
        </w:rPr>
        <w:t>.</w:t>
      </w:r>
    </w:p>
    <w:p w14:paraId="6E63BCB7" w14:textId="77777777" w:rsidR="005F4708" w:rsidRPr="009040FE" w:rsidRDefault="005F4708" w:rsidP="009040FE">
      <w:pPr>
        <w:spacing w:after="0" w:line="240" w:lineRule="auto"/>
        <w:jc w:val="both"/>
        <w:rPr>
          <w:rFonts w:cstheme="minorHAnsi"/>
          <w:color w:val="000000"/>
        </w:rPr>
      </w:pPr>
    </w:p>
    <w:p w14:paraId="034BABB9" w14:textId="455174A9" w:rsidR="001809C4" w:rsidRPr="00E477EB" w:rsidRDefault="001809C4" w:rsidP="001809C4">
      <w:pPr>
        <w:autoSpaceDE w:val="0"/>
        <w:autoSpaceDN w:val="0"/>
        <w:adjustRightInd w:val="0"/>
        <w:spacing w:after="0" w:line="240" w:lineRule="auto"/>
        <w:jc w:val="both"/>
        <w:rPr>
          <w:rFonts w:eastAsia="ACaslon-Regular"/>
          <w:color w:val="000000" w:themeColor="text1"/>
          <w:lang w:eastAsia="zh-CN"/>
        </w:rPr>
      </w:pPr>
      <w:r w:rsidRPr="00D31AB2">
        <w:rPr>
          <w:rFonts w:eastAsiaTheme="minorEastAsia"/>
          <w:color w:val="000000" w:themeColor="text1"/>
          <w:lang w:eastAsia="zh-CN"/>
        </w:rPr>
        <w:t xml:space="preserve">The </w:t>
      </w:r>
      <w:r w:rsidR="006D1B14">
        <w:rPr>
          <w:rFonts w:eastAsiaTheme="minorEastAsia"/>
          <w:color w:val="000000" w:themeColor="text1"/>
          <w:lang w:eastAsia="zh-CN"/>
        </w:rPr>
        <w:t>evaluation consultant</w:t>
      </w:r>
      <w:r w:rsidRPr="00D31AB2">
        <w:rPr>
          <w:rFonts w:eastAsiaTheme="minorEastAsia"/>
          <w:color w:val="000000" w:themeColor="text1"/>
          <w:lang w:eastAsia="zh-CN"/>
        </w:rPr>
        <w:t xml:space="preserve"> must have demonstrated capacity to think strategically, provide policy advice and manage the ev</w:t>
      </w:r>
      <w:r w:rsidRPr="00E477EB">
        <w:rPr>
          <w:rFonts w:eastAsiaTheme="minorEastAsia"/>
          <w:color w:val="000000" w:themeColor="text1"/>
          <w:lang w:eastAsia="zh-CN"/>
        </w:rPr>
        <w:t xml:space="preserve">aluation of the global </w:t>
      </w:r>
      <w:proofErr w:type="spellStart"/>
      <w:r w:rsidRPr="00E477EB">
        <w:rPr>
          <w:rFonts w:eastAsiaTheme="minorEastAsia"/>
          <w:color w:val="000000" w:themeColor="text1"/>
          <w:lang w:eastAsia="zh-CN"/>
        </w:rPr>
        <w:t>programmes</w:t>
      </w:r>
      <w:proofErr w:type="spellEnd"/>
      <w:r w:rsidRPr="00E477EB">
        <w:rPr>
          <w:rFonts w:eastAsiaTheme="minorEastAsia"/>
          <w:color w:val="000000" w:themeColor="text1"/>
          <w:lang w:eastAsia="zh-CN"/>
        </w:rPr>
        <w:t xml:space="preserve">. </w:t>
      </w:r>
      <w:r w:rsidR="0061504C">
        <w:rPr>
          <w:rFonts w:eastAsiaTheme="minorEastAsia"/>
          <w:color w:val="000000" w:themeColor="text1"/>
          <w:lang w:eastAsia="zh-CN"/>
        </w:rPr>
        <w:t xml:space="preserve">He/she </w:t>
      </w:r>
      <w:r w:rsidRPr="00E477EB">
        <w:rPr>
          <w:rFonts w:eastAsiaTheme="minorEastAsia"/>
          <w:color w:val="000000" w:themeColor="text1"/>
          <w:lang w:eastAsia="zh-CN"/>
        </w:rPr>
        <w:t xml:space="preserve">is </w:t>
      </w:r>
      <w:r w:rsidRPr="00D31AB2">
        <w:rPr>
          <w:rFonts w:eastAsiaTheme="minorEastAsia"/>
          <w:color w:val="000000" w:themeColor="text1"/>
          <w:lang w:eastAsia="zh-CN"/>
        </w:rPr>
        <w:t>expected to have extensive knowledge of issues relating to organizational and institutional change, the UN reform process, principles of results-based management, and should be familiar with the on-going debate on the issu</w:t>
      </w:r>
      <w:r w:rsidRPr="00E477EB">
        <w:rPr>
          <w:rFonts w:eastAsiaTheme="minorEastAsia"/>
          <w:color w:val="000000" w:themeColor="text1"/>
          <w:lang w:eastAsia="zh-CN"/>
        </w:rPr>
        <w:t>e</w:t>
      </w:r>
      <w:r w:rsidR="004909EF">
        <w:rPr>
          <w:rFonts w:eastAsiaTheme="minorEastAsia"/>
          <w:color w:val="000000" w:themeColor="text1"/>
          <w:lang w:eastAsia="zh-CN"/>
        </w:rPr>
        <w:t>s</w:t>
      </w:r>
      <w:r w:rsidRPr="00E477EB">
        <w:rPr>
          <w:rFonts w:eastAsiaTheme="minorEastAsia"/>
          <w:color w:val="000000" w:themeColor="text1"/>
          <w:lang w:eastAsia="zh-CN"/>
        </w:rPr>
        <w:t xml:space="preserve"> of </w:t>
      </w:r>
      <w:r w:rsidR="004909EF">
        <w:rPr>
          <w:rFonts w:eastAsiaTheme="minorEastAsia"/>
          <w:color w:val="000000" w:themeColor="text1"/>
          <w:lang w:eastAsia="zh-CN"/>
        </w:rPr>
        <w:t>ROL</w:t>
      </w:r>
      <w:r w:rsidR="007A0AED">
        <w:rPr>
          <w:rFonts w:eastAsiaTheme="minorEastAsia"/>
          <w:color w:val="000000" w:themeColor="text1"/>
          <w:lang w:eastAsia="zh-CN"/>
        </w:rPr>
        <w:t>.</w:t>
      </w:r>
      <w:r w:rsidRPr="00E477EB">
        <w:rPr>
          <w:rFonts w:eastAsiaTheme="minorEastAsia"/>
          <w:color w:val="000000" w:themeColor="text1"/>
          <w:lang w:eastAsia="zh-CN"/>
        </w:rPr>
        <w:t xml:space="preserve"> </w:t>
      </w:r>
    </w:p>
    <w:p w14:paraId="090799C6" w14:textId="77777777" w:rsidR="001809C4" w:rsidRPr="00E477EB" w:rsidRDefault="001809C4" w:rsidP="001809C4">
      <w:pPr>
        <w:widowControl w:val="0"/>
        <w:autoSpaceDE w:val="0"/>
        <w:autoSpaceDN w:val="0"/>
        <w:adjustRightInd w:val="0"/>
        <w:spacing w:after="0" w:line="240" w:lineRule="auto"/>
        <w:jc w:val="both"/>
        <w:rPr>
          <w:rFonts w:eastAsiaTheme="minorEastAsia"/>
          <w:color w:val="000000" w:themeColor="text1"/>
          <w:lang w:eastAsia="zh-CN"/>
        </w:rPr>
      </w:pPr>
      <w:r w:rsidRPr="00D31AB2">
        <w:rPr>
          <w:rFonts w:eastAsiaTheme="minorEastAsia"/>
          <w:color w:val="000000" w:themeColor="text1"/>
          <w:lang w:eastAsia="zh-CN"/>
        </w:rPr>
        <w:t xml:space="preserve"> </w:t>
      </w:r>
    </w:p>
    <w:p w14:paraId="03A2F1F0" w14:textId="651CC35B" w:rsidR="001809C4" w:rsidRPr="00D31AB2" w:rsidRDefault="001809C4" w:rsidP="001809C4">
      <w:pPr>
        <w:widowControl w:val="0"/>
        <w:autoSpaceDE w:val="0"/>
        <w:autoSpaceDN w:val="0"/>
        <w:adjustRightInd w:val="0"/>
        <w:spacing w:after="0" w:line="240" w:lineRule="auto"/>
        <w:jc w:val="both"/>
        <w:rPr>
          <w:rFonts w:eastAsiaTheme="minorEastAsia"/>
          <w:color w:val="000000" w:themeColor="text1"/>
          <w:lang w:eastAsia="zh-CN"/>
        </w:rPr>
      </w:pPr>
      <w:r w:rsidRPr="00E477EB">
        <w:rPr>
          <w:rFonts w:eastAsia="ACaslon-Regular"/>
          <w:color w:val="000000" w:themeColor="text1"/>
          <w:lang w:eastAsia="zh-CN"/>
        </w:rPr>
        <w:t xml:space="preserve">The following are some of key </w:t>
      </w:r>
      <w:r w:rsidR="000C15A9">
        <w:rPr>
          <w:rFonts w:eastAsia="ACaslon-Regular"/>
          <w:color w:val="000000" w:themeColor="text1"/>
          <w:lang w:eastAsia="zh-CN"/>
        </w:rPr>
        <w:t xml:space="preserve">competencies and </w:t>
      </w:r>
      <w:r w:rsidRPr="00E477EB">
        <w:rPr>
          <w:rFonts w:eastAsia="ACaslon-Regular"/>
          <w:color w:val="000000" w:themeColor="text1"/>
          <w:lang w:eastAsia="zh-CN"/>
        </w:rPr>
        <w:t>qualifications for the selection of the team members:</w:t>
      </w:r>
    </w:p>
    <w:p w14:paraId="6CFA9B17" w14:textId="77777777" w:rsidR="000C15A9" w:rsidRDefault="000C15A9" w:rsidP="000C15A9">
      <w:pPr>
        <w:pStyle w:val="ListParagraph"/>
        <w:autoSpaceDE w:val="0"/>
        <w:autoSpaceDN w:val="0"/>
        <w:adjustRightInd w:val="0"/>
        <w:spacing w:after="0" w:line="240" w:lineRule="auto"/>
        <w:ind w:left="360"/>
        <w:jc w:val="both"/>
        <w:rPr>
          <w:rFonts w:eastAsia="ACaslon-Regular"/>
          <w:color w:val="000000" w:themeColor="text1"/>
          <w:lang w:eastAsia="zh-CN"/>
        </w:rPr>
      </w:pPr>
    </w:p>
    <w:p w14:paraId="1F5C58C3" w14:textId="77777777" w:rsidR="000C15A9" w:rsidRPr="000C15A9" w:rsidRDefault="000C15A9" w:rsidP="000C15A9">
      <w:pPr>
        <w:pStyle w:val="ListParagraph"/>
        <w:autoSpaceDE w:val="0"/>
        <w:autoSpaceDN w:val="0"/>
        <w:adjustRightInd w:val="0"/>
        <w:spacing w:after="0" w:line="240" w:lineRule="auto"/>
        <w:ind w:left="360"/>
        <w:jc w:val="both"/>
        <w:rPr>
          <w:rFonts w:eastAsia="ACaslon-Regular"/>
          <w:color w:val="000000" w:themeColor="text1"/>
          <w:u w:val="single"/>
          <w:lang w:eastAsia="zh-CN"/>
        </w:rPr>
      </w:pPr>
      <w:r w:rsidRPr="000C15A9">
        <w:rPr>
          <w:rFonts w:eastAsia="ACaslon-Regular"/>
          <w:color w:val="000000" w:themeColor="text1"/>
          <w:u w:val="single"/>
          <w:lang w:eastAsia="zh-CN"/>
        </w:rPr>
        <w:t>Competencies:</w:t>
      </w:r>
    </w:p>
    <w:p w14:paraId="29196EFA" w14:textId="77777777" w:rsidR="000C15A9" w:rsidRPr="000314B4" w:rsidRDefault="000C15A9" w:rsidP="000C15A9">
      <w:pPr>
        <w:numPr>
          <w:ilvl w:val="0"/>
          <w:numId w:val="10"/>
        </w:numPr>
        <w:spacing w:after="0" w:line="240" w:lineRule="auto"/>
        <w:jc w:val="both"/>
        <w:textAlignment w:val="center"/>
        <w:rPr>
          <w:rFonts w:eastAsia="Times New Roman"/>
          <w:color w:val="000000" w:themeColor="text1"/>
          <w:lang w:eastAsia="zh-CN"/>
        </w:rPr>
      </w:pPr>
      <w:r w:rsidRPr="000314B4">
        <w:rPr>
          <w:rFonts w:eastAsia="Times New Roman"/>
          <w:color w:val="000000" w:themeColor="text1"/>
          <w:lang w:eastAsia="zh-CN"/>
        </w:rPr>
        <w:t xml:space="preserve">Superior leadership and strategic management skills with an excellent understanding of international development issues and knowledge of the UN system; </w:t>
      </w:r>
    </w:p>
    <w:p w14:paraId="4FC32B63" w14:textId="77777777" w:rsidR="000C15A9" w:rsidRPr="00E477EB" w:rsidRDefault="000C15A9" w:rsidP="000C15A9">
      <w:pPr>
        <w:pStyle w:val="ListParagraph"/>
        <w:numPr>
          <w:ilvl w:val="0"/>
          <w:numId w:val="10"/>
        </w:numPr>
        <w:autoSpaceDE w:val="0"/>
        <w:autoSpaceDN w:val="0"/>
        <w:adjustRightInd w:val="0"/>
        <w:spacing w:after="0" w:line="240" w:lineRule="auto"/>
        <w:jc w:val="both"/>
        <w:rPr>
          <w:rFonts w:eastAsia="ACaslon-Regular"/>
          <w:color w:val="000000" w:themeColor="text1"/>
          <w:lang w:eastAsia="zh-CN"/>
        </w:rPr>
      </w:pPr>
      <w:r w:rsidRPr="00E477EB">
        <w:rPr>
          <w:rFonts w:eastAsia="Times New Roman"/>
          <w:color w:val="000000" w:themeColor="text1"/>
          <w:lang w:eastAsia="zh-CN"/>
        </w:rPr>
        <w:t xml:space="preserve">Strong written and verbal communication skills, in a multi-cultural setting; </w:t>
      </w:r>
      <w:r>
        <w:rPr>
          <w:rFonts w:eastAsia="Times New Roman"/>
          <w:color w:val="000000" w:themeColor="text1"/>
          <w:lang w:eastAsia="zh-CN"/>
        </w:rPr>
        <w:t>ability to conduct results-based management and reporting</w:t>
      </w:r>
      <w:r w:rsidRPr="00E477EB">
        <w:rPr>
          <w:rFonts w:eastAsia="Times New Roman"/>
          <w:color w:val="000000" w:themeColor="text1"/>
          <w:lang w:eastAsia="zh-CN"/>
        </w:rPr>
        <w:t xml:space="preserve">, objectivity and ability to analyze large multi-country data sets in short period; </w:t>
      </w:r>
    </w:p>
    <w:p w14:paraId="0D644225" w14:textId="77777777" w:rsidR="000C15A9" w:rsidRPr="000314B4" w:rsidRDefault="000C15A9" w:rsidP="000C15A9">
      <w:pPr>
        <w:numPr>
          <w:ilvl w:val="0"/>
          <w:numId w:val="10"/>
        </w:numPr>
        <w:spacing w:after="0" w:line="240" w:lineRule="auto"/>
        <w:jc w:val="both"/>
        <w:textAlignment w:val="center"/>
        <w:rPr>
          <w:rFonts w:eastAsia="Times New Roman"/>
          <w:color w:val="000000" w:themeColor="text1"/>
          <w:lang w:eastAsia="zh-CN"/>
        </w:rPr>
      </w:pPr>
      <w:r w:rsidRPr="000314B4">
        <w:rPr>
          <w:rFonts w:eastAsia="Times New Roman"/>
          <w:color w:val="000000" w:themeColor="text1"/>
          <w:lang w:eastAsia="zh-CN"/>
        </w:rPr>
        <w:t xml:space="preserve">Experience working collaboratively in small teams with tight deadlines. </w:t>
      </w:r>
    </w:p>
    <w:p w14:paraId="1D2846B8" w14:textId="77777777" w:rsidR="001809C4" w:rsidRDefault="001809C4" w:rsidP="001809C4">
      <w:pPr>
        <w:autoSpaceDE w:val="0"/>
        <w:autoSpaceDN w:val="0"/>
        <w:adjustRightInd w:val="0"/>
        <w:spacing w:after="0" w:line="240" w:lineRule="auto"/>
        <w:jc w:val="both"/>
        <w:rPr>
          <w:rFonts w:eastAsia="ACaslon-Regular"/>
          <w:color w:val="000000" w:themeColor="text1"/>
          <w:lang w:eastAsia="zh-CN"/>
        </w:rPr>
      </w:pPr>
    </w:p>
    <w:p w14:paraId="1B7F5998" w14:textId="413FAA27" w:rsidR="000C15A9" w:rsidRPr="000C15A9" w:rsidRDefault="000C15A9" w:rsidP="000C15A9">
      <w:pPr>
        <w:autoSpaceDE w:val="0"/>
        <w:autoSpaceDN w:val="0"/>
        <w:adjustRightInd w:val="0"/>
        <w:spacing w:after="0" w:line="240" w:lineRule="auto"/>
        <w:ind w:firstLine="360"/>
        <w:jc w:val="both"/>
        <w:rPr>
          <w:rFonts w:eastAsia="ACaslon-Regular"/>
          <w:color w:val="000000" w:themeColor="text1"/>
          <w:u w:val="single"/>
          <w:lang w:eastAsia="zh-CN"/>
        </w:rPr>
      </w:pPr>
      <w:r w:rsidRPr="000C15A9">
        <w:rPr>
          <w:rFonts w:eastAsia="ACaslon-Regular"/>
          <w:color w:val="000000" w:themeColor="text1"/>
          <w:u w:val="single"/>
          <w:lang w:eastAsia="zh-CN"/>
        </w:rPr>
        <w:t>Qualifications:</w:t>
      </w:r>
    </w:p>
    <w:p w14:paraId="7980A70F" w14:textId="426F5E94" w:rsidR="00CA1485" w:rsidRPr="00033B12" w:rsidRDefault="001809C4" w:rsidP="005B7C90">
      <w:pPr>
        <w:pStyle w:val="ListParagraph"/>
        <w:numPr>
          <w:ilvl w:val="0"/>
          <w:numId w:val="10"/>
        </w:numPr>
        <w:autoSpaceDE w:val="0"/>
        <w:autoSpaceDN w:val="0"/>
        <w:adjustRightInd w:val="0"/>
        <w:spacing w:after="0" w:line="240" w:lineRule="auto"/>
        <w:jc w:val="both"/>
        <w:rPr>
          <w:rFonts w:eastAsia="ACaslon-Regular"/>
          <w:color w:val="000000" w:themeColor="text1"/>
          <w:lang w:eastAsia="zh-CN"/>
        </w:rPr>
      </w:pPr>
      <w:r w:rsidRPr="000314B4">
        <w:rPr>
          <w:rFonts w:eastAsia="Times New Roman"/>
          <w:color w:val="000000" w:themeColor="text1"/>
          <w:lang w:eastAsia="zh-CN"/>
        </w:rPr>
        <w:t xml:space="preserve">Masters or PhD in </w:t>
      </w:r>
      <w:r w:rsidR="00CA1485">
        <w:rPr>
          <w:rFonts w:eastAsia="Times New Roman"/>
          <w:color w:val="000000" w:themeColor="text1"/>
          <w:lang w:eastAsia="zh-CN"/>
        </w:rPr>
        <w:t xml:space="preserve">law or other </w:t>
      </w:r>
      <w:r w:rsidRPr="000314B4">
        <w:rPr>
          <w:rFonts w:eastAsia="Times New Roman"/>
          <w:color w:val="000000" w:themeColor="text1"/>
          <w:lang w:eastAsia="zh-CN"/>
        </w:rPr>
        <w:t>relevant field</w:t>
      </w:r>
      <w:r w:rsidR="00CA1485">
        <w:rPr>
          <w:rFonts w:eastAsia="Times New Roman"/>
          <w:color w:val="000000" w:themeColor="text1"/>
          <w:lang w:eastAsia="zh-CN"/>
        </w:rPr>
        <w:t>s</w:t>
      </w:r>
      <w:r w:rsidR="000C15A9">
        <w:rPr>
          <w:rFonts w:eastAsia="Times New Roman"/>
          <w:color w:val="000000" w:themeColor="text1"/>
          <w:lang w:eastAsia="zh-CN"/>
        </w:rPr>
        <w:t>;</w:t>
      </w:r>
    </w:p>
    <w:p w14:paraId="2D2DB074" w14:textId="6CEADD0E" w:rsidR="001809C4" w:rsidRPr="00E477EB" w:rsidRDefault="00CA1485" w:rsidP="005B7C90">
      <w:pPr>
        <w:pStyle w:val="ListParagraph"/>
        <w:numPr>
          <w:ilvl w:val="0"/>
          <w:numId w:val="10"/>
        </w:numPr>
        <w:autoSpaceDE w:val="0"/>
        <w:autoSpaceDN w:val="0"/>
        <w:adjustRightInd w:val="0"/>
        <w:spacing w:after="0" w:line="240" w:lineRule="auto"/>
        <w:jc w:val="both"/>
        <w:rPr>
          <w:rFonts w:eastAsia="ACaslon-Regular"/>
          <w:color w:val="000000" w:themeColor="text1"/>
          <w:lang w:eastAsia="zh-CN"/>
        </w:rPr>
      </w:pPr>
      <w:r>
        <w:rPr>
          <w:rFonts w:eastAsia="Times New Roman"/>
          <w:color w:val="000000" w:themeColor="text1"/>
          <w:lang w:eastAsia="zh-CN"/>
        </w:rPr>
        <w:lastRenderedPageBreak/>
        <w:t>A</w:t>
      </w:r>
      <w:r w:rsidR="001809C4" w:rsidRPr="000314B4">
        <w:rPr>
          <w:rFonts w:eastAsia="Times New Roman"/>
          <w:color w:val="000000" w:themeColor="text1"/>
          <w:lang w:eastAsia="zh-CN"/>
        </w:rPr>
        <w:t xml:space="preserve">t least </w:t>
      </w:r>
      <w:r w:rsidR="004A2E34">
        <w:rPr>
          <w:rFonts w:eastAsia="Times New Roman"/>
          <w:color w:val="000000" w:themeColor="text1"/>
          <w:lang w:eastAsia="zh-CN"/>
        </w:rPr>
        <w:t>7</w:t>
      </w:r>
      <w:r w:rsidR="001809C4" w:rsidRPr="000314B4">
        <w:rPr>
          <w:rFonts w:eastAsia="Times New Roman"/>
          <w:color w:val="000000" w:themeColor="text1"/>
          <w:lang w:eastAsia="zh-CN"/>
        </w:rPr>
        <w:t xml:space="preserve"> years of international development experience</w:t>
      </w:r>
      <w:r w:rsidR="001809C4" w:rsidRPr="00E477EB">
        <w:rPr>
          <w:rFonts w:eastAsia="ACaslon-Regular"/>
          <w:color w:val="000000" w:themeColor="text1"/>
          <w:lang w:eastAsia="zh-CN"/>
        </w:rPr>
        <w:t xml:space="preserve"> or well established and well-functioning organization with at least </w:t>
      </w:r>
      <w:r w:rsidR="004A2E34">
        <w:rPr>
          <w:rFonts w:eastAsia="ACaslon-Regular"/>
          <w:color w:val="000000" w:themeColor="text1"/>
          <w:lang w:eastAsia="zh-CN"/>
        </w:rPr>
        <w:t>5</w:t>
      </w:r>
      <w:r w:rsidR="001809C4" w:rsidRPr="00E477EB">
        <w:rPr>
          <w:rFonts w:eastAsia="ACaslon-Regular"/>
          <w:color w:val="000000" w:themeColor="text1"/>
          <w:lang w:eastAsia="zh-CN"/>
        </w:rPr>
        <w:t xml:space="preserve"> years of experience in project/</w:t>
      </w:r>
      <w:proofErr w:type="spellStart"/>
      <w:r w:rsidR="001809C4" w:rsidRPr="00E477EB">
        <w:rPr>
          <w:rFonts w:eastAsia="ACaslon-Regular"/>
          <w:color w:val="000000" w:themeColor="text1"/>
          <w:lang w:eastAsia="zh-CN"/>
        </w:rPr>
        <w:t>programme</w:t>
      </w:r>
      <w:proofErr w:type="spellEnd"/>
      <w:r w:rsidR="001809C4" w:rsidRPr="00E477EB">
        <w:rPr>
          <w:rFonts w:eastAsia="ACaslon-Regular"/>
          <w:color w:val="000000" w:themeColor="text1"/>
          <w:lang w:eastAsia="zh-CN"/>
        </w:rPr>
        <w:t xml:space="preserve"> design and </w:t>
      </w:r>
      <w:r>
        <w:rPr>
          <w:rFonts w:eastAsia="ACaslon-Regular"/>
          <w:color w:val="000000" w:themeColor="text1"/>
          <w:lang w:eastAsia="zh-CN"/>
        </w:rPr>
        <w:t>implementation</w:t>
      </w:r>
      <w:r w:rsidR="001809C4" w:rsidRPr="00E477EB">
        <w:rPr>
          <w:rFonts w:eastAsia="ACaslon-Regular"/>
          <w:color w:val="000000" w:themeColor="text1"/>
          <w:lang w:eastAsia="zh-CN"/>
        </w:rPr>
        <w:t>;</w:t>
      </w:r>
      <w:r w:rsidR="004909EF">
        <w:rPr>
          <w:rFonts w:eastAsia="ACaslon-Regular"/>
          <w:color w:val="000000" w:themeColor="text1"/>
          <w:lang w:eastAsia="zh-CN"/>
        </w:rPr>
        <w:t xml:space="preserve"> </w:t>
      </w:r>
    </w:p>
    <w:p w14:paraId="4CD71A25" w14:textId="27058238" w:rsidR="001809C4" w:rsidRPr="00E477EB" w:rsidRDefault="00CA1485" w:rsidP="005B7C90">
      <w:pPr>
        <w:pStyle w:val="ListParagraph"/>
        <w:numPr>
          <w:ilvl w:val="0"/>
          <w:numId w:val="10"/>
        </w:numPr>
        <w:autoSpaceDE w:val="0"/>
        <w:autoSpaceDN w:val="0"/>
        <w:adjustRightInd w:val="0"/>
        <w:spacing w:after="0" w:line="240" w:lineRule="auto"/>
        <w:jc w:val="both"/>
        <w:rPr>
          <w:rFonts w:eastAsia="ACaslon-Regular"/>
          <w:color w:val="000000" w:themeColor="text1"/>
          <w:lang w:eastAsia="zh-CN"/>
        </w:rPr>
      </w:pPr>
      <w:r>
        <w:rPr>
          <w:rFonts w:eastAsia="ACaslon-Regular"/>
          <w:color w:val="000000" w:themeColor="text1"/>
          <w:lang w:eastAsia="zh-CN"/>
        </w:rPr>
        <w:t xml:space="preserve">Relevant professional experience in evaluation of </w:t>
      </w:r>
      <w:r w:rsidR="004A2E34">
        <w:rPr>
          <w:rFonts w:eastAsia="ACaslon-Regular"/>
          <w:color w:val="000000" w:themeColor="text1"/>
          <w:lang w:eastAsia="zh-CN"/>
        </w:rPr>
        <w:t>rule of law</w:t>
      </w:r>
      <w:r>
        <w:rPr>
          <w:rFonts w:eastAsia="ACaslon-Regular"/>
          <w:color w:val="000000" w:themeColor="text1"/>
          <w:lang w:eastAsia="zh-CN"/>
        </w:rPr>
        <w:t xml:space="preserve"> or other relevant </w:t>
      </w:r>
      <w:proofErr w:type="spellStart"/>
      <w:r>
        <w:rPr>
          <w:rFonts w:eastAsia="ACaslon-Regular"/>
          <w:color w:val="000000" w:themeColor="text1"/>
          <w:lang w:eastAsia="zh-CN"/>
        </w:rPr>
        <w:t>programmes</w:t>
      </w:r>
      <w:proofErr w:type="spellEnd"/>
      <w:r w:rsidR="001809C4" w:rsidRPr="00E477EB">
        <w:rPr>
          <w:rFonts w:eastAsia="ACaslon-Regular"/>
          <w:color w:val="000000" w:themeColor="text1"/>
          <w:lang w:eastAsia="zh-CN"/>
        </w:rPr>
        <w:t xml:space="preserve"> </w:t>
      </w:r>
      <w:r w:rsidR="00900B6D">
        <w:rPr>
          <w:rFonts w:eastAsia="ACaslon-Regular"/>
          <w:color w:val="000000" w:themeColor="text1"/>
          <w:lang w:eastAsia="zh-CN"/>
        </w:rPr>
        <w:t xml:space="preserve">– </w:t>
      </w:r>
      <w:r w:rsidR="001809C4" w:rsidRPr="00E477EB">
        <w:rPr>
          <w:rFonts w:eastAsia="ACaslon-Regular"/>
          <w:color w:val="000000" w:themeColor="text1"/>
          <w:lang w:eastAsia="zh-CN"/>
        </w:rPr>
        <w:t>at national, regional, and global levels</w:t>
      </w:r>
      <w:r w:rsidR="004909EF">
        <w:rPr>
          <w:rFonts w:eastAsia="ACaslon-Regular"/>
          <w:color w:val="000000" w:themeColor="text1"/>
          <w:lang w:eastAsia="zh-CN"/>
        </w:rPr>
        <w:t xml:space="preserve"> </w:t>
      </w:r>
    </w:p>
    <w:p w14:paraId="4BA6E554" w14:textId="59A2F9F3" w:rsidR="00CA1485" w:rsidRPr="000314B4" w:rsidRDefault="001809C4" w:rsidP="00CA1485">
      <w:pPr>
        <w:numPr>
          <w:ilvl w:val="0"/>
          <w:numId w:val="10"/>
        </w:numPr>
        <w:spacing w:after="0" w:line="240" w:lineRule="auto"/>
        <w:jc w:val="both"/>
        <w:textAlignment w:val="center"/>
        <w:rPr>
          <w:rFonts w:eastAsia="Times New Roman"/>
          <w:color w:val="000000" w:themeColor="text1"/>
          <w:lang w:eastAsia="zh-CN"/>
        </w:rPr>
      </w:pPr>
      <w:r w:rsidRPr="000314B4">
        <w:rPr>
          <w:rFonts w:eastAsia="Times New Roman"/>
          <w:color w:val="000000" w:themeColor="text1"/>
          <w:lang w:eastAsia="zh-CN"/>
        </w:rPr>
        <w:t>Strong monitoring and evaluation background</w:t>
      </w:r>
      <w:r w:rsidR="00CA1485">
        <w:rPr>
          <w:rFonts w:eastAsia="Times New Roman"/>
          <w:color w:val="000000" w:themeColor="text1"/>
          <w:lang w:eastAsia="zh-CN"/>
        </w:rPr>
        <w:t>, s</w:t>
      </w:r>
      <w:r w:rsidR="00CA1485" w:rsidRPr="000314B4">
        <w:rPr>
          <w:rFonts w:eastAsia="Times New Roman"/>
          <w:color w:val="000000" w:themeColor="text1"/>
          <w:lang w:eastAsia="zh-CN"/>
        </w:rPr>
        <w:t xml:space="preserve">ound methodological skills and knowledge of evaluation methods and techniques; </w:t>
      </w:r>
    </w:p>
    <w:p w14:paraId="43AA3689" w14:textId="77777777" w:rsidR="001809C4" w:rsidRDefault="001809C4" w:rsidP="005B7C90">
      <w:pPr>
        <w:pStyle w:val="ListParagraph"/>
        <w:numPr>
          <w:ilvl w:val="0"/>
          <w:numId w:val="10"/>
        </w:numPr>
        <w:autoSpaceDE w:val="0"/>
        <w:autoSpaceDN w:val="0"/>
        <w:adjustRightInd w:val="0"/>
        <w:spacing w:after="0" w:line="240" w:lineRule="auto"/>
        <w:jc w:val="both"/>
        <w:rPr>
          <w:rFonts w:eastAsia="ACaslon-Regular"/>
          <w:color w:val="000000" w:themeColor="text1"/>
          <w:lang w:eastAsia="zh-CN"/>
        </w:rPr>
      </w:pPr>
      <w:bookmarkStart w:id="0" w:name="OLE_LINK1"/>
      <w:bookmarkStart w:id="1" w:name="OLE_LINK2"/>
      <w:r w:rsidRPr="00E477EB">
        <w:rPr>
          <w:rFonts w:eastAsia="ACaslon-Regular"/>
          <w:color w:val="000000" w:themeColor="text1"/>
          <w:lang w:eastAsia="zh-CN"/>
        </w:rPr>
        <w:t>Extensive experience in working with the UN/multilateral development agencies,</w:t>
      </w:r>
      <w:r w:rsidRPr="00E477EB">
        <w:rPr>
          <w:rFonts w:eastAsia="Times New Roman"/>
          <w:color w:val="000000" w:themeColor="text1"/>
          <w:lang w:eastAsia="zh-CN"/>
        </w:rPr>
        <w:t xml:space="preserve"> </w:t>
      </w:r>
      <w:r w:rsidRPr="000314B4">
        <w:rPr>
          <w:rFonts w:eastAsia="Times New Roman"/>
          <w:color w:val="000000" w:themeColor="text1"/>
          <w:lang w:eastAsia="zh-CN"/>
        </w:rPr>
        <w:t>UNDP country offices and/</w:t>
      </w:r>
      <w:r w:rsidRPr="00E477EB">
        <w:rPr>
          <w:rFonts w:eastAsia="Times New Roman"/>
          <w:color w:val="000000" w:themeColor="text1"/>
          <w:lang w:eastAsia="zh-CN"/>
        </w:rPr>
        <w:t xml:space="preserve">or regional </w:t>
      </w:r>
      <w:proofErr w:type="spellStart"/>
      <w:r w:rsidRPr="00E477EB">
        <w:rPr>
          <w:rFonts w:eastAsia="Times New Roman"/>
          <w:color w:val="000000" w:themeColor="text1"/>
          <w:lang w:eastAsia="zh-CN"/>
        </w:rPr>
        <w:t>centres</w:t>
      </w:r>
      <w:proofErr w:type="spellEnd"/>
      <w:r w:rsidRPr="00E477EB">
        <w:rPr>
          <w:rFonts w:eastAsia="Times New Roman"/>
          <w:color w:val="000000" w:themeColor="text1"/>
          <w:lang w:eastAsia="zh-CN"/>
        </w:rPr>
        <w:t xml:space="preserve"> is an asset</w:t>
      </w:r>
      <w:bookmarkEnd w:id="0"/>
      <w:bookmarkEnd w:id="1"/>
      <w:r w:rsidRPr="00E477EB">
        <w:rPr>
          <w:rFonts w:eastAsia="ACaslon-Regular"/>
          <w:color w:val="000000" w:themeColor="text1"/>
          <w:lang w:eastAsia="zh-CN"/>
        </w:rPr>
        <w:t>;</w:t>
      </w:r>
    </w:p>
    <w:p w14:paraId="3857C5E0" w14:textId="0C86798D" w:rsidR="000E4A79" w:rsidRDefault="000E4A79" w:rsidP="000E4A79">
      <w:pPr>
        <w:pStyle w:val="ListParagraph"/>
        <w:numPr>
          <w:ilvl w:val="0"/>
          <w:numId w:val="10"/>
        </w:numPr>
        <w:autoSpaceDE w:val="0"/>
        <w:autoSpaceDN w:val="0"/>
        <w:adjustRightInd w:val="0"/>
        <w:spacing w:after="0" w:line="240" w:lineRule="auto"/>
        <w:jc w:val="both"/>
        <w:rPr>
          <w:rFonts w:eastAsia="ACaslon-Regular"/>
          <w:color w:val="000000" w:themeColor="text1"/>
          <w:lang w:eastAsia="zh-CN"/>
        </w:rPr>
      </w:pPr>
      <w:r w:rsidRPr="000E4A79">
        <w:rPr>
          <w:rFonts w:eastAsia="ACaslon-Regular"/>
          <w:color w:val="000000" w:themeColor="text1"/>
          <w:lang w:eastAsia="zh-CN"/>
        </w:rPr>
        <w:t>Fluency in English with good verbal and written skills</w:t>
      </w:r>
      <w:r>
        <w:rPr>
          <w:rFonts w:eastAsia="ACaslon-Regular"/>
          <w:color w:val="000000" w:themeColor="text1"/>
          <w:lang w:eastAsia="zh-CN"/>
        </w:rPr>
        <w:t>.</w:t>
      </w:r>
      <w:bookmarkStart w:id="2" w:name="_GoBack"/>
      <w:bookmarkEnd w:id="2"/>
    </w:p>
    <w:p w14:paraId="74336BE2" w14:textId="77777777" w:rsidR="00CA1485" w:rsidRDefault="00CA1485" w:rsidP="00033B12">
      <w:pPr>
        <w:pStyle w:val="ListParagraph"/>
        <w:autoSpaceDE w:val="0"/>
        <w:autoSpaceDN w:val="0"/>
        <w:adjustRightInd w:val="0"/>
        <w:spacing w:after="0" w:line="240" w:lineRule="auto"/>
        <w:ind w:left="360"/>
        <w:jc w:val="both"/>
        <w:rPr>
          <w:rFonts w:eastAsia="ACaslon-Regular"/>
          <w:color w:val="000000" w:themeColor="text1"/>
          <w:lang w:eastAsia="zh-CN"/>
        </w:rPr>
      </w:pPr>
    </w:p>
    <w:p w14:paraId="5D145D2F" w14:textId="77777777" w:rsidR="001809C4" w:rsidRDefault="001809C4" w:rsidP="00C61D4D">
      <w:pPr>
        <w:pStyle w:val="ListParagraph"/>
        <w:spacing w:after="0" w:line="240" w:lineRule="auto"/>
        <w:ind w:left="450"/>
        <w:jc w:val="both"/>
        <w:rPr>
          <w:b/>
          <w:color w:val="000000" w:themeColor="text1"/>
        </w:rPr>
      </w:pPr>
    </w:p>
    <w:p w14:paraId="7147CD01" w14:textId="77777777" w:rsidR="00EB4643" w:rsidRDefault="00EB4643" w:rsidP="005B7C90">
      <w:pPr>
        <w:pStyle w:val="ListParagraph"/>
        <w:numPr>
          <w:ilvl w:val="0"/>
          <w:numId w:val="8"/>
        </w:numPr>
        <w:spacing w:after="0" w:line="240" w:lineRule="auto"/>
        <w:ind w:left="450" w:hanging="450"/>
        <w:jc w:val="both"/>
        <w:rPr>
          <w:b/>
          <w:color w:val="000000" w:themeColor="text1"/>
        </w:rPr>
      </w:pPr>
      <w:r>
        <w:rPr>
          <w:b/>
          <w:color w:val="000000" w:themeColor="text1"/>
        </w:rPr>
        <w:t>EVALUATION ETHICS</w:t>
      </w:r>
    </w:p>
    <w:p w14:paraId="6108BA44" w14:textId="77777777" w:rsidR="00D93E97" w:rsidRDefault="00D93E97" w:rsidP="002E6FAE">
      <w:pPr>
        <w:spacing w:after="0" w:line="240" w:lineRule="auto"/>
        <w:jc w:val="both"/>
        <w:rPr>
          <w:rFonts w:cstheme="minorHAnsi"/>
          <w:color w:val="000000"/>
        </w:rPr>
      </w:pPr>
    </w:p>
    <w:p w14:paraId="4A3D844D" w14:textId="615FB8D7" w:rsidR="002E6FAE" w:rsidRPr="00E63A90" w:rsidRDefault="002E6FAE" w:rsidP="002E6FAE">
      <w:pPr>
        <w:spacing w:after="0" w:line="240" w:lineRule="auto"/>
        <w:jc w:val="both"/>
        <w:rPr>
          <w:rFonts w:cstheme="minorHAnsi"/>
          <w:color w:val="000000"/>
        </w:rPr>
      </w:pPr>
      <w:r w:rsidRPr="00FB4207">
        <w:rPr>
          <w:rFonts w:cstheme="minorHAnsi"/>
          <w:color w:val="000000"/>
        </w:rPr>
        <w:t>The evaluation will be conducted in accordance with the p</w:t>
      </w:r>
      <w:r w:rsidR="0036703E">
        <w:rPr>
          <w:rFonts w:cstheme="minorHAnsi"/>
          <w:color w:val="000000"/>
        </w:rPr>
        <w:t>rinciples outlined in the UNEG “</w:t>
      </w:r>
      <w:r w:rsidRPr="00FB4207">
        <w:rPr>
          <w:rFonts w:cstheme="minorHAnsi"/>
          <w:color w:val="000000"/>
        </w:rPr>
        <w:t>Ethical Guidelines for Evaluation</w:t>
      </w:r>
      <w:r w:rsidR="0036703E">
        <w:rPr>
          <w:rFonts w:cstheme="minorHAnsi"/>
          <w:color w:val="000000"/>
        </w:rPr>
        <w:t>”</w:t>
      </w:r>
      <w:r w:rsidRPr="00FB4207">
        <w:rPr>
          <w:rFonts w:cstheme="minorHAnsi"/>
          <w:color w:val="000000"/>
        </w:rPr>
        <w:t xml:space="preserve"> and evaluators must address</w:t>
      </w:r>
      <w:r w:rsidR="00710296">
        <w:rPr>
          <w:rFonts w:cstheme="minorHAnsi"/>
          <w:color w:val="000000"/>
        </w:rPr>
        <w:t xml:space="preserve">, </w:t>
      </w:r>
      <w:r w:rsidRPr="00FB4207">
        <w:rPr>
          <w:rFonts w:cstheme="minorHAnsi"/>
          <w:color w:val="000000"/>
        </w:rPr>
        <w:t xml:space="preserve">in the design and implementation of the evaluation critical issues, </w:t>
      </w:r>
      <w:r w:rsidR="00710296">
        <w:rPr>
          <w:rFonts w:cstheme="minorHAnsi"/>
          <w:color w:val="000000"/>
        </w:rPr>
        <w:t>critical issues</w:t>
      </w:r>
      <w:r w:rsidR="00710296" w:rsidRPr="00FB4207">
        <w:rPr>
          <w:rFonts w:cstheme="minorHAnsi"/>
          <w:color w:val="000000"/>
        </w:rPr>
        <w:t xml:space="preserve"> </w:t>
      </w:r>
      <w:r w:rsidRPr="00FB4207">
        <w:rPr>
          <w:rFonts w:cstheme="minorHAnsi"/>
          <w:color w:val="000000"/>
        </w:rPr>
        <w:t>including evaluation ethics and procedures to safeguard the rights and confidentiality of information providers</w:t>
      </w:r>
      <w:r w:rsidRPr="002E6FAE">
        <w:rPr>
          <w:rFonts w:cstheme="minorHAnsi"/>
          <w:color w:val="000000"/>
        </w:rPr>
        <w:t>,</w:t>
      </w:r>
      <w:r w:rsidRPr="00E63A90">
        <w:rPr>
          <w:rFonts w:cstheme="minorHAnsi"/>
          <w:color w:val="000000"/>
        </w:rPr>
        <w:t xml:space="preserve"> </w:t>
      </w:r>
      <w:r w:rsidR="00710296">
        <w:rPr>
          <w:rFonts w:cstheme="minorHAnsi"/>
          <w:color w:val="000000"/>
        </w:rPr>
        <w:t xml:space="preserve">such </w:t>
      </w:r>
      <w:r w:rsidRPr="00E63A90">
        <w:rPr>
          <w:rFonts w:cstheme="minorHAnsi"/>
          <w:color w:val="000000"/>
        </w:rPr>
        <w:t>for example: measures to ensure compliance with legal codes governing areas such as provisions to collect and report data, particularly permissions needed to interview or obtain information about children and young people; provisions to store and maintain security of collected information; and protocols to ensure anonymity and confidentiality.</w:t>
      </w:r>
    </w:p>
    <w:p w14:paraId="35095531" w14:textId="77777777" w:rsidR="00EB4643" w:rsidRPr="00FB4207" w:rsidRDefault="00EB4643" w:rsidP="00FB4207">
      <w:pPr>
        <w:pStyle w:val="ListParagraph"/>
        <w:rPr>
          <w:color w:val="000000" w:themeColor="text1"/>
        </w:rPr>
      </w:pPr>
    </w:p>
    <w:p w14:paraId="4215FCC3" w14:textId="77777777" w:rsidR="00552B11" w:rsidRDefault="00552B11" w:rsidP="005B7C90">
      <w:pPr>
        <w:pStyle w:val="ListParagraph"/>
        <w:numPr>
          <w:ilvl w:val="0"/>
          <w:numId w:val="8"/>
        </w:numPr>
        <w:spacing w:after="0" w:line="240" w:lineRule="auto"/>
        <w:ind w:left="450" w:hanging="450"/>
        <w:jc w:val="both"/>
        <w:rPr>
          <w:b/>
          <w:color w:val="000000" w:themeColor="text1"/>
        </w:rPr>
      </w:pPr>
      <w:r>
        <w:rPr>
          <w:b/>
          <w:color w:val="000000" w:themeColor="text1"/>
        </w:rPr>
        <w:t>IMPLEMENTATION ARRANGEMENTS</w:t>
      </w:r>
    </w:p>
    <w:p w14:paraId="26DEBE09" w14:textId="77777777" w:rsidR="00D93E97" w:rsidRDefault="00D93E97" w:rsidP="00FB4207">
      <w:pPr>
        <w:spacing w:after="0" w:line="240" w:lineRule="auto"/>
        <w:jc w:val="both"/>
        <w:rPr>
          <w:rFonts w:cstheme="minorHAnsi"/>
          <w:color w:val="000000"/>
        </w:rPr>
      </w:pPr>
    </w:p>
    <w:p w14:paraId="58F77B91" w14:textId="161EE049" w:rsidR="00552B11" w:rsidRPr="00FB4207" w:rsidRDefault="004F0A24" w:rsidP="00FB4207">
      <w:pPr>
        <w:spacing w:after="0" w:line="240" w:lineRule="auto"/>
        <w:jc w:val="both"/>
        <w:rPr>
          <w:rFonts w:cstheme="minorHAnsi"/>
          <w:color w:val="000000"/>
        </w:rPr>
      </w:pPr>
      <w:r>
        <w:rPr>
          <w:rFonts w:cstheme="minorHAnsi"/>
          <w:color w:val="000000"/>
        </w:rPr>
        <w:t>T</w:t>
      </w:r>
      <w:r w:rsidR="00552B11" w:rsidRPr="00FB4207">
        <w:rPr>
          <w:rFonts w:cstheme="minorHAnsi"/>
          <w:color w:val="000000"/>
        </w:rPr>
        <w:t xml:space="preserve">he </w:t>
      </w:r>
      <w:r w:rsidR="008F1017">
        <w:rPr>
          <w:rFonts w:cstheme="minorHAnsi"/>
          <w:color w:val="000000"/>
        </w:rPr>
        <w:t xml:space="preserve">ROL </w:t>
      </w:r>
      <w:r>
        <w:rPr>
          <w:rFonts w:cstheme="minorHAnsi"/>
          <w:color w:val="000000"/>
        </w:rPr>
        <w:t xml:space="preserve">Team and the </w:t>
      </w:r>
      <w:r w:rsidR="00552B11" w:rsidRPr="00FB4207">
        <w:rPr>
          <w:rFonts w:cstheme="minorHAnsi"/>
          <w:color w:val="000000"/>
        </w:rPr>
        <w:t xml:space="preserve">Monitoring and Evaluation team (M&amp;E) of the Bureau for Crisis Prevention and Recovery (BCPR) will </w:t>
      </w:r>
      <w:r>
        <w:rPr>
          <w:rFonts w:cstheme="minorHAnsi"/>
          <w:color w:val="000000"/>
        </w:rPr>
        <w:t xml:space="preserve">jointly </w:t>
      </w:r>
      <w:r w:rsidR="00552B11" w:rsidRPr="00FB4207">
        <w:rPr>
          <w:rFonts w:cstheme="minorHAnsi"/>
          <w:color w:val="000000"/>
        </w:rPr>
        <w:t>manage the evaluation process and ensure the coordination and liaison with concerned agencies at the headquarter level as well as the country level. An Evaluation Reference Group will be established at the outset of the</w:t>
      </w:r>
      <w:r w:rsidR="006D1B14">
        <w:rPr>
          <w:rFonts w:cstheme="minorHAnsi"/>
          <w:color w:val="000000"/>
        </w:rPr>
        <w:t xml:space="preserve"> evaluation, consisting of </w:t>
      </w:r>
      <w:r w:rsidR="00552B11" w:rsidRPr="00FB4207">
        <w:rPr>
          <w:rFonts w:cstheme="minorHAnsi"/>
          <w:color w:val="000000"/>
        </w:rPr>
        <w:t>key stakeholders and partners, i.e. focal points/representative from UN agencies, multilateral development banks (the World Bank), academia, as well as client countries</w:t>
      </w:r>
      <w:r w:rsidR="008F1017">
        <w:rPr>
          <w:rFonts w:cstheme="minorHAnsi"/>
          <w:color w:val="000000"/>
        </w:rPr>
        <w:t xml:space="preserve">’ representatives </w:t>
      </w:r>
      <w:r w:rsidR="00552B11" w:rsidRPr="00FB4207">
        <w:rPr>
          <w:rFonts w:cstheme="minorHAnsi"/>
          <w:color w:val="000000"/>
        </w:rPr>
        <w:t>and implementing partners. The Reference Group will play an important role in providing strategic, methodological and substantive inputs into the evaluation process, as well as feedback on the inception and final evaluation report. In addition, the reference group will ensure that the evaluation results are appropriately disseminated and discussed within their respective organizations.</w:t>
      </w:r>
    </w:p>
    <w:p w14:paraId="294C3D99" w14:textId="77777777" w:rsidR="00552B11" w:rsidRPr="004D5170" w:rsidRDefault="00552B11" w:rsidP="004D5170">
      <w:pPr>
        <w:spacing w:after="0" w:line="240" w:lineRule="auto"/>
        <w:jc w:val="both"/>
        <w:rPr>
          <w:rFonts w:cstheme="minorHAnsi"/>
          <w:color w:val="000000"/>
        </w:rPr>
      </w:pPr>
    </w:p>
    <w:p w14:paraId="7C4F5626" w14:textId="458C2763" w:rsidR="000E2C62" w:rsidRPr="00E477EB" w:rsidRDefault="000E2C62" w:rsidP="00FF2F83">
      <w:pPr>
        <w:pStyle w:val="ListParagraph"/>
        <w:spacing w:after="0" w:line="240" w:lineRule="auto"/>
        <w:ind w:left="360"/>
        <w:jc w:val="both"/>
        <w:rPr>
          <w:b/>
          <w:color w:val="000000" w:themeColor="text1"/>
        </w:rPr>
      </w:pPr>
    </w:p>
    <w:p w14:paraId="3F94F6BD" w14:textId="77777777" w:rsidR="003D15A9" w:rsidRDefault="003D15A9" w:rsidP="00C61D4D">
      <w:pPr>
        <w:pStyle w:val="ListParagraph"/>
        <w:autoSpaceDE w:val="0"/>
        <w:autoSpaceDN w:val="0"/>
        <w:adjustRightInd w:val="0"/>
        <w:spacing w:after="0" w:line="240" w:lineRule="auto"/>
        <w:ind w:left="1440"/>
        <w:jc w:val="both"/>
        <w:rPr>
          <w:rFonts w:eastAsiaTheme="minorEastAsia"/>
          <w:b/>
          <w:bCs/>
          <w:iCs/>
          <w:color w:val="000000" w:themeColor="text1"/>
          <w:lang w:eastAsia="zh-CN"/>
        </w:rPr>
      </w:pPr>
    </w:p>
    <w:p w14:paraId="50CA8554" w14:textId="77777777" w:rsidR="00945790" w:rsidRDefault="00945790" w:rsidP="00C61D4D">
      <w:pPr>
        <w:pStyle w:val="ListParagraph"/>
        <w:autoSpaceDE w:val="0"/>
        <w:autoSpaceDN w:val="0"/>
        <w:adjustRightInd w:val="0"/>
        <w:spacing w:after="0" w:line="240" w:lineRule="auto"/>
        <w:ind w:left="540"/>
        <w:jc w:val="both"/>
        <w:rPr>
          <w:rFonts w:eastAsiaTheme="minorEastAsia"/>
          <w:b/>
          <w:bCs/>
          <w:iCs/>
          <w:color w:val="000000" w:themeColor="text1"/>
          <w:lang w:eastAsia="zh-CN"/>
        </w:rPr>
      </w:pPr>
    </w:p>
    <w:p w14:paraId="0469CB19" w14:textId="77777777" w:rsidR="00D31AB2" w:rsidRPr="00E477EB" w:rsidRDefault="00D31AB2" w:rsidP="00FF2F83">
      <w:pPr>
        <w:autoSpaceDE w:val="0"/>
        <w:autoSpaceDN w:val="0"/>
        <w:adjustRightInd w:val="0"/>
        <w:spacing w:after="0" w:line="240" w:lineRule="auto"/>
        <w:jc w:val="both"/>
        <w:rPr>
          <w:rFonts w:eastAsia="ACaslon-Regular"/>
          <w:color w:val="000000" w:themeColor="text1"/>
          <w:lang w:eastAsia="zh-CN"/>
        </w:rPr>
      </w:pPr>
    </w:p>
    <w:p w14:paraId="69A140EA" w14:textId="77777777" w:rsidR="00D31AB2" w:rsidRPr="00E477EB" w:rsidRDefault="00D31AB2" w:rsidP="00FF2F83">
      <w:pPr>
        <w:widowControl w:val="0"/>
        <w:autoSpaceDE w:val="0"/>
        <w:autoSpaceDN w:val="0"/>
        <w:adjustRightInd w:val="0"/>
        <w:spacing w:after="0" w:line="240" w:lineRule="auto"/>
        <w:jc w:val="both"/>
        <w:rPr>
          <w:rFonts w:eastAsiaTheme="minorEastAsia"/>
          <w:b/>
          <w:bCs/>
          <w:color w:val="000000" w:themeColor="text1"/>
          <w:lang w:eastAsia="zh-CN"/>
        </w:rPr>
      </w:pPr>
    </w:p>
    <w:p w14:paraId="6A44521B" w14:textId="77777777" w:rsidR="00F13700" w:rsidRPr="00E477EB" w:rsidRDefault="00F13700" w:rsidP="00FF2F83">
      <w:pPr>
        <w:widowControl w:val="0"/>
        <w:autoSpaceDE w:val="0"/>
        <w:autoSpaceDN w:val="0"/>
        <w:adjustRightInd w:val="0"/>
        <w:spacing w:after="0" w:line="240" w:lineRule="auto"/>
        <w:ind w:left="450"/>
        <w:jc w:val="both"/>
        <w:rPr>
          <w:rFonts w:eastAsiaTheme="minorEastAsia"/>
          <w:color w:val="000000" w:themeColor="text1"/>
          <w:lang w:eastAsia="zh-CN"/>
        </w:rPr>
      </w:pPr>
    </w:p>
    <w:p w14:paraId="5A0ED4BC" w14:textId="77777777" w:rsidR="005B5165" w:rsidRPr="00E477EB" w:rsidRDefault="005B5165" w:rsidP="00FF2F83">
      <w:pPr>
        <w:widowControl w:val="0"/>
        <w:autoSpaceDE w:val="0"/>
        <w:autoSpaceDN w:val="0"/>
        <w:adjustRightInd w:val="0"/>
        <w:spacing w:after="0" w:line="240" w:lineRule="auto"/>
        <w:ind w:left="360"/>
        <w:jc w:val="both"/>
        <w:rPr>
          <w:rFonts w:eastAsiaTheme="minorEastAsia"/>
          <w:color w:val="000000" w:themeColor="text1"/>
          <w:lang w:eastAsia="zh-CN"/>
        </w:rPr>
      </w:pPr>
    </w:p>
    <w:p w14:paraId="060424F7" w14:textId="77777777" w:rsidR="00A575A7" w:rsidRPr="00E477EB" w:rsidRDefault="00A575A7" w:rsidP="00FF2F83">
      <w:pPr>
        <w:widowControl w:val="0"/>
        <w:autoSpaceDE w:val="0"/>
        <w:autoSpaceDN w:val="0"/>
        <w:adjustRightInd w:val="0"/>
        <w:spacing w:after="0" w:line="240" w:lineRule="auto"/>
        <w:jc w:val="both"/>
        <w:rPr>
          <w:rFonts w:eastAsiaTheme="minorEastAsia"/>
          <w:color w:val="000000" w:themeColor="text1"/>
          <w:lang w:eastAsia="zh-CN"/>
        </w:rPr>
      </w:pPr>
    </w:p>
    <w:sectPr w:rsidR="00A575A7" w:rsidRPr="00E477EB" w:rsidSect="00345F04">
      <w:footerReference w:type="default" r:id="rId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6A98C" w14:textId="77777777" w:rsidR="00360221" w:rsidRDefault="00360221" w:rsidP="00FF2F83">
      <w:pPr>
        <w:spacing w:after="0" w:line="240" w:lineRule="auto"/>
      </w:pPr>
      <w:r>
        <w:separator/>
      </w:r>
    </w:p>
  </w:endnote>
  <w:endnote w:type="continuationSeparator" w:id="0">
    <w:p w14:paraId="21E0E9ED" w14:textId="77777777" w:rsidR="00360221" w:rsidRDefault="00360221" w:rsidP="00FF2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ONNIH H+ Myriad">
    <w:altName w:val="Myriad"/>
    <w:panose1 w:val="00000000000000000000"/>
    <w:charset w:val="00"/>
    <w:family w:val="roman"/>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096914"/>
      <w:docPartObj>
        <w:docPartGallery w:val="Page Numbers (Bottom of Page)"/>
        <w:docPartUnique/>
      </w:docPartObj>
    </w:sdtPr>
    <w:sdtEndPr>
      <w:rPr>
        <w:noProof/>
      </w:rPr>
    </w:sdtEndPr>
    <w:sdtContent>
      <w:p w14:paraId="22DC8903" w14:textId="77777777" w:rsidR="00360221" w:rsidRDefault="00360221">
        <w:pPr>
          <w:pStyle w:val="Footer"/>
          <w:jc w:val="right"/>
        </w:pPr>
        <w:r>
          <w:fldChar w:fldCharType="begin"/>
        </w:r>
        <w:r>
          <w:instrText xml:space="preserve"> PAGE   \* MERGEFORMAT </w:instrText>
        </w:r>
        <w:r>
          <w:fldChar w:fldCharType="separate"/>
        </w:r>
        <w:r w:rsidR="000E4A79">
          <w:rPr>
            <w:noProof/>
          </w:rPr>
          <w:t>6</w:t>
        </w:r>
        <w:r>
          <w:rPr>
            <w:noProof/>
          </w:rPr>
          <w:fldChar w:fldCharType="end"/>
        </w:r>
      </w:p>
    </w:sdtContent>
  </w:sdt>
  <w:p w14:paraId="01810592" w14:textId="77777777" w:rsidR="00360221" w:rsidRDefault="003602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AC416" w14:textId="77777777" w:rsidR="00360221" w:rsidRDefault="00360221" w:rsidP="00FF2F83">
      <w:pPr>
        <w:spacing w:after="0" w:line="240" w:lineRule="auto"/>
      </w:pPr>
      <w:r>
        <w:separator/>
      </w:r>
    </w:p>
  </w:footnote>
  <w:footnote w:type="continuationSeparator" w:id="0">
    <w:p w14:paraId="37BDEEE0" w14:textId="77777777" w:rsidR="00360221" w:rsidRDefault="00360221" w:rsidP="00FF2F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3E42C52"/>
    <w:name w:val="WW8Num2"/>
    <w:lvl w:ilvl="0">
      <w:start w:val="1"/>
      <w:numFmt w:val="bullet"/>
      <w:lvlText w:val=""/>
      <w:lvlJc w:val="left"/>
      <w:pPr>
        <w:tabs>
          <w:tab w:val="num" w:pos="360"/>
        </w:tabs>
        <w:ind w:left="360" w:hanging="360"/>
      </w:pPr>
      <w:rPr>
        <w:rFonts w:ascii="Wingdings" w:hAnsi="Wingdings" w:cs="Trebuchet MS"/>
        <w:color w:val="004586"/>
        <w:sz w:val="18"/>
        <w:szCs w:val="18"/>
      </w:rPr>
    </w:lvl>
    <w:lvl w:ilvl="1">
      <w:start w:val="1"/>
      <w:numFmt w:val="bullet"/>
      <w:lvlText w:val=""/>
      <w:lvlJc w:val="left"/>
      <w:pPr>
        <w:tabs>
          <w:tab w:val="num" w:pos="1080"/>
        </w:tabs>
        <w:ind w:left="1080" w:hanging="360"/>
      </w:pPr>
      <w:rPr>
        <w:rFonts w:ascii="Symbol" w:hAnsi="Symbol" w:cs="Trebuchet MS"/>
        <w:sz w:val="18"/>
        <w:szCs w:val="18"/>
      </w:rPr>
    </w:lvl>
    <w:lvl w:ilvl="2">
      <w:start w:val="1"/>
      <w:numFmt w:val="bullet"/>
      <w:lvlText w:val=""/>
      <w:lvlJc w:val="left"/>
      <w:pPr>
        <w:tabs>
          <w:tab w:val="num" w:pos="1440"/>
        </w:tabs>
        <w:ind w:left="1440" w:hanging="360"/>
      </w:pPr>
      <w:rPr>
        <w:rFonts w:ascii="Symbol" w:hAnsi="Symbol" w:cs="Trebuchet MS"/>
        <w:sz w:val="18"/>
        <w:szCs w:val="18"/>
      </w:rPr>
    </w:lvl>
    <w:lvl w:ilvl="3">
      <w:start w:val="1"/>
      <w:numFmt w:val="bullet"/>
      <w:lvlText w:val=""/>
      <w:lvlJc w:val="left"/>
      <w:pPr>
        <w:tabs>
          <w:tab w:val="num" w:pos="1800"/>
        </w:tabs>
        <w:ind w:left="1800" w:hanging="360"/>
      </w:pPr>
      <w:rPr>
        <w:rFonts w:ascii="Symbol" w:hAnsi="Symbol" w:cs="Trebuchet MS"/>
        <w:sz w:val="18"/>
        <w:szCs w:val="18"/>
      </w:rPr>
    </w:lvl>
    <w:lvl w:ilvl="4">
      <w:start w:val="1"/>
      <w:numFmt w:val="bullet"/>
      <w:lvlText w:val=""/>
      <w:lvlJc w:val="left"/>
      <w:pPr>
        <w:tabs>
          <w:tab w:val="num" w:pos="2160"/>
        </w:tabs>
        <w:ind w:left="2160" w:hanging="360"/>
      </w:pPr>
      <w:rPr>
        <w:rFonts w:ascii="Symbol" w:hAnsi="Symbol" w:cs="Trebuchet MS"/>
        <w:sz w:val="18"/>
        <w:szCs w:val="18"/>
      </w:rPr>
    </w:lvl>
    <w:lvl w:ilvl="5">
      <w:start w:val="1"/>
      <w:numFmt w:val="bullet"/>
      <w:lvlText w:val=""/>
      <w:lvlJc w:val="left"/>
      <w:pPr>
        <w:tabs>
          <w:tab w:val="num" w:pos="2520"/>
        </w:tabs>
        <w:ind w:left="2520" w:hanging="360"/>
      </w:pPr>
      <w:rPr>
        <w:rFonts w:ascii="Symbol" w:hAnsi="Symbol" w:cs="Trebuchet MS"/>
        <w:sz w:val="18"/>
        <w:szCs w:val="18"/>
      </w:rPr>
    </w:lvl>
    <w:lvl w:ilvl="6">
      <w:start w:val="1"/>
      <w:numFmt w:val="bullet"/>
      <w:lvlText w:val=""/>
      <w:lvlJc w:val="left"/>
      <w:pPr>
        <w:tabs>
          <w:tab w:val="num" w:pos="2880"/>
        </w:tabs>
        <w:ind w:left="2880" w:hanging="360"/>
      </w:pPr>
      <w:rPr>
        <w:rFonts w:ascii="Symbol" w:hAnsi="Symbol" w:cs="Trebuchet MS"/>
        <w:sz w:val="18"/>
        <w:szCs w:val="18"/>
      </w:rPr>
    </w:lvl>
    <w:lvl w:ilvl="7">
      <w:start w:val="1"/>
      <w:numFmt w:val="bullet"/>
      <w:lvlText w:val=""/>
      <w:lvlJc w:val="left"/>
      <w:pPr>
        <w:tabs>
          <w:tab w:val="num" w:pos="3240"/>
        </w:tabs>
        <w:ind w:left="3240" w:hanging="360"/>
      </w:pPr>
      <w:rPr>
        <w:rFonts w:ascii="Symbol" w:hAnsi="Symbol" w:cs="Trebuchet MS"/>
        <w:sz w:val="18"/>
        <w:szCs w:val="18"/>
      </w:rPr>
    </w:lvl>
    <w:lvl w:ilvl="8">
      <w:start w:val="1"/>
      <w:numFmt w:val="bullet"/>
      <w:lvlText w:val=""/>
      <w:lvlJc w:val="left"/>
      <w:pPr>
        <w:tabs>
          <w:tab w:val="num" w:pos="3600"/>
        </w:tabs>
        <w:ind w:left="3600" w:hanging="360"/>
      </w:pPr>
      <w:rPr>
        <w:rFonts w:ascii="Symbol" w:hAnsi="Symbol" w:cs="Trebuchet MS"/>
        <w:sz w:val="18"/>
        <w:szCs w:val="18"/>
      </w:rPr>
    </w:lvl>
  </w:abstractNum>
  <w:abstractNum w:abstractNumId="1">
    <w:nsid w:val="005273A0"/>
    <w:multiLevelType w:val="hybridMultilevel"/>
    <w:tmpl w:val="E99EE610"/>
    <w:lvl w:ilvl="0" w:tplc="7F4E76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43945"/>
    <w:multiLevelType w:val="hybridMultilevel"/>
    <w:tmpl w:val="A1AA9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EC403E"/>
    <w:multiLevelType w:val="hybridMultilevel"/>
    <w:tmpl w:val="A74C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AB4437"/>
    <w:multiLevelType w:val="hybridMultilevel"/>
    <w:tmpl w:val="7FA66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B94AE3"/>
    <w:multiLevelType w:val="hybridMultilevel"/>
    <w:tmpl w:val="71D8DEF6"/>
    <w:lvl w:ilvl="0" w:tplc="04090001">
      <w:start w:val="1"/>
      <w:numFmt w:val="bullet"/>
      <w:lvlText w:val=""/>
      <w:lvlJc w:val="left"/>
      <w:pPr>
        <w:ind w:left="1080" w:hanging="720"/>
      </w:pPr>
      <w:rPr>
        <w:rFonts w:ascii="Symbol" w:hAnsi="Symbol" w:hint="default"/>
        <w:b/>
      </w:rPr>
    </w:lvl>
    <w:lvl w:ilvl="1" w:tplc="04090019">
      <w:start w:val="1"/>
      <w:numFmt w:val="lowerLetter"/>
      <w:lvlText w:val="%2."/>
      <w:lvlJc w:val="left"/>
      <w:pPr>
        <w:ind w:left="1440" w:hanging="360"/>
      </w:pPr>
    </w:lvl>
    <w:lvl w:ilvl="2" w:tplc="4C3C30C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EE78E1"/>
    <w:multiLevelType w:val="hybridMultilevel"/>
    <w:tmpl w:val="3D98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301B51"/>
    <w:multiLevelType w:val="hybridMultilevel"/>
    <w:tmpl w:val="011CD3FE"/>
    <w:lvl w:ilvl="0" w:tplc="DF541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104B24"/>
    <w:multiLevelType w:val="hybridMultilevel"/>
    <w:tmpl w:val="D53851B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A5F1D08"/>
    <w:multiLevelType w:val="hybridMultilevel"/>
    <w:tmpl w:val="EF1C8C5A"/>
    <w:lvl w:ilvl="0" w:tplc="04090011">
      <w:start w:val="1"/>
      <w:numFmt w:val="decimal"/>
      <w:lvlText w:val="%1)"/>
      <w:lvlJc w:val="left"/>
      <w:pPr>
        <w:ind w:left="1080" w:hanging="720"/>
      </w:pPr>
      <w:rPr>
        <w:rFonts w:hint="default"/>
        <w:b/>
      </w:rPr>
    </w:lvl>
    <w:lvl w:ilvl="1" w:tplc="04090019">
      <w:start w:val="1"/>
      <w:numFmt w:val="lowerLetter"/>
      <w:lvlText w:val="%2."/>
      <w:lvlJc w:val="left"/>
      <w:pPr>
        <w:ind w:left="1440" w:hanging="360"/>
      </w:pPr>
    </w:lvl>
    <w:lvl w:ilvl="2" w:tplc="4C3C30C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376131"/>
    <w:multiLevelType w:val="hybridMultilevel"/>
    <w:tmpl w:val="B8088C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835823"/>
    <w:multiLevelType w:val="hybridMultilevel"/>
    <w:tmpl w:val="E88CD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B71260"/>
    <w:multiLevelType w:val="hybridMultilevel"/>
    <w:tmpl w:val="D0804F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1D6A23"/>
    <w:multiLevelType w:val="hybridMultilevel"/>
    <w:tmpl w:val="3B1AB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0057AD"/>
    <w:multiLevelType w:val="hybridMultilevel"/>
    <w:tmpl w:val="3DBCB0A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nsid w:val="57162303"/>
    <w:multiLevelType w:val="hybridMultilevel"/>
    <w:tmpl w:val="824C45A2"/>
    <w:lvl w:ilvl="0" w:tplc="0298FC3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312E5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5F4349BF"/>
    <w:multiLevelType w:val="hybridMultilevel"/>
    <w:tmpl w:val="50B24EB0"/>
    <w:lvl w:ilvl="0" w:tplc="50E85654">
      <w:start w:val="1"/>
      <w:numFmt w:val="decimal"/>
      <w:lvlText w:val="%1."/>
      <w:lvlJc w:val="left"/>
      <w:pPr>
        <w:ind w:left="1080" w:hanging="720"/>
      </w:pPr>
      <w:rPr>
        <w:rFonts w:cs="Times New Roman" w:hint="default"/>
        <w:b/>
      </w:rPr>
    </w:lvl>
    <w:lvl w:ilvl="1" w:tplc="04090019">
      <w:start w:val="1"/>
      <w:numFmt w:val="lowerLetter"/>
      <w:lvlText w:val="%2."/>
      <w:lvlJc w:val="left"/>
      <w:pPr>
        <w:ind w:left="1440" w:hanging="360"/>
      </w:pPr>
    </w:lvl>
    <w:lvl w:ilvl="2" w:tplc="4C3C30C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D8496D"/>
    <w:multiLevelType w:val="hybridMultilevel"/>
    <w:tmpl w:val="61602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025B52"/>
    <w:multiLevelType w:val="hybridMultilevel"/>
    <w:tmpl w:val="F5E27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7E047A3"/>
    <w:multiLevelType w:val="hybridMultilevel"/>
    <w:tmpl w:val="F0907D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9EE1640"/>
    <w:multiLevelType w:val="hybridMultilevel"/>
    <w:tmpl w:val="374E0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4C638D"/>
    <w:multiLevelType w:val="hybridMultilevel"/>
    <w:tmpl w:val="CAA24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0246994"/>
    <w:multiLevelType w:val="hybridMultilevel"/>
    <w:tmpl w:val="4E580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8E16BB"/>
    <w:multiLevelType w:val="hybridMultilevel"/>
    <w:tmpl w:val="74BE197E"/>
    <w:lvl w:ilvl="0" w:tplc="04090001">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9"/>
  </w:num>
  <w:num w:numId="3">
    <w:abstractNumId w:val="24"/>
  </w:num>
  <w:num w:numId="4">
    <w:abstractNumId w:val="23"/>
  </w:num>
  <w:num w:numId="5">
    <w:abstractNumId w:val="20"/>
  </w:num>
  <w:num w:numId="6">
    <w:abstractNumId w:val="16"/>
  </w:num>
  <w:num w:numId="7">
    <w:abstractNumId w:val="21"/>
  </w:num>
  <w:num w:numId="8">
    <w:abstractNumId w:val="17"/>
  </w:num>
  <w:num w:numId="9">
    <w:abstractNumId w:val="15"/>
  </w:num>
  <w:num w:numId="10">
    <w:abstractNumId w:val="22"/>
  </w:num>
  <w:num w:numId="11">
    <w:abstractNumId w:val="13"/>
  </w:num>
  <w:num w:numId="12">
    <w:abstractNumId w:val="11"/>
  </w:num>
  <w:num w:numId="13">
    <w:abstractNumId w:val="14"/>
  </w:num>
  <w:num w:numId="14">
    <w:abstractNumId w:val="18"/>
  </w:num>
  <w:num w:numId="15">
    <w:abstractNumId w:val="7"/>
  </w:num>
  <w:num w:numId="16">
    <w:abstractNumId w:val="10"/>
  </w:num>
  <w:num w:numId="17">
    <w:abstractNumId w:val="4"/>
  </w:num>
  <w:num w:numId="18">
    <w:abstractNumId w:val="12"/>
  </w:num>
  <w:num w:numId="19">
    <w:abstractNumId w:val="9"/>
  </w:num>
  <w:num w:numId="20">
    <w:abstractNumId w:val="5"/>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3"/>
  </w:num>
  <w:num w:numId="24">
    <w:abstractNumId w:val="2"/>
  </w:num>
  <w:num w:numId="2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507"/>
    <w:rsid w:val="00004D20"/>
    <w:rsid w:val="000064CD"/>
    <w:rsid w:val="000126A3"/>
    <w:rsid w:val="00013B4B"/>
    <w:rsid w:val="00015E6F"/>
    <w:rsid w:val="00017086"/>
    <w:rsid w:val="00017EC4"/>
    <w:rsid w:val="00031260"/>
    <w:rsid w:val="000314B4"/>
    <w:rsid w:val="00033B12"/>
    <w:rsid w:val="00035899"/>
    <w:rsid w:val="00035EE1"/>
    <w:rsid w:val="00043390"/>
    <w:rsid w:val="000463BE"/>
    <w:rsid w:val="00051411"/>
    <w:rsid w:val="00057618"/>
    <w:rsid w:val="00063566"/>
    <w:rsid w:val="00070949"/>
    <w:rsid w:val="00070B78"/>
    <w:rsid w:val="00073592"/>
    <w:rsid w:val="00081F4C"/>
    <w:rsid w:val="00085579"/>
    <w:rsid w:val="00090D09"/>
    <w:rsid w:val="00091E24"/>
    <w:rsid w:val="000B0DEF"/>
    <w:rsid w:val="000B0F1D"/>
    <w:rsid w:val="000B4027"/>
    <w:rsid w:val="000B722E"/>
    <w:rsid w:val="000C15A9"/>
    <w:rsid w:val="000C3FC2"/>
    <w:rsid w:val="000C51A0"/>
    <w:rsid w:val="000C69C1"/>
    <w:rsid w:val="000C7F28"/>
    <w:rsid w:val="000D4D36"/>
    <w:rsid w:val="000E2C62"/>
    <w:rsid w:val="000E4A79"/>
    <w:rsid w:val="000F2399"/>
    <w:rsid w:val="000F6BC9"/>
    <w:rsid w:val="0010732D"/>
    <w:rsid w:val="00124303"/>
    <w:rsid w:val="00127A28"/>
    <w:rsid w:val="001347FE"/>
    <w:rsid w:val="00136504"/>
    <w:rsid w:val="00140BA9"/>
    <w:rsid w:val="001415AA"/>
    <w:rsid w:val="00153130"/>
    <w:rsid w:val="00161D39"/>
    <w:rsid w:val="001773B2"/>
    <w:rsid w:val="001809C4"/>
    <w:rsid w:val="00183457"/>
    <w:rsid w:val="0019180C"/>
    <w:rsid w:val="001A1ED2"/>
    <w:rsid w:val="001A200A"/>
    <w:rsid w:val="001A34B3"/>
    <w:rsid w:val="001A4B12"/>
    <w:rsid w:val="001A77EA"/>
    <w:rsid w:val="001B0770"/>
    <w:rsid w:val="001B416A"/>
    <w:rsid w:val="001B7EC8"/>
    <w:rsid w:val="001C2708"/>
    <w:rsid w:val="001C7E26"/>
    <w:rsid w:val="001D2A4A"/>
    <w:rsid w:val="001D6BE1"/>
    <w:rsid w:val="001E7F43"/>
    <w:rsid w:val="001F2636"/>
    <w:rsid w:val="00215BC5"/>
    <w:rsid w:val="00231379"/>
    <w:rsid w:val="00232A8D"/>
    <w:rsid w:val="00234C55"/>
    <w:rsid w:val="00237E9B"/>
    <w:rsid w:val="002448ED"/>
    <w:rsid w:val="00252F16"/>
    <w:rsid w:val="00256506"/>
    <w:rsid w:val="0026465E"/>
    <w:rsid w:val="00271303"/>
    <w:rsid w:val="0027172B"/>
    <w:rsid w:val="002748C0"/>
    <w:rsid w:val="00277626"/>
    <w:rsid w:val="00281F46"/>
    <w:rsid w:val="00284170"/>
    <w:rsid w:val="002B5C65"/>
    <w:rsid w:val="002B60DE"/>
    <w:rsid w:val="002D026D"/>
    <w:rsid w:val="002D26EF"/>
    <w:rsid w:val="002E3141"/>
    <w:rsid w:val="002E38A4"/>
    <w:rsid w:val="002E6FAE"/>
    <w:rsid w:val="002F2EBF"/>
    <w:rsid w:val="002F3767"/>
    <w:rsid w:val="002F7627"/>
    <w:rsid w:val="00306B23"/>
    <w:rsid w:val="003110C6"/>
    <w:rsid w:val="0031594A"/>
    <w:rsid w:val="0032083A"/>
    <w:rsid w:val="00336571"/>
    <w:rsid w:val="0034120D"/>
    <w:rsid w:val="0034579A"/>
    <w:rsid w:val="00345F04"/>
    <w:rsid w:val="00347738"/>
    <w:rsid w:val="00351F90"/>
    <w:rsid w:val="00353239"/>
    <w:rsid w:val="00357498"/>
    <w:rsid w:val="003600AF"/>
    <w:rsid w:val="00360221"/>
    <w:rsid w:val="00360603"/>
    <w:rsid w:val="00364268"/>
    <w:rsid w:val="00365F1D"/>
    <w:rsid w:val="0036703E"/>
    <w:rsid w:val="00370511"/>
    <w:rsid w:val="00375226"/>
    <w:rsid w:val="00382EF1"/>
    <w:rsid w:val="00383BAC"/>
    <w:rsid w:val="00384C2F"/>
    <w:rsid w:val="0038700C"/>
    <w:rsid w:val="003A072D"/>
    <w:rsid w:val="003B020B"/>
    <w:rsid w:val="003B10CA"/>
    <w:rsid w:val="003D0A0A"/>
    <w:rsid w:val="003D15A9"/>
    <w:rsid w:val="003D2BB7"/>
    <w:rsid w:val="003D2F52"/>
    <w:rsid w:val="003E2965"/>
    <w:rsid w:val="003E3014"/>
    <w:rsid w:val="003F19B8"/>
    <w:rsid w:val="003F6CCD"/>
    <w:rsid w:val="00402F22"/>
    <w:rsid w:val="00406EE8"/>
    <w:rsid w:val="004119F6"/>
    <w:rsid w:val="00412EC8"/>
    <w:rsid w:val="00414D78"/>
    <w:rsid w:val="0042508E"/>
    <w:rsid w:val="004310E6"/>
    <w:rsid w:val="004313D1"/>
    <w:rsid w:val="004325E1"/>
    <w:rsid w:val="00432803"/>
    <w:rsid w:val="0045030A"/>
    <w:rsid w:val="00452145"/>
    <w:rsid w:val="00454964"/>
    <w:rsid w:val="00455A66"/>
    <w:rsid w:val="004608F7"/>
    <w:rsid w:val="004610F3"/>
    <w:rsid w:val="004642D6"/>
    <w:rsid w:val="00464A45"/>
    <w:rsid w:val="0046687A"/>
    <w:rsid w:val="00467C6E"/>
    <w:rsid w:val="0047245A"/>
    <w:rsid w:val="004771E0"/>
    <w:rsid w:val="00481166"/>
    <w:rsid w:val="00485064"/>
    <w:rsid w:val="004860FD"/>
    <w:rsid w:val="00487C6F"/>
    <w:rsid w:val="004909EF"/>
    <w:rsid w:val="00491133"/>
    <w:rsid w:val="00491BFC"/>
    <w:rsid w:val="0049270F"/>
    <w:rsid w:val="00493FD5"/>
    <w:rsid w:val="00495BBB"/>
    <w:rsid w:val="00497695"/>
    <w:rsid w:val="004A2E34"/>
    <w:rsid w:val="004B5D90"/>
    <w:rsid w:val="004C5EE8"/>
    <w:rsid w:val="004C6B6C"/>
    <w:rsid w:val="004C77B1"/>
    <w:rsid w:val="004D1783"/>
    <w:rsid w:val="004D3D84"/>
    <w:rsid w:val="004D5170"/>
    <w:rsid w:val="004E2071"/>
    <w:rsid w:val="004E7456"/>
    <w:rsid w:val="004F0A24"/>
    <w:rsid w:val="004F7E82"/>
    <w:rsid w:val="00501550"/>
    <w:rsid w:val="00504660"/>
    <w:rsid w:val="00520AD5"/>
    <w:rsid w:val="005212E6"/>
    <w:rsid w:val="0052480B"/>
    <w:rsid w:val="00533602"/>
    <w:rsid w:val="00536432"/>
    <w:rsid w:val="0053695D"/>
    <w:rsid w:val="00541983"/>
    <w:rsid w:val="00543F38"/>
    <w:rsid w:val="0054400E"/>
    <w:rsid w:val="00551F89"/>
    <w:rsid w:val="00552633"/>
    <w:rsid w:val="00552B11"/>
    <w:rsid w:val="0055709B"/>
    <w:rsid w:val="00561F49"/>
    <w:rsid w:val="0056500A"/>
    <w:rsid w:val="0056612D"/>
    <w:rsid w:val="0057590D"/>
    <w:rsid w:val="005823A8"/>
    <w:rsid w:val="00583BFA"/>
    <w:rsid w:val="0058471E"/>
    <w:rsid w:val="00584F6E"/>
    <w:rsid w:val="00594E59"/>
    <w:rsid w:val="005A6606"/>
    <w:rsid w:val="005A7D8E"/>
    <w:rsid w:val="005B03D7"/>
    <w:rsid w:val="005B33B5"/>
    <w:rsid w:val="005B5165"/>
    <w:rsid w:val="005B6B41"/>
    <w:rsid w:val="005B7BBC"/>
    <w:rsid w:val="005B7C90"/>
    <w:rsid w:val="005B7FE1"/>
    <w:rsid w:val="005C06C7"/>
    <w:rsid w:val="005C41F8"/>
    <w:rsid w:val="005C703E"/>
    <w:rsid w:val="005D2561"/>
    <w:rsid w:val="005D31DF"/>
    <w:rsid w:val="005D5FC3"/>
    <w:rsid w:val="005D5FD4"/>
    <w:rsid w:val="005E06CD"/>
    <w:rsid w:val="005E0958"/>
    <w:rsid w:val="005E6980"/>
    <w:rsid w:val="005F361A"/>
    <w:rsid w:val="005F4708"/>
    <w:rsid w:val="00606792"/>
    <w:rsid w:val="0061504C"/>
    <w:rsid w:val="00621611"/>
    <w:rsid w:val="0062219D"/>
    <w:rsid w:val="00622D50"/>
    <w:rsid w:val="00626F61"/>
    <w:rsid w:val="00653E26"/>
    <w:rsid w:val="00663440"/>
    <w:rsid w:val="0066578E"/>
    <w:rsid w:val="00667175"/>
    <w:rsid w:val="00674448"/>
    <w:rsid w:val="006828AE"/>
    <w:rsid w:val="00683DF6"/>
    <w:rsid w:val="00685A5B"/>
    <w:rsid w:val="00687E1C"/>
    <w:rsid w:val="00692B9E"/>
    <w:rsid w:val="00696979"/>
    <w:rsid w:val="006A2064"/>
    <w:rsid w:val="006B5908"/>
    <w:rsid w:val="006B5A08"/>
    <w:rsid w:val="006C1EC1"/>
    <w:rsid w:val="006C2E4F"/>
    <w:rsid w:val="006C46C3"/>
    <w:rsid w:val="006C587E"/>
    <w:rsid w:val="006D1B14"/>
    <w:rsid w:val="006D6248"/>
    <w:rsid w:val="006D7083"/>
    <w:rsid w:val="006E7910"/>
    <w:rsid w:val="006F4DAC"/>
    <w:rsid w:val="006F5D54"/>
    <w:rsid w:val="00701508"/>
    <w:rsid w:val="00703603"/>
    <w:rsid w:val="0070595D"/>
    <w:rsid w:val="0070777E"/>
    <w:rsid w:val="00710296"/>
    <w:rsid w:val="00716D17"/>
    <w:rsid w:val="00730B93"/>
    <w:rsid w:val="007320BD"/>
    <w:rsid w:val="00782EED"/>
    <w:rsid w:val="00787C9E"/>
    <w:rsid w:val="007A0AED"/>
    <w:rsid w:val="007B05E9"/>
    <w:rsid w:val="007B2787"/>
    <w:rsid w:val="007B32F6"/>
    <w:rsid w:val="007B4931"/>
    <w:rsid w:val="007B5424"/>
    <w:rsid w:val="007B73CC"/>
    <w:rsid w:val="007C1818"/>
    <w:rsid w:val="007C7440"/>
    <w:rsid w:val="007D1957"/>
    <w:rsid w:val="007E6B70"/>
    <w:rsid w:val="007F350D"/>
    <w:rsid w:val="007F503A"/>
    <w:rsid w:val="00801231"/>
    <w:rsid w:val="008024B4"/>
    <w:rsid w:val="0080704F"/>
    <w:rsid w:val="0081391C"/>
    <w:rsid w:val="008205DB"/>
    <w:rsid w:val="00821C1D"/>
    <w:rsid w:val="008314AF"/>
    <w:rsid w:val="00833F6D"/>
    <w:rsid w:val="008504AA"/>
    <w:rsid w:val="00863259"/>
    <w:rsid w:val="00863CA0"/>
    <w:rsid w:val="00866F06"/>
    <w:rsid w:val="00872481"/>
    <w:rsid w:val="0087268A"/>
    <w:rsid w:val="00883EF1"/>
    <w:rsid w:val="00884F88"/>
    <w:rsid w:val="008869F3"/>
    <w:rsid w:val="00892FD0"/>
    <w:rsid w:val="008B0076"/>
    <w:rsid w:val="008C2C4A"/>
    <w:rsid w:val="008D01A6"/>
    <w:rsid w:val="008D1D8D"/>
    <w:rsid w:val="008F1017"/>
    <w:rsid w:val="008F17EB"/>
    <w:rsid w:val="008F2928"/>
    <w:rsid w:val="008F371D"/>
    <w:rsid w:val="00900B6D"/>
    <w:rsid w:val="009040FE"/>
    <w:rsid w:val="00925C38"/>
    <w:rsid w:val="00930E4A"/>
    <w:rsid w:val="00945790"/>
    <w:rsid w:val="0095271A"/>
    <w:rsid w:val="00957865"/>
    <w:rsid w:val="00967AB4"/>
    <w:rsid w:val="009717D9"/>
    <w:rsid w:val="009742FE"/>
    <w:rsid w:val="009829A5"/>
    <w:rsid w:val="00982B45"/>
    <w:rsid w:val="00985508"/>
    <w:rsid w:val="0099232D"/>
    <w:rsid w:val="00993AF1"/>
    <w:rsid w:val="00993B60"/>
    <w:rsid w:val="00994346"/>
    <w:rsid w:val="009A32C7"/>
    <w:rsid w:val="009A4FC5"/>
    <w:rsid w:val="009A5359"/>
    <w:rsid w:val="009A5F93"/>
    <w:rsid w:val="009C25E2"/>
    <w:rsid w:val="009D6F43"/>
    <w:rsid w:val="009E2D95"/>
    <w:rsid w:val="009E2E17"/>
    <w:rsid w:val="009F1616"/>
    <w:rsid w:val="009F77F3"/>
    <w:rsid w:val="00A05EA0"/>
    <w:rsid w:val="00A07094"/>
    <w:rsid w:val="00A112E3"/>
    <w:rsid w:val="00A27D5C"/>
    <w:rsid w:val="00A32F45"/>
    <w:rsid w:val="00A412F6"/>
    <w:rsid w:val="00A455DA"/>
    <w:rsid w:val="00A45B31"/>
    <w:rsid w:val="00A4738C"/>
    <w:rsid w:val="00A47E1D"/>
    <w:rsid w:val="00A56ACB"/>
    <w:rsid w:val="00A575A7"/>
    <w:rsid w:val="00A6240D"/>
    <w:rsid w:val="00A660D2"/>
    <w:rsid w:val="00A70164"/>
    <w:rsid w:val="00A76D4A"/>
    <w:rsid w:val="00A81618"/>
    <w:rsid w:val="00A825A2"/>
    <w:rsid w:val="00A831D7"/>
    <w:rsid w:val="00A8542A"/>
    <w:rsid w:val="00A917E6"/>
    <w:rsid w:val="00A945EC"/>
    <w:rsid w:val="00A971EB"/>
    <w:rsid w:val="00A978F9"/>
    <w:rsid w:val="00AA42FA"/>
    <w:rsid w:val="00AB52E2"/>
    <w:rsid w:val="00AD5432"/>
    <w:rsid w:val="00AD5693"/>
    <w:rsid w:val="00AE5A48"/>
    <w:rsid w:val="00B00903"/>
    <w:rsid w:val="00B068FF"/>
    <w:rsid w:val="00B15BA4"/>
    <w:rsid w:val="00B26DB6"/>
    <w:rsid w:val="00B41129"/>
    <w:rsid w:val="00B44555"/>
    <w:rsid w:val="00B64A5C"/>
    <w:rsid w:val="00B83513"/>
    <w:rsid w:val="00B87A38"/>
    <w:rsid w:val="00B932EC"/>
    <w:rsid w:val="00B93E57"/>
    <w:rsid w:val="00B97B5A"/>
    <w:rsid w:val="00BA1BE7"/>
    <w:rsid w:val="00BA230D"/>
    <w:rsid w:val="00BA24D9"/>
    <w:rsid w:val="00BA2682"/>
    <w:rsid w:val="00BA53B5"/>
    <w:rsid w:val="00BA5ABD"/>
    <w:rsid w:val="00BD2C2D"/>
    <w:rsid w:val="00BD37E8"/>
    <w:rsid w:val="00BD692C"/>
    <w:rsid w:val="00BD6A8E"/>
    <w:rsid w:val="00BE0C6D"/>
    <w:rsid w:val="00BE30BA"/>
    <w:rsid w:val="00C004B8"/>
    <w:rsid w:val="00C0449E"/>
    <w:rsid w:val="00C055FC"/>
    <w:rsid w:val="00C1580D"/>
    <w:rsid w:val="00C23A9A"/>
    <w:rsid w:val="00C309DD"/>
    <w:rsid w:val="00C35475"/>
    <w:rsid w:val="00C42E6B"/>
    <w:rsid w:val="00C4529C"/>
    <w:rsid w:val="00C47A90"/>
    <w:rsid w:val="00C514AF"/>
    <w:rsid w:val="00C54FCA"/>
    <w:rsid w:val="00C61D4D"/>
    <w:rsid w:val="00C653E5"/>
    <w:rsid w:val="00C71A2D"/>
    <w:rsid w:val="00C73B14"/>
    <w:rsid w:val="00C80502"/>
    <w:rsid w:val="00C856F4"/>
    <w:rsid w:val="00C93CAA"/>
    <w:rsid w:val="00C93D71"/>
    <w:rsid w:val="00C94607"/>
    <w:rsid w:val="00C94E64"/>
    <w:rsid w:val="00C9524D"/>
    <w:rsid w:val="00CA1233"/>
    <w:rsid w:val="00CA1485"/>
    <w:rsid w:val="00CA1A28"/>
    <w:rsid w:val="00CA3A11"/>
    <w:rsid w:val="00CA3F45"/>
    <w:rsid w:val="00CA4507"/>
    <w:rsid w:val="00CC13F2"/>
    <w:rsid w:val="00CC2572"/>
    <w:rsid w:val="00CE160A"/>
    <w:rsid w:val="00CE24D5"/>
    <w:rsid w:val="00CF06CE"/>
    <w:rsid w:val="00D01793"/>
    <w:rsid w:val="00D140A2"/>
    <w:rsid w:val="00D15386"/>
    <w:rsid w:val="00D154C7"/>
    <w:rsid w:val="00D2184C"/>
    <w:rsid w:val="00D24F51"/>
    <w:rsid w:val="00D25F2F"/>
    <w:rsid w:val="00D31AB2"/>
    <w:rsid w:val="00D35FCC"/>
    <w:rsid w:val="00D4536F"/>
    <w:rsid w:val="00D51990"/>
    <w:rsid w:val="00D52A67"/>
    <w:rsid w:val="00D629D9"/>
    <w:rsid w:val="00D649E0"/>
    <w:rsid w:val="00D66931"/>
    <w:rsid w:val="00D6769D"/>
    <w:rsid w:val="00D72621"/>
    <w:rsid w:val="00D75C3C"/>
    <w:rsid w:val="00D80BF7"/>
    <w:rsid w:val="00D81051"/>
    <w:rsid w:val="00D871E5"/>
    <w:rsid w:val="00D91945"/>
    <w:rsid w:val="00D93E97"/>
    <w:rsid w:val="00D94524"/>
    <w:rsid w:val="00D9721D"/>
    <w:rsid w:val="00DA291C"/>
    <w:rsid w:val="00DB0D57"/>
    <w:rsid w:val="00DC089D"/>
    <w:rsid w:val="00DC5DC5"/>
    <w:rsid w:val="00DD3F11"/>
    <w:rsid w:val="00DD4825"/>
    <w:rsid w:val="00DD4843"/>
    <w:rsid w:val="00DE0E12"/>
    <w:rsid w:val="00DF71A0"/>
    <w:rsid w:val="00DF7AFD"/>
    <w:rsid w:val="00E014D5"/>
    <w:rsid w:val="00E0177F"/>
    <w:rsid w:val="00E02E39"/>
    <w:rsid w:val="00E036D2"/>
    <w:rsid w:val="00E123E7"/>
    <w:rsid w:val="00E17D30"/>
    <w:rsid w:val="00E24967"/>
    <w:rsid w:val="00E363F4"/>
    <w:rsid w:val="00E4401F"/>
    <w:rsid w:val="00E44CEC"/>
    <w:rsid w:val="00E477EB"/>
    <w:rsid w:val="00E63277"/>
    <w:rsid w:val="00E66E2E"/>
    <w:rsid w:val="00E876B9"/>
    <w:rsid w:val="00E91489"/>
    <w:rsid w:val="00E93899"/>
    <w:rsid w:val="00EA225D"/>
    <w:rsid w:val="00EA4456"/>
    <w:rsid w:val="00EA7398"/>
    <w:rsid w:val="00EB0C12"/>
    <w:rsid w:val="00EB4643"/>
    <w:rsid w:val="00EC4AF5"/>
    <w:rsid w:val="00EE217E"/>
    <w:rsid w:val="00EE56BC"/>
    <w:rsid w:val="00EF302F"/>
    <w:rsid w:val="00F052CE"/>
    <w:rsid w:val="00F07589"/>
    <w:rsid w:val="00F1221A"/>
    <w:rsid w:val="00F13317"/>
    <w:rsid w:val="00F13700"/>
    <w:rsid w:val="00F15E7B"/>
    <w:rsid w:val="00F26352"/>
    <w:rsid w:val="00F41A26"/>
    <w:rsid w:val="00F53CD6"/>
    <w:rsid w:val="00F701FA"/>
    <w:rsid w:val="00F929B4"/>
    <w:rsid w:val="00F954A7"/>
    <w:rsid w:val="00F965E1"/>
    <w:rsid w:val="00FA072F"/>
    <w:rsid w:val="00FA67FB"/>
    <w:rsid w:val="00FA745A"/>
    <w:rsid w:val="00FB11EE"/>
    <w:rsid w:val="00FB4207"/>
    <w:rsid w:val="00FB4C92"/>
    <w:rsid w:val="00FB5AC3"/>
    <w:rsid w:val="00FC3C42"/>
    <w:rsid w:val="00FD062A"/>
    <w:rsid w:val="00FD2C6A"/>
    <w:rsid w:val="00FD44A9"/>
    <w:rsid w:val="00FE07C4"/>
    <w:rsid w:val="00FE7B6B"/>
    <w:rsid w:val="00FF2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B7B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507"/>
    <w:rPr>
      <w:rFonts w:ascii="Times New Roman" w:eastAsia="Calibri" w:hAnsi="Times New Roman" w:cs="Times New Roman"/>
      <w:lang w:eastAsia="en-US"/>
    </w:rPr>
  </w:style>
  <w:style w:type="paragraph" w:styleId="Heading1">
    <w:name w:val="heading 1"/>
    <w:basedOn w:val="Normal"/>
    <w:next w:val="Normal"/>
    <w:link w:val="Heading1Char"/>
    <w:uiPriority w:val="9"/>
    <w:qFormat/>
    <w:rsid w:val="009A4FC5"/>
    <w:pPr>
      <w:keepNext/>
      <w:keepLines/>
      <w:numPr>
        <w:numId w:val="6"/>
      </w:numPr>
      <w:spacing w:before="480" w:after="0"/>
      <w:jc w:val="both"/>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4FC5"/>
    <w:pPr>
      <w:keepNext/>
      <w:keepLines/>
      <w:numPr>
        <w:ilvl w:val="1"/>
        <w:numId w:val="6"/>
      </w:numPr>
      <w:spacing w:before="200" w:after="0"/>
      <w:jc w:val="both"/>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4FC5"/>
    <w:pPr>
      <w:keepNext/>
      <w:keepLines/>
      <w:numPr>
        <w:ilvl w:val="2"/>
        <w:numId w:val="6"/>
      </w:numPr>
      <w:spacing w:before="200" w:after="0"/>
      <w:jc w:val="both"/>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uiPriority w:val="9"/>
    <w:unhideWhenUsed/>
    <w:qFormat/>
    <w:rsid w:val="009A4FC5"/>
    <w:pPr>
      <w:keepNext/>
      <w:keepLines/>
      <w:numPr>
        <w:ilvl w:val="3"/>
        <w:numId w:val="6"/>
      </w:numPr>
      <w:spacing w:before="200" w:after="0"/>
      <w:jc w:val="both"/>
      <w:outlineLvl w:val="3"/>
    </w:pPr>
    <w:rPr>
      <w:rFonts w:asciiTheme="majorHAnsi" w:eastAsiaTheme="majorEastAsia" w:hAnsiTheme="majorHAnsi" w:cstheme="majorBidi"/>
      <w:b/>
      <w:bCs/>
      <w:i/>
      <w:iCs/>
      <w:color w:val="4F81BD" w:themeColor="accent1"/>
      <w:sz w:val="24"/>
    </w:rPr>
  </w:style>
  <w:style w:type="paragraph" w:styleId="Heading5">
    <w:name w:val="heading 5"/>
    <w:basedOn w:val="Normal"/>
    <w:next w:val="Normal"/>
    <w:link w:val="Heading5Char"/>
    <w:uiPriority w:val="9"/>
    <w:semiHidden/>
    <w:unhideWhenUsed/>
    <w:qFormat/>
    <w:rsid w:val="009A4FC5"/>
    <w:pPr>
      <w:keepNext/>
      <w:keepLines/>
      <w:numPr>
        <w:ilvl w:val="4"/>
        <w:numId w:val="6"/>
      </w:numPr>
      <w:spacing w:before="200" w:after="0"/>
      <w:jc w:val="both"/>
      <w:outlineLvl w:val="4"/>
    </w:pPr>
    <w:rPr>
      <w:rFonts w:asciiTheme="majorHAnsi" w:eastAsiaTheme="majorEastAsia" w:hAnsiTheme="majorHAnsi" w:cstheme="majorBidi"/>
      <w:color w:val="243F60" w:themeColor="accent1" w:themeShade="7F"/>
      <w:sz w:val="24"/>
    </w:rPr>
  </w:style>
  <w:style w:type="paragraph" w:styleId="Heading6">
    <w:name w:val="heading 6"/>
    <w:basedOn w:val="Normal"/>
    <w:next w:val="Normal"/>
    <w:link w:val="Heading6Char"/>
    <w:uiPriority w:val="9"/>
    <w:semiHidden/>
    <w:unhideWhenUsed/>
    <w:qFormat/>
    <w:rsid w:val="009A4FC5"/>
    <w:pPr>
      <w:keepNext/>
      <w:keepLines/>
      <w:numPr>
        <w:ilvl w:val="5"/>
        <w:numId w:val="6"/>
      </w:numPr>
      <w:spacing w:before="200" w:after="0"/>
      <w:jc w:val="both"/>
      <w:outlineLvl w:val="5"/>
    </w:pPr>
    <w:rPr>
      <w:rFonts w:asciiTheme="majorHAnsi" w:eastAsiaTheme="majorEastAsia" w:hAnsiTheme="majorHAnsi" w:cstheme="majorBidi"/>
      <w:i/>
      <w:iCs/>
      <w:color w:val="243F60" w:themeColor="accent1" w:themeShade="7F"/>
      <w:sz w:val="24"/>
    </w:rPr>
  </w:style>
  <w:style w:type="paragraph" w:styleId="Heading7">
    <w:name w:val="heading 7"/>
    <w:basedOn w:val="Normal"/>
    <w:next w:val="Normal"/>
    <w:link w:val="Heading7Char"/>
    <w:uiPriority w:val="9"/>
    <w:semiHidden/>
    <w:unhideWhenUsed/>
    <w:qFormat/>
    <w:rsid w:val="009A4FC5"/>
    <w:pPr>
      <w:keepNext/>
      <w:keepLines/>
      <w:numPr>
        <w:ilvl w:val="6"/>
        <w:numId w:val="6"/>
      </w:numPr>
      <w:spacing w:before="200" w:after="0"/>
      <w:jc w:val="both"/>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uiPriority w:val="9"/>
    <w:semiHidden/>
    <w:unhideWhenUsed/>
    <w:qFormat/>
    <w:rsid w:val="009A4FC5"/>
    <w:pPr>
      <w:keepNext/>
      <w:keepLines/>
      <w:numPr>
        <w:ilvl w:val="7"/>
        <w:numId w:val="6"/>
      </w:numPr>
      <w:spacing w:before="200" w:after="0"/>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A4FC5"/>
    <w:pPr>
      <w:keepNext/>
      <w:keepLines/>
      <w:numPr>
        <w:ilvl w:val="8"/>
        <w:numId w:val="6"/>
      </w:numPr>
      <w:spacing w:before="200" w:after="0"/>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iPriority w:val="99"/>
    <w:rsid w:val="00CA4507"/>
    <w:pPr>
      <w:spacing w:after="0" w:line="240" w:lineRule="auto"/>
      <w:ind w:left="360" w:hanging="360"/>
    </w:pPr>
    <w:rPr>
      <w:rFonts w:eastAsia="Times New Roman"/>
      <w:sz w:val="24"/>
      <w:szCs w:val="24"/>
      <w:lang w:val="en-GB"/>
    </w:rPr>
  </w:style>
  <w:style w:type="character" w:customStyle="1" w:styleId="StyleArialNarrow">
    <w:name w:val="Style Arial Narrow"/>
    <w:basedOn w:val="DefaultParagraphFont"/>
    <w:uiPriority w:val="99"/>
    <w:rsid w:val="00CA4507"/>
    <w:rPr>
      <w:rFonts w:ascii="Arial Narrow" w:hAnsi="Arial Narrow" w:cs="Times New Roman"/>
    </w:rPr>
  </w:style>
  <w:style w:type="paragraph" w:styleId="ListParagraph">
    <w:name w:val="List Paragraph"/>
    <w:basedOn w:val="Normal"/>
    <w:uiPriority w:val="34"/>
    <w:qFormat/>
    <w:rsid w:val="000E2C62"/>
    <w:pPr>
      <w:ind w:left="720"/>
      <w:contextualSpacing/>
    </w:pPr>
  </w:style>
  <w:style w:type="paragraph" w:customStyle="1" w:styleId="Rahmeninhalt">
    <w:name w:val="Rahmeninhalt"/>
    <w:basedOn w:val="BodyText"/>
    <w:rsid w:val="00467C6E"/>
    <w:pPr>
      <w:widowControl w:val="0"/>
      <w:suppressAutoHyphens/>
      <w:spacing w:line="240" w:lineRule="auto"/>
    </w:pPr>
    <w:rPr>
      <w:rFonts w:eastAsia="Arial Unicode MS"/>
      <w:kern w:val="1"/>
      <w:sz w:val="24"/>
      <w:szCs w:val="24"/>
      <w:lang w:val="de-DE"/>
    </w:rPr>
  </w:style>
  <w:style w:type="paragraph" w:styleId="BodyText">
    <w:name w:val="Body Text"/>
    <w:basedOn w:val="Normal"/>
    <w:link w:val="BodyTextChar"/>
    <w:uiPriority w:val="99"/>
    <w:semiHidden/>
    <w:unhideWhenUsed/>
    <w:rsid w:val="00467C6E"/>
    <w:pPr>
      <w:spacing w:after="120"/>
    </w:pPr>
  </w:style>
  <w:style w:type="character" w:customStyle="1" w:styleId="BodyTextChar">
    <w:name w:val="Body Text Char"/>
    <w:basedOn w:val="DefaultParagraphFont"/>
    <w:link w:val="BodyText"/>
    <w:uiPriority w:val="99"/>
    <w:semiHidden/>
    <w:rsid w:val="00467C6E"/>
    <w:rPr>
      <w:rFonts w:ascii="Times New Roman" w:eastAsia="Calibri" w:hAnsi="Times New Roman" w:cs="Times New Roman"/>
      <w:lang w:eastAsia="en-US"/>
    </w:rPr>
  </w:style>
  <w:style w:type="paragraph" w:customStyle="1" w:styleId="BasicParagraph">
    <w:name w:val="[Basic Paragraph]"/>
    <w:basedOn w:val="Normal"/>
    <w:rsid w:val="00DC089D"/>
    <w:pPr>
      <w:autoSpaceDE w:val="0"/>
      <w:autoSpaceDN w:val="0"/>
      <w:adjustRightInd w:val="0"/>
      <w:spacing w:after="0" w:line="288" w:lineRule="auto"/>
    </w:pPr>
    <w:rPr>
      <w:rFonts w:ascii="Times Regular" w:eastAsia="Times New Roman" w:hAnsi="Times Regular" w:cs="Times Regular"/>
      <w:color w:val="000000"/>
      <w:sz w:val="24"/>
      <w:szCs w:val="24"/>
    </w:rPr>
  </w:style>
  <w:style w:type="character" w:styleId="CommentReference">
    <w:name w:val="annotation reference"/>
    <w:basedOn w:val="DefaultParagraphFont"/>
    <w:semiHidden/>
    <w:rsid w:val="0062219D"/>
    <w:rPr>
      <w:sz w:val="16"/>
      <w:szCs w:val="16"/>
    </w:rPr>
  </w:style>
  <w:style w:type="paragraph" w:styleId="CommentText">
    <w:name w:val="annotation text"/>
    <w:basedOn w:val="Normal"/>
    <w:link w:val="CommentTextChar"/>
    <w:semiHidden/>
    <w:rsid w:val="0062219D"/>
    <w:pPr>
      <w:spacing w:after="0" w:line="240" w:lineRule="auto"/>
    </w:pPr>
    <w:rPr>
      <w:rFonts w:eastAsia="Times New Roman"/>
      <w:sz w:val="20"/>
      <w:szCs w:val="20"/>
    </w:rPr>
  </w:style>
  <w:style w:type="character" w:customStyle="1" w:styleId="CommentTextChar">
    <w:name w:val="Comment Text Char"/>
    <w:basedOn w:val="DefaultParagraphFont"/>
    <w:link w:val="CommentText"/>
    <w:semiHidden/>
    <w:rsid w:val="0062219D"/>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622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19D"/>
    <w:rPr>
      <w:rFonts w:ascii="Tahoma" w:eastAsia="Calibri"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B93E57"/>
    <w:pPr>
      <w:spacing w:after="200"/>
    </w:pPr>
    <w:rPr>
      <w:rFonts w:eastAsia="Calibri"/>
      <w:b/>
      <w:bCs/>
    </w:rPr>
  </w:style>
  <w:style w:type="character" w:customStyle="1" w:styleId="CommentSubjectChar">
    <w:name w:val="Comment Subject Char"/>
    <w:basedOn w:val="CommentTextChar"/>
    <w:link w:val="CommentSubject"/>
    <w:uiPriority w:val="99"/>
    <w:semiHidden/>
    <w:rsid w:val="00B93E57"/>
    <w:rPr>
      <w:rFonts w:ascii="Times New Roman" w:eastAsia="Calibri" w:hAnsi="Times New Roman" w:cs="Times New Roman"/>
      <w:b/>
      <w:bCs/>
      <w:sz w:val="20"/>
      <w:szCs w:val="20"/>
      <w:lang w:eastAsia="en-US"/>
    </w:rPr>
  </w:style>
  <w:style w:type="character" w:styleId="Hyperlink">
    <w:name w:val="Hyperlink"/>
    <w:basedOn w:val="DefaultParagraphFont"/>
    <w:uiPriority w:val="99"/>
    <w:unhideWhenUsed/>
    <w:rsid w:val="00493FD5"/>
    <w:rPr>
      <w:color w:val="0000FF" w:themeColor="hyperlink"/>
      <w:u w:val="single"/>
    </w:rPr>
  </w:style>
  <w:style w:type="character" w:customStyle="1" w:styleId="Heading1Char">
    <w:name w:val="Heading 1 Char"/>
    <w:basedOn w:val="DefaultParagraphFont"/>
    <w:link w:val="Heading1"/>
    <w:uiPriority w:val="9"/>
    <w:rsid w:val="009A4FC5"/>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9A4FC5"/>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9A4FC5"/>
    <w:rPr>
      <w:rFonts w:asciiTheme="majorHAnsi" w:eastAsiaTheme="majorEastAsia" w:hAnsiTheme="majorHAnsi" w:cstheme="majorBidi"/>
      <w:b/>
      <w:bCs/>
      <w:color w:val="4F81BD" w:themeColor="accent1"/>
      <w:sz w:val="24"/>
      <w:lang w:eastAsia="en-US"/>
    </w:rPr>
  </w:style>
  <w:style w:type="character" w:customStyle="1" w:styleId="Heading4Char">
    <w:name w:val="Heading 4 Char"/>
    <w:basedOn w:val="DefaultParagraphFont"/>
    <w:link w:val="Heading4"/>
    <w:uiPriority w:val="9"/>
    <w:rsid w:val="009A4FC5"/>
    <w:rPr>
      <w:rFonts w:asciiTheme="majorHAnsi" w:eastAsiaTheme="majorEastAsia" w:hAnsiTheme="majorHAnsi" w:cstheme="majorBidi"/>
      <w:b/>
      <w:bCs/>
      <w:i/>
      <w:iCs/>
      <w:color w:val="4F81BD" w:themeColor="accent1"/>
      <w:sz w:val="24"/>
      <w:lang w:eastAsia="en-US"/>
    </w:rPr>
  </w:style>
  <w:style w:type="character" w:customStyle="1" w:styleId="Heading5Char">
    <w:name w:val="Heading 5 Char"/>
    <w:basedOn w:val="DefaultParagraphFont"/>
    <w:link w:val="Heading5"/>
    <w:uiPriority w:val="9"/>
    <w:semiHidden/>
    <w:rsid w:val="009A4FC5"/>
    <w:rPr>
      <w:rFonts w:asciiTheme="majorHAnsi" w:eastAsiaTheme="majorEastAsia" w:hAnsiTheme="majorHAnsi" w:cstheme="majorBidi"/>
      <w:color w:val="243F60" w:themeColor="accent1" w:themeShade="7F"/>
      <w:sz w:val="24"/>
      <w:lang w:eastAsia="en-US"/>
    </w:rPr>
  </w:style>
  <w:style w:type="character" w:customStyle="1" w:styleId="Heading6Char">
    <w:name w:val="Heading 6 Char"/>
    <w:basedOn w:val="DefaultParagraphFont"/>
    <w:link w:val="Heading6"/>
    <w:uiPriority w:val="9"/>
    <w:semiHidden/>
    <w:rsid w:val="009A4FC5"/>
    <w:rPr>
      <w:rFonts w:asciiTheme="majorHAnsi" w:eastAsiaTheme="majorEastAsia" w:hAnsiTheme="majorHAnsi" w:cstheme="majorBidi"/>
      <w:i/>
      <w:iCs/>
      <w:color w:val="243F60" w:themeColor="accent1" w:themeShade="7F"/>
      <w:sz w:val="24"/>
      <w:lang w:eastAsia="en-US"/>
    </w:rPr>
  </w:style>
  <w:style w:type="character" w:customStyle="1" w:styleId="Heading7Char">
    <w:name w:val="Heading 7 Char"/>
    <w:basedOn w:val="DefaultParagraphFont"/>
    <w:link w:val="Heading7"/>
    <w:uiPriority w:val="9"/>
    <w:semiHidden/>
    <w:rsid w:val="009A4FC5"/>
    <w:rPr>
      <w:rFonts w:asciiTheme="majorHAnsi" w:eastAsiaTheme="majorEastAsia" w:hAnsiTheme="majorHAnsi" w:cstheme="majorBidi"/>
      <w:i/>
      <w:iCs/>
      <w:color w:val="404040" w:themeColor="text1" w:themeTint="BF"/>
      <w:sz w:val="24"/>
      <w:lang w:eastAsia="en-US"/>
    </w:rPr>
  </w:style>
  <w:style w:type="character" w:customStyle="1" w:styleId="Heading8Char">
    <w:name w:val="Heading 8 Char"/>
    <w:basedOn w:val="DefaultParagraphFont"/>
    <w:link w:val="Heading8"/>
    <w:uiPriority w:val="9"/>
    <w:semiHidden/>
    <w:rsid w:val="009A4FC5"/>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9A4FC5"/>
    <w:rPr>
      <w:rFonts w:asciiTheme="majorHAnsi" w:eastAsiaTheme="majorEastAsia" w:hAnsiTheme="majorHAnsi" w:cstheme="majorBidi"/>
      <w:i/>
      <w:iCs/>
      <w:color w:val="404040" w:themeColor="text1" w:themeTint="BF"/>
      <w:sz w:val="20"/>
      <w:szCs w:val="20"/>
      <w:lang w:eastAsia="en-US"/>
    </w:rPr>
  </w:style>
  <w:style w:type="paragraph" w:customStyle="1" w:styleId="Default">
    <w:name w:val="Default"/>
    <w:rsid w:val="0031594A"/>
    <w:pPr>
      <w:autoSpaceDE w:val="0"/>
      <w:autoSpaceDN w:val="0"/>
      <w:adjustRightInd w:val="0"/>
      <w:spacing w:after="0" w:line="240" w:lineRule="auto"/>
    </w:pPr>
    <w:rPr>
      <w:rFonts w:ascii="Arial" w:hAnsi="Arial" w:cs="Arial"/>
      <w:color w:val="000000"/>
      <w:sz w:val="24"/>
      <w:szCs w:val="24"/>
    </w:rPr>
  </w:style>
  <w:style w:type="paragraph" w:customStyle="1" w:styleId="CM81">
    <w:name w:val="CM81"/>
    <w:basedOn w:val="Default"/>
    <w:next w:val="Default"/>
    <w:uiPriority w:val="99"/>
    <w:rsid w:val="0042508E"/>
    <w:pPr>
      <w:widowControl w:val="0"/>
      <w:spacing w:after="73"/>
    </w:pPr>
    <w:rPr>
      <w:rFonts w:ascii="ONNIH H+ Myriad" w:hAnsi="ONNIH H+ Myriad" w:cstheme="minorBidi"/>
      <w:color w:val="auto"/>
    </w:rPr>
  </w:style>
  <w:style w:type="paragraph" w:customStyle="1" w:styleId="CM83">
    <w:name w:val="CM83"/>
    <w:basedOn w:val="Default"/>
    <w:next w:val="Default"/>
    <w:uiPriority w:val="99"/>
    <w:rsid w:val="0042508E"/>
    <w:pPr>
      <w:widowControl w:val="0"/>
      <w:spacing w:after="143"/>
    </w:pPr>
    <w:rPr>
      <w:rFonts w:ascii="ONNIH H+ Myriad" w:hAnsi="ONNIH H+ Myriad" w:cstheme="minorBidi"/>
      <w:color w:val="auto"/>
    </w:rPr>
  </w:style>
  <w:style w:type="paragraph" w:customStyle="1" w:styleId="CM3">
    <w:name w:val="CM3"/>
    <w:basedOn w:val="Default"/>
    <w:next w:val="Default"/>
    <w:uiPriority w:val="99"/>
    <w:rsid w:val="0042508E"/>
    <w:pPr>
      <w:widowControl w:val="0"/>
      <w:spacing w:line="271" w:lineRule="atLeast"/>
    </w:pPr>
    <w:rPr>
      <w:rFonts w:ascii="ONNIH H+ Myriad" w:hAnsi="ONNIH H+ Myriad" w:cstheme="minorBidi"/>
      <w:color w:val="auto"/>
    </w:rPr>
  </w:style>
  <w:style w:type="paragraph" w:customStyle="1" w:styleId="CM84">
    <w:name w:val="CM84"/>
    <w:basedOn w:val="Default"/>
    <w:next w:val="Default"/>
    <w:uiPriority w:val="99"/>
    <w:rsid w:val="0042508E"/>
    <w:pPr>
      <w:widowControl w:val="0"/>
      <w:spacing w:after="285"/>
    </w:pPr>
    <w:rPr>
      <w:rFonts w:ascii="ONNIH H+ Myriad" w:hAnsi="ONNIH H+ Myriad" w:cstheme="minorBidi"/>
      <w:color w:val="auto"/>
    </w:rPr>
  </w:style>
  <w:style w:type="paragraph" w:customStyle="1" w:styleId="CM85">
    <w:name w:val="CM85"/>
    <w:basedOn w:val="Default"/>
    <w:next w:val="Default"/>
    <w:uiPriority w:val="99"/>
    <w:rsid w:val="0042508E"/>
    <w:pPr>
      <w:widowControl w:val="0"/>
      <w:spacing w:after="408"/>
    </w:pPr>
    <w:rPr>
      <w:rFonts w:ascii="ONNIH H+ Myriad" w:hAnsi="ONNIH H+ Myriad" w:cstheme="minorBidi"/>
      <w:color w:val="auto"/>
    </w:rPr>
  </w:style>
  <w:style w:type="paragraph" w:customStyle="1" w:styleId="CM86">
    <w:name w:val="CM86"/>
    <w:basedOn w:val="Default"/>
    <w:next w:val="Default"/>
    <w:uiPriority w:val="99"/>
    <w:rsid w:val="0042508E"/>
    <w:pPr>
      <w:widowControl w:val="0"/>
      <w:spacing w:after="593"/>
    </w:pPr>
    <w:rPr>
      <w:rFonts w:ascii="ONNIH H+ Myriad" w:hAnsi="ONNIH H+ Myriad" w:cstheme="minorBidi"/>
      <w:color w:val="auto"/>
    </w:rPr>
  </w:style>
  <w:style w:type="paragraph" w:customStyle="1" w:styleId="CM7">
    <w:name w:val="CM7"/>
    <w:basedOn w:val="Default"/>
    <w:next w:val="Default"/>
    <w:uiPriority w:val="99"/>
    <w:rsid w:val="0042508E"/>
    <w:pPr>
      <w:widowControl w:val="0"/>
    </w:pPr>
    <w:rPr>
      <w:rFonts w:ascii="ONNIH H+ Myriad" w:hAnsi="ONNIH H+ Myriad" w:cstheme="minorBidi"/>
      <w:color w:val="auto"/>
    </w:rPr>
  </w:style>
  <w:style w:type="paragraph" w:customStyle="1" w:styleId="CM88">
    <w:name w:val="CM88"/>
    <w:basedOn w:val="Default"/>
    <w:next w:val="Default"/>
    <w:uiPriority w:val="99"/>
    <w:rsid w:val="0042508E"/>
    <w:pPr>
      <w:widowControl w:val="0"/>
      <w:spacing w:after="348"/>
    </w:pPr>
    <w:rPr>
      <w:rFonts w:ascii="ONNIH H+ Myriad" w:hAnsi="ONNIH H+ Myriad" w:cstheme="minorBidi"/>
      <w:color w:val="auto"/>
    </w:rPr>
  </w:style>
  <w:style w:type="paragraph" w:styleId="Header">
    <w:name w:val="header"/>
    <w:basedOn w:val="Normal"/>
    <w:link w:val="HeaderChar"/>
    <w:uiPriority w:val="99"/>
    <w:unhideWhenUsed/>
    <w:rsid w:val="00FF2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F83"/>
    <w:rPr>
      <w:rFonts w:ascii="Times New Roman" w:eastAsia="Calibri" w:hAnsi="Times New Roman" w:cs="Times New Roman"/>
      <w:lang w:eastAsia="en-US"/>
    </w:rPr>
  </w:style>
  <w:style w:type="paragraph" w:styleId="Footer">
    <w:name w:val="footer"/>
    <w:basedOn w:val="Normal"/>
    <w:link w:val="FooterChar"/>
    <w:uiPriority w:val="99"/>
    <w:unhideWhenUsed/>
    <w:rsid w:val="00FF2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F83"/>
    <w:rPr>
      <w:rFonts w:ascii="Times New Roman" w:eastAsia="Calibri" w:hAnsi="Times New Roman" w:cs="Times New Roman"/>
      <w:lang w:eastAsia="en-US"/>
    </w:rPr>
  </w:style>
  <w:style w:type="character" w:styleId="FollowedHyperlink">
    <w:name w:val="FollowedHyperlink"/>
    <w:basedOn w:val="DefaultParagraphFont"/>
    <w:uiPriority w:val="99"/>
    <w:semiHidden/>
    <w:unhideWhenUsed/>
    <w:rsid w:val="003D0A0A"/>
    <w:rPr>
      <w:color w:val="800080" w:themeColor="followedHyperlink"/>
      <w:u w:val="single"/>
    </w:rPr>
  </w:style>
  <w:style w:type="character" w:customStyle="1" w:styleId="st1">
    <w:name w:val="st1"/>
    <w:basedOn w:val="DefaultParagraphFont"/>
    <w:rsid w:val="00A473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507"/>
    <w:rPr>
      <w:rFonts w:ascii="Times New Roman" w:eastAsia="Calibri" w:hAnsi="Times New Roman" w:cs="Times New Roman"/>
      <w:lang w:eastAsia="en-US"/>
    </w:rPr>
  </w:style>
  <w:style w:type="paragraph" w:styleId="Heading1">
    <w:name w:val="heading 1"/>
    <w:basedOn w:val="Normal"/>
    <w:next w:val="Normal"/>
    <w:link w:val="Heading1Char"/>
    <w:uiPriority w:val="9"/>
    <w:qFormat/>
    <w:rsid w:val="009A4FC5"/>
    <w:pPr>
      <w:keepNext/>
      <w:keepLines/>
      <w:numPr>
        <w:numId w:val="6"/>
      </w:numPr>
      <w:spacing w:before="480" w:after="0"/>
      <w:jc w:val="both"/>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4FC5"/>
    <w:pPr>
      <w:keepNext/>
      <w:keepLines/>
      <w:numPr>
        <w:ilvl w:val="1"/>
        <w:numId w:val="6"/>
      </w:numPr>
      <w:spacing w:before="200" w:after="0"/>
      <w:jc w:val="both"/>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4FC5"/>
    <w:pPr>
      <w:keepNext/>
      <w:keepLines/>
      <w:numPr>
        <w:ilvl w:val="2"/>
        <w:numId w:val="6"/>
      </w:numPr>
      <w:spacing w:before="200" w:after="0"/>
      <w:jc w:val="both"/>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uiPriority w:val="9"/>
    <w:unhideWhenUsed/>
    <w:qFormat/>
    <w:rsid w:val="009A4FC5"/>
    <w:pPr>
      <w:keepNext/>
      <w:keepLines/>
      <w:numPr>
        <w:ilvl w:val="3"/>
        <w:numId w:val="6"/>
      </w:numPr>
      <w:spacing w:before="200" w:after="0"/>
      <w:jc w:val="both"/>
      <w:outlineLvl w:val="3"/>
    </w:pPr>
    <w:rPr>
      <w:rFonts w:asciiTheme="majorHAnsi" w:eastAsiaTheme="majorEastAsia" w:hAnsiTheme="majorHAnsi" w:cstheme="majorBidi"/>
      <w:b/>
      <w:bCs/>
      <w:i/>
      <w:iCs/>
      <w:color w:val="4F81BD" w:themeColor="accent1"/>
      <w:sz w:val="24"/>
    </w:rPr>
  </w:style>
  <w:style w:type="paragraph" w:styleId="Heading5">
    <w:name w:val="heading 5"/>
    <w:basedOn w:val="Normal"/>
    <w:next w:val="Normal"/>
    <w:link w:val="Heading5Char"/>
    <w:uiPriority w:val="9"/>
    <w:semiHidden/>
    <w:unhideWhenUsed/>
    <w:qFormat/>
    <w:rsid w:val="009A4FC5"/>
    <w:pPr>
      <w:keepNext/>
      <w:keepLines/>
      <w:numPr>
        <w:ilvl w:val="4"/>
        <w:numId w:val="6"/>
      </w:numPr>
      <w:spacing w:before="200" w:after="0"/>
      <w:jc w:val="both"/>
      <w:outlineLvl w:val="4"/>
    </w:pPr>
    <w:rPr>
      <w:rFonts w:asciiTheme="majorHAnsi" w:eastAsiaTheme="majorEastAsia" w:hAnsiTheme="majorHAnsi" w:cstheme="majorBidi"/>
      <w:color w:val="243F60" w:themeColor="accent1" w:themeShade="7F"/>
      <w:sz w:val="24"/>
    </w:rPr>
  </w:style>
  <w:style w:type="paragraph" w:styleId="Heading6">
    <w:name w:val="heading 6"/>
    <w:basedOn w:val="Normal"/>
    <w:next w:val="Normal"/>
    <w:link w:val="Heading6Char"/>
    <w:uiPriority w:val="9"/>
    <w:semiHidden/>
    <w:unhideWhenUsed/>
    <w:qFormat/>
    <w:rsid w:val="009A4FC5"/>
    <w:pPr>
      <w:keepNext/>
      <w:keepLines/>
      <w:numPr>
        <w:ilvl w:val="5"/>
        <w:numId w:val="6"/>
      </w:numPr>
      <w:spacing w:before="200" w:after="0"/>
      <w:jc w:val="both"/>
      <w:outlineLvl w:val="5"/>
    </w:pPr>
    <w:rPr>
      <w:rFonts w:asciiTheme="majorHAnsi" w:eastAsiaTheme="majorEastAsia" w:hAnsiTheme="majorHAnsi" w:cstheme="majorBidi"/>
      <w:i/>
      <w:iCs/>
      <w:color w:val="243F60" w:themeColor="accent1" w:themeShade="7F"/>
      <w:sz w:val="24"/>
    </w:rPr>
  </w:style>
  <w:style w:type="paragraph" w:styleId="Heading7">
    <w:name w:val="heading 7"/>
    <w:basedOn w:val="Normal"/>
    <w:next w:val="Normal"/>
    <w:link w:val="Heading7Char"/>
    <w:uiPriority w:val="9"/>
    <w:semiHidden/>
    <w:unhideWhenUsed/>
    <w:qFormat/>
    <w:rsid w:val="009A4FC5"/>
    <w:pPr>
      <w:keepNext/>
      <w:keepLines/>
      <w:numPr>
        <w:ilvl w:val="6"/>
        <w:numId w:val="6"/>
      </w:numPr>
      <w:spacing w:before="200" w:after="0"/>
      <w:jc w:val="both"/>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uiPriority w:val="9"/>
    <w:semiHidden/>
    <w:unhideWhenUsed/>
    <w:qFormat/>
    <w:rsid w:val="009A4FC5"/>
    <w:pPr>
      <w:keepNext/>
      <w:keepLines/>
      <w:numPr>
        <w:ilvl w:val="7"/>
        <w:numId w:val="6"/>
      </w:numPr>
      <w:spacing w:before="200" w:after="0"/>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A4FC5"/>
    <w:pPr>
      <w:keepNext/>
      <w:keepLines/>
      <w:numPr>
        <w:ilvl w:val="8"/>
        <w:numId w:val="6"/>
      </w:numPr>
      <w:spacing w:before="200" w:after="0"/>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iPriority w:val="99"/>
    <w:rsid w:val="00CA4507"/>
    <w:pPr>
      <w:spacing w:after="0" w:line="240" w:lineRule="auto"/>
      <w:ind w:left="360" w:hanging="360"/>
    </w:pPr>
    <w:rPr>
      <w:rFonts w:eastAsia="Times New Roman"/>
      <w:sz w:val="24"/>
      <w:szCs w:val="24"/>
      <w:lang w:val="en-GB"/>
    </w:rPr>
  </w:style>
  <w:style w:type="character" w:customStyle="1" w:styleId="StyleArialNarrow">
    <w:name w:val="Style Arial Narrow"/>
    <w:basedOn w:val="DefaultParagraphFont"/>
    <w:uiPriority w:val="99"/>
    <w:rsid w:val="00CA4507"/>
    <w:rPr>
      <w:rFonts w:ascii="Arial Narrow" w:hAnsi="Arial Narrow" w:cs="Times New Roman"/>
    </w:rPr>
  </w:style>
  <w:style w:type="paragraph" w:styleId="ListParagraph">
    <w:name w:val="List Paragraph"/>
    <w:basedOn w:val="Normal"/>
    <w:uiPriority w:val="34"/>
    <w:qFormat/>
    <w:rsid w:val="000E2C62"/>
    <w:pPr>
      <w:ind w:left="720"/>
      <w:contextualSpacing/>
    </w:pPr>
  </w:style>
  <w:style w:type="paragraph" w:customStyle="1" w:styleId="Rahmeninhalt">
    <w:name w:val="Rahmeninhalt"/>
    <w:basedOn w:val="BodyText"/>
    <w:rsid w:val="00467C6E"/>
    <w:pPr>
      <w:widowControl w:val="0"/>
      <w:suppressAutoHyphens/>
      <w:spacing w:line="240" w:lineRule="auto"/>
    </w:pPr>
    <w:rPr>
      <w:rFonts w:eastAsia="Arial Unicode MS"/>
      <w:kern w:val="1"/>
      <w:sz w:val="24"/>
      <w:szCs w:val="24"/>
      <w:lang w:val="de-DE"/>
    </w:rPr>
  </w:style>
  <w:style w:type="paragraph" w:styleId="BodyText">
    <w:name w:val="Body Text"/>
    <w:basedOn w:val="Normal"/>
    <w:link w:val="BodyTextChar"/>
    <w:uiPriority w:val="99"/>
    <w:semiHidden/>
    <w:unhideWhenUsed/>
    <w:rsid w:val="00467C6E"/>
    <w:pPr>
      <w:spacing w:after="120"/>
    </w:pPr>
  </w:style>
  <w:style w:type="character" w:customStyle="1" w:styleId="BodyTextChar">
    <w:name w:val="Body Text Char"/>
    <w:basedOn w:val="DefaultParagraphFont"/>
    <w:link w:val="BodyText"/>
    <w:uiPriority w:val="99"/>
    <w:semiHidden/>
    <w:rsid w:val="00467C6E"/>
    <w:rPr>
      <w:rFonts w:ascii="Times New Roman" w:eastAsia="Calibri" w:hAnsi="Times New Roman" w:cs="Times New Roman"/>
      <w:lang w:eastAsia="en-US"/>
    </w:rPr>
  </w:style>
  <w:style w:type="paragraph" w:customStyle="1" w:styleId="BasicParagraph">
    <w:name w:val="[Basic Paragraph]"/>
    <w:basedOn w:val="Normal"/>
    <w:rsid w:val="00DC089D"/>
    <w:pPr>
      <w:autoSpaceDE w:val="0"/>
      <w:autoSpaceDN w:val="0"/>
      <w:adjustRightInd w:val="0"/>
      <w:spacing w:after="0" w:line="288" w:lineRule="auto"/>
    </w:pPr>
    <w:rPr>
      <w:rFonts w:ascii="Times Regular" w:eastAsia="Times New Roman" w:hAnsi="Times Regular" w:cs="Times Regular"/>
      <w:color w:val="000000"/>
      <w:sz w:val="24"/>
      <w:szCs w:val="24"/>
    </w:rPr>
  </w:style>
  <w:style w:type="character" w:styleId="CommentReference">
    <w:name w:val="annotation reference"/>
    <w:basedOn w:val="DefaultParagraphFont"/>
    <w:semiHidden/>
    <w:rsid w:val="0062219D"/>
    <w:rPr>
      <w:sz w:val="16"/>
      <w:szCs w:val="16"/>
    </w:rPr>
  </w:style>
  <w:style w:type="paragraph" w:styleId="CommentText">
    <w:name w:val="annotation text"/>
    <w:basedOn w:val="Normal"/>
    <w:link w:val="CommentTextChar"/>
    <w:semiHidden/>
    <w:rsid w:val="0062219D"/>
    <w:pPr>
      <w:spacing w:after="0" w:line="240" w:lineRule="auto"/>
    </w:pPr>
    <w:rPr>
      <w:rFonts w:eastAsia="Times New Roman"/>
      <w:sz w:val="20"/>
      <w:szCs w:val="20"/>
    </w:rPr>
  </w:style>
  <w:style w:type="character" w:customStyle="1" w:styleId="CommentTextChar">
    <w:name w:val="Comment Text Char"/>
    <w:basedOn w:val="DefaultParagraphFont"/>
    <w:link w:val="CommentText"/>
    <w:semiHidden/>
    <w:rsid w:val="0062219D"/>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622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19D"/>
    <w:rPr>
      <w:rFonts w:ascii="Tahoma" w:eastAsia="Calibri"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B93E57"/>
    <w:pPr>
      <w:spacing w:after="200"/>
    </w:pPr>
    <w:rPr>
      <w:rFonts w:eastAsia="Calibri"/>
      <w:b/>
      <w:bCs/>
    </w:rPr>
  </w:style>
  <w:style w:type="character" w:customStyle="1" w:styleId="CommentSubjectChar">
    <w:name w:val="Comment Subject Char"/>
    <w:basedOn w:val="CommentTextChar"/>
    <w:link w:val="CommentSubject"/>
    <w:uiPriority w:val="99"/>
    <w:semiHidden/>
    <w:rsid w:val="00B93E57"/>
    <w:rPr>
      <w:rFonts w:ascii="Times New Roman" w:eastAsia="Calibri" w:hAnsi="Times New Roman" w:cs="Times New Roman"/>
      <w:b/>
      <w:bCs/>
      <w:sz w:val="20"/>
      <w:szCs w:val="20"/>
      <w:lang w:eastAsia="en-US"/>
    </w:rPr>
  </w:style>
  <w:style w:type="character" w:styleId="Hyperlink">
    <w:name w:val="Hyperlink"/>
    <w:basedOn w:val="DefaultParagraphFont"/>
    <w:uiPriority w:val="99"/>
    <w:unhideWhenUsed/>
    <w:rsid w:val="00493FD5"/>
    <w:rPr>
      <w:color w:val="0000FF" w:themeColor="hyperlink"/>
      <w:u w:val="single"/>
    </w:rPr>
  </w:style>
  <w:style w:type="character" w:customStyle="1" w:styleId="Heading1Char">
    <w:name w:val="Heading 1 Char"/>
    <w:basedOn w:val="DefaultParagraphFont"/>
    <w:link w:val="Heading1"/>
    <w:uiPriority w:val="9"/>
    <w:rsid w:val="009A4FC5"/>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9A4FC5"/>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9A4FC5"/>
    <w:rPr>
      <w:rFonts w:asciiTheme="majorHAnsi" w:eastAsiaTheme="majorEastAsia" w:hAnsiTheme="majorHAnsi" w:cstheme="majorBidi"/>
      <w:b/>
      <w:bCs/>
      <w:color w:val="4F81BD" w:themeColor="accent1"/>
      <w:sz w:val="24"/>
      <w:lang w:eastAsia="en-US"/>
    </w:rPr>
  </w:style>
  <w:style w:type="character" w:customStyle="1" w:styleId="Heading4Char">
    <w:name w:val="Heading 4 Char"/>
    <w:basedOn w:val="DefaultParagraphFont"/>
    <w:link w:val="Heading4"/>
    <w:uiPriority w:val="9"/>
    <w:rsid w:val="009A4FC5"/>
    <w:rPr>
      <w:rFonts w:asciiTheme="majorHAnsi" w:eastAsiaTheme="majorEastAsia" w:hAnsiTheme="majorHAnsi" w:cstheme="majorBidi"/>
      <w:b/>
      <w:bCs/>
      <w:i/>
      <w:iCs/>
      <w:color w:val="4F81BD" w:themeColor="accent1"/>
      <w:sz w:val="24"/>
      <w:lang w:eastAsia="en-US"/>
    </w:rPr>
  </w:style>
  <w:style w:type="character" w:customStyle="1" w:styleId="Heading5Char">
    <w:name w:val="Heading 5 Char"/>
    <w:basedOn w:val="DefaultParagraphFont"/>
    <w:link w:val="Heading5"/>
    <w:uiPriority w:val="9"/>
    <w:semiHidden/>
    <w:rsid w:val="009A4FC5"/>
    <w:rPr>
      <w:rFonts w:asciiTheme="majorHAnsi" w:eastAsiaTheme="majorEastAsia" w:hAnsiTheme="majorHAnsi" w:cstheme="majorBidi"/>
      <w:color w:val="243F60" w:themeColor="accent1" w:themeShade="7F"/>
      <w:sz w:val="24"/>
      <w:lang w:eastAsia="en-US"/>
    </w:rPr>
  </w:style>
  <w:style w:type="character" w:customStyle="1" w:styleId="Heading6Char">
    <w:name w:val="Heading 6 Char"/>
    <w:basedOn w:val="DefaultParagraphFont"/>
    <w:link w:val="Heading6"/>
    <w:uiPriority w:val="9"/>
    <w:semiHidden/>
    <w:rsid w:val="009A4FC5"/>
    <w:rPr>
      <w:rFonts w:asciiTheme="majorHAnsi" w:eastAsiaTheme="majorEastAsia" w:hAnsiTheme="majorHAnsi" w:cstheme="majorBidi"/>
      <w:i/>
      <w:iCs/>
      <w:color w:val="243F60" w:themeColor="accent1" w:themeShade="7F"/>
      <w:sz w:val="24"/>
      <w:lang w:eastAsia="en-US"/>
    </w:rPr>
  </w:style>
  <w:style w:type="character" w:customStyle="1" w:styleId="Heading7Char">
    <w:name w:val="Heading 7 Char"/>
    <w:basedOn w:val="DefaultParagraphFont"/>
    <w:link w:val="Heading7"/>
    <w:uiPriority w:val="9"/>
    <w:semiHidden/>
    <w:rsid w:val="009A4FC5"/>
    <w:rPr>
      <w:rFonts w:asciiTheme="majorHAnsi" w:eastAsiaTheme="majorEastAsia" w:hAnsiTheme="majorHAnsi" w:cstheme="majorBidi"/>
      <w:i/>
      <w:iCs/>
      <w:color w:val="404040" w:themeColor="text1" w:themeTint="BF"/>
      <w:sz w:val="24"/>
      <w:lang w:eastAsia="en-US"/>
    </w:rPr>
  </w:style>
  <w:style w:type="character" w:customStyle="1" w:styleId="Heading8Char">
    <w:name w:val="Heading 8 Char"/>
    <w:basedOn w:val="DefaultParagraphFont"/>
    <w:link w:val="Heading8"/>
    <w:uiPriority w:val="9"/>
    <w:semiHidden/>
    <w:rsid w:val="009A4FC5"/>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9A4FC5"/>
    <w:rPr>
      <w:rFonts w:asciiTheme="majorHAnsi" w:eastAsiaTheme="majorEastAsia" w:hAnsiTheme="majorHAnsi" w:cstheme="majorBidi"/>
      <w:i/>
      <w:iCs/>
      <w:color w:val="404040" w:themeColor="text1" w:themeTint="BF"/>
      <w:sz w:val="20"/>
      <w:szCs w:val="20"/>
      <w:lang w:eastAsia="en-US"/>
    </w:rPr>
  </w:style>
  <w:style w:type="paragraph" w:customStyle="1" w:styleId="Default">
    <w:name w:val="Default"/>
    <w:rsid w:val="0031594A"/>
    <w:pPr>
      <w:autoSpaceDE w:val="0"/>
      <w:autoSpaceDN w:val="0"/>
      <w:adjustRightInd w:val="0"/>
      <w:spacing w:after="0" w:line="240" w:lineRule="auto"/>
    </w:pPr>
    <w:rPr>
      <w:rFonts w:ascii="Arial" w:hAnsi="Arial" w:cs="Arial"/>
      <w:color w:val="000000"/>
      <w:sz w:val="24"/>
      <w:szCs w:val="24"/>
    </w:rPr>
  </w:style>
  <w:style w:type="paragraph" w:customStyle="1" w:styleId="CM81">
    <w:name w:val="CM81"/>
    <w:basedOn w:val="Default"/>
    <w:next w:val="Default"/>
    <w:uiPriority w:val="99"/>
    <w:rsid w:val="0042508E"/>
    <w:pPr>
      <w:widowControl w:val="0"/>
      <w:spacing w:after="73"/>
    </w:pPr>
    <w:rPr>
      <w:rFonts w:ascii="ONNIH H+ Myriad" w:hAnsi="ONNIH H+ Myriad" w:cstheme="minorBidi"/>
      <w:color w:val="auto"/>
    </w:rPr>
  </w:style>
  <w:style w:type="paragraph" w:customStyle="1" w:styleId="CM83">
    <w:name w:val="CM83"/>
    <w:basedOn w:val="Default"/>
    <w:next w:val="Default"/>
    <w:uiPriority w:val="99"/>
    <w:rsid w:val="0042508E"/>
    <w:pPr>
      <w:widowControl w:val="0"/>
      <w:spacing w:after="143"/>
    </w:pPr>
    <w:rPr>
      <w:rFonts w:ascii="ONNIH H+ Myriad" w:hAnsi="ONNIH H+ Myriad" w:cstheme="minorBidi"/>
      <w:color w:val="auto"/>
    </w:rPr>
  </w:style>
  <w:style w:type="paragraph" w:customStyle="1" w:styleId="CM3">
    <w:name w:val="CM3"/>
    <w:basedOn w:val="Default"/>
    <w:next w:val="Default"/>
    <w:uiPriority w:val="99"/>
    <w:rsid w:val="0042508E"/>
    <w:pPr>
      <w:widowControl w:val="0"/>
      <w:spacing w:line="271" w:lineRule="atLeast"/>
    </w:pPr>
    <w:rPr>
      <w:rFonts w:ascii="ONNIH H+ Myriad" w:hAnsi="ONNIH H+ Myriad" w:cstheme="minorBidi"/>
      <w:color w:val="auto"/>
    </w:rPr>
  </w:style>
  <w:style w:type="paragraph" w:customStyle="1" w:styleId="CM84">
    <w:name w:val="CM84"/>
    <w:basedOn w:val="Default"/>
    <w:next w:val="Default"/>
    <w:uiPriority w:val="99"/>
    <w:rsid w:val="0042508E"/>
    <w:pPr>
      <w:widowControl w:val="0"/>
      <w:spacing w:after="285"/>
    </w:pPr>
    <w:rPr>
      <w:rFonts w:ascii="ONNIH H+ Myriad" w:hAnsi="ONNIH H+ Myriad" w:cstheme="minorBidi"/>
      <w:color w:val="auto"/>
    </w:rPr>
  </w:style>
  <w:style w:type="paragraph" w:customStyle="1" w:styleId="CM85">
    <w:name w:val="CM85"/>
    <w:basedOn w:val="Default"/>
    <w:next w:val="Default"/>
    <w:uiPriority w:val="99"/>
    <w:rsid w:val="0042508E"/>
    <w:pPr>
      <w:widowControl w:val="0"/>
      <w:spacing w:after="408"/>
    </w:pPr>
    <w:rPr>
      <w:rFonts w:ascii="ONNIH H+ Myriad" w:hAnsi="ONNIH H+ Myriad" w:cstheme="minorBidi"/>
      <w:color w:val="auto"/>
    </w:rPr>
  </w:style>
  <w:style w:type="paragraph" w:customStyle="1" w:styleId="CM86">
    <w:name w:val="CM86"/>
    <w:basedOn w:val="Default"/>
    <w:next w:val="Default"/>
    <w:uiPriority w:val="99"/>
    <w:rsid w:val="0042508E"/>
    <w:pPr>
      <w:widowControl w:val="0"/>
      <w:spacing w:after="593"/>
    </w:pPr>
    <w:rPr>
      <w:rFonts w:ascii="ONNIH H+ Myriad" w:hAnsi="ONNIH H+ Myriad" w:cstheme="minorBidi"/>
      <w:color w:val="auto"/>
    </w:rPr>
  </w:style>
  <w:style w:type="paragraph" w:customStyle="1" w:styleId="CM7">
    <w:name w:val="CM7"/>
    <w:basedOn w:val="Default"/>
    <w:next w:val="Default"/>
    <w:uiPriority w:val="99"/>
    <w:rsid w:val="0042508E"/>
    <w:pPr>
      <w:widowControl w:val="0"/>
    </w:pPr>
    <w:rPr>
      <w:rFonts w:ascii="ONNIH H+ Myriad" w:hAnsi="ONNIH H+ Myriad" w:cstheme="minorBidi"/>
      <w:color w:val="auto"/>
    </w:rPr>
  </w:style>
  <w:style w:type="paragraph" w:customStyle="1" w:styleId="CM88">
    <w:name w:val="CM88"/>
    <w:basedOn w:val="Default"/>
    <w:next w:val="Default"/>
    <w:uiPriority w:val="99"/>
    <w:rsid w:val="0042508E"/>
    <w:pPr>
      <w:widowControl w:val="0"/>
      <w:spacing w:after="348"/>
    </w:pPr>
    <w:rPr>
      <w:rFonts w:ascii="ONNIH H+ Myriad" w:hAnsi="ONNIH H+ Myriad" w:cstheme="minorBidi"/>
      <w:color w:val="auto"/>
    </w:rPr>
  </w:style>
  <w:style w:type="paragraph" w:styleId="Header">
    <w:name w:val="header"/>
    <w:basedOn w:val="Normal"/>
    <w:link w:val="HeaderChar"/>
    <w:uiPriority w:val="99"/>
    <w:unhideWhenUsed/>
    <w:rsid w:val="00FF2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F83"/>
    <w:rPr>
      <w:rFonts w:ascii="Times New Roman" w:eastAsia="Calibri" w:hAnsi="Times New Roman" w:cs="Times New Roman"/>
      <w:lang w:eastAsia="en-US"/>
    </w:rPr>
  </w:style>
  <w:style w:type="paragraph" w:styleId="Footer">
    <w:name w:val="footer"/>
    <w:basedOn w:val="Normal"/>
    <w:link w:val="FooterChar"/>
    <w:uiPriority w:val="99"/>
    <w:unhideWhenUsed/>
    <w:rsid w:val="00FF2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F83"/>
    <w:rPr>
      <w:rFonts w:ascii="Times New Roman" w:eastAsia="Calibri" w:hAnsi="Times New Roman" w:cs="Times New Roman"/>
      <w:lang w:eastAsia="en-US"/>
    </w:rPr>
  </w:style>
  <w:style w:type="character" w:styleId="FollowedHyperlink">
    <w:name w:val="FollowedHyperlink"/>
    <w:basedOn w:val="DefaultParagraphFont"/>
    <w:uiPriority w:val="99"/>
    <w:semiHidden/>
    <w:unhideWhenUsed/>
    <w:rsid w:val="003D0A0A"/>
    <w:rPr>
      <w:color w:val="800080" w:themeColor="followedHyperlink"/>
      <w:u w:val="single"/>
    </w:rPr>
  </w:style>
  <w:style w:type="character" w:customStyle="1" w:styleId="st1">
    <w:name w:val="st1"/>
    <w:basedOn w:val="DefaultParagraphFont"/>
    <w:rsid w:val="00A47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305475">
      <w:bodyDiv w:val="1"/>
      <w:marLeft w:val="0"/>
      <w:marRight w:val="0"/>
      <w:marTop w:val="0"/>
      <w:marBottom w:val="0"/>
      <w:divBdr>
        <w:top w:val="none" w:sz="0" w:space="0" w:color="auto"/>
        <w:left w:val="none" w:sz="0" w:space="0" w:color="auto"/>
        <w:bottom w:val="none" w:sz="0" w:space="0" w:color="auto"/>
        <w:right w:val="none" w:sz="0" w:space="0" w:color="auto"/>
      </w:divBdr>
    </w:div>
    <w:div w:id="477455723">
      <w:bodyDiv w:val="1"/>
      <w:marLeft w:val="0"/>
      <w:marRight w:val="0"/>
      <w:marTop w:val="0"/>
      <w:marBottom w:val="0"/>
      <w:divBdr>
        <w:top w:val="none" w:sz="0" w:space="0" w:color="auto"/>
        <w:left w:val="none" w:sz="0" w:space="0" w:color="auto"/>
        <w:bottom w:val="none" w:sz="0" w:space="0" w:color="auto"/>
        <w:right w:val="none" w:sz="0" w:space="0" w:color="auto"/>
      </w:divBdr>
    </w:div>
    <w:div w:id="19264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2859</Words>
  <Characters>16301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JPYan</dc:creator>
  <cp:lastModifiedBy>Serdar Bayriyev</cp:lastModifiedBy>
  <cp:revision>3</cp:revision>
  <cp:lastPrinted>2012-07-27T15:05:00Z</cp:lastPrinted>
  <dcterms:created xsi:type="dcterms:W3CDTF">2012-08-03T21:25:00Z</dcterms:created>
  <dcterms:modified xsi:type="dcterms:W3CDTF">2012-08-24T19:41:00Z</dcterms:modified>
</cp:coreProperties>
</file>