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8D" w:rsidRPr="008B42F4" w:rsidRDefault="00FC5211" w:rsidP="00CC7B50">
      <w:pPr>
        <w:pStyle w:val="Title"/>
        <w:spacing w:before="120" w:after="120"/>
        <w:rPr>
          <w:rFonts w:ascii="Baskerville Old Face" w:hAnsi="Baskerville Old Face"/>
          <w:sz w:val="22"/>
          <w:szCs w:val="22"/>
        </w:rPr>
      </w:pPr>
      <w:bookmarkStart w:id="0" w:name="nepal"/>
      <w:r w:rsidRPr="008B42F4">
        <w:rPr>
          <w:rFonts w:ascii="Baskerville Old Face" w:hAnsi="Baskerville Old Face"/>
          <w:sz w:val="22"/>
          <w:szCs w:val="22"/>
        </w:rPr>
        <w:t>Terms of Reference</w:t>
      </w:r>
      <w:bookmarkEnd w:id="0"/>
      <w:r w:rsidR="00622FFF" w:rsidRPr="008B42F4">
        <w:rPr>
          <w:rFonts w:ascii="Baskerville Old Face" w:hAnsi="Baskerville Old Face"/>
          <w:sz w:val="22"/>
          <w:szCs w:val="22"/>
        </w:rPr>
        <w:t xml:space="preserve"> </w:t>
      </w:r>
      <w:bookmarkStart w:id="1" w:name="_GoBack"/>
      <w:bookmarkEnd w:id="1"/>
    </w:p>
    <w:p w:rsidR="00817501" w:rsidRDefault="005F53C4" w:rsidP="00CC7B50">
      <w:pPr>
        <w:spacing w:before="120" w:after="120"/>
        <w:jc w:val="center"/>
        <w:rPr>
          <w:rFonts w:ascii="Baskerville Old Face" w:hAnsi="Baskerville Old Face" w:cs="Times New Roman"/>
          <w:b/>
          <w:bCs/>
          <w:lang w:val="en-GB"/>
        </w:rPr>
      </w:pPr>
      <w:r w:rsidRPr="008B42F4">
        <w:rPr>
          <w:rFonts w:ascii="Baskerville Old Face" w:hAnsi="Baskerville Old Face" w:cs="Times New Roman"/>
          <w:b/>
          <w:bCs/>
          <w:lang w:val="en-GB"/>
        </w:rPr>
        <w:t>Evaluation</w:t>
      </w:r>
      <w:r w:rsidR="0053685B">
        <w:rPr>
          <w:rFonts w:ascii="Baskerville Old Face" w:hAnsi="Baskerville Old Face" w:cs="Times New Roman"/>
          <w:b/>
          <w:bCs/>
          <w:lang w:val="en-GB"/>
        </w:rPr>
        <w:t xml:space="preserve"> </w:t>
      </w:r>
      <w:r w:rsidRPr="008B42F4">
        <w:rPr>
          <w:rFonts w:ascii="Baskerville Old Face" w:hAnsi="Baskerville Old Face" w:cs="Times New Roman"/>
          <w:b/>
          <w:bCs/>
          <w:lang w:val="en-GB"/>
        </w:rPr>
        <w:t xml:space="preserve">of </w:t>
      </w:r>
      <w:r w:rsidR="003B712A">
        <w:rPr>
          <w:rFonts w:ascii="Baskerville Old Face" w:hAnsi="Baskerville Old Face" w:cs="Times New Roman"/>
          <w:b/>
          <w:bCs/>
          <w:lang w:val="en-GB"/>
        </w:rPr>
        <w:t>t</w:t>
      </w:r>
      <w:r w:rsidRPr="008B42F4">
        <w:rPr>
          <w:rFonts w:ascii="Baskerville Old Face" w:hAnsi="Baskerville Old Face" w:cs="Times New Roman"/>
          <w:b/>
          <w:bCs/>
          <w:lang w:val="en-GB"/>
        </w:rPr>
        <w:t xml:space="preserve">he </w:t>
      </w:r>
      <w:r w:rsidR="00000FF2">
        <w:rPr>
          <w:rFonts w:ascii="Baskerville Old Face" w:hAnsi="Baskerville Old Face" w:cs="Times New Roman"/>
          <w:b/>
          <w:bCs/>
          <w:lang w:val="en-GB"/>
        </w:rPr>
        <w:t xml:space="preserve">Outcomes of the </w:t>
      </w:r>
      <w:r w:rsidR="008E728D" w:rsidRPr="008B42F4">
        <w:rPr>
          <w:rFonts w:ascii="Baskerville Old Face" w:hAnsi="Baskerville Old Face" w:cs="Times New Roman"/>
          <w:b/>
          <w:bCs/>
          <w:lang w:val="en-GB"/>
        </w:rPr>
        <w:t>UNDP R</w:t>
      </w:r>
      <w:r w:rsidRPr="008B42F4">
        <w:rPr>
          <w:rFonts w:ascii="Baskerville Old Face" w:hAnsi="Baskerville Old Face" w:cs="Times New Roman"/>
          <w:b/>
          <w:bCs/>
          <w:lang w:val="en-GB"/>
        </w:rPr>
        <w:t xml:space="preserve">egional </w:t>
      </w:r>
      <w:r w:rsidR="008E728D" w:rsidRPr="008B42F4">
        <w:rPr>
          <w:rFonts w:ascii="Baskerville Old Face" w:hAnsi="Baskerville Old Face" w:cs="Times New Roman"/>
          <w:b/>
          <w:bCs/>
          <w:lang w:val="en-GB"/>
        </w:rPr>
        <w:t>P</w:t>
      </w:r>
      <w:r w:rsidRPr="008B42F4">
        <w:rPr>
          <w:rFonts w:ascii="Baskerville Old Face" w:hAnsi="Baskerville Old Face" w:cs="Times New Roman"/>
          <w:b/>
          <w:bCs/>
          <w:lang w:val="en-GB"/>
        </w:rPr>
        <w:t xml:space="preserve">rogramme </w:t>
      </w:r>
      <w:r w:rsidR="008E728D" w:rsidRPr="008B42F4">
        <w:rPr>
          <w:rFonts w:ascii="Baskerville Old Face" w:hAnsi="Baskerville Old Face" w:cs="Times New Roman"/>
          <w:b/>
          <w:bCs/>
          <w:lang w:val="en-GB"/>
        </w:rPr>
        <w:t>D</w:t>
      </w:r>
      <w:r w:rsidRPr="008B42F4">
        <w:rPr>
          <w:rFonts w:ascii="Baskerville Old Face" w:hAnsi="Baskerville Old Face" w:cs="Times New Roman"/>
          <w:b/>
          <w:bCs/>
          <w:lang w:val="en-GB"/>
        </w:rPr>
        <w:t>ocument</w:t>
      </w:r>
      <w:r w:rsidR="000D7F98">
        <w:rPr>
          <w:rFonts w:ascii="Baskerville Old Face" w:hAnsi="Baskerville Old Face" w:cs="Times New Roman"/>
          <w:b/>
          <w:bCs/>
          <w:lang w:val="en-GB"/>
        </w:rPr>
        <w:t xml:space="preserve"> </w:t>
      </w:r>
    </w:p>
    <w:p w:rsidR="008E728D" w:rsidRPr="008B42F4" w:rsidRDefault="000D7F98" w:rsidP="00CC7B50">
      <w:pPr>
        <w:spacing w:before="120" w:after="120"/>
        <w:jc w:val="center"/>
        <w:rPr>
          <w:rFonts w:ascii="Baskerville Old Face" w:hAnsi="Baskerville Old Face" w:cs="Times New Roman"/>
          <w:b/>
          <w:bCs/>
          <w:lang w:val="en-GB"/>
        </w:rPr>
      </w:pPr>
      <w:r>
        <w:rPr>
          <w:rFonts w:ascii="Baskerville Old Face" w:hAnsi="Baskerville Old Face" w:cs="Times New Roman"/>
          <w:b/>
          <w:bCs/>
          <w:lang w:val="en-GB"/>
        </w:rPr>
        <w:t>(</w:t>
      </w:r>
      <w:proofErr w:type="gramStart"/>
      <w:r>
        <w:rPr>
          <w:rFonts w:ascii="Baskerville Old Face" w:hAnsi="Baskerville Old Face" w:cs="Times New Roman"/>
          <w:b/>
          <w:bCs/>
          <w:lang w:val="en-GB"/>
        </w:rPr>
        <w:t>or</w:t>
      </w:r>
      <w:proofErr w:type="gramEnd"/>
      <w:r>
        <w:rPr>
          <w:rFonts w:ascii="Baskerville Old Face" w:hAnsi="Baskerville Old Face" w:cs="Times New Roman"/>
          <w:b/>
          <w:bCs/>
          <w:lang w:val="en-GB"/>
        </w:rPr>
        <w:t xml:space="preserve"> Regional </w:t>
      </w:r>
      <w:r w:rsidR="000662FD">
        <w:rPr>
          <w:rFonts w:ascii="Baskerville Old Face" w:hAnsi="Baskerville Old Face" w:cs="Times New Roman"/>
          <w:b/>
          <w:bCs/>
          <w:lang w:val="en-GB"/>
        </w:rPr>
        <w:t>Cooperation Framework-I</w:t>
      </w:r>
      <w:r w:rsidR="002D0E3F">
        <w:rPr>
          <w:rFonts w:ascii="Baskerville Old Face" w:hAnsi="Baskerville Old Face" w:cs="Times New Roman"/>
          <w:b/>
          <w:bCs/>
          <w:lang w:val="en-GB"/>
        </w:rPr>
        <w:t>II</w:t>
      </w:r>
      <w:r>
        <w:rPr>
          <w:rFonts w:ascii="Baskerville Old Face" w:hAnsi="Baskerville Old Face" w:cs="Times New Roman"/>
          <w:b/>
          <w:bCs/>
          <w:lang w:val="en-GB"/>
        </w:rPr>
        <w:t>)</w:t>
      </w:r>
      <w:r w:rsidR="002D0E3F">
        <w:rPr>
          <w:rFonts w:ascii="Baskerville Old Face" w:hAnsi="Baskerville Old Face" w:cs="Times New Roman"/>
          <w:b/>
          <w:bCs/>
          <w:lang w:val="en-GB"/>
        </w:rPr>
        <w:t xml:space="preserve"> </w:t>
      </w:r>
      <w:r>
        <w:rPr>
          <w:rFonts w:ascii="Baskerville Old Face" w:hAnsi="Baskerville Old Face" w:cs="Times New Roman"/>
          <w:b/>
          <w:bCs/>
          <w:lang w:val="en-GB"/>
        </w:rPr>
        <w:t>f</w:t>
      </w:r>
      <w:r w:rsidRPr="008B42F4">
        <w:rPr>
          <w:rFonts w:ascii="Baskerville Old Face" w:hAnsi="Baskerville Old Face" w:cs="Times New Roman"/>
          <w:b/>
          <w:bCs/>
          <w:lang w:val="en-GB"/>
        </w:rPr>
        <w:t xml:space="preserve">or </w:t>
      </w:r>
      <w:r w:rsidR="008E728D" w:rsidRPr="008B42F4">
        <w:rPr>
          <w:rFonts w:ascii="Baskerville Old Face" w:hAnsi="Baskerville Old Face" w:cs="Times New Roman"/>
          <w:b/>
          <w:bCs/>
          <w:lang w:val="en-GB"/>
        </w:rPr>
        <w:t>A</w:t>
      </w:r>
      <w:r w:rsidR="005F53C4" w:rsidRPr="008B42F4">
        <w:rPr>
          <w:rFonts w:ascii="Baskerville Old Face" w:hAnsi="Baskerville Old Face" w:cs="Times New Roman"/>
          <w:b/>
          <w:bCs/>
          <w:lang w:val="en-GB"/>
        </w:rPr>
        <w:t>frica</w:t>
      </w:r>
      <w:r w:rsidR="008E728D" w:rsidRPr="008B42F4">
        <w:rPr>
          <w:rFonts w:ascii="Baskerville Old Face" w:hAnsi="Baskerville Old Face" w:cs="Times New Roman"/>
          <w:b/>
          <w:bCs/>
          <w:lang w:val="en-GB"/>
        </w:rPr>
        <w:t xml:space="preserve"> (2008-</w:t>
      </w:r>
      <w:r w:rsidR="000662FD" w:rsidRPr="008B42F4">
        <w:rPr>
          <w:rFonts w:ascii="Baskerville Old Face" w:hAnsi="Baskerville Old Face" w:cs="Times New Roman"/>
          <w:b/>
          <w:bCs/>
          <w:lang w:val="en-GB"/>
        </w:rPr>
        <w:t>1</w:t>
      </w:r>
      <w:r w:rsidR="000662FD">
        <w:rPr>
          <w:rFonts w:ascii="Baskerville Old Face" w:hAnsi="Baskerville Old Face" w:cs="Times New Roman"/>
          <w:b/>
          <w:bCs/>
          <w:lang w:val="en-GB"/>
        </w:rPr>
        <w:t>3</w:t>
      </w:r>
      <w:r w:rsidR="005F53C4" w:rsidRPr="008B42F4">
        <w:rPr>
          <w:rStyle w:val="FootnoteReference"/>
          <w:rFonts w:ascii="Baskerville Old Face" w:hAnsi="Baskerville Old Face" w:cs="Times New Roman"/>
          <w:b/>
          <w:bCs/>
          <w:lang w:val="en-GB"/>
        </w:rPr>
        <w:footnoteReference w:id="1"/>
      </w:r>
      <w:r w:rsidR="008E728D" w:rsidRPr="008B42F4">
        <w:rPr>
          <w:rFonts w:ascii="Baskerville Old Face" w:hAnsi="Baskerville Old Face" w:cs="Times New Roman"/>
          <w:b/>
          <w:bCs/>
          <w:lang w:val="en-GB"/>
        </w:rPr>
        <w:t>)</w:t>
      </w:r>
    </w:p>
    <w:p w:rsidR="008E728D" w:rsidRPr="008B42F4" w:rsidRDefault="008E728D" w:rsidP="00CC7B50">
      <w:pPr>
        <w:pStyle w:val="NormalWeb"/>
        <w:spacing w:before="120" w:beforeAutospacing="0" w:after="120" w:afterAutospacing="0"/>
        <w:jc w:val="both"/>
        <w:rPr>
          <w:rFonts w:ascii="Baskerville Old Face" w:hAnsi="Baskerville Old Face" w:cs="Times New Roman"/>
          <w:sz w:val="22"/>
          <w:szCs w:val="22"/>
        </w:rPr>
      </w:pPr>
    </w:p>
    <w:p w:rsidR="008E728D" w:rsidRPr="008B42F4" w:rsidRDefault="008E728D" w:rsidP="008D1BE6">
      <w:pPr>
        <w:pStyle w:val="NormalWeb"/>
        <w:numPr>
          <w:ilvl w:val="0"/>
          <w:numId w:val="3"/>
        </w:numPr>
        <w:spacing w:before="120" w:beforeAutospacing="0" w:after="120" w:afterAutospacing="0"/>
        <w:jc w:val="both"/>
        <w:rPr>
          <w:rFonts w:ascii="Baskerville Old Face" w:hAnsi="Baskerville Old Face" w:cs="Times New Roman"/>
          <w:b/>
          <w:sz w:val="22"/>
          <w:szCs w:val="22"/>
        </w:rPr>
      </w:pPr>
      <w:r w:rsidRPr="008B42F4">
        <w:rPr>
          <w:rFonts w:ascii="Baskerville Old Face" w:hAnsi="Baskerville Old Face" w:cs="Times New Roman"/>
          <w:b/>
          <w:sz w:val="22"/>
          <w:szCs w:val="22"/>
        </w:rPr>
        <w:t>Background</w:t>
      </w:r>
      <w:r w:rsidR="00700054" w:rsidRPr="008B42F4">
        <w:rPr>
          <w:rFonts w:ascii="Baskerville Old Face" w:hAnsi="Baskerville Old Face" w:cs="Times New Roman"/>
          <w:b/>
          <w:sz w:val="22"/>
          <w:szCs w:val="22"/>
        </w:rPr>
        <w:t xml:space="preserve"> and Context</w:t>
      </w:r>
    </w:p>
    <w:p w:rsidR="008E728D" w:rsidRPr="008B42F4" w:rsidRDefault="003D0DFF" w:rsidP="00991B92">
      <w:pPr>
        <w:pStyle w:val="NormalWeb"/>
        <w:spacing w:before="120" w:beforeAutospacing="0" w:after="120" w:afterAutospacing="0"/>
        <w:jc w:val="both"/>
        <w:rPr>
          <w:rFonts w:ascii="Baskerville Old Face" w:hAnsi="Baskerville Old Face" w:cs="Times New Roman"/>
          <w:sz w:val="22"/>
          <w:szCs w:val="22"/>
        </w:rPr>
      </w:pPr>
      <w:r w:rsidRPr="008B42F4">
        <w:rPr>
          <w:rFonts w:ascii="Baskerville Old Face" w:hAnsi="Baskerville Old Face"/>
          <w:sz w:val="22"/>
          <w:szCs w:val="22"/>
        </w:rPr>
        <w:t>Th</w:t>
      </w:r>
      <w:r w:rsidR="00991B92" w:rsidRPr="008B42F4">
        <w:rPr>
          <w:rFonts w:ascii="Baskerville Old Face" w:hAnsi="Baskerville Old Face"/>
          <w:sz w:val="22"/>
          <w:szCs w:val="22"/>
        </w:rPr>
        <w:t xml:space="preserve">e </w:t>
      </w:r>
      <w:r w:rsidR="00D83E18" w:rsidRPr="008B42F4">
        <w:rPr>
          <w:rFonts w:ascii="Baskerville Old Face" w:hAnsi="Baskerville Old Face"/>
          <w:sz w:val="22"/>
          <w:szCs w:val="22"/>
        </w:rPr>
        <w:t xml:space="preserve">Third Regional Cooperation Framework (RCF III) or </w:t>
      </w:r>
      <w:r w:rsidR="00991B92" w:rsidRPr="008B42F4">
        <w:rPr>
          <w:rFonts w:ascii="Baskerville Old Face" w:hAnsi="Baskerville Old Face"/>
          <w:sz w:val="22"/>
          <w:szCs w:val="22"/>
        </w:rPr>
        <w:t xml:space="preserve">UNDP </w:t>
      </w:r>
      <w:r w:rsidR="008E728D" w:rsidRPr="008B42F4">
        <w:rPr>
          <w:rFonts w:ascii="Baskerville Old Face" w:hAnsi="Baskerville Old Face" w:cs="Arial"/>
          <w:sz w:val="22"/>
          <w:szCs w:val="22"/>
        </w:rPr>
        <w:t xml:space="preserve">Regional </w:t>
      </w:r>
      <w:proofErr w:type="spellStart"/>
      <w:r w:rsidR="008E728D" w:rsidRPr="008B42F4">
        <w:rPr>
          <w:rFonts w:ascii="Baskerville Old Face" w:hAnsi="Baskerville Old Face" w:cs="Arial"/>
          <w:sz w:val="22"/>
          <w:szCs w:val="22"/>
        </w:rPr>
        <w:t>Programme</w:t>
      </w:r>
      <w:proofErr w:type="spellEnd"/>
      <w:r w:rsidR="008E728D" w:rsidRPr="008B42F4">
        <w:rPr>
          <w:rFonts w:ascii="Baskerville Old Face" w:hAnsi="Baskerville Old Face" w:cs="Arial"/>
          <w:sz w:val="22"/>
          <w:szCs w:val="22"/>
        </w:rPr>
        <w:t xml:space="preserve"> </w:t>
      </w:r>
      <w:r w:rsidR="00FE6463" w:rsidRPr="008B42F4">
        <w:rPr>
          <w:rFonts w:ascii="Baskerville Old Face" w:hAnsi="Baskerville Old Face" w:cs="Arial"/>
          <w:sz w:val="22"/>
          <w:szCs w:val="22"/>
        </w:rPr>
        <w:t>Document (RPD) f</w:t>
      </w:r>
      <w:r w:rsidR="008E728D" w:rsidRPr="008B42F4">
        <w:rPr>
          <w:rFonts w:ascii="Baskerville Old Face" w:hAnsi="Baskerville Old Face" w:cs="Arial"/>
          <w:sz w:val="22"/>
          <w:szCs w:val="22"/>
        </w:rPr>
        <w:t>or Africa (2008 -2011)</w:t>
      </w:r>
      <w:r w:rsidR="00D34402" w:rsidRPr="008B42F4">
        <w:rPr>
          <w:rFonts w:ascii="Baskerville Old Face" w:hAnsi="Baskerville Old Face" w:cs="Arial"/>
          <w:sz w:val="22"/>
          <w:szCs w:val="22"/>
        </w:rPr>
        <w:t xml:space="preserve"> was</w:t>
      </w:r>
      <w:r w:rsidR="008E728D" w:rsidRPr="008B42F4">
        <w:rPr>
          <w:rFonts w:ascii="Baskerville Old Face" w:hAnsi="Baskerville Old Face" w:cs="Arial"/>
          <w:sz w:val="22"/>
          <w:szCs w:val="22"/>
        </w:rPr>
        <w:t xml:space="preserve"> approved during the S</w:t>
      </w:r>
      <w:r w:rsidR="003974E8">
        <w:rPr>
          <w:rFonts w:ascii="Baskerville Old Face" w:hAnsi="Baskerville Old Face" w:cs="Arial"/>
          <w:sz w:val="22"/>
          <w:szCs w:val="22"/>
        </w:rPr>
        <w:t xml:space="preserve">eptember 2007 meeting of UNDP’s </w:t>
      </w:r>
      <w:r w:rsidR="008E728D" w:rsidRPr="008B42F4">
        <w:rPr>
          <w:rFonts w:ascii="Baskerville Old Face" w:hAnsi="Baskerville Old Face" w:cs="Arial"/>
          <w:sz w:val="22"/>
          <w:szCs w:val="22"/>
        </w:rPr>
        <w:t>Executive Board</w:t>
      </w:r>
      <w:r w:rsidRPr="008B42F4">
        <w:rPr>
          <w:rFonts w:ascii="Baskerville Old Face" w:hAnsi="Baskerville Old Face" w:cs="Arial"/>
          <w:sz w:val="22"/>
          <w:szCs w:val="22"/>
        </w:rPr>
        <w:t xml:space="preserve"> </w:t>
      </w:r>
      <w:r w:rsidR="00F84C04" w:rsidRPr="008B42F4">
        <w:rPr>
          <w:rFonts w:ascii="Baskerville Old Face" w:hAnsi="Baskerville Old Face" w:cs="Arial"/>
          <w:sz w:val="22"/>
          <w:szCs w:val="22"/>
        </w:rPr>
        <w:t xml:space="preserve">and further extended to 2013 during </w:t>
      </w:r>
      <w:r w:rsidR="00991B92" w:rsidRPr="008B42F4">
        <w:rPr>
          <w:rFonts w:ascii="Baskerville Old Face" w:hAnsi="Baskerville Old Face" w:cs="Arial"/>
          <w:sz w:val="22"/>
          <w:szCs w:val="22"/>
        </w:rPr>
        <w:t xml:space="preserve">the 2009 </w:t>
      </w:r>
      <w:r w:rsidR="00F84C04" w:rsidRPr="008B42F4">
        <w:rPr>
          <w:rFonts w:ascii="Baskerville Old Face" w:hAnsi="Baskerville Old Face" w:cs="Arial"/>
          <w:sz w:val="22"/>
          <w:szCs w:val="22"/>
        </w:rPr>
        <w:t>Board meetings</w:t>
      </w:r>
      <w:r w:rsidR="00991B92" w:rsidRPr="008B42F4">
        <w:rPr>
          <w:rFonts w:ascii="Baskerville Old Face" w:hAnsi="Baskerville Old Face" w:cs="Arial"/>
          <w:sz w:val="22"/>
          <w:szCs w:val="22"/>
        </w:rPr>
        <w:t>.</w:t>
      </w:r>
      <w:r w:rsidR="00F84C04" w:rsidRPr="008B42F4">
        <w:rPr>
          <w:rFonts w:ascii="Baskerville Old Face" w:hAnsi="Baskerville Old Face" w:cs="Arial"/>
          <w:sz w:val="22"/>
          <w:szCs w:val="22"/>
        </w:rPr>
        <w:t xml:space="preserve">  </w:t>
      </w:r>
      <w:r w:rsidR="00991B92" w:rsidRPr="008B42F4">
        <w:rPr>
          <w:rFonts w:ascii="Baskerville Old Face" w:hAnsi="Baskerville Old Face" w:cs="Arial"/>
          <w:sz w:val="22"/>
          <w:szCs w:val="22"/>
        </w:rPr>
        <w:t>Consist</w:t>
      </w:r>
      <w:r w:rsidR="0093466F" w:rsidRPr="008B42F4">
        <w:rPr>
          <w:rFonts w:ascii="Baskerville Old Face" w:hAnsi="Baskerville Old Face"/>
          <w:sz w:val="22"/>
          <w:szCs w:val="22"/>
        </w:rPr>
        <w:t>ent with UNDP’s Strategic Plan and responding to Africa’s development priorities and emerging challenges, t</w:t>
      </w:r>
      <w:r w:rsidR="00B639D9" w:rsidRPr="008B42F4">
        <w:rPr>
          <w:rFonts w:ascii="Baskerville Old Face" w:hAnsi="Baskerville Old Face" w:cs="Arial"/>
          <w:sz w:val="22"/>
          <w:szCs w:val="22"/>
        </w:rPr>
        <w:t>he RP</w:t>
      </w:r>
      <w:r w:rsidR="002B48EC" w:rsidRPr="008B42F4">
        <w:rPr>
          <w:rFonts w:ascii="Baskerville Old Face" w:hAnsi="Baskerville Old Face" w:cs="Arial"/>
          <w:sz w:val="22"/>
          <w:szCs w:val="22"/>
        </w:rPr>
        <w:t>D</w:t>
      </w:r>
      <w:r w:rsidR="008E728D" w:rsidRPr="008B42F4">
        <w:rPr>
          <w:rFonts w:ascii="Baskerville Old Face" w:hAnsi="Baskerville Old Face" w:cs="Arial"/>
          <w:sz w:val="22"/>
          <w:szCs w:val="22"/>
        </w:rPr>
        <w:t xml:space="preserve"> outlines programming interventions </w:t>
      </w:r>
      <w:r w:rsidR="00A43E80" w:rsidRPr="008B42F4">
        <w:rPr>
          <w:rFonts w:ascii="Baskerville Old Face" w:hAnsi="Baskerville Old Face" w:cs="Arial"/>
          <w:sz w:val="22"/>
          <w:szCs w:val="22"/>
        </w:rPr>
        <w:t>to build</w:t>
      </w:r>
      <w:r w:rsidR="00A43E80" w:rsidRPr="008B42F4">
        <w:rPr>
          <w:rFonts w:ascii="Baskerville Old Face" w:hAnsi="Baskerville Old Face"/>
          <w:sz w:val="22"/>
          <w:szCs w:val="22"/>
        </w:rPr>
        <w:t xml:space="preserve"> regional capacities </w:t>
      </w:r>
      <w:r w:rsidR="008E728D" w:rsidRPr="008B42F4">
        <w:rPr>
          <w:rFonts w:ascii="Baskerville Old Face" w:hAnsi="Baskerville Old Face" w:cs="Arial"/>
          <w:sz w:val="22"/>
          <w:szCs w:val="22"/>
        </w:rPr>
        <w:t>in four broad focus areas, namely:</w:t>
      </w:r>
    </w:p>
    <w:p w:rsidR="008E728D" w:rsidRPr="008B42F4" w:rsidRDefault="008E728D" w:rsidP="00DA6B71">
      <w:pPr>
        <w:pStyle w:val="ListParagraph"/>
        <w:widowControl w:val="0"/>
        <w:numPr>
          <w:ilvl w:val="0"/>
          <w:numId w:val="1"/>
        </w:numPr>
        <w:suppressAutoHyphens/>
        <w:autoSpaceDE w:val="0"/>
        <w:autoSpaceDN w:val="0"/>
        <w:adjustRightInd w:val="0"/>
        <w:spacing w:before="120" w:after="120" w:line="240" w:lineRule="auto"/>
        <w:ind w:right="120"/>
        <w:contextualSpacing w:val="0"/>
        <w:jc w:val="both"/>
        <w:rPr>
          <w:rFonts w:ascii="Baskerville Old Face" w:hAnsi="Baskerville Old Face" w:cs="Arial"/>
        </w:rPr>
      </w:pPr>
      <w:r w:rsidRPr="008B42F4">
        <w:rPr>
          <w:rFonts w:ascii="Baskerville Old Face" w:hAnsi="Baskerville Old Face" w:cs="Arial"/>
        </w:rPr>
        <w:t xml:space="preserve">Poverty reduction and the achievement of the MDGs; </w:t>
      </w:r>
    </w:p>
    <w:p w:rsidR="008E728D" w:rsidRPr="008B42F4" w:rsidRDefault="008E728D" w:rsidP="00DA6B71">
      <w:pPr>
        <w:pStyle w:val="ListParagraph"/>
        <w:widowControl w:val="0"/>
        <w:numPr>
          <w:ilvl w:val="0"/>
          <w:numId w:val="1"/>
        </w:numPr>
        <w:suppressAutoHyphens/>
        <w:autoSpaceDE w:val="0"/>
        <w:autoSpaceDN w:val="0"/>
        <w:adjustRightInd w:val="0"/>
        <w:spacing w:before="120" w:after="120" w:line="240" w:lineRule="auto"/>
        <w:ind w:right="120"/>
        <w:contextualSpacing w:val="0"/>
        <w:jc w:val="both"/>
        <w:rPr>
          <w:rFonts w:ascii="Baskerville Old Face" w:hAnsi="Baskerville Old Face" w:cs="Arial"/>
        </w:rPr>
      </w:pPr>
      <w:r w:rsidRPr="008B42F4">
        <w:rPr>
          <w:rFonts w:ascii="Baskerville Old Face" w:hAnsi="Baskerville Old Face" w:cs="Arial"/>
        </w:rPr>
        <w:t xml:space="preserve">Consolidating democratic and participatory governance; </w:t>
      </w:r>
    </w:p>
    <w:p w:rsidR="008E728D" w:rsidRPr="008B42F4" w:rsidRDefault="008E728D" w:rsidP="00DA6B71">
      <w:pPr>
        <w:pStyle w:val="ListParagraph"/>
        <w:widowControl w:val="0"/>
        <w:numPr>
          <w:ilvl w:val="0"/>
          <w:numId w:val="1"/>
        </w:numPr>
        <w:suppressAutoHyphens/>
        <w:autoSpaceDE w:val="0"/>
        <w:autoSpaceDN w:val="0"/>
        <w:adjustRightInd w:val="0"/>
        <w:spacing w:before="120" w:after="120" w:line="240" w:lineRule="auto"/>
        <w:ind w:right="120"/>
        <w:contextualSpacing w:val="0"/>
        <w:jc w:val="both"/>
        <w:rPr>
          <w:rFonts w:ascii="Baskerville Old Face" w:hAnsi="Baskerville Old Face" w:cs="Arial"/>
        </w:rPr>
      </w:pPr>
      <w:r w:rsidRPr="008B42F4">
        <w:rPr>
          <w:rFonts w:ascii="Baskerville Old Face" w:hAnsi="Baskerville Old Face" w:cs="Arial"/>
        </w:rPr>
        <w:t xml:space="preserve">Conflict prevention, peace building and recovery; and </w:t>
      </w:r>
    </w:p>
    <w:p w:rsidR="008E728D" w:rsidRPr="008B42F4" w:rsidRDefault="008E728D" w:rsidP="00DA6B71">
      <w:pPr>
        <w:pStyle w:val="ListParagraph"/>
        <w:widowControl w:val="0"/>
        <w:numPr>
          <w:ilvl w:val="0"/>
          <w:numId w:val="1"/>
        </w:numPr>
        <w:suppressAutoHyphens/>
        <w:autoSpaceDE w:val="0"/>
        <w:autoSpaceDN w:val="0"/>
        <w:adjustRightInd w:val="0"/>
        <w:spacing w:before="120" w:after="120" w:line="240" w:lineRule="auto"/>
        <w:ind w:right="120"/>
        <w:contextualSpacing w:val="0"/>
        <w:jc w:val="both"/>
        <w:rPr>
          <w:rFonts w:ascii="Baskerville Old Face" w:hAnsi="Baskerville Old Face" w:cs="Arial"/>
        </w:rPr>
      </w:pPr>
      <w:r w:rsidRPr="008B42F4">
        <w:rPr>
          <w:rFonts w:ascii="Baskerville Old Face" w:hAnsi="Baskerville Old Face" w:cs="Arial"/>
        </w:rPr>
        <w:t>Energy, environment and sustainable development.</w:t>
      </w:r>
    </w:p>
    <w:p w:rsidR="00C63329" w:rsidRDefault="00B314F1" w:rsidP="00C63329">
      <w:pPr>
        <w:spacing w:after="0" w:line="240" w:lineRule="auto"/>
        <w:jc w:val="both"/>
        <w:rPr>
          <w:rFonts w:ascii="Baskerville Old Face" w:hAnsi="Baskerville Old Face"/>
        </w:rPr>
      </w:pPr>
      <w:r>
        <w:rPr>
          <w:rFonts w:ascii="Baskerville Old Face" w:hAnsi="Baskerville Old Face"/>
        </w:rPr>
        <w:t xml:space="preserve">The outcomes sought to achieve by the </w:t>
      </w:r>
      <w:proofErr w:type="spellStart"/>
      <w:r>
        <w:rPr>
          <w:rFonts w:ascii="Baskerville Old Face" w:hAnsi="Baskerville Old Face"/>
        </w:rPr>
        <w:t>programmes</w:t>
      </w:r>
      <w:proofErr w:type="spellEnd"/>
      <w:r>
        <w:rPr>
          <w:rFonts w:ascii="Baskerville Old Face" w:hAnsi="Baskerville Old Face"/>
        </w:rPr>
        <w:t xml:space="preserve"> are presented in Annex 1.</w:t>
      </w:r>
      <w:r w:rsidR="00C63329">
        <w:rPr>
          <w:rFonts w:ascii="Baskerville Old Face" w:hAnsi="Baskerville Old Face"/>
        </w:rPr>
        <w:t xml:space="preserve"> </w:t>
      </w:r>
      <w:r w:rsidR="00C63329" w:rsidRPr="008B42F4">
        <w:rPr>
          <w:rFonts w:ascii="Baskerville Old Face" w:hAnsi="Baskerville Old Face"/>
        </w:rPr>
        <w:t xml:space="preserve">The </w:t>
      </w:r>
      <w:r w:rsidR="00C63329">
        <w:rPr>
          <w:rFonts w:ascii="Baskerville Old Face" w:hAnsi="Baskerville Old Face"/>
        </w:rPr>
        <w:t xml:space="preserve">associated </w:t>
      </w:r>
      <w:r w:rsidR="00C63329" w:rsidRPr="008B42F4">
        <w:rPr>
          <w:rFonts w:ascii="Baskerville Old Face" w:hAnsi="Baskerville Old Face"/>
        </w:rPr>
        <w:t xml:space="preserve">list of </w:t>
      </w:r>
      <w:proofErr w:type="gramStart"/>
      <w:r w:rsidR="00C63329" w:rsidRPr="008B42F4">
        <w:rPr>
          <w:rFonts w:ascii="Baskerville Old Face" w:hAnsi="Baskerville Old Face"/>
        </w:rPr>
        <w:t>projects,</w:t>
      </w:r>
      <w:proofErr w:type="gramEnd"/>
      <w:r w:rsidR="00C63329" w:rsidRPr="008B42F4">
        <w:rPr>
          <w:rFonts w:ascii="Baskerville Old Face" w:hAnsi="Baskerville Old Face"/>
        </w:rPr>
        <w:t xml:space="preserve"> </w:t>
      </w:r>
      <w:r w:rsidR="00C63329">
        <w:rPr>
          <w:rFonts w:ascii="Baskerville Old Face" w:hAnsi="Baskerville Old Face"/>
        </w:rPr>
        <w:t>designed and or revised in 2008 or thereafter</w:t>
      </w:r>
      <w:r w:rsidR="00C63329" w:rsidRPr="008B42F4">
        <w:rPr>
          <w:rFonts w:ascii="Baskerville Old Face" w:hAnsi="Baskerville Old Face"/>
        </w:rPr>
        <w:t xml:space="preserve"> is </w:t>
      </w:r>
      <w:r w:rsidR="00C63329">
        <w:rPr>
          <w:rFonts w:ascii="Baskerville Old Face" w:hAnsi="Baskerville Old Face"/>
        </w:rPr>
        <w:t xml:space="preserve">also </w:t>
      </w:r>
      <w:r w:rsidR="00C63329" w:rsidRPr="008B42F4">
        <w:rPr>
          <w:rFonts w:ascii="Baskerville Old Face" w:hAnsi="Baskerville Old Face"/>
        </w:rPr>
        <w:t xml:space="preserve">provided in </w:t>
      </w:r>
      <w:r w:rsidR="00C63329">
        <w:rPr>
          <w:rFonts w:ascii="Baskerville Old Face" w:hAnsi="Baskerville Old Face"/>
        </w:rPr>
        <w:t xml:space="preserve">this </w:t>
      </w:r>
      <w:r w:rsidR="00C63329" w:rsidRPr="008B42F4">
        <w:rPr>
          <w:rFonts w:ascii="Baskerville Old Face" w:hAnsi="Baskerville Old Face"/>
        </w:rPr>
        <w:t xml:space="preserve">Annex. The data, by outcomes and focus areas, also </w:t>
      </w:r>
      <w:proofErr w:type="spellStart"/>
      <w:r w:rsidR="00C63329" w:rsidRPr="008B42F4">
        <w:rPr>
          <w:rFonts w:ascii="Baskerville Old Face" w:hAnsi="Baskerville Old Face"/>
        </w:rPr>
        <w:t>summari</w:t>
      </w:r>
      <w:r w:rsidR="00C63329">
        <w:rPr>
          <w:rFonts w:ascii="Baskerville Old Face" w:hAnsi="Baskerville Old Face"/>
        </w:rPr>
        <w:t>s</w:t>
      </w:r>
      <w:r w:rsidR="00C63329" w:rsidRPr="008B42F4">
        <w:rPr>
          <w:rFonts w:ascii="Baskerville Old Face" w:hAnsi="Baskerville Old Face"/>
        </w:rPr>
        <w:t>es</w:t>
      </w:r>
      <w:proofErr w:type="spellEnd"/>
      <w:r w:rsidR="00C63329" w:rsidRPr="008B42F4">
        <w:rPr>
          <w:rFonts w:ascii="Baskerville Old Face" w:hAnsi="Baskerville Old Face"/>
        </w:rPr>
        <w:t xml:space="preserve"> the intended objectives, the intended beneficiaries, outputs, duration</w:t>
      </w:r>
      <w:r w:rsidR="00C63329">
        <w:rPr>
          <w:rFonts w:ascii="Baskerville Old Face" w:hAnsi="Baskerville Old Face"/>
        </w:rPr>
        <w:t>, budgets</w:t>
      </w:r>
      <w:r w:rsidR="00C63329" w:rsidRPr="008B42F4">
        <w:rPr>
          <w:rFonts w:ascii="Baskerville Old Face" w:hAnsi="Baskerville Old Face"/>
        </w:rPr>
        <w:t xml:space="preserve"> and the implementation status of each project.</w:t>
      </w:r>
    </w:p>
    <w:p w:rsidR="00B314F1" w:rsidRPr="00C63329" w:rsidRDefault="00AB694E" w:rsidP="008267E4">
      <w:pPr>
        <w:autoSpaceDE w:val="0"/>
        <w:autoSpaceDN w:val="0"/>
        <w:adjustRightInd w:val="0"/>
        <w:spacing w:before="120" w:after="120" w:line="240" w:lineRule="auto"/>
        <w:jc w:val="both"/>
        <w:rPr>
          <w:rFonts w:ascii="Baskerville Old Face" w:hAnsi="Baskerville Old Face"/>
          <w:u w:val="single"/>
          <w:lang w:val="en-ZA"/>
        </w:rPr>
      </w:pPr>
      <w:r>
        <w:rPr>
          <w:rFonts w:ascii="Baskerville Old Face" w:hAnsi="Baskerville Old Face"/>
          <w:u w:val="single"/>
          <w:lang w:val="en-ZA"/>
        </w:rPr>
        <w:t xml:space="preserve">Programme </w:t>
      </w:r>
      <w:r w:rsidR="00C63329" w:rsidRPr="00C63329">
        <w:rPr>
          <w:rFonts w:ascii="Baskerville Old Face" w:hAnsi="Baskerville Old Face"/>
          <w:u w:val="single"/>
          <w:lang w:val="en-ZA"/>
        </w:rPr>
        <w:t>Resources</w:t>
      </w:r>
    </w:p>
    <w:p w:rsidR="0095083A" w:rsidRPr="008B42F4" w:rsidRDefault="008267E4" w:rsidP="008267E4">
      <w:pPr>
        <w:autoSpaceDE w:val="0"/>
        <w:autoSpaceDN w:val="0"/>
        <w:adjustRightInd w:val="0"/>
        <w:spacing w:before="120" w:after="120" w:line="240" w:lineRule="auto"/>
        <w:jc w:val="both"/>
        <w:rPr>
          <w:rFonts w:ascii="Baskerville Old Face" w:hAnsi="Baskerville Old Face" w:cs="Times New Roman"/>
          <w:bCs/>
        </w:rPr>
      </w:pPr>
      <w:r w:rsidRPr="008B42F4">
        <w:rPr>
          <w:rFonts w:ascii="Baskerville Old Face" w:hAnsi="Baskerville Old Face"/>
        </w:rPr>
        <w:t xml:space="preserve">Based on the overwhelming needs of the continent, the Executive Board allocated $80 million </w:t>
      </w:r>
      <w:r w:rsidR="00863C82">
        <w:rPr>
          <w:rFonts w:ascii="Baskerville Old Face" w:hAnsi="Baskerville Old Face"/>
        </w:rPr>
        <w:t xml:space="preserve">in TRAC resources </w:t>
      </w:r>
      <w:r w:rsidRPr="008B42F4">
        <w:rPr>
          <w:rFonts w:ascii="Baskerville Old Face" w:hAnsi="Baskerville Old Face"/>
        </w:rPr>
        <w:t xml:space="preserve">for the Regional </w:t>
      </w:r>
      <w:proofErr w:type="spellStart"/>
      <w:r w:rsidRPr="008B42F4">
        <w:rPr>
          <w:rFonts w:ascii="Baskerville Old Face" w:hAnsi="Baskerville Old Face"/>
        </w:rPr>
        <w:t>Programme</w:t>
      </w:r>
      <w:proofErr w:type="spellEnd"/>
      <w:r w:rsidRPr="008B42F4">
        <w:rPr>
          <w:rFonts w:ascii="Baskerville Old Face" w:hAnsi="Baskerville Old Face"/>
        </w:rPr>
        <w:t xml:space="preserve"> (RP). </w:t>
      </w:r>
      <w:r w:rsidR="00B04240">
        <w:rPr>
          <w:rFonts w:ascii="Baskerville Old Face" w:hAnsi="Baskerville Old Face"/>
        </w:rPr>
        <w:t xml:space="preserve">There was also a carryover of $30 million from the previous </w:t>
      </w:r>
      <w:proofErr w:type="spellStart"/>
      <w:r w:rsidR="00B04240">
        <w:rPr>
          <w:rFonts w:ascii="Baskerville Old Face" w:hAnsi="Baskerville Old Face"/>
        </w:rPr>
        <w:t>programme</w:t>
      </w:r>
      <w:proofErr w:type="spellEnd"/>
      <w:r w:rsidR="00B04240">
        <w:rPr>
          <w:rFonts w:ascii="Baskerville Old Face" w:hAnsi="Baskerville Old Face"/>
        </w:rPr>
        <w:t xml:space="preserve"> cycle.  </w:t>
      </w:r>
      <w:r w:rsidR="00863C82">
        <w:rPr>
          <w:rFonts w:ascii="Baskerville Old Face" w:hAnsi="Baskerville Old Face" w:cs="Times New Roman"/>
          <w:bCs/>
        </w:rPr>
        <w:t xml:space="preserve">In addition, </w:t>
      </w:r>
      <w:r w:rsidR="007D2E2D">
        <w:rPr>
          <w:rFonts w:ascii="Baskerville Old Face" w:hAnsi="Baskerville Old Face" w:cs="Times New Roman"/>
          <w:bCs/>
        </w:rPr>
        <w:t>some $</w:t>
      </w:r>
      <w:r w:rsidR="00C9124B">
        <w:rPr>
          <w:rFonts w:ascii="Baskerville Old Face" w:hAnsi="Baskerville Old Face" w:cs="Times New Roman"/>
          <w:bCs/>
        </w:rPr>
        <w:t>4</w:t>
      </w:r>
      <w:r w:rsidR="007D2E2D">
        <w:rPr>
          <w:rFonts w:ascii="Baskerville Old Face" w:hAnsi="Baskerville Old Face" w:cs="Times New Roman"/>
          <w:bCs/>
        </w:rPr>
        <w:t>5 million</w:t>
      </w:r>
      <w:r w:rsidR="00863C82">
        <w:rPr>
          <w:rFonts w:ascii="Baskerville Old Face" w:hAnsi="Baskerville Old Face" w:cs="Times New Roman"/>
          <w:bCs/>
        </w:rPr>
        <w:t xml:space="preserve"> was </w:t>
      </w:r>
      <w:proofErr w:type="spellStart"/>
      <w:r w:rsidR="00863C82">
        <w:rPr>
          <w:rFonts w:ascii="Baskerville Old Face" w:hAnsi="Baskerville Old Face" w:cs="Times New Roman"/>
          <w:bCs/>
        </w:rPr>
        <w:t>moblised</w:t>
      </w:r>
      <w:proofErr w:type="spellEnd"/>
      <w:r w:rsidR="00863C82">
        <w:rPr>
          <w:rFonts w:ascii="Baskerville Old Face" w:hAnsi="Baskerville Old Face" w:cs="Times New Roman"/>
          <w:bCs/>
        </w:rPr>
        <w:t xml:space="preserve">, principally from the Spanish </w:t>
      </w:r>
      <w:r w:rsidR="00C4167E">
        <w:rPr>
          <w:rFonts w:ascii="Baskerville Old Face" w:hAnsi="Baskerville Old Face" w:cs="Times New Roman"/>
          <w:bCs/>
        </w:rPr>
        <w:t>G</w:t>
      </w:r>
      <w:r w:rsidR="00863C82">
        <w:rPr>
          <w:rFonts w:ascii="Baskerville Old Face" w:hAnsi="Baskerville Old Face" w:cs="Times New Roman"/>
          <w:bCs/>
        </w:rPr>
        <w:t>overnment</w:t>
      </w:r>
      <w:r w:rsidR="003973D1">
        <w:rPr>
          <w:rFonts w:ascii="Baskerville Old Face" w:hAnsi="Baskerville Old Face" w:cs="Times New Roman"/>
          <w:bCs/>
        </w:rPr>
        <w:t>,</w:t>
      </w:r>
      <w:r w:rsidR="00863C82">
        <w:rPr>
          <w:rFonts w:ascii="Baskerville Old Face" w:hAnsi="Baskerville Old Face" w:cs="Times New Roman"/>
          <w:bCs/>
        </w:rPr>
        <w:t xml:space="preserve"> the Bill and Melinda Gates Foundation</w:t>
      </w:r>
      <w:r w:rsidR="003973D1">
        <w:rPr>
          <w:rFonts w:ascii="Baskerville Old Face" w:hAnsi="Baskerville Old Face" w:cs="Times New Roman"/>
          <w:bCs/>
        </w:rPr>
        <w:t xml:space="preserve"> and the European Union</w:t>
      </w:r>
      <w:r w:rsidR="00863C82">
        <w:rPr>
          <w:rFonts w:ascii="Baskerville Old Face" w:hAnsi="Baskerville Old Face" w:cs="Times New Roman"/>
          <w:bCs/>
        </w:rPr>
        <w:t>.</w:t>
      </w:r>
      <w:r w:rsidR="00C4167E">
        <w:rPr>
          <w:rFonts w:ascii="Baskerville Old Face" w:hAnsi="Baskerville Old Face" w:cs="Times New Roman"/>
          <w:bCs/>
        </w:rPr>
        <w:t xml:space="preserve"> </w:t>
      </w:r>
      <w:r w:rsidR="00863C82">
        <w:rPr>
          <w:rFonts w:ascii="Baskerville Old Face" w:hAnsi="Baskerville Old Face" w:cs="Times New Roman"/>
          <w:bCs/>
        </w:rPr>
        <w:t xml:space="preserve">These resources have been </w:t>
      </w:r>
      <w:r w:rsidR="00C4167E">
        <w:rPr>
          <w:rFonts w:ascii="Baskerville Old Face" w:hAnsi="Baskerville Old Face" w:cs="Times New Roman"/>
          <w:bCs/>
        </w:rPr>
        <w:t xml:space="preserve">further </w:t>
      </w:r>
      <w:r w:rsidR="00863C82">
        <w:rPr>
          <w:rFonts w:ascii="Baskerville Old Face" w:hAnsi="Baskerville Old Face" w:cs="Times New Roman"/>
          <w:bCs/>
        </w:rPr>
        <w:t>supplemented by</w:t>
      </w:r>
      <w:r w:rsidR="00AB0607">
        <w:rPr>
          <w:rFonts w:ascii="Baskerville Old Face" w:hAnsi="Baskerville Old Face" w:cs="Times New Roman"/>
          <w:bCs/>
        </w:rPr>
        <w:t xml:space="preserve"> </w:t>
      </w:r>
      <w:r w:rsidR="003973D1">
        <w:rPr>
          <w:rFonts w:ascii="Baskerville Old Face" w:hAnsi="Baskerville Old Face" w:cs="Times New Roman"/>
          <w:bCs/>
        </w:rPr>
        <w:t xml:space="preserve">several </w:t>
      </w:r>
      <w:r w:rsidR="00AB0607">
        <w:rPr>
          <w:rFonts w:ascii="Baskerville Old Face" w:hAnsi="Baskerville Old Face" w:cs="Times New Roman"/>
          <w:bCs/>
        </w:rPr>
        <w:t>re-activat</w:t>
      </w:r>
      <w:r w:rsidR="003973D1">
        <w:rPr>
          <w:rFonts w:ascii="Baskerville Old Face" w:hAnsi="Baskerville Old Face" w:cs="Times New Roman"/>
          <w:bCs/>
        </w:rPr>
        <w:t>ed</w:t>
      </w:r>
      <w:r w:rsidR="00AB0607">
        <w:rPr>
          <w:rFonts w:ascii="Baskerville Old Face" w:hAnsi="Baskerville Old Face" w:cs="Times New Roman"/>
          <w:bCs/>
        </w:rPr>
        <w:t xml:space="preserve"> trust funds, amounting to</w:t>
      </w:r>
      <w:r w:rsidR="00B04240">
        <w:rPr>
          <w:rFonts w:ascii="Baskerville Old Face" w:hAnsi="Baskerville Old Face" w:cs="Times New Roman"/>
          <w:bCs/>
        </w:rPr>
        <w:t xml:space="preserve"> </w:t>
      </w:r>
      <w:r w:rsidR="00AB0607">
        <w:rPr>
          <w:rFonts w:ascii="Baskerville Old Face" w:hAnsi="Baskerville Old Face" w:cs="Times New Roman"/>
          <w:bCs/>
        </w:rPr>
        <w:t>$</w:t>
      </w:r>
      <w:r w:rsidR="00B04240">
        <w:rPr>
          <w:rFonts w:ascii="Baskerville Old Face" w:hAnsi="Baskerville Old Face" w:cs="Times New Roman"/>
          <w:bCs/>
        </w:rPr>
        <w:t>8.4 million</w:t>
      </w:r>
      <w:r w:rsidR="00AB0607">
        <w:rPr>
          <w:rFonts w:ascii="Baskerville Old Face" w:hAnsi="Baskerville Old Face" w:cs="Times New Roman"/>
          <w:bCs/>
        </w:rPr>
        <w:t>.</w:t>
      </w:r>
      <w:r w:rsidR="00B04240">
        <w:rPr>
          <w:rFonts w:ascii="Baskerville Old Face" w:hAnsi="Baskerville Old Face" w:cs="Times New Roman"/>
          <w:bCs/>
        </w:rPr>
        <w:t xml:space="preserve"> </w:t>
      </w:r>
      <w:r w:rsidRPr="008B42F4">
        <w:rPr>
          <w:rFonts w:ascii="Baskerville Old Face" w:hAnsi="Baskerville Old Face" w:cs="Times New Roman"/>
          <w:bCs/>
        </w:rPr>
        <w:t xml:space="preserve">Between January 2008 and </w:t>
      </w:r>
      <w:r w:rsidR="008B42F4">
        <w:rPr>
          <w:rFonts w:ascii="Baskerville Old Face" w:hAnsi="Baskerville Old Face" w:cs="Times New Roman"/>
          <w:bCs/>
        </w:rPr>
        <w:t xml:space="preserve">July </w:t>
      </w:r>
      <w:r w:rsidRPr="008B42F4">
        <w:rPr>
          <w:rFonts w:ascii="Baskerville Old Face" w:hAnsi="Baskerville Old Face" w:cs="Times New Roman"/>
          <w:bCs/>
        </w:rPr>
        <w:t>201</w:t>
      </w:r>
      <w:r w:rsidR="00FE545F">
        <w:rPr>
          <w:rFonts w:ascii="Baskerville Old Face" w:hAnsi="Baskerville Old Face" w:cs="Times New Roman"/>
          <w:bCs/>
        </w:rPr>
        <w:t>1</w:t>
      </w:r>
      <w:r w:rsidRPr="008B42F4">
        <w:rPr>
          <w:rFonts w:ascii="Baskerville Old Face" w:hAnsi="Baskerville Old Face" w:cs="Times New Roman"/>
          <w:bCs/>
        </w:rPr>
        <w:t xml:space="preserve">, regional </w:t>
      </w:r>
      <w:proofErr w:type="spellStart"/>
      <w:r w:rsidRPr="008B42F4">
        <w:rPr>
          <w:rFonts w:ascii="Baskerville Old Face" w:hAnsi="Baskerville Old Face" w:cs="Times New Roman"/>
          <w:bCs/>
        </w:rPr>
        <w:t>programme</w:t>
      </w:r>
      <w:proofErr w:type="spellEnd"/>
      <w:r w:rsidRPr="008B42F4">
        <w:rPr>
          <w:rFonts w:ascii="Baskerville Old Face" w:hAnsi="Baskerville Old Face" w:cs="Times New Roman"/>
          <w:bCs/>
        </w:rPr>
        <w:t xml:space="preserve"> </w:t>
      </w:r>
      <w:r w:rsidR="003973D1">
        <w:rPr>
          <w:rFonts w:ascii="Baskerville Old Face" w:hAnsi="Baskerville Old Face" w:cs="Times New Roman"/>
          <w:bCs/>
        </w:rPr>
        <w:t xml:space="preserve">expenditures </w:t>
      </w:r>
      <w:r w:rsidRPr="008B42F4">
        <w:rPr>
          <w:rFonts w:ascii="Baskerville Old Face" w:hAnsi="Baskerville Old Face" w:cs="Times New Roman"/>
          <w:bCs/>
        </w:rPr>
        <w:t>amounted to some $</w:t>
      </w:r>
      <w:r w:rsidR="009E19D0">
        <w:rPr>
          <w:rFonts w:ascii="Baskerville Old Face" w:hAnsi="Baskerville Old Face" w:cs="Times New Roman"/>
          <w:bCs/>
        </w:rPr>
        <w:t xml:space="preserve">64 </w:t>
      </w:r>
      <w:r w:rsidRPr="008B42F4">
        <w:rPr>
          <w:rFonts w:ascii="Baskerville Old Face" w:hAnsi="Baskerville Old Face" w:cs="Times New Roman"/>
          <w:bCs/>
        </w:rPr>
        <w:t>million.</w:t>
      </w:r>
    </w:p>
    <w:p w:rsidR="00C63329" w:rsidRPr="00C63329" w:rsidRDefault="00C63329" w:rsidP="00CC7B50">
      <w:pPr>
        <w:spacing w:before="120" w:after="120"/>
        <w:jc w:val="both"/>
        <w:rPr>
          <w:rFonts w:ascii="Baskerville Old Face" w:hAnsi="Baskerville Old Face"/>
          <w:u w:val="single"/>
        </w:rPr>
      </w:pPr>
      <w:r w:rsidRPr="00C63329">
        <w:rPr>
          <w:rFonts w:ascii="Baskerville Old Face" w:hAnsi="Baskerville Old Face"/>
          <w:u w:val="single"/>
        </w:rPr>
        <w:t>Intended Beneficiaries</w:t>
      </w:r>
    </w:p>
    <w:p w:rsidR="00287F4A" w:rsidRPr="008B42F4" w:rsidRDefault="00B639D9" w:rsidP="00CC7B50">
      <w:pPr>
        <w:spacing w:before="120" w:after="120"/>
        <w:jc w:val="both"/>
        <w:rPr>
          <w:rFonts w:ascii="Baskerville Old Face" w:hAnsi="Baskerville Old Face"/>
        </w:rPr>
      </w:pPr>
      <w:r w:rsidRPr="008B42F4">
        <w:rPr>
          <w:rFonts w:ascii="Baskerville Old Face" w:hAnsi="Baskerville Old Face"/>
        </w:rPr>
        <w:t>T</w:t>
      </w:r>
      <w:r w:rsidR="008E728D" w:rsidRPr="008B42F4">
        <w:rPr>
          <w:rFonts w:ascii="Baskerville Old Face" w:hAnsi="Baskerville Old Face"/>
        </w:rPr>
        <w:t xml:space="preserve">he Executive Board directed that all policy and </w:t>
      </w:r>
      <w:proofErr w:type="spellStart"/>
      <w:r w:rsidR="008E728D" w:rsidRPr="008B42F4">
        <w:rPr>
          <w:rFonts w:ascii="Baskerville Old Face" w:hAnsi="Baskerville Old Face"/>
        </w:rPr>
        <w:t>programme</w:t>
      </w:r>
      <w:proofErr w:type="spellEnd"/>
      <w:r w:rsidR="008E728D" w:rsidRPr="008B42F4">
        <w:rPr>
          <w:rFonts w:ascii="Baskerville Old Face" w:hAnsi="Baskerville Old Face"/>
        </w:rPr>
        <w:t xml:space="preserve"> interventions </w:t>
      </w:r>
      <w:r w:rsidR="006F1E6D" w:rsidRPr="008B42F4">
        <w:rPr>
          <w:rFonts w:ascii="Baskerville Old Face" w:hAnsi="Baskerville Old Face"/>
        </w:rPr>
        <w:t xml:space="preserve">emerging from the RPD </w:t>
      </w:r>
      <w:r w:rsidR="008E728D" w:rsidRPr="008B42F4">
        <w:rPr>
          <w:rFonts w:ascii="Baskerville Old Face" w:hAnsi="Baskerville Old Face"/>
        </w:rPr>
        <w:t>should be designed from a capacity development perspective, promot</w:t>
      </w:r>
      <w:r w:rsidR="00D34402" w:rsidRPr="008B42F4">
        <w:rPr>
          <w:rFonts w:ascii="Baskerville Old Face" w:hAnsi="Baskerville Old Face"/>
        </w:rPr>
        <w:t>e</w:t>
      </w:r>
      <w:r w:rsidR="008E728D" w:rsidRPr="008B42F4">
        <w:rPr>
          <w:rFonts w:ascii="Baskerville Old Face" w:hAnsi="Baskerville Old Face"/>
        </w:rPr>
        <w:t xml:space="preserve"> targeted institutional and human capital reinforcement </w:t>
      </w:r>
      <w:proofErr w:type="spellStart"/>
      <w:r w:rsidR="008E728D" w:rsidRPr="008B42F4">
        <w:rPr>
          <w:rFonts w:ascii="Baskerville Old Face" w:hAnsi="Baskerville Old Face"/>
        </w:rPr>
        <w:t>programmes</w:t>
      </w:r>
      <w:proofErr w:type="spellEnd"/>
      <w:r w:rsidR="008E728D" w:rsidRPr="008B42F4">
        <w:rPr>
          <w:rFonts w:ascii="Baskerville Old Face" w:hAnsi="Baskerville Old Face"/>
        </w:rPr>
        <w:t xml:space="preserve"> in critical areas of African economies, a</w:t>
      </w:r>
      <w:r w:rsidRPr="008B42F4">
        <w:rPr>
          <w:rFonts w:ascii="Baskerville Old Face" w:hAnsi="Baskerville Old Face"/>
        </w:rPr>
        <w:t xml:space="preserve">nd to be further </w:t>
      </w:r>
      <w:r w:rsidR="008E728D" w:rsidRPr="008B42F4">
        <w:rPr>
          <w:rFonts w:ascii="Baskerville Old Face" w:hAnsi="Baskerville Old Face"/>
        </w:rPr>
        <w:t>underpinned by strategies to promote gender equality.</w:t>
      </w:r>
      <w:r w:rsidR="00D44586" w:rsidRPr="008B42F4">
        <w:rPr>
          <w:rFonts w:ascii="Baskerville Old Face" w:hAnsi="Baskerville Old Face"/>
        </w:rPr>
        <w:t xml:space="preserve"> </w:t>
      </w:r>
      <w:r w:rsidR="00251AAC">
        <w:rPr>
          <w:rFonts w:ascii="Baskerville Old Face" w:hAnsi="Baskerville Old Face"/>
        </w:rPr>
        <w:t>T</w:t>
      </w:r>
      <w:r w:rsidR="00D44586" w:rsidRPr="008B42F4">
        <w:rPr>
          <w:rFonts w:ascii="Baskerville Old Face" w:hAnsi="Baskerville Old Face"/>
        </w:rPr>
        <w:t>he RPD</w:t>
      </w:r>
      <w:r w:rsidR="00251AAC">
        <w:rPr>
          <w:rFonts w:ascii="Baskerville Old Face" w:hAnsi="Baskerville Old Face"/>
        </w:rPr>
        <w:t xml:space="preserve"> gives </w:t>
      </w:r>
      <w:r w:rsidR="00D44586" w:rsidRPr="008B42F4">
        <w:rPr>
          <w:rFonts w:ascii="Baskerville Old Face" w:hAnsi="Baskerville Old Face"/>
        </w:rPr>
        <w:t>preeminence to support to the African Union (AU) and its related Regional Economic Communities (RECs)</w:t>
      </w:r>
      <w:r w:rsidR="00E91C83" w:rsidRPr="008B42F4">
        <w:rPr>
          <w:rFonts w:ascii="Baskerville Old Face" w:hAnsi="Baskerville Old Face"/>
        </w:rPr>
        <w:t xml:space="preserve"> and</w:t>
      </w:r>
      <w:r w:rsidR="00251AAC">
        <w:rPr>
          <w:rFonts w:ascii="Baskerville Old Face" w:hAnsi="Baskerville Old Face"/>
        </w:rPr>
        <w:t>,</w:t>
      </w:r>
      <w:r w:rsidR="00E91C83" w:rsidRPr="008B42F4">
        <w:rPr>
          <w:rFonts w:ascii="Baskerville Old Face" w:hAnsi="Baskerville Old Face"/>
        </w:rPr>
        <w:t xml:space="preserve"> accordingly</w:t>
      </w:r>
      <w:r w:rsidR="006C3D36" w:rsidRPr="008B42F4">
        <w:rPr>
          <w:rFonts w:ascii="Baskerville Old Face" w:hAnsi="Baskerville Old Face"/>
        </w:rPr>
        <w:t>, regional project documents were formulated with the principal objective of strengthening the capacity of these institutions</w:t>
      </w:r>
      <w:r w:rsidR="00D44586" w:rsidRPr="008B42F4">
        <w:rPr>
          <w:rFonts w:ascii="Baskerville Old Face" w:hAnsi="Baskerville Old Face"/>
        </w:rPr>
        <w:t>.</w:t>
      </w:r>
      <w:r w:rsidR="00FE545F">
        <w:rPr>
          <w:rFonts w:ascii="Baskerville Old Face" w:hAnsi="Baskerville Old Face"/>
        </w:rPr>
        <w:t xml:space="preserve"> </w:t>
      </w:r>
      <w:r w:rsidR="006C3D36" w:rsidRPr="008B42F4">
        <w:rPr>
          <w:rFonts w:ascii="Baskerville Old Face" w:hAnsi="Baskerville Old Face"/>
        </w:rPr>
        <w:t>Where appropriate, project documents also suppo</w:t>
      </w:r>
      <w:r w:rsidR="00251AAC">
        <w:rPr>
          <w:rFonts w:ascii="Baskerville Old Face" w:hAnsi="Baskerville Old Face"/>
        </w:rPr>
        <w:t xml:space="preserve">rted capacity development at </w:t>
      </w:r>
      <w:r w:rsidR="006C3D36" w:rsidRPr="008B42F4">
        <w:rPr>
          <w:rFonts w:ascii="Baskerville Old Face" w:hAnsi="Baskerville Old Face"/>
        </w:rPr>
        <w:t>national level</w:t>
      </w:r>
      <w:r w:rsidR="00251AAC">
        <w:rPr>
          <w:rFonts w:ascii="Baskerville Old Face" w:hAnsi="Baskerville Old Face"/>
        </w:rPr>
        <w:t>s</w:t>
      </w:r>
      <w:r w:rsidR="006C3D36" w:rsidRPr="008B42F4">
        <w:rPr>
          <w:rFonts w:ascii="Baskerville Old Face" w:hAnsi="Baskerville Old Face"/>
        </w:rPr>
        <w:t>, especially where regional/cross border imperatives were clearly demonstrated.</w:t>
      </w:r>
    </w:p>
    <w:p w:rsidR="0098694F" w:rsidRDefault="0098694F" w:rsidP="00624A91">
      <w:pPr>
        <w:jc w:val="both"/>
        <w:rPr>
          <w:rFonts w:ascii="Baskerville Old Face" w:hAnsi="Baskerville Old Face"/>
          <w:u w:val="single"/>
        </w:rPr>
      </w:pPr>
    </w:p>
    <w:p w:rsidR="0098694F" w:rsidRDefault="0098694F" w:rsidP="00624A91">
      <w:pPr>
        <w:jc w:val="both"/>
        <w:rPr>
          <w:rFonts w:ascii="Baskerville Old Face" w:hAnsi="Baskerville Old Face"/>
          <w:u w:val="single"/>
        </w:rPr>
      </w:pPr>
    </w:p>
    <w:p w:rsidR="00C63329" w:rsidRPr="00C63329" w:rsidRDefault="00C63329" w:rsidP="00624A91">
      <w:pPr>
        <w:jc w:val="both"/>
        <w:rPr>
          <w:rFonts w:ascii="Baskerville Old Face" w:hAnsi="Baskerville Old Face"/>
          <w:u w:val="single"/>
        </w:rPr>
      </w:pPr>
      <w:r w:rsidRPr="00C63329">
        <w:rPr>
          <w:rFonts w:ascii="Baskerville Old Face" w:hAnsi="Baskerville Old Face"/>
          <w:u w:val="single"/>
        </w:rPr>
        <w:lastRenderedPageBreak/>
        <w:t>The design Process</w:t>
      </w:r>
    </w:p>
    <w:p w:rsidR="00B046AD" w:rsidRPr="008B42F4" w:rsidRDefault="004B7B7C" w:rsidP="00624A91">
      <w:pPr>
        <w:jc w:val="both"/>
        <w:rPr>
          <w:rFonts w:ascii="Baskerville Old Face" w:hAnsi="Baskerville Old Face"/>
          <w:highlight w:val="yellow"/>
        </w:rPr>
      </w:pPr>
      <w:r w:rsidRPr="008B42F4">
        <w:rPr>
          <w:rFonts w:ascii="Baskerville Old Face" w:hAnsi="Baskerville Old Face"/>
        </w:rPr>
        <w:t>In producing the RPD, consultations were held with key regional partners, beginning with the lesson learned from the evaluation of the previous R</w:t>
      </w:r>
      <w:r w:rsidR="006A1120">
        <w:rPr>
          <w:rFonts w:ascii="Baskerville Old Face" w:hAnsi="Baskerville Old Face"/>
        </w:rPr>
        <w:t>CF</w:t>
      </w:r>
      <w:r w:rsidR="0008543D" w:rsidRPr="008B42F4">
        <w:rPr>
          <w:rFonts w:ascii="Baskerville Old Face" w:hAnsi="Baskerville Old Face"/>
        </w:rPr>
        <w:t xml:space="preserve">, conducted between September 2006 and January 2007, and </w:t>
      </w:r>
      <w:r w:rsidRPr="008B42F4">
        <w:rPr>
          <w:rFonts w:ascii="Baskerville Old Face" w:hAnsi="Baskerville Old Face"/>
        </w:rPr>
        <w:t xml:space="preserve">supported by regional meetings held with African Representatives to the UN, the Economic Commission for Africa, UNDP Resident Representatives, and selected United Nations specialized agencies, funds and </w:t>
      </w:r>
      <w:proofErr w:type="spellStart"/>
      <w:r w:rsidRPr="008B42F4">
        <w:rPr>
          <w:rFonts w:ascii="Baskerville Old Face" w:hAnsi="Baskerville Old Face"/>
        </w:rPr>
        <w:t>programmes</w:t>
      </w:r>
      <w:proofErr w:type="spellEnd"/>
      <w:r w:rsidRPr="008B42F4">
        <w:rPr>
          <w:rFonts w:ascii="Baskerville Old Face" w:hAnsi="Baskerville Old Face"/>
        </w:rPr>
        <w:t>.</w:t>
      </w:r>
      <w:r w:rsidR="00624A91" w:rsidRPr="008B42F4">
        <w:rPr>
          <w:rFonts w:ascii="Baskerville Old Face" w:hAnsi="Baskerville Old Face"/>
        </w:rPr>
        <w:t xml:space="preserve"> Some </w:t>
      </w:r>
      <w:r w:rsidR="007D2E2D">
        <w:rPr>
          <w:rFonts w:ascii="Baskerville Old Face" w:hAnsi="Baskerville Old Face"/>
        </w:rPr>
        <w:t xml:space="preserve">eighteen </w:t>
      </w:r>
      <w:r w:rsidR="00624A91" w:rsidRPr="008B42F4">
        <w:rPr>
          <w:rFonts w:ascii="Baskerville Old Face" w:hAnsi="Baskerville Old Face"/>
        </w:rPr>
        <w:t>individual projects documents were later designed</w:t>
      </w:r>
      <w:r w:rsidR="007D2E2D">
        <w:rPr>
          <w:rFonts w:ascii="Baskerville Old Face" w:hAnsi="Baskerville Old Face"/>
        </w:rPr>
        <w:t xml:space="preserve"> three</w:t>
      </w:r>
      <w:r w:rsidR="00B046AD">
        <w:rPr>
          <w:rFonts w:ascii="Baskerville Old Face" w:hAnsi="Baskerville Old Face"/>
        </w:rPr>
        <w:t xml:space="preserve"> </w:t>
      </w:r>
      <w:r w:rsidR="00624A91" w:rsidRPr="008B42F4">
        <w:rPr>
          <w:rFonts w:ascii="Baskerville Old Face" w:hAnsi="Baskerville Old Face"/>
        </w:rPr>
        <w:t>largely by a multi-disciplinary team of consultants, with the support of UNDP staff in 2008 and 2009. Three projects were formulated in 2010, two of which are un</w:t>
      </w:r>
      <w:r w:rsidR="0098694F">
        <w:rPr>
          <w:rFonts w:ascii="Baskerville Old Face" w:hAnsi="Baskerville Old Face"/>
        </w:rPr>
        <w:t>der implementation.</w:t>
      </w:r>
    </w:p>
    <w:p w:rsidR="001B000D" w:rsidRPr="008B42F4" w:rsidRDefault="001B000D" w:rsidP="001B000D">
      <w:pPr>
        <w:autoSpaceDE w:val="0"/>
        <w:autoSpaceDN w:val="0"/>
        <w:adjustRightInd w:val="0"/>
        <w:spacing w:before="120" w:after="120" w:line="240" w:lineRule="auto"/>
        <w:jc w:val="both"/>
        <w:rPr>
          <w:rFonts w:ascii="Baskerville Old Face" w:hAnsi="Baskerville Old Face"/>
        </w:rPr>
      </w:pPr>
      <w:r>
        <w:rPr>
          <w:rFonts w:ascii="Baskerville Old Face" w:hAnsi="Baskerville Old Face"/>
        </w:rPr>
        <w:t>While most projects from the RCF</w:t>
      </w:r>
      <w:r w:rsidR="000662FD">
        <w:rPr>
          <w:rFonts w:ascii="Baskerville Old Face" w:hAnsi="Baskerville Old Face"/>
        </w:rPr>
        <w:t>-II</w:t>
      </w:r>
      <w:r>
        <w:rPr>
          <w:rFonts w:ascii="Baskerville Old Face" w:hAnsi="Baskerville Old Face"/>
        </w:rPr>
        <w:t xml:space="preserve"> are now financially and operationally closed, in view of their continued relevance to the achievement of current </w:t>
      </w:r>
      <w:proofErr w:type="spellStart"/>
      <w:r>
        <w:rPr>
          <w:rFonts w:ascii="Baskerville Old Face" w:hAnsi="Baskerville Old Face"/>
        </w:rPr>
        <w:t>programme</w:t>
      </w:r>
      <w:proofErr w:type="spellEnd"/>
      <w:r>
        <w:rPr>
          <w:rFonts w:ascii="Baskerville Old Face" w:hAnsi="Baskerville Old Face"/>
        </w:rPr>
        <w:t xml:space="preserve"> outcomes, RBA took the decision to revise and extend two such projects.  One was the MDG-based Planning project, which was revised and extended to accommodate UNDP’s expanded work in this area</w:t>
      </w:r>
      <w:r w:rsidR="004D2885">
        <w:rPr>
          <w:rFonts w:ascii="Baskerville Old Face" w:hAnsi="Baskerville Old Face"/>
        </w:rPr>
        <w:t>, including the doubling of the number of UNDP/RBA Economic Advisors,</w:t>
      </w:r>
      <w:r>
        <w:rPr>
          <w:rFonts w:ascii="Baskerville Old Face" w:hAnsi="Baskerville Old Face"/>
        </w:rPr>
        <w:t xml:space="preserve"> </w:t>
      </w:r>
      <w:r w:rsidR="004D2885">
        <w:rPr>
          <w:rFonts w:ascii="Baskerville Old Face" w:hAnsi="Baskerville Old Face"/>
        </w:rPr>
        <w:t xml:space="preserve">making it </w:t>
      </w:r>
      <w:r>
        <w:rPr>
          <w:rFonts w:ascii="Baskerville Old Face" w:hAnsi="Baskerville Old Face"/>
        </w:rPr>
        <w:t>the largest project in the portfolio, while the other is the multi-donor trust fund in support of the African Peer Review Mechanism (APRM).</w:t>
      </w:r>
    </w:p>
    <w:p w:rsidR="008267E4" w:rsidRPr="008B42F4" w:rsidRDefault="008267E4" w:rsidP="00043A2C">
      <w:pPr>
        <w:autoSpaceDE w:val="0"/>
        <w:autoSpaceDN w:val="0"/>
        <w:adjustRightInd w:val="0"/>
        <w:spacing w:before="120" w:after="120" w:line="240" w:lineRule="auto"/>
        <w:jc w:val="both"/>
        <w:rPr>
          <w:rFonts w:ascii="Baskerville Old Face" w:hAnsi="Baskerville Old Face"/>
        </w:rPr>
      </w:pPr>
      <w:r w:rsidRPr="008B42F4">
        <w:rPr>
          <w:rFonts w:ascii="Baskerville Old Face" w:hAnsi="Baskerville Old Face"/>
          <w:u w:val="single"/>
        </w:rPr>
        <w:t>Implementation arrangements</w:t>
      </w:r>
    </w:p>
    <w:p w:rsidR="00FE545F" w:rsidRDefault="00D34402" w:rsidP="00CC7B50">
      <w:pPr>
        <w:autoSpaceDE w:val="0"/>
        <w:autoSpaceDN w:val="0"/>
        <w:adjustRightInd w:val="0"/>
        <w:spacing w:before="120" w:after="120" w:line="240" w:lineRule="auto"/>
        <w:jc w:val="both"/>
        <w:rPr>
          <w:rFonts w:ascii="Baskerville Old Face" w:hAnsi="Baskerville Old Face"/>
        </w:rPr>
      </w:pPr>
      <w:r w:rsidRPr="008B42F4">
        <w:rPr>
          <w:rFonts w:ascii="Baskerville Old Face" w:hAnsi="Baskerville Old Face"/>
        </w:rPr>
        <w:t>T</w:t>
      </w:r>
      <w:r w:rsidR="00382322" w:rsidRPr="008B42F4">
        <w:rPr>
          <w:rFonts w:ascii="Baskerville Old Face" w:hAnsi="Baskerville Old Face"/>
        </w:rPr>
        <w:t xml:space="preserve">he vast majority of </w:t>
      </w:r>
      <w:r w:rsidR="008E457D" w:rsidRPr="008B42F4">
        <w:rPr>
          <w:rFonts w:ascii="Baskerville Old Face" w:hAnsi="Baskerville Old Face"/>
        </w:rPr>
        <w:t xml:space="preserve">new </w:t>
      </w:r>
      <w:r w:rsidR="00382322" w:rsidRPr="008B42F4">
        <w:rPr>
          <w:rFonts w:ascii="Baskerville Old Face" w:hAnsi="Baskerville Old Face"/>
        </w:rPr>
        <w:t xml:space="preserve">regional projects </w:t>
      </w:r>
      <w:r w:rsidR="008B42F4" w:rsidRPr="008B42F4">
        <w:rPr>
          <w:rFonts w:ascii="Baskerville Old Face" w:hAnsi="Baskerville Old Face"/>
        </w:rPr>
        <w:t xml:space="preserve">utilize </w:t>
      </w:r>
      <w:r w:rsidR="00382322" w:rsidRPr="008B42F4">
        <w:rPr>
          <w:rFonts w:ascii="Baskerville Old Face" w:hAnsi="Baskerville Old Face"/>
        </w:rPr>
        <w:t>the DEX</w:t>
      </w:r>
      <w:r w:rsidR="00751D24" w:rsidRPr="008B42F4">
        <w:rPr>
          <w:rFonts w:ascii="Baskerville Old Face" w:hAnsi="Baskerville Old Face"/>
        </w:rPr>
        <w:t>/DIM</w:t>
      </w:r>
      <w:r w:rsidR="00382322" w:rsidRPr="008B42F4">
        <w:rPr>
          <w:rFonts w:ascii="Baskerville Old Face" w:hAnsi="Baskerville Old Face"/>
        </w:rPr>
        <w:t xml:space="preserve"> modality.  Further, in line with UNDP’s regionalization strategy, </w:t>
      </w:r>
      <w:r w:rsidR="008B42F4" w:rsidRPr="008B42F4">
        <w:rPr>
          <w:rFonts w:ascii="Baskerville Old Face" w:hAnsi="Baskerville Old Face"/>
        </w:rPr>
        <w:t xml:space="preserve">most </w:t>
      </w:r>
      <w:r w:rsidR="008E457D" w:rsidRPr="008B42F4">
        <w:rPr>
          <w:rFonts w:ascii="Baskerville Old Face" w:hAnsi="Baskerville Old Face"/>
        </w:rPr>
        <w:t>projects</w:t>
      </w:r>
      <w:r w:rsidR="00382322" w:rsidRPr="008B42F4">
        <w:rPr>
          <w:rFonts w:ascii="Baskerville Old Face" w:hAnsi="Baskerville Old Face"/>
        </w:rPr>
        <w:t xml:space="preserve"> are </w:t>
      </w:r>
      <w:r w:rsidR="008E457D" w:rsidRPr="008B42F4">
        <w:rPr>
          <w:rFonts w:ascii="Baskerville Old Face" w:hAnsi="Baskerville Old Face"/>
        </w:rPr>
        <w:t xml:space="preserve">implemented </w:t>
      </w:r>
      <w:r w:rsidR="00A315C3" w:rsidRPr="008B42F4">
        <w:rPr>
          <w:rFonts w:ascii="Baskerville Old Face" w:hAnsi="Baskerville Old Face"/>
        </w:rPr>
        <w:t xml:space="preserve">by the two Regional Service </w:t>
      </w:r>
      <w:proofErr w:type="spellStart"/>
      <w:r w:rsidR="00A315C3" w:rsidRPr="008B42F4">
        <w:rPr>
          <w:rFonts w:ascii="Baskerville Old Face" w:hAnsi="Baskerville Old Face"/>
        </w:rPr>
        <w:t>Centres</w:t>
      </w:r>
      <w:proofErr w:type="spellEnd"/>
      <w:r w:rsidR="00A315C3" w:rsidRPr="008B42F4">
        <w:rPr>
          <w:rFonts w:ascii="Baskerville Old Face" w:hAnsi="Baskerville Old Face"/>
        </w:rPr>
        <w:t xml:space="preserve"> (RSCs) in Dakar and Johannesburg</w:t>
      </w:r>
      <w:r w:rsidR="00A3493D">
        <w:rPr>
          <w:rFonts w:ascii="Baskerville Old Face" w:hAnsi="Baskerville Old Face"/>
        </w:rPr>
        <w:t xml:space="preserve">. </w:t>
      </w:r>
      <w:r w:rsidR="00A619DF" w:rsidRPr="008B42F4">
        <w:rPr>
          <w:rFonts w:ascii="Baskerville Old Face" w:hAnsi="Baskerville Old Face"/>
        </w:rPr>
        <w:t xml:space="preserve">The </w:t>
      </w:r>
      <w:r w:rsidR="00A315C3" w:rsidRPr="008B42F4">
        <w:rPr>
          <w:rFonts w:ascii="Baskerville Old Face" w:hAnsi="Baskerville Old Face"/>
        </w:rPr>
        <w:t xml:space="preserve">financial management and </w:t>
      </w:r>
      <w:r w:rsidR="003B712A">
        <w:rPr>
          <w:rFonts w:ascii="Baskerville Old Face" w:hAnsi="Baskerville Old Face"/>
        </w:rPr>
        <w:t xml:space="preserve">operational </w:t>
      </w:r>
      <w:r w:rsidR="00A315C3" w:rsidRPr="008B42F4">
        <w:rPr>
          <w:rFonts w:ascii="Baskerville Old Face" w:hAnsi="Baskerville Old Face"/>
        </w:rPr>
        <w:t xml:space="preserve">capabilities </w:t>
      </w:r>
      <w:r w:rsidR="00A619DF" w:rsidRPr="008B42F4">
        <w:rPr>
          <w:rFonts w:ascii="Baskerville Old Face" w:hAnsi="Baskerville Old Face"/>
        </w:rPr>
        <w:t xml:space="preserve">of the RSCs </w:t>
      </w:r>
      <w:r w:rsidR="00A315C3" w:rsidRPr="008B42F4">
        <w:rPr>
          <w:rFonts w:ascii="Baskerville Old Face" w:hAnsi="Baskerville Old Face"/>
        </w:rPr>
        <w:t xml:space="preserve">have been </w:t>
      </w:r>
      <w:r w:rsidR="00A315C3" w:rsidRPr="003B712A">
        <w:rPr>
          <w:rFonts w:ascii="Baskerville Old Face" w:hAnsi="Baskerville Old Face"/>
        </w:rPr>
        <w:t>strengthened</w:t>
      </w:r>
      <w:r w:rsidR="00A619DF" w:rsidRPr="003B712A">
        <w:rPr>
          <w:rFonts w:ascii="Baskerville Old Face" w:hAnsi="Baskerville Old Face"/>
        </w:rPr>
        <w:t xml:space="preserve"> to assume the</w:t>
      </w:r>
      <w:r w:rsidR="0061281E" w:rsidRPr="003B712A">
        <w:rPr>
          <w:rFonts w:ascii="Baskerville Old Face" w:hAnsi="Baskerville Old Face"/>
        </w:rPr>
        <w:t xml:space="preserve"> additional </w:t>
      </w:r>
      <w:r w:rsidR="00A619DF" w:rsidRPr="003B712A">
        <w:rPr>
          <w:rFonts w:ascii="Baskerville Old Face" w:hAnsi="Baskerville Old Face"/>
        </w:rPr>
        <w:t>responsibilities</w:t>
      </w:r>
      <w:r w:rsidR="0061281E" w:rsidRPr="003B712A">
        <w:rPr>
          <w:rFonts w:ascii="Baskerville Old Face" w:hAnsi="Baskerville Old Face"/>
        </w:rPr>
        <w:t xml:space="preserve"> and</w:t>
      </w:r>
      <w:r w:rsidR="008B42F4" w:rsidRPr="003B712A">
        <w:rPr>
          <w:rFonts w:ascii="Baskerville Old Face" w:hAnsi="Baskerville Old Face"/>
        </w:rPr>
        <w:t>,</w:t>
      </w:r>
      <w:r w:rsidR="0061281E" w:rsidRPr="003B712A">
        <w:rPr>
          <w:rFonts w:ascii="Baskerville Old Face" w:hAnsi="Baskerville Old Face"/>
        </w:rPr>
        <w:t xml:space="preserve"> with the exception of one project </w:t>
      </w:r>
      <w:r w:rsidR="0032289D" w:rsidRPr="003B712A">
        <w:rPr>
          <w:rFonts w:ascii="Baskerville Old Face" w:hAnsi="Baskerville Old Face"/>
        </w:rPr>
        <w:t>–</w:t>
      </w:r>
      <w:r w:rsidR="0061281E" w:rsidRPr="003B712A">
        <w:rPr>
          <w:rFonts w:ascii="Baskerville Old Face" w:hAnsi="Baskerville Old Face"/>
        </w:rPr>
        <w:t xml:space="preserve"> </w:t>
      </w:r>
      <w:r w:rsidR="0032289D" w:rsidRPr="003B712A">
        <w:rPr>
          <w:rFonts w:ascii="Baskerville Old Face" w:hAnsi="Baskerville Old Face"/>
          <w:bCs/>
        </w:rPr>
        <w:t xml:space="preserve">Enhanced </w:t>
      </w:r>
      <w:r w:rsidR="003B712A">
        <w:rPr>
          <w:rFonts w:ascii="Baskerville Old Face" w:hAnsi="Baskerville Old Face"/>
          <w:bCs/>
        </w:rPr>
        <w:t>r</w:t>
      </w:r>
      <w:r w:rsidR="0032289D" w:rsidRPr="003B712A">
        <w:rPr>
          <w:rFonts w:ascii="Baskerville Old Face" w:hAnsi="Baskerville Old Face"/>
          <w:bCs/>
        </w:rPr>
        <w:t xml:space="preserve">egional </w:t>
      </w:r>
      <w:r w:rsidR="003B712A">
        <w:rPr>
          <w:rFonts w:ascii="Baskerville Old Face" w:hAnsi="Baskerville Old Face"/>
          <w:bCs/>
        </w:rPr>
        <w:t>c</w:t>
      </w:r>
      <w:r w:rsidR="0032289D" w:rsidRPr="003B712A">
        <w:rPr>
          <w:rFonts w:ascii="Baskerville Old Face" w:hAnsi="Baskerville Old Face"/>
          <w:bCs/>
        </w:rPr>
        <w:t xml:space="preserve">apacities in Africa for </w:t>
      </w:r>
      <w:r w:rsidR="003B712A">
        <w:rPr>
          <w:rFonts w:ascii="Baskerville Old Face" w:hAnsi="Baskerville Old Face"/>
          <w:bCs/>
        </w:rPr>
        <w:t>p</w:t>
      </w:r>
      <w:r w:rsidR="0032289D" w:rsidRPr="003B712A">
        <w:rPr>
          <w:rFonts w:ascii="Baskerville Old Face" w:hAnsi="Baskerville Old Face"/>
          <w:bCs/>
        </w:rPr>
        <w:t xml:space="preserve">reventing and </w:t>
      </w:r>
      <w:r w:rsidR="003B712A">
        <w:rPr>
          <w:rFonts w:ascii="Baskerville Old Face" w:hAnsi="Baskerville Old Face"/>
          <w:bCs/>
        </w:rPr>
        <w:t>r</w:t>
      </w:r>
      <w:r w:rsidR="0032289D" w:rsidRPr="003B712A">
        <w:rPr>
          <w:rFonts w:ascii="Baskerville Old Face" w:hAnsi="Baskerville Old Face"/>
          <w:bCs/>
        </w:rPr>
        <w:t>ecovering from crisis caused by natural disasters and conflicts</w:t>
      </w:r>
      <w:r w:rsidR="003B712A">
        <w:rPr>
          <w:rFonts w:ascii="Baskerville Old Face" w:hAnsi="Baskerville Old Face"/>
          <w:bCs/>
        </w:rPr>
        <w:t xml:space="preserve"> (</w:t>
      </w:r>
      <w:r w:rsidR="0061281E" w:rsidRPr="003B712A">
        <w:rPr>
          <w:rFonts w:ascii="Baskerville Old Face" w:hAnsi="Baskerville Old Face"/>
        </w:rPr>
        <w:t>CPR</w:t>
      </w:r>
      <w:r w:rsidR="003B712A" w:rsidRPr="003B712A">
        <w:rPr>
          <w:rFonts w:ascii="Baskerville Old Face" w:hAnsi="Baskerville Old Face"/>
        </w:rPr>
        <w:t>) project</w:t>
      </w:r>
      <w:r w:rsidR="0061281E" w:rsidRPr="003B712A">
        <w:rPr>
          <w:rFonts w:ascii="Baskerville Old Face" w:hAnsi="Baskerville Old Face"/>
        </w:rPr>
        <w:t>, based in the Dakar RSC</w:t>
      </w:r>
      <w:r w:rsidR="00A3493D">
        <w:rPr>
          <w:rFonts w:ascii="Baskerville Old Face" w:hAnsi="Baskerville Old Face"/>
        </w:rPr>
        <w:t xml:space="preserve"> -</w:t>
      </w:r>
      <w:r w:rsidR="0061281E" w:rsidRPr="003B712A">
        <w:rPr>
          <w:rFonts w:ascii="Baskerville Old Face" w:hAnsi="Baskerville Old Face"/>
        </w:rPr>
        <w:t xml:space="preserve"> a</w:t>
      </w:r>
      <w:r w:rsidR="008B42F4" w:rsidRPr="003B712A">
        <w:rPr>
          <w:rFonts w:ascii="Baskerville Old Face" w:hAnsi="Baskerville Old Face"/>
        </w:rPr>
        <w:t>ll</w:t>
      </w:r>
      <w:r w:rsidR="0061281E" w:rsidRPr="003B712A">
        <w:rPr>
          <w:rFonts w:ascii="Baskerville Old Face" w:hAnsi="Baskerville Old Face"/>
        </w:rPr>
        <w:t xml:space="preserve"> project managers are</w:t>
      </w:r>
      <w:r w:rsidR="00A315C3" w:rsidRPr="003B712A">
        <w:rPr>
          <w:rFonts w:ascii="Baskerville Old Face" w:hAnsi="Baskerville Old Face"/>
        </w:rPr>
        <w:t xml:space="preserve"> </w:t>
      </w:r>
      <w:r w:rsidR="008E457D" w:rsidRPr="003B712A">
        <w:rPr>
          <w:rFonts w:ascii="Baskerville Old Face" w:hAnsi="Baskerville Old Face"/>
        </w:rPr>
        <w:t>in place</w:t>
      </w:r>
      <w:r w:rsidR="0061281E" w:rsidRPr="003B712A">
        <w:rPr>
          <w:rFonts w:ascii="Baskerville Old Face" w:hAnsi="Baskerville Old Face"/>
        </w:rPr>
        <w:t>.</w:t>
      </w:r>
      <w:r w:rsidR="00A315C3" w:rsidRPr="003B712A">
        <w:rPr>
          <w:rFonts w:ascii="Baskerville Old Face" w:hAnsi="Baskerville Old Face"/>
        </w:rPr>
        <w:t xml:space="preserve"> </w:t>
      </w:r>
      <w:r w:rsidR="0061281E" w:rsidRPr="003B712A">
        <w:rPr>
          <w:rFonts w:ascii="Baskerville Old Face" w:hAnsi="Baskerville Old Face"/>
        </w:rPr>
        <w:t>Two regional projects are directly implemented by R</w:t>
      </w:r>
      <w:r w:rsidR="00A619DF" w:rsidRPr="003B712A">
        <w:rPr>
          <w:rFonts w:ascii="Baskerville Old Face" w:hAnsi="Baskerville Old Face"/>
        </w:rPr>
        <w:t xml:space="preserve">BA </w:t>
      </w:r>
      <w:r w:rsidR="00A619DF" w:rsidRPr="008B42F4">
        <w:rPr>
          <w:rFonts w:ascii="Baskerville Old Face" w:hAnsi="Baskerville Old Face"/>
        </w:rPr>
        <w:t xml:space="preserve">Headquarters </w:t>
      </w:r>
      <w:r w:rsidR="008E457D" w:rsidRPr="008B42F4">
        <w:rPr>
          <w:rFonts w:ascii="Baskerville Old Face" w:hAnsi="Baskerville Old Face"/>
        </w:rPr>
        <w:t>(</w:t>
      </w:r>
      <w:r w:rsidR="0061281E" w:rsidRPr="008B42F4">
        <w:rPr>
          <w:rFonts w:ascii="Baskerville Old Face" w:hAnsi="Baskerville Old Face"/>
        </w:rPr>
        <w:t xml:space="preserve">the </w:t>
      </w:r>
      <w:r w:rsidR="008E457D" w:rsidRPr="008B42F4">
        <w:rPr>
          <w:rFonts w:ascii="Baskerville Old Face" w:hAnsi="Baskerville Old Face"/>
        </w:rPr>
        <w:t>MDG-</w:t>
      </w:r>
      <w:r w:rsidRPr="008B42F4">
        <w:rPr>
          <w:rFonts w:ascii="Baskerville Old Face" w:hAnsi="Baskerville Old Face"/>
        </w:rPr>
        <w:t xml:space="preserve">based </w:t>
      </w:r>
      <w:r w:rsidR="008E457D" w:rsidRPr="008B42F4">
        <w:rPr>
          <w:rFonts w:ascii="Baskerville Old Face" w:hAnsi="Baskerville Old Face"/>
        </w:rPr>
        <w:t>Planning</w:t>
      </w:r>
      <w:r w:rsidR="0061281E" w:rsidRPr="008B42F4">
        <w:rPr>
          <w:rFonts w:ascii="Baskerville Old Face" w:hAnsi="Baskerville Old Face"/>
        </w:rPr>
        <w:t xml:space="preserve"> and </w:t>
      </w:r>
      <w:proofErr w:type="spellStart"/>
      <w:r w:rsidR="0061281E" w:rsidRPr="008B42F4">
        <w:rPr>
          <w:rFonts w:ascii="Baskerville Old Face" w:hAnsi="Baskerville Old Face"/>
        </w:rPr>
        <w:t>Af</w:t>
      </w:r>
      <w:r w:rsidR="00A3493D">
        <w:rPr>
          <w:rFonts w:ascii="Baskerville Old Face" w:hAnsi="Baskerville Old Face"/>
        </w:rPr>
        <w:t>ica</w:t>
      </w:r>
      <w:proofErr w:type="spellEnd"/>
      <w:r w:rsidR="00A3493D">
        <w:rPr>
          <w:rFonts w:ascii="Baskerville Old Face" w:hAnsi="Baskerville Old Face"/>
        </w:rPr>
        <w:t xml:space="preserve"> </w:t>
      </w:r>
      <w:r w:rsidR="0061281E" w:rsidRPr="008B42F4">
        <w:rPr>
          <w:rFonts w:ascii="Baskerville Old Face" w:hAnsi="Baskerville Old Face"/>
        </w:rPr>
        <w:t>H</w:t>
      </w:r>
      <w:r w:rsidR="00A3493D">
        <w:rPr>
          <w:rFonts w:ascii="Baskerville Old Face" w:hAnsi="Baskerville Old Face"/>
        </w:rPr>
        <w:t xml:space="preserve">uman </w:t>
      </w:r>
      <w:r w:rsidR="0061281E" w:rsidRPr="008B42F4">
        <w:rPr>
          <w:rFonts w:ascii="Baskerville Old Face" w:hAnsi="Baskerville Old Face"/>
        </w:rPr>
        <w:t>D</w:t>
      </w:r>
      <w:r w:rsidR="00A3493D">
        <w:rPr>
          <w:rFonts w:ascii="Baskerville Old Face" w:hAnsi="Baskerville Old Face"/>
        </w:rPr>
        <w:t xml:space="preserve">evelopment </w:t>
      </w:r>
      <w:r w:rsidR="0061281E" w:rsidRPr="008B42F4">
        <w:rPr>
          <w:rFonts w:ascii="Baskerville Old Face" w:hAnsi="Baskerville Old Face"/>
        </w:rPr>
        <w:t>R</w:t>
      </w:r>
      <w:r w:rsidR="00A3493D">
        <w:rPr>
          <w:rFonts w:ascii="Baskerville Old Face" w:hAnsi="Baskerville Old Face"/>
        </w:rPr>
        <w:t>eport</w:t>
      </w:r>
      <w:r w:rsidR="0061281E" w:rsidRPr="008B42F4">
        <w:rPr>
          <w:rFonts w:ascii="Baskerville Old Face" w:hAnsi="Baskerville Old Face"/>
        </w:rPr>
        <w:t xml:space="preserve"> projects</w:t>
      </w:r>
      <w:r w:rsidR="008E457D" w:rsidRPr="008B42F4">
        <w:rPr>
          <w:rFonts w:ascii="Baskerville Old Face" w:hAnsi="Baskerville Old Face"/>
        </w:rPr>
        <w:t>)</w:t>
      </w:r>
      <w:r w:rsidR="00A315C3" w:rsidRPr="008B42F4">
        <w:rPr>
          <w:rFonts w:ascii="Baskerville Old Face" w:hAnsi="Baskerville Old Face"/>
        </w:rPr>
        <w:t xml:space="preserve">, while </w:t>
      </w:r>
      <w:r w:rsidR="00A619DF" w:rsidRPr="008B42F4">
        <w:rPr>
          <w:rFonts w:ascii="Baskerville Old Face" w:hAnsi="Baskerville Old Face"/>
        </w:rPr>
        <w:t>delegated authority has been g</w:t>
      </w:r>
      <w:r w:rsidR="00FE545F">
        <w:rPr>
          <w:rFonts w:ascii="Baskerville Old Face" w:hAnsi="Baskerville Old Face"/>
        </w:rPr>
        <w:t xml:space="preserve">ranted </w:t>
      </w:r>
      <w:r w:rsidR="00A619DF" w:rsidRPr="008B42F4">
        <w:rPr>
          <w:rFonts w:ascii="Baskerville Old Face" w:hAnsi="Baskerville Old Face"/>
        </w:rPr>
        <w:t xml:space="preserve">for </w:t>
      </w:r>
      <w:r w:rsidR="00A315C3" w:rsidRPr="008B42F4">
        <w:rPr>
          <w:rFonts w:ascii="Baskerville Old Face" w:hAnsi="Baskerville Old Face"/>
        </w:rPr>
        <w:t xml:space="preserve">two </w:t>
      </w:r>
      <w:r w:rsidR="00FE545F">
        <w:rPr>
          <w:rFonts w:ascii="Baskerville Old Face" w:hAnsi="Baskerville Old Face"/>
        </w:rPr>
        <w:t xml:space="preserve">others - </w:t>
      </w:r>
      <w:r w:rsidR="0061281E" w:rsidRPr="008B42F4">
        <w:rPr>
          <w:rFonts w:ascii="Baskerville Old Face" w:hAnsi="Baskerville Old Face"/>
        </w:rPr>
        <w:t xml:space="preserve">the </w:t>
      </w:r>
      <w:r w:rsidR="008E457D" w:rsidRPr="008B42F4">
        <w:rPr>
          <w:rFonts w:ascii="Baskerville Old Face" w:hAnsi="Baskerville Old Face"/>
        </w:rPr>
        <w:t xml:space="preserve">AU </w:t>
      </w:r>
      <w:r w:rsidR="0065197A">
        <w:rPr>
          <w:rFonts w:ascii="Baskerville Old Face" w:hAnsi="Baskerville Old Face"/>
        </w:rPr>
        <w:t>P</w:t>
      </w:r>
      <w:r w:rsidR="008E457D" w:rsidRPr="008B42F4">
        <w:rPr>
          <w:rFonts w:ascii="Baskerville Old Face" w:hAnsi="Baskerville Old Face"/>
        </w:rPr>
        <w:t xml:space="preserve">eace and </w:t>
      </w:r>
      <w:r w:rsidR="0065197A">
        <w:rPr>
          <w:rFonts w:ascii="Baskerville Old Face" w:hAnsi="Baskerville Old Face"/>
        </w:rPr>
        <w:t>S</w:t>
      </w:r>
      <w:r w:rsidR="008E457D" w:rsidRPr="008B42F4">
        <w:rPr>
          <w:rFonts w:ascii="Baskerville Old Face" w:hAnsi="Baskerville Old Face"/>
        </w:rPr>
        <w:t xml:space="preserve">ecurity </w:t>
      </w:r>
      <w:r w:rsidR="0065197A">
        <w:rPr>
          <w:rFonts w:ascii="Baskerville Old Face" w:hAnsi="Baskerville Old Face"/>
        </w:rPr>
        <w:t>A</w:t>
      </w:r>
      <w:r w:rsidR="008E457D" w:rsidRPr="008B42F4">
        <w:rPr>
          <w:rFonts w:ascii="Baskerville Old Face" w:hAnsi="Baskerville Old Face"/>
        </w:rPr>
        <w:t xml:space="preserve">genda and </w:t>
      </w:r>
      <w:r w:rsidR="0061281E" w:rsidRPr="008B42F4">
        <w:rPr>
          <w:rFonts w:ascii="Baskerville Old Face" w:hAnsi="Baskerville Old Face"/>
        </w:rPr>
        <w:t>Human Security (</w:t>
      </w:r>
      <w:r w:rsidR="008E457D" w:rsidRPr="008B42F4">
        <w:rPr>
          <w:rFonts w:ascii="Baskerville Old Face" w:hAnsi="Baskerville Old Face"/>
        </w:rPr>
        <w:t>small arms</w:t>
      </w:r>
      <w:r w:rsidR="0061281E" w:rsidRPr="008B42F4">
        <w:rPr>
          <w:rFonts w:ascii="Baskerville Old Face" w:hAnsi="Baskerville Old Face"/>
        </w:rPr>
        <w:t>) projects</w:t>
      </w:r>
      <w:r w:rsidR="00FE545F">
        <w:rPr>
          <w:rFonts w:ascii="Baskerville Old Face" w:hAnsi="Baskerville Old Face"/>
        </w:rPr>
        <w:t xml:space="preserve"> -</w:t>
      </w:r>
      <w:r w:rsidR="008E457D" w:rsidRPr="008B42F4">
        <w:rPr>
          <w:rFonts w:ascii="Baskerville Old Face" w:hAnsi="Baskerville Old Face"/>
        </w:rPr>
        <w:t xml:space="preserve"> </w:t>
      </w:r>
      <w:r w:rsidR="00A619DF" w:rsidRPr="008B42F4">
        <w:rPr>
          <w:rFonts w:ascii="Baskerville Old Face" w:hAnsi="Baskerville Old Face"/>
        </w:rPr>
        <w:t>to be implemented by the UNDP</w:t>
      </w:r>
      <w:r w:rsidR="00A315C3" w:rsidRPr="008B42F4">
        <w:rPr>
          <w:rFonts w:ascii="Baskerville Old Face" w:hAnsi="Baskerville Old Face"/>
        </w:rPr>
        <w:t xml:space="preserve"> Country Offices </w:t>
      </w:r>
      <w:r w:rsidR="0065197A">
        <w:rPr>
          <w:rFonts w:ascii="Baskerville Old Face" w:hAnsi="Baskerville Old Face"/>
        </w:rPr>
        <w:t xml:space="preserve">(COs) </w:t>
      </w:r>
      <w:r w:rsidR="00A315C3" w:rsidRPr="008B42F4">
        <w:rPr>
          <w:rFonts w:ascii="Baskerville Old Face" w:hAnsi="Baskerville Old Face"/>
        </w:rPr>
        <w:t>in Addis Ababa, Ethiopia and Abuja, Nigeria</w:t>
      </w:r>
      <w:r w:rsidR="00803A02" w:rsidRPr="008B42F4">
        <w:rPr>
          <w:rFonts w:ascii="Baskerville Old Face" w:hAnsi="Baskerville Old Face"/>
        </w:rPr>
        <w:t xml:space="preserve"> </w:t>
      </w:r>
      <w:r w:rsidR="0061281E" w:rsidRPr="008B42F4">
        <w:rPr>
          <w:rFonts w:ascii="Baskerville Old Face" w:hAnsi="Baskerville Old Face"/>
        </w:rPr>
        <w:t>respectively</w:t>
      </w:r>
      <w:r w:rsidR="00FE545F">
        <w:rPr>
          <w:rFonts w:ascii="Baskerville Old Face" w:hAnsi="Baskerville Old Face"/>
        </w:rPr>
        <w:t>.  This latter decision was taken</w:t>
      </w:r>
      <w:r w:rsidR="0061281E" w:rsidRPr="008B42F4">
        <w:rPr>
          <w:rFonts w:ascii="Baskerville Old Face" w:hAnsi="Baskerville Old Face"/>
        </w:rPr>
        <w:t xml:space="preserve"> </w:t>
      </w:r>
      <w:r w:rsidR="00803A02" w:rsidRPr="008B42F4">
        <w:rPr>
          <w:rFonts w:ascii="Baskerville Old Face" w:hAnsi="Baskerville Old Face"/>
        </w:rPr>
        <w:t>in effort</w:t>
      </w:r>
      <w:r w:rsidR="005F2CAA" w:rsidRPr="008B42F4">
        <w:rPr>
          <w:rFonts w:ascii="Baskerville Old Face" w:hAnsi="Baskerville Old Face"/>
        </w:rPr>
        <w:t>s</w:t>
      </w:r>
      <w:r w:rsidR="00803A02" w:rsidRPr="008B42F4">
        <w:rPr>
          <w:rFonts w:ascii="Baskerville Old Face" w:hAnsi="Baskerville Old Face"/>
        </w:rPr>
        <w:t xml:space="preserve"> to place</w:t>
      </w:r>
      <w:r w:rsidR="00A315C3" w:rsidRPr="008B42F4">
        <w:rPr>
          <w:rFonts w:ascii="Baskerville Old Face" w:hAnsi="Baskerville Old Face"/>
        </w:rPr>
        <w:t xml:space="preserve"> </w:t>
      </w:r>
      <w:r w:rsidR="008B42F4" w:rsidRPr="008B42F4">
        <w:rPr>
          <w:rFonts w:ascii="Baskerville Old Face" w:hAnsi="Baskerville Old Face"/>
        </w:rPr>
        <w:t>such project</w:t>
      </w:r>
      <w:r w:rsidR="00A315C3" w:rsidRPr="008B42F4">
        <w:rPr>
          <w:rFonts w:ascii="Baskerville Old Face" w:hAnsi="Baskerville Old Face"/>
        </w:rPr>
        <w:t xml:space="preserve">s closer to beneficiary </w:t>
      </w:r>
      <w:r w:rsidR="0052580B" w:rsidRPr="008B42F4">
        <w:rPr>
          <w:rFonts w:ascii="Baskerville Old Face" w:hAnsi="Baskerville Old Face"/>
        </w:rPr>
        <w:t>institutions</w:t>
      </w:r>
      <w:r w:rsidR="00A315C3" w:rsidRPr="008B42F4">
        <w:rPr>
          <w:rFonts w:ascii="Baskerville Old Face" w:hAnsi="Baskerville Old Face"/>
        </w:rPr>
        <w:t>.</w:t>
      </w:r>
      <w:r w:rsidR="008B42F4" w:rsidRPr="008B42F4">
        <w:rPr>
          <w:rFonts w:ascii="Baskerville Old Face" w:hAnsi="Baskerville Old Face"/>
        </w:rPr>
        <w:t xml:space="preserve"> </w:t>
      </w:r>
    </w:p>
    <w:p w:rsidR="00A315C3" w:rsidRDefault="008B42F4" w:rsidP="00CC7B50">
      <w:pPr>
        <w:autoSpaceDE w:val="0"/>
        <w:autoSpaceDN w:val="0"/>
        <w:adjustRightInd w:val="0"/>
        <w:spacing w:before="120" w:after="120" w:line="240" w:lineRule="auto"/>
        <w:jc w:val="both"/>
        <w:rPr>
          <w:rFonts w:ascii="Baskerville Old Face" w:hAnsi="Baskerville Old Face"/>
        </w:rPr>
      </w:pPr>
      <w:r w:rsidRPr="008B42F4">
        <w:rPr>
          <w:rFonts w:ascii="Baskerville Old Face" w:hAnsi="Baskerville Old Face"/>
        </w:rPr>
        <w:t>In a few exceptional cases, some regional projects are agency executed/implemented, principally by UNOPS</w:t>
      </w:r>
      <w:r w:rsidR="00FE545F">
        <w:rPr>
          <w:rFonts w:ascii="Baskerville Old Face" w:hAnsi="Baskerville Old Face"/>
        </w:rPr>
        <w:t xml:space="preserve">.  One </w:t>
      </w:r>
      <w:r w:rsidR="0095083A">
        <w:rPr>
          <w:rFonts w:ascii="Baskerville Old Face" w:hAnsi="Baskerville Old Face"/>
        </w:rPr>
        <w:t>half of those projects w</w:t>
      </w:r>
      <w:r w:rsidR="0065197A">
        <w:rPr>
          <w:rFonts w:ascii="Baskerville Old Face" w:hAnsi="Baskerville Old Face"/>
        </w:rPr>
        <w:t>ere</w:t>
      </w:r>
      <w:r w:rsidR="0095083A">
        <w:rPr>
          <w:rFonts w:ascii="Baskerville Old Face" w:hAnsi="Baskerville Old Face"/>
        </w:rPr>
        <w:t xml:space="preserve"> exclusively funded by the Spanish Government, one of which has since been closed operationally. Another UNOPS implemented project – Support to </w:t>
      </w:r>
      <w:proofErr w:type="spellStart"/>
      <w:r w:rsidR="0095083A">
        <w:rPr>
          <w:rFonts w:ascii="Baskerville Old Face" w:hAnsi="Baskerville Old Face"/>
        </w:rPr>
        <w:t>Agri</w:t>
      </w:r>
      <w:proofErr w:type="spellEnd"/>
      <w:r w:rsidR="0095083A">
        <w:rPr>
          <w:rFonts w:ascii="Baskerville Old Face" w:hAnsi="Baskerville Old Face"/>
        </w:rPr>
        <w:t xml:space="preserve">-enterprises </w:t>
      </w:r>
      <w:r w:rsidR="00055070">
        <w:rPr>
          <w:rFonts w:ascii="Baskerville Old Face" w:hAnsi="Baskerville Old Face"/>
        </w:rPr>
        <w:t xml:space="preserve">development </w:t>
      </w:r>
      <w:r w:rsidR="0095083A">
        <w:rPr>
          <w:rFonts w:ascii="Baskerville Old Face" w:hAnsi="Baskerville Old Face"/>
        </w:rPr>
        <w:t>(</w:t>
      </w:r>
      <w:r w:rsidR="00055070">
        <w:rPr>
          <w:rFonts w:ascii="Baskerville Old Face" w:hAnsi="Baskerville Old Face"/>
        </w:rPr>
        <w:t xml:space="preserve">based on the </w:t>
      </w:r>
      <w:r w:rsidR="0095083A">
        <w:rPr>
          <w:rFonts w:ascii="Baskerville Old Face" w:hAnsi="Baskerville Old Face"/>
        </w:rPr>
        <w:t>Songhai</w:t>
      </w:r>
      <w:r w:rsidR="00055070">
        <w:rPr>
          <w:rFonts w:ascii="Baskerville Old Face" w:hAnsi="Baskerville Old Face"/>
        </w:rPr>
        <w:t xml:space="preserve"> model</w:t>
      </w:r>
      <w:r w:rsidR="0095083A">
        <w:rPr>
          <w:rFonts w:ascii="Baskerville Old Face" w:hAnsi="Baskerville Old Face"/>
        </w:rPr>
        <w:t xml:space="preserve">) – has been evaluated and will soon be operationally closed, while a third (Contract Negotiations) has been extended to 2012 and is in the process of being evaluated and the findings of both are expected to inform this outcome evaluation. </w:t>
      </w:r>
      <w:r w:rsidR="00055070" w:rsidRPr="00055070">
        <w:rPr>
          <w:rFonts w:ascii="Baskerville Old Face" w:hAnsi="Baskerville Old Face"/>
          <w:highlight w:val="yellow"/>
        </w:rPr>
        <w:t>There is also one hybrid where the Bill and Melinda Gates Foundation</w:t>
      </w:r>
      <w:r w:rsidR="00A3493D">
        <w:rPr>
          <w:rFonts w:ascii="Baskerville Old Face" w:hAnsi="Baskerville Old Face"/>
          <w:highlight w:val="yellow"/>
        </w:rPr>
        <w:t>-</w:t>
      </w:r>
      <w:r w:rsidR="00055070" w:rsidRPr="00055070">
        <w:rPr>
          <w:rFonts w:ascii="Baskerville Old Face" w:hAnsi="Baskerville Old Face"/>
          <w:highlight w:val="yellow"/>
        </w:rPr>
        <w:t>funded component of the newly designed DIM</w:t>
      </w:r>
      <w:r w:rsidR="00055070">
        <w:rPr>
          <w:rFonts w:ascii="Baskerville Old Face" w:hAnsi="Baskerville Old Face"/>
          <w:highlight w:val="yellow"/>
        </w:rPr>
        <w:t xml:space="preserve"> </w:t>
      </w:r>
      <w:r w:rsidR="00055070" w:rsidRPr="00055070">
        <w:rPr>
          <w:rFonts w:ascii="Baskerville Old Face" w:hAnsi="Baskerville Old Face"/>
          <w:highlight w:val="yellow"/>
        </w:rPr>
        <w:t>Energy project is executed by UNOPS.</w:t>
      </w:r>
      <w:r w:rsidR="00A3493D">
        <w:rPr>
          <w:rFonts w:ascii="Baskerville Old Face" w:hAnsi="Baskerville Old Face"/>
        </w:rPr>
        <w:t xml:space="preserve">  </w:t>
      </w:r>
      <w:r w:rsidR="0095083A">
        <w:rPr>
          <w:rFonts w:ascii="Baskerville Old Face" w:hAnsi="Baskerville Old Face"/>
        </w:rPr>
        <w:t xml:space="preserve">At the beginning of the </w:t>
      </w:r>
      <w:proofErr w:type="spellStart"/>
      <w:r w:rsidR="0095083A">
        <w:rPr>
          <w:rFonts w:ascii="Baskerville Old Face" w:hAnsi="Baskerville Old Face"/>
        </w:rPr>
        <w:t>Programme</w:t>
      </w:r>
      <w:proofErr w:type="spellEnd"/>
      <w:r w:rsidR="0095083A">
        <w:rPr>
          <w:rFonts w:ascii="Baskerville Old Face" w:hAnsi="Baskerville Old Face"/>
        </w:rPr>
        <w:t xml:space="preserve"> cycle, the agency executed/implemented projects were managed by both RBA HQ and the Dakar RSC, but since 2010 all have be</w:t>
      </w:r>
      <w:r w:rsidR="00A3493D">
        <w:rPr>
          <w:rFonts w:ascii="Baskerville Old Face" w:hAnsi="Baskerville Old Face"/>
        </w:rPr>
        <w:t xml:space="preserve">en </w:t>
      </w:r>
      <w:r w:rsidR="0095083A">
        <w:rPr>
          <w:rFonts w:ascii="Baskerville Old Face" w:hAnsi="Baskerville Old Face"/>
        </w:rPr>
        <w:t xml:space="preserve">directed from the latter.  More </w:t>
      </w:r>
      <w:r w:rsidRPr="008B42F4">
        <w:rPr>
          <w:rFonts w:ascii="Baskerville Old Face" w:hAnsi="Baskerville Old Face"/>
        </w:rPr>
        <w:t xml:space="preserve">details </w:t>
      </w:r>
      <w:r w:rsidR="0095083A">
        <w:rPr>
          <w:rFonts w:ascii="Baskerville Old Face" w:hAnsi="Baskerville Old Face"/>
        </w:rPr>
        <w:t xml:space="preserve">on the agency executed projects </w:t>
      </w:r>
      <w:r w:rsidRPr="008B42F4">
        <w:rPr>
          <w:rFonts w:ascii="Baskerville Old Face" w:hAnsi="Baskerville Old Face"/>
        </w:rPr>
        <w:t>are provided in the first annex.</w:t>
      </w:r>
    </w:p>
    <w:p w:rsidR="001930C3" w:rsidRDefault="001930C3" w:rsidP="001930C3">
      <w:pPr>
        <w:jc w:val="both"/>
        <w:rPr>
          <w:rFonts w:ascii="Baskerville Old Face" w:hAnsi="Baskerville Old Face"/>
        </w:rPr>
      </w:pPr>
      <w:r w:rsidRPr="001930C3">
        <w:rPr>
          <w:rFonts w:ascii="Baskerville Old Face" w:hAnsi="Baskerville Old Face"/>
          <w:highlight w:val="yellow"/>
        </w:rPr>
        <w:t xml:space="preserve">Due to a number of factors, among them delays in obtaining signatures/endorsements of the projects and </w:t>
      </w:r>
      <w:r w:rsidR="00EE737C">
        <w:rPr>
          <w:rFonts w:ascii="Baskerville Old Face" w:hAnsi="Baskerville Old Face"/>
          <w:highlight w:val="yellow"/>
        </w:rPr>
        <w:t>the slow</w:t>
      </w:r>
      <w:r w:rsidRPr="001930C3">
        <w:rPr>
          <w:rFonts w:ascii="Baskerville Old Face" w:hAnsi="Baskerville Old Face"/>
          <w:highlight w:val="yellow"/>
        </w:rPr>
        <w:t xml:space="preserve"> recruitment of project staff, some of the projects formulated in 2009, especially those implemented by the Johannesburg RSC and in the two </w:t>
      </w:r>
      <w:proofErr w:type="gramStart"/>
      <w:r w:rsidRPr="001930C3">
        <w:rPr>
          <w:rFonts w:ascii="Baskerville Old Face" w:hAnsi="Baskerville Old Face"/>
          <w:highlight w:val="yellow"/>
        </w:rPr>
        <w:t>COs</w:t>
      </w:r>
      <w:proofErr w:type="gramEnd"/>
      <w:r w:rsidR="00EE737C">
        <w:rPr>
          <w:rFonts w:ascii="Baskerville Old Face" w:hAnsi="Baskerville Old Face"/>
          <w:highlight w:val="yellow"/>
        </w:rPr>
        <w:t xml:space="preserve"> commenced operations much later than the dates specified in the original project documents</w:t>
      </w:r>
      <w:r w:rsidRPr="001930C3">
        <w:rPr>
          <w:rFonts w:ascii="Baskerville Old Face" w:hAnsi="Baskerville Old Face"/>
          <w:highlight w:val="yellow"/>
        </w:rPr>
        <w:t>.</w:t>
      </w:r>
    </w:p>
    <w:p w:rsidR="001641B2" w:rsidRDefault="00AF7A5B" w:rsidP="00CC7B50">
      <w:pPr>
        <w:spacing w:before="120" w:after="120"/>
        <w:jc w:val="both"/>
        <w:rPr>
          <w:rFonts w:ascii="Baskerville Old Face" w:hAnsi="Baskerville Old Face"/>
        </w:rPr>
      </w:pPr>
      <w:r w:rsidRPr="008B42F4">
        <w:rPr>
          <w:rFonts w:ascii="Baskerville Old Face" w:hAnsi="Baskerville Old Face"/>
        </w:rPr>
        <w:lastRenderedPageBreak/>
        <w:t>Consistent with its regiona</w:t>
      </w:r>
      <w:r w:rsidR="00217B9C" w:rsidRPr="008B42F4">
        <w:rPr>
          <w:rFonts w:ascii="Baskerville Old Face" w:hAnsi="Baskerville Old Face"/>
        </w:rPr>
        <w:t xml:space="preserve">l </w:t>
      </w:r>
      <w:r w:rsidRPr="008B42F4">
        <w:rPr>
          <w:rFonts w:ascii="Baskerville Old Face" w:hAnsi="Baskerville Old Face"/>
        </w:rPr>
        <w:t xml:space="preserve">nature, RP resources </w:t>
      </w:r>
      <w:r w:rsidR="00217B9C" w:rsidRPr="008B42F4">
        <w:rPr>
          <w:rFonts w:ascii="Baskerville Old Face" w:hAnsi="Baskerville Old Face"/>
        </w:rPr>
        <w:t xml:space="preserve">have </w:t>
      </w:r>
      <w:r w:rsidRPr="008B42F4">
        <w:rPr>
          <w:rFonts w:ascii="Baskerville Old Face" w:hAnsi="Baskerville Old Face"/>
        </w:rPr>
        <w:t>be</w:t>
      </w:r>
      <w:r w:rsidR="00217B9C" w:rsidRPr="008B42F4">
        <w:rPr>
          <w:rFonts w:ascii="Baskerville Old Face" w:hAnsi="Baskerville Old Face"/>
        </w:rPr>
        <w:t>e</w:t>
      </w:r>
      <w:r w:rsidRPr="008B42F4">
        <w:rPr>
          <w:rFonts w:ascii="Baskerville Old Face" w:hAnsi="Baskerville Old Face"/>
        </w:rPr>
        <w:t>n cha</w:t>
      </w:r>
      <w:r w:rsidR="00217B9C" w:rsidRPr="008B42F4">
        <w:rPr>
          <w:rFonts w:ascii="Baskerville Old Face" w:hAnsi="Baskerville Old Face"/>
        </w:rPr>
        <w:t>n</w:t>
      </w:r>
      <w:r w:rsidRPr="008B42F4">
        <w:rPr>
          <w:rFonts w:ascii="Baskerville Old Face" w:hAnsi="Baskerville Old Face"/>
        </w:rPr>
        <w:t>neled primarily</w:t>
      </w:r>
      <w:r w:rsidR="00217B9C" w:rsidRPr="008B42F4">
        <w:rPr>
          <w:rFonts w:ascii="Baskerville Old Face" w:hAnsi="Baskerville Old Face"/>
        </w:rPr>
        <w:t>, but not exclusively</w:t>
      </w:r>
      <w:r w:rsidR="00803A02" w:rsidRPr="008B42F4">
        <w:rPr>
          <w:rFonts w:ascii="Baskerville Old Face" w:hAnsi="Baskerville Old Face"/>
        </w:rPr>
        <w:t>,</w:t>
      </w:r>
      <w:r w:rsidRPr="008B42F4">
        <w:rPr>
          <w:rFonts w:ascii="Baskerville Old Face" w:hAnsi="Baskerville Old Face"/>
        </w:rPr>
        <w:t xml:space="preserve"> to </w:t>
      </w:r>
      <w:r w:rsidR="0052580B" w:rsidRPr="008B42F4">
        <w:rPr>
          <w:rFonts w:ascii="Baskerville Old Face" w:hAnsi="Baskerville Old Face"/>
        </w:rPr>
        <w:t xml:space="preserve">support capacity development in </w:t>
      </w:r>
      <w:r w:rsidRPr="008B42F4">
        <w:rPr>
          <w:rFonts w:ascii="Baskerville Old Face" w:hAnsi="Baskerville Old Face"/>
        </w:rPr>
        <w:t xml:space="preserve">the premier regional institutions </w:t>
      </w:r>
      <w:r w:rsidR="00217B9C" w:rsidRPr="008B42F4">
        <w:rPr>
          <w:rFonts w:ascii="Baskerville Old Face" w:hAnsi="Baskerville Old Face"/>
        </w:rPr>
        <w:t>i</w:t>
      </w:r>
      <w:r w:rsidRPr="008B42F4">
        <w:rPr>
          <w:rFonts w:ascii="Baskerville Old Face" w:hAnsi="Baskerville Old Face"/>
        </w:rPr>
        <w:t xml:space="preserve">n </w:t>
      </w:r>
      <w:r w:rsidR="00217B9C" w:rsidRPr="008B42F4">
        <w:rPr>
          <w:rFonts w:ascii="Baskerville Old Face" w:hAnsi="Baskerville Old Face"/>
        </w:rPr>
        <w:t>Africa</w:t>
      </w:r>
      <w:r w:rsidRPr="008B42F4">
        <w:rPr>
          <w:rFonts w:ascii="Baskerville Old Face" w:hAnsi="Baskerville Old Face"/>
        </w:rPr>
        <w:t xml:space="preserve"> – </w:t>
      </w:r>
      <w:r w:rsidR="00217B9C" w:rsidRPr="008B42F4">
        <w:rPr>
          <w:rFonts w:ascii="Baskerville Old Face" w:hAnsi="Baskerville Old Face"/>
        </w:rPr>
        <w:t>the African Union (AU), its Regional Economic Communities (RECs), such as</w:t>
      </w:r>
      <w:r w:rsidRPr="008B42F4">
        <w:rPr>
          <w:rFonts w:ascii="Baskerville Old Face" w:hAnsi="Baskerville Old Face"/>
        </w:rPr>
        <w:t xml:space="preserve"> ECOWAS, SADC,</w:t>
      </w:r>
      <w:r w:rsidR="00217B9C" w:rsidRPr="008B42F4">
        <w:rPr>
          <w:rFonts w:ascii="Baskerville Old Face" w:hAnsi="Baskerville Old Face"/>
        </w:rPr>
        <w:t xml:space="preserve"> and other related arms</w:t>
      </w:r>
      <w:r w:rsidR="00E84520">
        <w:rPr>
          <w:rFonts w:ascii="Baskerville Old Face" w:hAnsi="Baskerville Old Face"/>
        </w:rPr>
        <w:t>,</w:t>
      </w:r>
      <w:r w:rsidR="0095083A">
        <w:rPr>
          <w:rFonts w:ascii="Baskerville Old Face" w:hAnsi="Baskerville Old Face"/>
        </w:rPr>
        <w:t xml:space="preserve"> </w:t>
      </w:r>
      <w:r w:rsidR="00E84520">
        <w:rPr>
          <w:rFonts w:ascii="Baskerville Old Face" w:hAnsi="Baskerville Old Face"/>
        </w:rPr>
        <w:t xml:space="preserve">like the </w:t>
      </w:r>
      <w:r w:rsidRPr="008B42F4">
        <w:rPr>
          <w:rFonts w:ascii="Baskerville Old Face" w:hAnsi="Baskerville Old Face"/>
        </w:rPr>
        <w:t>NEPAD</w:t>
      </w:r>
      <w:r w:rsidR="00217B9C" w:rsidRPr="008B42F4">
        <w:rPr>
          <w:rFonts w:ascii="Baskerville Old Face" w:hAnsi="Baskerville Old Face"/>
        </w:rPr>
        <w:t xml:space="preserve"> </w:t>
      </w:r>
      <w:r w:rsidR="00E84520">
        <w:rPr>
          <w:rFonts w:ascii="Baskerville Old Face" w:hAnsi="Baskerville Old Face"/>
        </w:rPr>
        <w:t xml:space="preserve">Planning and Coordinating Agency (NPCA), formerly </w:t>
      </w:r>
      <w:r w:rsidR="00217B9C" w:rsidRPr="008B42F4">
        <w:rPr>
          <w:rFonts w:ascii="Baskerville Old Face" w:hAnsi="Baskerville Old Face"/>
        </w:rPr>
        <w:t>New Partnership for Africa’s Development</w:t>
      </w:r>
      <w:r w:rsidRPr="008B42F4">
        <w:rPr>
          <w:rFonts w:ascii="Baskerville Old Face" w:hAnsi="Baskerville Old Face"/>
        </w:rPr>
        <w:t xml:space="preserve">. </w:t>
      </w:r>
      <w:r w:rsidR="00217B9C" w:rsidRPr="008B42F4">
        <w:rPr>
          <w:rFonts w:ascii="Baskerville Old Face" w:hAnsi="Baskerville Old Face"/>
        </w:rPr>
        <w:t xml:space="preserve"> Two projects that </w:t>
      </w:r>
      <w:r w:rsidR="00217B9C" w:rsidRPr="00BB2F07">
        <w:rPr>
          <w:rFonts w:ascii="Baskerville Old Face" w:hAnsi="Baskerville Old Face"/>
        </w:rPr>
        <w:t>are tailored to countries and not regional bodies are the MDG-</w:t>
      </w:r>
      <w:r w:rsidR="000A0EEE" w:rsidRPr="00BB2F07">
        <w:rPr>
          <w:rFonts w:ascii="Baskerville Old Face" w:hAnsi="Baskerville Old Face"/>
        </w:rPr>
        <w:t xml:space="preserve">based </w:t>
      </w:r>
      <w:r w:rsidR="00217B9C" w:rsidRPr="00BB2F07">
        <w:rPr>
          <w:rFonts w:ascii="Baskerville Old Face" w:hAnsi="Baskerville Old Face"/>
        </w:rPr>
        <w:t xml:space="preserve">Planning and the </w:t>
      </w:r>
      <w:r w:rsidR="000A0EEE" w:rsidRPr="00BB2F07">
        <w:rPr>
          <w:rFonts w:ascii="Baskerville Old Face" w:hAnsi="Baskerville Old Face"/>
        </w:rPr>
        <w:t>C</w:t>
      </w:r>
      <w:r w:rsidR="00217B9C" w:rsidRPr="00BB2F07">
        <w:rPr>
          <w:rFonts w:ascii="Baskerville Old Face" w:hAnsi="Baskerville Old Face"/>
        </w:rPr>
        <w:t xml:space="preserve">ontract </w:t>
      </w:r>
      <w:r w:rsidR="000A0EEE" w:rsidRPr="00BB2F07">
        <w:rPr>
          <w:rFonts w:ascii="Baskerville Old Face" w:hAnsi="Baskerville Old Face"/>
        </w:rPr>
        <w:t>N</w:t>
      </w:r>
      <w:r w:rsidR="00217B9C" w:rsidRPr="00BB2F07">
        <w:rPr>
          <w:rFonts w:ascii="Baskerville Old Face" w:hAnsi="Baskerville Old Face"/>
        </w:rPr>
        <w:t>egotiations projects.</w:t>
      </w:r>
    </w:p>
    <w:p w:rsidR="00C6025A" w:rsidRDefault="00C6025A" w:rsidP="00CC7B50">
      <w:pPr>
        <w:spacing w:before="120" w:after="120"/>
        <w:jc w:val="both"/>
        <w:rPr>
          <w:rFonts w:ascii="Baskerville Old Face" w:hAnsi="Baskerville Old Face"/>
        </w:rPr>
      </w:pPr>
    </w:p>
    <w:p w:rsidR="00700054" w:rsidRPr="003C1B05" w:rsidRDefault="00632BD1" w:rsidP="008D1BE6">
      <w:pPr>
        <w:pStyle w:val="ListParagraph"/>
        <w:numPr>
          <w:ilvl w:val="0"/>
          <w:numId w:val="3"/>
        </w:numPr>
        <w:autoSpaceDE w:val="0"/>
        <w:autoSpaceDN w:val="0"/>
        <w:adjustRightInd w:val="0"/>
        <w:spacing w:before="120" w:after="120" w:line="240" w:lineRule="auto"/>
        <w:jc w:val="both"/>
        <w:rPr>
          <w:rFonts w:ascii="Baskerville Old Face" w:hAnsi="Baskerville Old Face" w:cs="Times New Roman"/>
          <w:b/>
          <w:bCs/>
        </w:rPr>
      </w:pPr>
      <w:r w:rsidRPr="003C1B05">
        <w:rPr>
          <w:rFonts w:ascii="Baskerville Old Face" w:hAnsi="Baskerville Old Face" w:cs="Times New Roman"/>
          <w:b/>
          <w:bCs/>
        </w:rPr>
        <w:t xml:space="preserve"> </w:t>
      </w:r>
      <w:r w:rsidR="00700054" w:rsidRPr="003C1B05">
        <w:rPr>
          <w:rFonts w:ascii="Baskerville Old Face" w:hAnsi="Baskerville Old Face" w:cs="Times New Roman"/>
          <w:b/>
          <w:bCs/>
        </w:rPr>
        <w:t xml:space="preserve">Evaluation </w:t>
      </w:r>
      <w:r w:rsidR="001B5A49" w:rsidRPr="003C1B05">
        <w:rPr>
          <w:rFonts w:ascii="Baskerville Old Face" w:hAnsi="Baskerville Old Face" w:cs="Times New Roman"/>
          <w:b/>
          <w:bCs/>
        </w:rPr>
        <w:t>Purpose</w:t>
      </w:r>
      <w:r w:rsidR="004F42D0" w:rsidRPr="003C1B05">
        <w:rPr>
          <w:rFonts w:ascii="Baskerville Old Face" w:hAnsi="Baskerville Old Face" w:cs="Times New Roman"/>
          <w:b/>
          <w:bCs/>
        </w:rPr>
        <w:t xml:space="preserve"> </w:t>
      </w:r>
    </w:p>
    <w:p w:rsidR="000662FD" w:rsidRPr="000662FD" w:rsidRDefault="000662FD" w:rsidP="000662FD">
      <w:pPr>
        <w:jc w:val="both"/>
        <w:rPr>
          <w:rFonts w:ascii="Baskerville Old Face" w:hAnsi="Baskerville Old Face"/>
        </w:rPr>
      </w:pPr>
      <w:r w:rsidRPr="000662FD">
        <w:rPr>
          <w:rFonts w:ascii="Baskerville Old Face" w:hAnsi="Baskerville Old Face"/>
          <w:lang w:val="en-GB"/>
        </w:rPr>
        <w:t xml:space="preserve">The </w:t>
      </w:r>
      <w:r>
        <w:rPr>
          <w:rFonts w:ascii="Baskerville Old Face" w:hAnsi="Baskerville Old Face"/>
          <w:lang w:val="en-GB"/>
        </w:rPr>
        <w:t xml:space="preserve">proposed evaluations are part of the Evaluation Plan that was approved by the </w:t>
      </w:r>
      <w:r w:rsidRPr="000662FD">
        <w:rPr>
          <w:rFonts w:ascii="Baskerville Old Face" w:hAnsi="Baskerville Old Face"/>
          <w:lang w:val="en-GB"/>
        </w:rPr>
        <w:t>Executive Board</w:t>
      </w:r>
      <w:r>
        <w:rPr>
          <w:rFonts w:ascii="Baskerville Old Face" w:hAnsi="Baskerville Old Face"/>
          <w:lang w:val="en-GB"/>
        </w:rPr>
        <w:t>, and hence mandatory</w:t>
      </w:r>
      <w:r w:rsidRPr="000662FD">
        <w:rPr>
          <w:rFonts w:ascii="Baskerville Old Face" w:hAnsi="Baskerville Old Face"/>
          <w:lang w:val="en-GB"/>
        </w:rPr>
        <w:t xml:space="preserve">.  Further, </w:t>
      </w:r>
      <w:r w:rsidRPr="000662FD">
        <w:rPr>
          <w:rFonts w:ascii="Baskerville Old Face" w:hAnsi="Baskerville Old Face"/>
          <w:highlight w:val="yellow"/>
          <w:lang w:val="en-GB"/>
        </w:rPr>
        <w:t>while some projects commenced operations in 2009 or later,</w:t>
      </w:r>
      <w:r w:rsidRPr="000662FD">
        <w:rPr>
          <w:rFonts w:ascii="Baskerville Old Face" w:hAnsi="Baskerville Old Face"/>
          <w:lang w:val="en-GB"/>
        </w:rPr>
        <w:t xml:space="preserve"> t</w:t>
      </w:r>
      <w:r w:rsidRPr="000662FD">
        <w:rPr>
          <w:rFonts w:ascii="Baskerville Old Face" w:hAnsi="Baskerville Old Face"/>
        </w:rPr>
        <w:t xml:space="preserve">he majority are nearing completion of their mandates, with planned completion in 2011.  While a Management and Technical Review </w:t>
      </w:r>
      <w:proofErr w:type="gramStart"/>
      <w:r w:rsidRPr="000662FD">
        <w:rPr>
          <w:rFonts w:ascii="Baskerville Old Face" w:hAnsi="Baskerville Old Face"/>
        </w:rPr>
        <w:t>was</w:t>
      </w:r>
      <w:proofErr w:type="gramEnd"/>
      <w:r w:rsidRPr="000662FD">
        <w:rPr>
          <w:rFonts w:ascii="Baskerville Old Face" w:hAnsi="Baskerville Old Face"/>
        </w:rPr>
        <w:t xml:space="preserve"> conducted in late 2010/early 2011 for the entire RP, there was insufficient attention to achievement of planned outcomes.  Th</w:t>
      </w:r>
      <w:r w:rsidR="000C6F16">
        <w:rPr>
          <w:rFonts w:ascii="Baskerville Old Face" w:hAnsi="Baskerville Old Face"/>
        </w:rPr>
        <w:t>e</w:t>
      </w:r>
      <w:r w:rsidRPr="000662FD">
        <w:rPr>
          <w:rFonts w:ascii="Baskerville Old Face" w:hAnsi="Baskerville Old Face"/>
        </w:rPr>
        <w:t>s</w:t>
      </w:r>
      <w:r w:rsidR="000C6F16">
        <w:rPr>
          <w:rFonts w:ascii="Baskerville Old Face" w:hAnsi="Baskerville Old Face"/>
        </w:rPr>
        <w:t>e</w:t>
      </w:r>
      <w:r w:rsidRPr="000662FD">
        <w:rPr>
          <w:rFonts w:ascii="Baskerville Old Face" w:hAnsi="Baskerville Old Face"/>
        </w:rPr>
        <w:t xml:space="preserve"> outcome </w:t>
      </w:r>
      <w:proofErr w:type="gramStart"/>
      <w:r w:rsidRPr="000662FD">
        <w:rPr>
          <w:rFonts w:ascii="Baskerville Old Face" w:hAnsi="Baskerville Old Face"/>
        </w:rPr>
        <w:t>evaluation</w:t>
      </w:r>
      <w:proofErr w:type="gramEnd"/>
      <w:r w:rsidRPr="000662FD">
        <w:rPr>
          <w:rFonts w:ascii="Baskerville Old Face" w:hAnsi="Baskerville Old Face"/>
        </w:rPr>
        <w:t xml:space="preserve"> </w:t>
      </w:r>
      <w:r w:rsidR="000C6F16">
        <w:rPr>
          <w:rFonts w:ascii="Baskerville Old Face" w:hAnsi="Baskerville Old Face"/>
        </w:rPr>
        <w:t>are</w:t>
      </w:r>
      <w:r w:rsidRPr="000662FD">
        <w:rPr>
          <w:rFonts w:ascii="Baskerville Old Face" w:hAnsi="Baskerville Old Face"/>
        </w:rPr>
        <w:t xml:space="preserve"> intended to rectify this omission</w:t>
      </w:r>
      <w:r w:rsidR="000C6F16">
        <w:rPr>
          <w:rFonts w:ascii="Baskerville Old Face" w:hAnsi="Baskerville Old Face"/>
        </w:rPr>
        <w:t>. The evaluations</w:t>
      </w:r>
      <w:r w:rsidRPr="000662FD">
        <w:rPr>
          <w:rFonts w:ascii="Baskerville Old Face" w:hAnsi="Baskerville Old Face"/>
        </w:rPr>
        <w:t xml:space="preserve"> </w:t>
      </w:r>
      <w:r w:rsidR="000C6F16">
        <w:rPr>
          <w:rFonts w:ascii="Baskerville Old Face" w:hAnsi="Baskerville Old Face"/>
        </w:rPr>
        <w:t>will also</w:t>
      </w:r>
      <w:r w:rsidRPr="000662FD">
        <w:rPr>
          <w:rFonts w:ascii="Baskerville Old Face" w:hAnsi="Baskerville Old Face"/>
        </w:rPr>
        <w:t xml:space="preserve"> provide </w:t>
      </w:r>
      <w:r w:rsidR="000C6F16">
        <w:rPr>
          <w:rFonts w:ascii="Baskerville Old Face" w:hAnsi="Baskerville Old Face"/>
        </w:rPr>
        <w:t xml:space="preserve">recommendations for future strategic positioning and other </w:t>
      </w:r>
      <w:r w:rsidRPr="000662FD">
        <w:rPr>
          <w:rFonts w:ascii="Baskerville Old Face" w:hAnsi="Baskerville Old Face"/>
        </w:rPr>
        <w:t xml:space="preserve">necessary </w:t>
      </w:r>
      <w:r>
        <w:rPr>
          <w:rFonts w:ascii="Baskerville Old Face" w:hAnsi="Baskerville Old Face"/>
        </w:rPr>
        <w:t xml:space="preserve">inputs </w:t>
      </w:r>
      <w:r w:rsidR="00E90F7C">
        <w:rPr>
          <w:rFonts w:ascii="Baskerville Old Face" w:hAnsi="Baskerville Old Face"/>
        </w:rPr>
        <w:t xml:space="preserve">to the design of the next cycle of the Regional </w:t>
      </w:r>
      <w:proofErr w:type="spellStart"/>
      <w:r w:rsidR="00E90F7C">
        <w:rPr>
          <w:rFonts w:ascii="Baskerville Old Face" w:hAnsi="Baskerville Old Face"/>
        </w:rPr>
        <w:t>Programme</w:t>
      </w:r>
      <w:proofErr w:type="spellEnd"/>
      <w:r w:rsidR="00E90F7C" w:rsidRPr="000662FD">
        <w:rPr>
          <w:rFonts w:ascii="Baskerville Old Face" w:hAnsi="Baskerville Old Face"/>
        </w:rPr>
        <w:t xml:space="preserve"> </w:t>
      </w:r>
      <w:r w:rsidR="00E90F7C">
        <w:rPr>
          <w:rFonts w:ascii="Baskerville Old Face" w:hAnsi="Baskerville Old Face"/>
        </w:rPr>
        <w:t xml:space="preserve">as well as to the </w:t>
      </w:r>
      <w:r w:rsidRPr="000662FD">
        <w:rPr>
          <w:rFonts w:ascii="Baskerville Old Face" w:hAnsi="Baskerville Old Face"/>
        </w:rPr>
        <w:t xml:space="preserve">forthcoming independent evaluation of </w:t>
      </w:r>
      <w:r>
        <w:rPr>
          <w:rFonts w:ascii="Baskerville Old Face" w:hAnsi="Baskerville Old Face"/>
        </w:rPr>
        <w:t>RCF-III.</w:t>
      </w:r>
    </w:p>
    <w:p w:rsidR="008E728D" w:rsidRPr="00264D3D" w:rsidRDefault="001B5A49" w:rsidP="008D1BE6">
      <w:pPr>
        <w:pStyle w:val="ListParagraph"/>
        <w:numPr>
          <w:ilvl w:val="0"/>
          <w:numId w:val="3"/>
        </w:numPr>
        <w:autoSpaceDE w:val="0"/>
        <w:autoSpaceDN w:val="0"/>
        <w:adjustRightInd w:val="0"/>
        <w:spacing w:before="120" w:after="120" w:line="240" w:lineRule="auto"/>
        <w:jc w:val="both"/>
        <w:rPr>
          <w:rFonts w:ascii="Baskerville Old Face" w:hAnsi="Baskerville Old Face" w:cs="Times New Roman"/>
          <w:b/>
          <w:bCs/>
        </w:rPr>
      </w:pPr>
      <w:r w:rsidRPr="00264D3D">
        <w:rPr>
          <w:rFonts w:ascii="Baskerville Old Face" w:hAnsi="Baskerville Old Face" w:cs="Times New Roman"/>
          <w:b/>
          <w:bCs/>
        </w:rPr>
        <w:t>Scope</w:t>
      </w:r>
      <w:r w:rsidR="00632BD1" w:rsidRPr="00264D3D">
        <w:rPr>
          <w:rFonts w:ascii="Baskerville Old Face" w:hAnsi="Baskerville Old Face" w:cs="Times New Roman"/>
          <w:b/>
          <w:bCs/>
        </w:rPr>
        <w:t xml:space="preserve"> and Objectives</w:t>
      </w:r>
    </w:p>
    <w:p w:rsidR="0095195A" w:rsidRDefault="00EE75EE" w:rsidP="00113292">
      <w:pPr>
        <w:jc w:val="both"/>
        <w:rPr>
          <w:rFonts w:ascii="Baskerville Old Face" w:hAnsi="Baskerville Old Face"/>
        </w:rPr>
      </w:pPr>
      <w:r w:rsidRPr="0098694F">
        <w:rPr>
          <w:rFonts w:ascii="Baskerville Old Face" w:hAnsi="Baskerville Old Face"/>
        </w:rPr>
        <w:t>F</w:t>
      </w:r>
      <w:r w:rsidR="00113292" w:rsidRPr="0098694F">
        <w:rPr>
          <w:rFonts w:ascii="Baskerville Old Face" w:hAnsi="Baskerville Old Face"/>
        </w:rPr>
        <w:t>our outcome-based evaluations</w:t>
      </w:r>
      <w:r w:rsidR="00113292" w:rsidRPr="00264D3D">
        <w:rPr>
          <w:rFonts w:ascii="Baskerville Old Face" w:hAnsi="Baskerville Old Face"/>
          <w:color w:val="FF0000"/>
        </w:rPr>
        <w:t xml:space="preserve"> </w:t>
      </w:r>
      <w:r w:rsidR="00113292" w:rsidRPr="00264D3D">
        <w:rPr>
          <w:rFonts w:ascii="Baskerville Old Face" w:hAnsi="Baskerville Old Face"/>
        </w:rPr>
        <w:t xml:space="preserve">will be </w:t>
      </w:r>
      <w:r w:rsidR="0095195A" w:rsidRPr="00264D3D">
        <w:rPr>
          <w:rFonts w:ascii="Baskerville Old Face" w:hAnsi="Baskerville Old Face"/>
        </w:rPr>
        <w:t>carried out</w:t>
      </w:r>
      <w:r w:rsidR="00113292" w:rsidRPr="00264D3D">
        <w:rPr>
          <w:rFonts w:ascii="Baskerville Old Face" w:hAnsi="Baskerville Old Face"/>
        </w:rPr>
        <w:t xml:space="preserve">, </w:t>
      </w:r>
      <w:r w:rsidR="0095195A" w:rsidRPr="00264D3D">
        <w:rPr>
          <w:rFonts w:ascii="Baskerville Old Face" w:hAnsi="Baskerville Old Face"/>
        </w:rPr>
        <w:t xml:space="preserve">each </w:t>
      </w:r>
      <w:r w:rsidR="00113292" w:rsidRPr="00264D3D">
        <w:rPr>
          <w:rFonts w:ascii="Baskerville Old Face" w:hAnsi="Baskerville Old Face"/>
        </w:rPr>
        <w:t xml:space="preserve">covering </w:t>
      </w:r>
      <w:r w:rsidR="0095195A" w:rsidRPr="00264D3D">
        <w:rPr>
          <w:rFonts w:ascii="Baskerville Old Face" w:hAnsi="Baskerville Old Face"/>
        </w:rPr>
        <w:t>one of the four focus areas and their related outcomes as follows: seven outcomes listed under focus area one</w:t>
      </w:r>
      <w:r w:rsidR="00612180" w:rsidRPr="00264D3D">
        <w:rPr>
          <w:rFonts w:ascii="Baskerville Old Face" w:hAnsi="Baskerville Old Face"/>
        </w:rPr>
        <w:t>;</w:t>
      </w:r>
      <w:r w:rsidR="0095195A" w:rsidRPr="00264D3D">
        <w:rPr>
          <w:rFonts w:ascii="Baskerville Old Face" w:hAnsi="Baskerville Old Face"/>
        </w:rPr>
        <w:t xml:space="preserve"> four outcomes each </w:t>
      </w:r>
      <w:r w:rsidR="00612180" w:rsidRPr="00264D3D">
        <w:rPr>
          <w:rFonts w:ascii="Baskerville Old Face" w:hAnsi="Baskerville Old Face"/>
        </w:rPr>
        <w:t xml:space="preserve">under </w:t>
      </w:r>
      <w:r w:rsidR="0095195A" w:rsidRPr="00264D3D">
        <w:rPr>
          <w:rFonts w:ascii="Baskerville Old Face" w:hAnsi="Baskerville Old Face"/>
        </w:rPr>
        <w:t>the aegis of focus areas two and three</w:t>
      </w:r>
      <w:r w:rsidR="00612180" w:rsidRPr="00264D3D">
        <w:rPr>
          <w:rFonts w:ascii="Baskerville Old Face" w:hAnsi="Baskerville Old Face"/>
        </w:rPr>
        <w:t>;</w:t>
      </w:r>
      <w:r w:rsidR="0095195A" w:rsidRPr="00264D3D">
        <w:rPr>
          <w:rFonts w:ascii="Baskerville Old Face" w:hAnsi="Baskerville Old Face"/>
        </w:rPr>
        <w:t xml:space="preserve"> and </w:t>
      </w:r>
      <w:r w:rsidR="00612180" w:rsidRPr="00264D3D">
        <w:rPr>
          <w:rFonts w:ascii="Baskerville Old Face" w:hAnsi="Baskerville Old Face"/>
        </w:rPr>
        <w:t>two outcomes related to focus area four.</w:t>
      </w:r>
    </w:p>
    <w:p w:rsidR="00EE75EE" w:rsidRDefault="00EE75EE" w:rsidP="00113292">
      <w:pPr>
        <w:jc w:val="both"/>
        <w:rPr>
          <w:rFonts w:ascii="Baskerville Old Face" w:hAnsi="Baskerville Old Face"/>
        </w:rPr>
      </w:pPr>
      <w:r>
        <w:rPr>
          <w:rFonts w:ascii="Baskerville Old Face" w:hAnsi="Baskerville Old Face"/>
        </w:rPr>
        <w:t xml:space="preserve">The evaluation will cover the design, implementation and </w:t>
      </w:r>
      <w:r w:rsidR="00802626">
        <w:rPr>
          <w:rFonts w:ascii="Baskerville Old Face" w:hAnsi="Baskerville Old Face"/>
        </w:rPr>
        <w:t>results</w:t>
      </w:r>
      <w:r>
        <w:rPr>
          <w:rFonts w:ascii="Baskerville Old Face" w:hAnsi="Baskerville Old Face"/>
        </w:rPr>
        <w:t xml:space="preserve"> of the entire regional </w:t>
      </w:r>
      <w:proofErr w:type="spellStart"/>
      <w:r>
        <w:rPr>
          <w:rFonts w:ascii="Baskerville Old Face" w:hAnsi="Baskerville Old Face"/>
        </w:rPr>
        <w:t>programme</w:t>
      </w:r>
      <w:proofErr w:type="spellEnd"/>
      <w:r>
        <w:rPr>
          <w:rFonts w:ascii="Baskerville Old Face" w:hAnsi="Baskerville Old Face"/>
        </w:rPr>
        <w:t xml:space="preserve"> in the four thematic areas, thereby cover the period </w:t>
      </w:r>
      <w:r w:rsidR="00043A2C">
        <w:rPr>
          <w:rFonts w:ascii="Baskerville Old Face" w:hAnsi="Baskerville Old Face"/>
        </w:rPr>
        <w:t xml:space="preserve">initiation of design </w:t>
      </w:r>
      <w:r>
        <w:rPr>
          <w:rFonts w:ascii="Baskerville Old Face" w:hAnsi="Baskerville Old Face"/>
        </w:rPr>
        <w:t>-</w:t>
      </w:r>
      <w:r w:rsidR="00043A2C">
        <w:rPr>
          <w:rFonts w:ascii="Baskerville Old Face" w:hAnsi="Baskerville Old Face"/>
        </w:rPr>
        <w:t xml:space="preserve"> </w:t>
      </w:r>
      <w:r>
        <w:rPr>
          <w:rFonts w:ascii="Baskerville Old Face" w:hAnsi="Baskerville Old Face"/>
        </w:rPr>
        <w:t xml:space="preserve">present.  The evaluation </w:t>
      </w:r>
      <w:r w:rsidR="00043A2C">
        <w:rPr>
          <w:rFonts w:ascii="Baskerville Old Face" w:hAnsi="Baskerville Old Face"/>
        </w:rPr>
        <w:t xml:space="preserve">will geographically cover all areas of </w:t>
      </w:r>
      <w:proofErr w:type="spellStart"/>
      <w:r w:rsidR="00043A2C">
        <w:rPr>
          <w:rFonts w:ascii="Baskerville Old Face" w:hAnsi="Baskerville Old Face"/>
        </w:rPr>
        <w:t>SubSaharan</w:t>
      </w:r>
      <w:proofErr w:type="spellEnd"/>
      <w:r w:rsidR="00043A2C">
        <w:rPr>
          <w:rFonts w:ascii="Baskerville Old Face" w:hAnsi="Baskerville Old Face"/>
        </w:rPr>
        <w:t xml:space="preserve"> Africa benefiting from the RDP interventions. And will include all key stakeholders, including but limited to: Africa Union Commission, NEPAD, Regional Economic Commissions, </w:t>
      </w:r>
      <w:proofErr w:type="gramStart"/>
      <w:r w:rsidR="00043A2C">
        <w:rPr>
          <w:rFonts w:ascii="Baskerville Old Face" w:hAnsi="Baskerville Old Face"/>
        </w:rPr>
        <w:t>UNDP</w:t>
      </w:r>
      <w:proofErr w:type="gramEnd"/>
      <w:r w:rsidR="00043A2C">
        <w:rPr>
          <w:rFonts w:ascii="Baskerville Old Face" w:hAnsi="Baskerville Old Face"/>
        </w:rPr>
        <w:t xml:space="preserve"> Regional Service Centers </w:t>
      </w:r>
      <w:r w:rsidR="00AB694E">
        <w:rPr>
          <w:rFonts w:ascii="Baskerville Old Face" w:hAnsi="Baskerville Old Face"/>
        </w:rPr>
        <w:t>in Africa.</w:t>
      </w:r>
    </w:p>
    <w:p w:rsidR="00AB694E" w:rsidRPr="00264D3D" w:rsidRDefault="00AB694E" w:rsidP="00113292">
      <w:pPr>
        <w:jc w:val="both"/>
        <w:rPr>
          <w:rFonts w:ascii="Baskerville Old Face" w:hAnsi="Baskerville Old Face"/>
        </w:rPr>
      </w:pPr>
      <w:r>
        <w:rPr>
          <w:rFonts w:ascii="Baskerville Old Face" w:hAnsi="Baskerville Old Face"/>
        </w:rPr>
        <w:t xml:space="preserve">The evaluation is intended primarily for RBA and RSC senior management and </w:t>
      </w:r>
      <w:proofErr w:type="spellStart"/>
      <w:r>
        <w:rPr>
          <w:rFonts w:ascii="Baskerville Old Face" w:hAnsi="Baskerville Old Face"/>
        </w:rPr>
        <w:t>programme</w:t>
      </w:r>
      <w:proofErr w:type="spellEnd"/>
      <w:r>
        <w:rPr>
          <w:rFonts w:ascii="Baskerville Old Face" w:hAnsi="Baskerville Old Face"/>
        </w:rPr>
        <w:t xml:space="preserve"> staff. The evaluation will also be of use to partner agencies, including the AUC, NEPAD, RECS.</w:t>
      </w:r>
    </w:p>
    <w:p w:rsidR="00EE75EE" w:rsidRDefault="00EE75EE" w:rsidP="00EE75EE">
      <w:pPr>
        <w:autoSpaceDE w:val="0"/>
        <w:autoSpaceDN w:val="0"/>
        <w:adjustRightInd w:val="0"/>
        <w:spacing w:before="120" w:after="120" w:line="240" w:lineRule="auto"/>
        <w:jc w:val="both"/>
        <w:rPr>
          <w:rFonts w:ascii="Baskerville Old Face" w:hAnsi="Baskerville Old Face"/>
        </w:rPr>
      </w:pPr>
      <w:r w:rsidRPr="007527AF">
        <w:rPr>
          <w:rFonts w:ascii="Baskerville Old Face" w:hAnsi="Baskerville Old Face"/>
        </w:rPr>
        <w:t xml:space="preserve">The outcome </w:t>
      </w:r>
      <w:r w:rsidR="004457E3">
        <w:rPr>
          <w:rFonts w:ascii="Baskerville Old Face" w:hAnsi="Baskerville Old Face"/>
        </w:rPr>
        <w:t>evaluation is intended to:</w:t>
      </w:r>
    </w:p>
    <w:p w:rsidR="00EE75EE" w:rsidRPr="006D09C0" w:rsidRDefault="00EE75EE" w:rsidP="008D1BE6">
      <w:pPr>
        <w:pStyle w:val="ListParagraph"/>
        <w:numPr>
          <w:ilvl w:val="0"/>
          <w:numId w:val="55"/>
        </w:numPr>
        <w:autoSpaceDE w:val="0"/>
        <w:autoSpaceDN w:val="0"/>
        <w:adjustRightInd w:val="0"/>
        <w:spacing w:before="120" w:after="120" w:line="240" w:lineRule="auto"/>
        <w:jc w:val="both"/>
        <w:rPr>
          <w:rFonts w:ascii="Baskerville Old Face" w:hAnsi="Baskerville Old Face"/>
        </w:rPr>
      </w:pPr>
      <w:r w:rsidRPr="006D09C0">
        <w:rPr>
          <w:rFonts w:ascii="Baskerville Old Face" w:hAnsi="Baskerville Old Face"/>
        </w:rPr>
        <w:t>provide evidence of UNDP</w:t>
      </w:r>
      <w:r w:rsidR="00043A2C">
        <w:rPr>
          <w:rFonts w:ascii="Baskerville Old Face" w:hAnsi="Baskerville Old Face"/>
        </w:rPr>
        <w:t>’s</w:t>
      </w:r>
      <w:r w:rsidRPr="006D09C0">
        <w:rPr>
          <w:rFonts w:ascii="Baskerville Old Face" w:hAnsi="Baskerville Old Face"/>
        </w:rPr>
        <w:t xml:space="preserve"> </w:t>
      </w:r>
      <w:r w:rsidR="00043A2C">
        <w:rPr>
          <w:rFonts w:ascii="Baskerville Old Face" w:hAnsi="Baskerville Old Face"/>
        </w:rPr>
        <w:t>contribution</w:t>
      </w:r>
      <w:r w:rsidRPr="006D09C0">
        <w:rPr>
          <w:rFonts w:ascii="Baskerville Old Face" w:hAnsi="Baskerville Old Face"/>
        </w:rPr>
        <w:t xml:space="preserve"> to Africa’s development effectiveness through the achievement of the outcomes, including the contributory factors and impediments); </w:t>
      </w:r>
    </w:p>
    <w:p w:rsidR="00EE75EE" w:rsidRPr="006D09C0" w:rsidRDefault="00EE75EE" w:rsidP="008D1BE6">
      <w:pPr>
        <w:pStyle w:val="ListParagraph"/>
        <w:numPr>
          <w:ilvl w:val="0"/>
          <w:numId w:val="55"/>
        </w:numPr>
        <w:autoSpaceDE w:val="0"/>
        <w:autoSpaceDN w:val="0"/>
        <w:adjustRightInd w:val="0"/>
        <w:spacing w:before="120" w:after="120" w:line="240" w:lineRule="auto"/>
        <w:jc w:val="both"/>
        <w:rPr>
          <w:rFonts w:ascii="Baskerville Old Face" w:hAnsi="Baskerville Old Face"/>
        </w:rPr>
      </w:pPr>
      <w:r w:rsidRPr="006D09C0">
        <w:rPr>
          <w:rFonts w:ascii="Baskerville Old Face" w:hAnsi="Baskerville Old Face"/>
        </w:rPr>
        <w:t xml:space="preserve">determine the </w:t>
      </w:r>
      <w:r w:rsidR="00043A2C">
        <w:rPr>
          <w:rFonts w:ascii="Baskerville Old Face" w:hAnsi="Baskerville Old Face"/>
        </w:rPr>
        <w:t xml:space="preserve">strategic positioning and </w:t>
      </w:r>
      <w:r w:rsidRPr="006D09C0">
        <w:rPr>
          <w:rFonts w:ascii="Baskerville Old Face" w:hAnsi="Baskerville Old Face"/>
        </w:rPr>
        <w:t xml:space="preserve">relevance of </w:t>
      </w:r>
      <w:r w:rsidR="00043A2C">
        <w:rPr>
          <w:rFonts w:ascii="Baskerville Old Face" w:hAnsi="Baskerville Old Face"/>
        </w:rPr>
        <w:t>the RCF-III</w:t>
      </w:r>
      <w:r w:rsidRPr="006D09C0">
        <w:rPr>
          <w:rFonts w:ascii="Baskerville Old Face" w:hAnsi="Baskerville Old Face"/>
        </w:rPr>
        <w:t xml:space="preserve"> – the  strengths, weaknesses, and gaps - especially with regard to the appropriateness of their  partnership strategy (including choice of beneficiaries), their logical framework, and any need for mid-course adjustments to meet the outcomes, </w:t>
      </w:r>
      <w:r w:rsidRPr="006D09C0">
        <w:rPr>
          <w:rFonts w:ascii="Baskerville Old Face" w:hAnsi="Baskerville Old Face"/>
          <w:highlight w:val="yellow"/>
        </w:rPr>
        <w:t>bearing in mind that certain projects commenced operations late</w:t>
      </w:r>
      <w:r w:rsidRPr="006D09C0">
        <w:rPr>
          <w:rFonts w:ascii="Baskerville Old Face" w:hAnsi="Baskerville Old Face"/>
        </w:rPr>
        <w:t xml:space="preserve">; </w:t>
      </w:r>
    </w:p>
    <w:p w:rsidR="00EE75EE" w:rsidRPr="006D09C0" w:rsidRDefault="00EE75EE" w:rsidP="008D1BE6">
      <w:pPr>
        <w:pStyle w:val="ListParagraph"/>
        <w:numPr>
          <w:ilvl w:val="0"/>
          <w:numId w:val="55"/>
        </w:numPr>
        <w:autoSpaceDE w:val="0"/>
        <w:autoSpaceDN w:val="0"/>
        <w:adjustRightInd w:val="0"/>
        <w:spacing w:before="120" w:after="120" w:line="240" w:lineRule="auto"/>
        <w:jc w:val="both"/>
        <w:rPr>
          <w:rFonts w:ascii="Baskerville Old Face" w:hAnsi="Baskerville Old Face"/>
        </w:rPr>
      </w:pPr>
      <w:proofErr w:type="gramStart"/>
      <w:r w:rsidRPr="006D09C0">
        <w:rPr>
          <w:rFonts w:ascii="Baskerville Old Face" w:hAnsi="Baskerville Old Face"/>
        </w:rPr>
        <w:t>assess</w:t>
      </w:r>
      <w:proofErr w:type="gramEnd"/>
      <w:r w:rsidRPr="006D09C0">
        <w:rPr>
          <w:rFonts w:ascii="Baskerville Old Face" w:hAnsi="Baskerville Old Face"/>
        </w:rPr>
        <w:t xml:space="preserve"> the efficacy of the management and other accountability arrangements of a selected number of projects, using different execution/implementation arr</w:t>
      </w:r>
      <w:r w:rsidR="004378CE">
        <w:rPr>
          <w:rFonts w:ascii="Baskerville Old Face" w:hAnsi="Baskerville Old Face"/>
        </w:rPr>
        <w:t>angements (DIM/DEX and agency).</w:t>
      </w:r>
    </w:p>
    <w:p w:rsidR="00EE75EE" w:rsidRDefault="00EE75EE" w:rsidP="008D1BE6">
      <w:pPr>
        <w:pStyle w:val="ListParagraph"/>
        <w:numPr>
          <w:ilvl w:val="0"/>
          <w:numId w:val="55"/>
        </w:numPr>
        <w:autoSpaceDE w:val="0"/>
        <w:autoSpaceDN w:val="0"/>
        <w:adjustRightInd w:val="0"/>
        <w:spacing w:before="120" w:after="120" w:line="240" w:lineRule="auto"/>
        <w:jc w:val="both"/>
        <w:rPr>
          <w:rFonts w:ascii="Baskerville Old Face" w:hAnsi="Baskerville Old Face"/>
        </w:rPr>
      </w:pPr>
      <w:proofErr w:type="gramStart"/>
      <w:r w:rsidRPr="006D09C0">
        <w:rPr>
          <w:rFonts w:ascii="Baskerville Old Face" w:hAnsi="Baskerville Old Face"/>
        </w:rPr>
        <w:lastRenderedPageBreak/>
        <w:t>distil</w:t>
      </w:r>
      <w:proofErr w:type="gramEnd"/>
      <w:r w:rsidRPr="006D09C0">
        <w:rPr>
          <w:rFonts w:ascii="Baskerville Old Face" w:hAnsi="Baskerville Old Face"/>
        </w:rPr>
        <w:t xml:space="preserve"> lessons for future programming, including to inform higher level evaluations</w:t>
      </w:r>
      <w:r w:rsidRPr="006D09C0">
        <w:rPr>
          <w:rStyle w:val="FootnoteReference"/>
          <w:rFonts w:ascii="Baskerville Old Face" w:hAnsi="Baskerville Old Face"/>
        </w:rPr>
        <w:footnoteReference w:id="2"/>
      </w:r>
      <w:r w:rsidRPr="006D09C0">
        <w:rPr>
          <w:rFonts w:ascii="Baskerville Old Face" w:hAnsi="Baskerville Old Face"/>
        </w:rPr>
        <w:t xml:space="preserve"> and future decision-making and planning for the remainder of the implementation stage of the cycle that has been facilitated by the extension of the RPD to 2013.</w:t>
      </w:r>
    </w:p>
    <w:p w:rsidR="00EE75EE" w:rsidRPr="006D09C0" w:rsidRDefault="00EE75EE" w:rsidP="00EE75EE">
      <w:pPr>
        <w:pStyle w:val="ListParagraph"/>
        <w:autoSpaceDE w:val="0"/>
        <w:autoSpaceDN w:val="0"/>
        <w:adjustRightInd w:val="0"/>
        <w:spacing w:before="120" w:after="120" w:line="240" w:lineRule="auto"/>
        <w:ind w:left="1080"/>
        <w:jc w:val="both"/>
        <w:rPr>
          <w:rFonts w:ascii="Baskerville Old Face" w:hAnsi="Baskerville Old Face"/>
        </w:rPr>
      </w:pPr>
    </w:p>
    <w:p w:rsidR="00EE75EE" w:rsidRPr="00EE75EE" w:rsidRDefault="00EE75EE" w:rsidP="008D1BE6">
      <w:pPr>
        <w:pStyle w:val="ListParagraph"/>
        <w:numPr>
          <w:ilvl w:val="0"/>
          <w:numId w:val="3"/>
        </w:numPr>
        <w:autoSpaceDE w:val="0"/>
        <w:autoSpaceDN w:val="0"/>
        <w:adjustRightInd w:val="0"/>
        <w:spacing w:before="120" w:after="120" w:line="240" w:lineRule="auto"/>
        <w:jc w:val="both"/>
        <w:rPr>
          <w:rFonts w:ascii="Baskerville Old Face" w:hAnsi="Baskerville Old Face"/>
          <w:b/>
          <w:color w:val="000000"/>
        </w:rPr>
      </w:pPr>
      <w:r w:rsidRPr="00EE75EE">
        <w:rPr>
          <w:rFonts w:ascii="Baskerville Old Face" w:hAnsi="Baskerville Old Face"/>
          <w:b/>
          <w:color w:val="000000"/>
        </w:rPr>
        <w:t>Evaluation Questions</w:t>
      </w:r>
    </w:p>
    <w:p w:rsidR="006A348A" w:rsidRPr="00264D3D" w:rsidRDefault="008E738D" w:rsidP="006A348A">
      <w:pPr>
        <w:jc w:val="both"/>
        <w:rPr>
          <w:rFonts w:ascii="Baskerville Old Face" w:hAnsi="Baskerville Old Face"/>
          <w:color w:val="000000"/>
          <w:lang w:val="en-GB"/>
        </w:rPr>
      </w:pPr>
      <w:r>
        <w:rPr>
          <w:rFonts w:ascii="Baskerville Old Face" w:hAnsi="Baskerville Old Face"/>
          <w:color w:val="000000"/>
          <w:lang w:val="en-GB"/>
        </w:rPr>
        <w:t xml:space="preserve">The evaluation will address the development contribution of the RPD and UNDP’s strategic position in the region. </w:t>
      </w:r>
      <w:r w:rsidR="006A348A" w:rsidRPr="00264D3D">
        <w:rPr>
          <w:rFonts w:ascii="Baskerville Old Face" w:hAnsi="Baskerville Old Face"/>
          <w:color w:val="000000"/>
          <w:lang w:val="en-GB"/>
        </w:rPr>
        <w:t xml:space="preserve">For each of the four focus areas, the evaluation will look at the contributions of </w:t>
      </w:r>
      <w:r w:rsidR="00C73C54">
        <w:rPr>
          <w:rFonts w:ascii="Baskerville Old Face" w:hAnsi="Baskerville Old Face"/>
          <w:color w:val="000000"/>
          <w:lang w:val="en-GB"/>
        </w:rPr>
        <w:t>Regional programme</w:t>
      </w:r>
      <w:r w:rsidR="006A348A" w:rsidRPr="00264D3D">
        <w:rPr>
          <w:rFonts w:ascii="Baskerville Old Face" w:hAnsi="Baskerville Old Face"/>
          <w:color w:val="000000"/>
          <w:lang w:val="en-GB"/>
        </w:rPr>
        <w:t xml:space="preserve"> output</w:t>
      </w:r>
      <w:r w:rsidR="002D0A7A">
        <w:rPr>
          <w:rFonts w:ascii="Baskerville Old Face" w:hAnsi="Baskerville Old Face"/>
          <w:color w:val="000000"/>
          <w:lang w:val="en-GB"/>
        </w:rPr>
        <w:t>s</w:t>
      </w:r>
      <w:r w:rsidR="006A348A" w:rsidRPr="00264D3D">
        <w:rPr>
          <w:rFonts w:ascii="Baskerville Old Face" w:hAnsi="Baskerville Old Face"/>
          <w:color w:val="000000"/>
          <w:lang w:val="en-GB"/>
        </w:rPr>
        <w:t xml:space="preserve"> to the outcome</w:t>
      </w:r>
      <w:r w:rsidR="002D0A7A">
        <w:rPr>
          <w:rFonts w:ascii="Baskerville Old Face" w:hAnsi="Baskerville Old Face"/>
          <w:color w:val="000000"/>
          <w:lang w:val="en-GB"/>
        </w:rPr>
        <w:t>s</w:t>
      </w:r>
      <w:r w:rsidR="006A348A" w:rsidRPr="00264D3D">
        <w:rPr>
          <w:rFonts w:ascii="Baskerville Old Face" w:hAnsi="Baskerville Old Face"/>
          <w:color w:val="000000"/>
          <w:lang w:val="en-GB"/>
        </w:rPr>
        <w:t xml:space="preserve"> </w:t>
      </w:r>
      <w:r w:rsidR="00C73C54">
        <w:rPr>
          <w:rFonts w:ascii="Baskerville Old Face" w:hAnsi="Baskerville Old Face"/>
          <w:color w:val="000000"/>
          <w:lang w:val="en-GB"/>
        </w:rPr>
        <w:t>sought</w:t>
      </w:r>
      <w:r w:rsidR="006A348A" w:rsidRPr="00264D3D">
        <w:rPr>
          <w:rFonts w:ascii="Baskerville Old Face" w:hAnsi="Baskerville Old Face"/>
          <w:color w:val="000000"/>
          <w:lang w:val="en-GB"/>
        </w:rPr>
        <w:t xml:space="preserve">. </w:t>
      </w:r>
      <w:r w:rsidR="0098694F">
        <w:rPr>
          <w:rFonts w:ascii="Baskerville Old Face" w:hAnsi="Baskerville Old Face"/>
          <w:color w:val="000000"/>
          <w:lang w:val="en-GB"/>
        </w:rPr>
        <w:t>The first component</w:t>
      </w:r>
      <w:r w:rsidR="006A348A" w:rsidRPr="00264D3D">
        <w:rPr>
          <w:rFonts w:ascii="Baskerville Old Face" w:hAnsi="Baskerville Old Face"/>
          <w:color w:val="000000"/>
          <w:lang w:val="en-GB"/>
        </w:rPr>
        <w:t xml:space="preserve">, the </w:t>
      </w:r>
      <w:r w:rsidR="0098694F" w:rsidRPr="0098694F">
        <w:rPr>
          <w:rFonts w:ascii="Baskerville Old Face" w:hAnsi="Baskerville Old Face"/>
          <w:color w:val="000000"/>
          <w:u w:val="single"/>
          <w:lang w:val="en-GB"/>
        </w:rPr>
        <w:t>contribution to development effectiveness</w:t>
      </w:r>
      <w:r w:rsidR="0098694F">
        <w:rPr>
          <w:rFonts w:ascii="Baskerville Old Face" w:hAnsi="Baskerville Old Face"/>
          <w:color w:val="000000"/>
          <w:lang w:val="en-GB"/>
        </w:rPr>
        <w:t xml:space="preserve"> of the region</w:t>
      </w:r>
      <w:r w:rsidR="002D0A7A">
        <w:rPr>
          <w:rFonts w:ascii="Baskerville Old Face" w:hAnsi="Baskerville Old Face"/>
          <w:color w:val="000000"/>
          <w:lang w:val="en-GB"/>
        </w:rPr>
        <w:t xml:space="preserve"> </w:t>
      </w:r>
      <w:r w:rsidR="0098694F">
        <w:rPr>
          <w:rFonts w:ascii="Baskerville Old Face" w:hAnsi="Baskerville Old Face"/>
          <w:color w:val="000000"/>
          <w:lang w:val="en-GB"/>
        </w:rPr>
        <w:t>requires answers to the following evaluation questions</w:t>
      </w:r>
      <w:r w:rsidR="006A348A" w:rsidRPr="00264D3D">
        <w:rPr>
          <w:rFonts w:ascii="Baskerville Old Face" w:hAnsi="Baskerville Old Face"/>
          <w:color w:val="000000"/>
          <w:lang w:val="en-GB"/>
        </w:rPr>
        <w:t>:</w:t>
      </w:r>
    </w:p>
    <w:p w:rsidR="00D43284" w:rsidRDefault="00D43284" w:rsidP="008D1BE6">
      <w:pPr>
        <w:numPr>
          <w:ilvl w:val="0"/>
          <w:numId w:val="58"/>
        </w:numPr>
        <w:spacing w:after="0" w:line="240" w:lineRule="auto"/>
        <w:ind w:left="720"/>
        <w:rPr>
          <w:rFonts w:ascii="Baskerville Old Face" w:hAnsi="Baskerville Old Face"/>
          <w:color w:val="000000"/>
          <w:lang w:val="en-GB"/>
        </w:rPr>
      </w:pPr>
      <w:r>
        <w:rPr>
          <w:rFonts w:ascii="Baskerville Old Face" w:hAnsi="Baskerville Old Face"/>
          <w:color w:val="000000"/>
          <w:lang w:val="en-GB"/>
        </w:rPr>
        <w:t xml:space="preserve">Did RPD </w:t>
      </w:r>
      <w:proofErr w:type="gramStart"/>
      <w:r w:rsidR="0098694F">
        <w:rPr>
          <w:rFonts w:ascii="Baskerville Old Face" w:hAnsi="Baskerville Old Face"/>
          <w:color w:val="000000"/>
          <w:lang w:val="en-GB"/>
        </w:rPr>
        <w:t>strengthened</w:t>
      </w:r>
      <w:proofErr w:type="gramEnd"/>
      <w:r>
        <w:rPr>
          <w:rFonts w:ascii="Baskerville Old Face" w:hAnsi="Baskerville Old Face"/>
          <w:color w:val="000000"/>
          <w:lang w:val="en-GB"/>
        </w:rPr>
        <w:t xml:space="preserve"> the </w:t>
      </w:r>
      <w:r w:rsidR="008F239F">
        <w:rPr>
          <w:rFonts w:ascii="Baskerville Old Face" w:hAnsi="Baskerville Old Face"/>
          <w:color w:val="000000"/>
          <w:lang w:val="en-GB"/>
        </w:rPr>
        <w:t>credibility and</w:t>
      </w:r>
      <w:r>
        <w:rPr>
          <w:rFonts w:ascii="Baskerville Old Face" w:hAnsi="Baskerville Old Face"/>
          <w:color w:val="000000"/>
          <w:lang w:val="en-GB"/>
        </w:rPr>
        <w:t xml:space="preserve"> relevance </w:t>
      </w:r>
      <w:r w:rsidR="008F239F">
        <w:rPr>
          <w:rFonts w:ascii="Baskerville Old Face" w:hAnsi="Baskerville Old Face"/>
          <w:color w:val="000000"/>
          <w:lang w:val="en-GB"/>
        </w:rPr>
        <w:t>of UNDP</w:t>
      </w:r>
      <w:r w:rsidR="0098694F">
        <w:rPr>
          <w:rFonts w:ascii="Baskerville Old Face" w:hAnsi="Baskerville Old Face"/>
          <w:color w:val="000000"/>
          <w:lang w:val="en-GB"/>
        </w:rPr>
        <w:t xml:space="preserve"> in the region</w:t>
      </w:r>
      <w:r w:rsidR="008F239F">
        <w:rPr>
          <w:rFonts w:ascii="Baskerville Old Face" w:hAnsi="Baskerville Old Face"/>
          <w:color w:val="000000"/>
          <w:lang w:val="en-GB"/>
        </w:rPr>
        <w:t>? Di</w:t>
      </w:r>
      <w:r>
        <w:rPr>
          <w:rFonts w:ascii="Baskerville Old Face" w:hAnsi="Baskerville Old Face"/>
          <w:color w:val="000000"/>
          <w:lang w:val="en-GB"/>
        </w:rPr>
        <w:t xml:space="preserve">d </w:t>
      </w:r>
      <w:r w:rsidR="008F239F">
        <w:rPr>
          <w:rFonts w:ascii="Baskerville Old Face" w:hAnsi="Baskerville Old Face"/>
          <w:color w:val="000000"/>
          <w:lang w:val="en-GB"/>
        </w:rPr>
        <w:t xml:space="preserve">it </w:t>
      </w:r>
      <w:r w:rsidR="004378CE">
        <w:rPr>
          <w:rFonts w:ascii="Baskerville Old Face" w:hAnsi="Baskerville Old Face"/>
          <w:color w:val="000000"/>
          <w:lang w:val="en-GB"/>
        </w:rPr>
        <w:t>facilitate</w:t>
      </w:r>
      <w:r w:rsidR="008F239F">
        <w:rPr>
          <w:rFonts w:ascii="Baskerville Old Face" w:hAnsi="Baskerville Old Face"/>
          <w:color w:val="000000"/>
          <w:lang w:val="en-GB"/>
        </w:rPr>
        <w:t xml:space="preserve"> UNDP </w:t>
      </w:r>
      <w:r w:rsidR="004378CE">
        <w:rPr>
          <w:rFonts w:ascii="Baskerville Old Face" w:hAnsi="Baskerville Old Face"/>
          <w:color w:val="000000"/>
          <w:lang w:val="en-GB"/>
        </w:rPr>
        <w:t xml:space="preserve">becoming </w:t>
      </w:r>
      <w:r w:rsidR="008F239F">
        <w:rPr>
          <w:rFonts w:ascii="Baskerville Old Face" w:hAnsi="Baskerville Old Face"/>
          <w:color w:val="000000"/>
          <w:lang w:val="en-GB"/>
        </w:rPr>
        <w:t>the “</w:t>
      </w:r>
      <w:r>
        <w:rPr>
          <w:rFonts w:ascii="Baskerville Old Face" w:hAnsi="Baskerville Old Face"/>
          <w:color w:val="000000"/>
          <w:lang w:val="en-GB"/>
        </w:rPr>
        <w:t xml:space="preserve">partner of first </w:t>
      </w:r>
      <w:r w:rsidR="008F239F">
        <w:rPr>
          <w:rFonts w:ascii="Baskerville Old Face" w:hAnsi="Baskerville Old Face"/>
          <w:color w:val="000000"/>
          <w:lang w:val="en-GB"/>
        </w:rPr>
        <w:t>choice”</w:t>
      </w:r>
      <w:r>
        <w:rPr>
          <w:rFonts w:ascii="Baskerville Old Face" w:hAnsi="Baskerville Old Face"/>
          <w:color w:val="000000"/>
          <w:lang w:val="en-GB"/>
        </w:rPr>
        <w:t xml:space="preserve"> to the beneficiaries as well as donors</w:t>
      </w:r>
      <w:r w:rsidR="004378CE">
        <w:rPr>
          <w:rFonts w:ascii="Baskerville Old Face" w:hAnsi="Baskerville Old Face"/>
          <w:color w:val="000000"/>
          <w:lang w:val="en-GB"/>
        </w:rPr>
        <w:t>?</w:t>
      </w:r>
    </w:p>
    <w:p w:rsidR="00074D6C" w:rsidRDefault="00074D6C" w:rsidP="008D1BE6">
      <w:pPr>
        <w:numPr>
          <w:ilvl w:val="0"/>
          <w:numId w:val="58"/>
        </w:numPr>
        <w:spacing w:after="0" w:line="240" w:lineRule="auto"/>
        <w:ind w:left="720"/>
        <w:rPr>
          <w:rFonts w:ascii="Baskerville Old Face" w:hAnsi="Baskerville Old Face"/>
          <w:color w:val="000000"/>
          <w:lang w:val="en-GB"/>
        </w:rPr>
      </w:pPr>
      <w:r>
        <w:rPr>
          <w:rFonts w:ascii="Baskerville Old Face" w:hAnsi="Baskerville Old Face"/>
          <w:color w:val="000000"/>
          <w:lang w:val="en-GB"/>
        </w:rPr>
        <w:t>Are the intended outputs and outcomes aligned with the key development strategies of the region? Are they consistent with human development needs of the region and the intended beneficiaries? Do the outputs and outcomes address the specific development challenges of the region and the intended beneficiaries?</w:t>
      </w:r>
      <w:r w:rsidR="005D7B53">
        <w:rPr>
          <w:rFonts w:ascii="Baskerville Old Face" w:hAnsi="Baskerville Old Face"/>
          <w:color w:val="000000"/>
          <w:lang w:val="en-GB"/>
        </w:rPr>
        <w:t xml:space="preserve"> Were there any unintended consequences (positive or negative) that have implications to the human development goals of the region and </w:t>
      </w:r>
      <w:proofErr w:type="spellStart"/>
      <w:r w:rsidR="005D7B53">
        <w:rPr>
          <w:rFonts w:ascii="Baskerville Old Face" w:hAnsi="Baskerville Old Face"/>
          <w:color w:val="000000"/>
          <w:lang w:val="en-GB"/>
        </w:rPr>
        <w:t>countris</w:t>
      </w:r>
      <w:proofErr w:type="spellEnd"/>
      <w:r w:rsidR="005D7B53">
        <w:rPr>
          <w:rFonts w:ascii="Baskerville Old Face" w:hAnsi="Baskerville Old Face"/>
          <w:color w:val="000000"/>
          <w:lang w:val="en-GB"/>
        </w:rPr>
        <w:t>?</w:t>
      </w:r>
    </w:p>
    <w:p w:rsidR="00074D6C" w:rsidRDefault="00074D6C" w:rsidP="008D1BE6">
      <w:pPr>
        <w:numPr>
          <w:ilvl w:val="0"/>
          <w:numId w:val="58"/>
        </w:numPr>
        <w:spacing w:after="0" w:line="240" w:lineRule="auto"/>
        <w:ind w:left="720"/>
        <w:rPr>
          <w:rFonts w:ascii="Baskerville Old Face" w:hAnsi="Baskerville Old Face"/>
          <w:color w:val="000000"/>
          <w:lang w:val="en-GB"/>
        </w:rPr>
      </w:pPr>
      <w:r>
        <w:rPr>
          <w:rFonts w:ascii="Baskerville Old Face" w:hAnsi="Baskerville Old Face"/>
          <w:color w:val="000000"/>
          <w:lang w:val="en-GB"/>
        </w:rPr>
        <w:t xml:space="preserve">Are UNDP approaches, resources, models, conceptual framework relevant to achieve the planned outcome? Are they sufficiently sensitive to the political and development constraints of the region (political instability, post crisis situations, </w:t>
      </w:r>
      <w:proofErr w:type="spellStart"/>
      <w:r>
        <w:rPr>
          <w:rFonts w:ascii="Baskerville Old Face" w:hAnsi="Baskerville Old Face"/>
          <w:color w:val="000000"/>
          <w:lang w:val="en-GB"/>
        </w:rPr>
        <w:t>etc</w:t>
      </w:r>
      <w:proofErr w:type="spellEnd"/>
      <w:r>
        <w:rPr>
          <w:rFonts w:ascii="Baskerville Old Face" w:hAnsi="Baskerville Old Face"/>
          <w:color w:val="000000"/>
          <w:lang w:val="en-GB"/>
        </w:rPr>
        <w:t>)?</w:t>
      </w:r>
    </w:p>
    <w:p w:rsidR="002C59D3" w:rsidRDefault="00802626" w:rsidP="008D1BE6">
      <w:pPr>
        <w:numPr>
          <w:ilvl w:val="0"/>
          <w:numId w:val="58"/>
        </w:numPr>
        <w:spacing w:after="0" w:line="240" w:lineRule="auto"/>
        <w:ind w:left="720"/>
        <w:jc w:val="both"/>
        <w:rPr>
          <w:rFonts w:ascii="Baskerville Old Face" w:hAnsi="Baskerville Old Face"/>
          <w:color w:val="000000"/>
          <w:lang w:val="en-GB"/>
        </w:rPr>
      </w:pPr>
      <w:r w:rsidRPr="00F541B6">
        <w:rPr>
          <w:rFonts w:ascii="Baskerville Old Face" w:hAnsi="Baskerville Old Face"/>
          <w:color w:val="000000"/>
          <w:lang w:val="en-GB"/>
        </w:rPr>
        <w:t xml:space="preserve">Were </w:t>
      </w:r>
      <w:r w:rsidR="00F80E3E" w:rsidRPr="002C59D3">
        <w:rPr>
          <w:rFonts w:ascii="Baskerville Old Face" w:hAnsi="Baskerville Old Face"/>
          <w:color w:val="000000"/>
          <w:lang w:val="en-GB"/>
        </w:rPr>
        <w:t xml:space="preserve">the </w:t>
      </w:r>
      <w:r w:rsidRPr="002C59D3">
        <w:rPr>
          <w:rFonts w:ascii="Baskerville Old Face" w:hAnsi="Baskerville Old Face"/>
          <w:color w:val="000000"/>
          <w:lang w:val="en-GB"/>
        </w:rPr>
        <w:t>stated outputs and outcomes achieved?</w:t>
      </w:r>
      <w:r w:rsidR="00B53A8B" w:rsidRPr="002C59D3">
        <w:rPr>
          <w:rFonts w:ascii="Baskerville Old Face" w:hAnsi="Baskerville Old Face"/>
          <w:color w:val="000000"/>
          <w:lang w:val="en-GB"/>
        </w:rPr>
        <w:t xml:space="preserve"> </w:t>
      </w:r>
      <w:r w:rsidR="005D7B53" w:rsidRPr="002C59D3">
        <w:rPr>
          <w:rFonts w:ascii="Baskerville Old Face" w:hAnsi="Baskerville Old Face"/>
          <w:color w:val="000000"/>
          <w:lang w:val="en-GB"/>
        </w:rPr>
        <w:t xml:space="preserve">Did the programme contribute to the stated </w:t>
      </w:r>
      <w:proofErr w:type="spellStart"/>
      <w:r w:rsidR="005D7B53" w:rsidRPr="002C59D3">
        <w:rPr>
          <w:rFonts w:ascii="Baskerville Old Face" w:hAnsi="Baskerville Old Face"/>
          <w:color w:val="000000"/>
          <w:lang w:val="en-GB"/>
        </w:rPr>
        <w:t>outcomes</w:t>
      </w:r>
      <w:proofErr w:type="gramStart"/>
      <w:r w:rsidR="005D7B53" w:rsidRPr="002C59D3">
        <w:rPr>
          <w:rFonts w:ascii="Baskerville Old Face" w:hAnsi="Baskerville Old Face"/>
          <w:color w:val="000000"/>
          <w:lang w:val="en-GB"/>
        </w:rPr>
        <w:t>?</w:t>
      </w:r>
      <w:r w:rsidR="0017680D" w:rsidRPr="00817501">
        <w:rPr>
          <w:rFonts w:ascii="Baskerville Old Face" w:hAnsi="Baskerville Old Face"/>
          <w:color w:val="000000"/>
          <w:lang w:val="en-GB"/>
        </w:rPr>
        <w:t>What</w:t>
      </w:r>
      <w:proofErr w:type="spellEnd"/>
      <w:proofErr w:type="gramEnd"/>
      <w:r w:rsidR="0017680D" w:rsidRPr="00817501">
        <w:rPr>
          <w:rFonts w:ascii="Baskerville Old Face" w:hAnsi="Baskerville Old Face"/>
          <w:color w:val="000000"/>
          <w:lang w:val="en-GB"/>
        </w:rPr>
        <w:t xml:space="preserve"> are the key development and advisory contributions that UNDP has made/is making towards the outcomes, if any?</w:t>
      </w:r>
    </w:p>
    <w:p w:rsidR="00D43284" w:rsidRDefault="005D7B53" w:rsidP="008D1BE6">
      <w:pPr>
        <w:numPr>
          <w:ilvl w:val="0"/>
          <w:numId w:val="58"/>
        </w:numPr>
        <w:spacing w:after="0" w:line="240" w:lineRule="auto"/>
        <w:ind w:left="720"/>
        <w:jc w:val="both"/>
        <w:rPr>
          <w:rFonts w:ascii="Baskerville Old Face" w:hAnsi="Baskerville Old Face"/>
          <w:color w:val="000000"/>
          <w:lang w:val="en-GB"/>
        </w:rPr>
      </w:pPr>
      <w:r w:rsidRPr="00817501">
        <w:rPr>
          <w:rFonts w:ascii="Baskerville Old Face" w:hAnsi="Baskerville Old Face"/>
          <w:color w:val="000000"/>
          <w:lang w:val="en-GB"/>
        </w:rPr>
        <w:t xml:space="preserve">If goals were not </w:t>
      </w:r>
      <w:r w:rsidR="002C59D3">
        <w:rPr>
          <w:rFonts w:ascii="Baskerville Old Face" w:hAnsi="Baskerville Old Face"/>
          <w:color w:val="000000"/>
          <w:lang w:val="en-GB"/>
        </w:rPr>
        <w:t xml:space="preserve">fully </w:t>
      </w:r>
      <w:r w:rsidRPr="00817501">
        <w:rPr>
          <w:rFonts w:ascii="Baskerville Old Face" w:hAnsi="Baskerville Old Face"/>
          <w:color w:val="000000"/>
          <w:lang w:val="en-GB"/>
        </w:rPr>
        <w:t xml:space="preserve">achieved, </w:t>
      </w:r>
      <w:r w:rsidR="002C59D3">
        <w:rPr>
          <w:rFonts w:ascii="Baskerville Old Face" w:hAnsi="Baskerville Old Face"/>
          <w:color w:val="000000"/>
          <w:lang w:val="en-GB"/>
        </w:rPr>
        <w:t>w</w:t>
      </w:r>
      <w:r w:rsidR="00F541B6" w:rsidRPr="00817501">
        <w:rPr>
          <w:rFonts w:ascii="Baskerville Old Face" w:hAnsi="Baskerville Old Face"/>
          <w:color w:val="000000"/>
          <w:lang w:val="en-GB"/>
        </w:rPr>
        <w:t xml:space="preserve">as there </w:t>
      </w:r>
      <w:r w:rsidR="002C59D3">
        <w:rPr>
          <w:rFonts w:ascii="Baskerville Old Face" w:hAnsi="Baskerville Old Face"/>
          <w:color w:val="000000"/>
          <w:lang w:val="en-GB"/>
        </w:rPr>
        <w:t xml:space="preserve">any </w:t>
      </w:r>
      <w:r w:rsidR="00F541B6" w:rsidRPr="00817501">
        <w:rPr>
          <w:rFonts w:ascii="Baskerville Old Face" w:hAnsi="Baskerville Old Face"/>
          <w:color w:val="000000"/>
          <w:lang w:val="en-GB"/>
        </w:rPr>
        <w:t>progress? If so, w</w:t>
      </w:r>
      <w:r w:rsidRPr="00817501">
        <w:rPr>
          <w:rFonts w:ascii="Baskerville Old Face" w:hAnsi="Baskerville Old Face"/>
          <w:color w:val="000000"/>
          <w:lang w:val="en-GB"/>
        </w:rPr>
        <w:t>hat level of progress towards outcomes has been made as measured by the outcome indicators presented in the results framework?</w:t>
      </w:r>
      <w:r w:rsidR="00D43284">
        <w:rPr>
          <w:rFonts w:ascii="Baskerville Old Face" w:hAnsi="Baskerville Old Face"/>
          <w:color w:val="000000"/>
          <w:lang w:val="en-GB"/>
        </w:rPr>
        <w:t>]To what extent was the UNDP programme designed to incorporate in each outcome area contributions to the attainment of gender equality? How did the programmes address the issue of the most marginalized and vulnerable to promote social equity</w:t>
      </w:r>
      <w:proofErr w:type="gramStart"/>
      <w:r w:rsidR="00D43284">
        <w:rPr>
          <w:rFonts w:ascii="Baskerville Old Face" w:hAnsi="Baskerville Old Face"/>
          <w:color w:val="000000"/>
          <w:lang w:val="en-GB"/>
        </w:rPr>
        <w:t>?.</w:t>
      </w:r>
      <w:proofErr w:type="gramEnd"/>
      <w:r w:rsidR="00D43284">
        <w:rPr>
          <w:rFonts w:ascii="Baskerville Old Face" w:hAnsi="Baskerville Old Face"/>
          <w:color w:val="000000"/>
          <w:lang w:val="en-GB"/>
        </w:rPr>
        <w:t xml:space="preserve"> </w:t>
      </w:r>
    </w:p>
    <w:p w:rsidR="00F541B6" w:rsidRDefault="00F541B6" w:rsidP="008D1BE6">
      <w:pPr>
        <w:numPr>
          <w:ilvl w:val="0"/>
          <w:numId w:val="58"/>
        </w:numPr>
        <w:spacing w:after="0" w:line="240" w:lineRule="auto"/>
        <w:ind w:left="720"/>
        <w:jc w:val="both"/>
        <w:rPr>
          <w:rFonts w:ascii="Baskerville Old Face" w:hAnsi="Baskerville Old Face"/>
          <w:color w:val="000000"/>
          <w:lang w:val="en-GB"/>
        </w:rPr>
      </w:pPr>
      <w:r>
        <w:rPr>
          <w:rFonts w:ascii="Baskerville Old Face" w:hAnsi="Baskerville Old Face"/>
          <w:color w:val="000000"/>
          <w:lang w:val="en-GB"/>
        </w:rPr>
        <w:t>Were the outputs achieved in a timely manner without exceeding the allocated resources?</w:t>
      </w:r>
      <w:r w:rsidR="002C59D3">
        <w:rPr>
          <w:rFonts w:ascii="Baskerville Old Face" w:hAnsi="Baskerville Old Face"/>
          <w:color w:val="000000"/>
          <w:lang w:val="en-GB"/>
        </w:rPr>
        <w:t xml:space="preserve"> Did the programme benefit from the best practices in other regions, south-south cooperation?</w:t>
      </w:r>
    </w:p>
    <w:p w:rsidR="00F80E3E" w:rsidRDefault="00F80E3E" w:rsidP="008D1BE6">
      <w:pPr>
        <w:numPr>
          <w:ilvl w:val="0"/>
          <w:numId w:val="58"/>
        </w:numPr>
        <w:spacing w:after="0" w:line="240" w:lineRule="auto"/>
        <w:ind w:left="720"/>
        <w:rPr>
          <w:rFonts w:ascii="Baskerville Old Face" w:hAnsi="Baskerville Old Face"/>
          <w:color w:val="000000"/>
          <w:lang w:val="en-GB"/>
        </w:rPr>
      </w:pPr>
      <w:r>
        <w:rPr>
          <w:rFonts w:ascii="Baskerville Old Face" w:hAnsi="Baskerville Old Face"/>
          <w:color w:val="000000"/>
          <w:lang w:val="en-GB"/>
        </w:rPr>
        <w:t>Were UNDP activities, budgets, outputs, partnerships aligned to produce the intended outcomes? Could these results have been achieved at less cost?</w:t>
      </w:r>
      <w:r w:rsidR="009259C2">
        <w:rPr>
          <w:rFonts w:ascii="Baskerville Old Face" w:hAnsi="Baskerville Old Face"/>
          <w:color w:val="000000"/>
          <w:lang w:val="en-GB"/>
        </w:rPr>
        <w:t xml:space="preserve">  Are there synergistic linkages among RPD projects?</w:t>
      </w:r>
    </w:p>
    <w:p w:rsidR="002C59D3" w:rsidRDefault="002C59D3" w:rsidP="008D1BE6">
      <w:pPr>
        <w:numPr>
          <w:ilvl w:val="0"/>
          <w:numId w:val="58"/>
        </w:numPr>
        <w:spacing w:after="0" w:line="240" w:lineRule="auto"/>
        <w:ind w:left="720"/>
        <w:rPr>
          <w:rFonts w:ascii="Baskerville Old Face" w:hAnsi="Baskerville Old Face"/>
          <w:color w:val="000000"/>
          <w:lang w:val="en-GB"/>
        </w:rPr>
      </w:pPr>
      <w:r>
        <w:rPr>
          <w:rFonts w:ascii="Baskerville Old Face" w:hAnsi="Baskerville Old Face"/>
          <w:color w:val="000000"/>
          <w:lang w:val="en-GB"/>
        </w:rPr>
        <w:t>Did UNDP and partners take prompt action to solve implementation issues?</w:t>
      </w:r>
    </w:p>
    <w:p w:rsidR="00F541B6" w:rsidRDefault="00F541B6" w:rsidP="008D1BE6">
      <w:pPr>
        <w:numPr>
          <w:ilvl w:val="0"/>
          <w:numId w:val="58"/>
        </w:numPr>
        <w:spacing w:after="0" w:line="240" w:lineRule="auto"/>
        <w:ind w:left="720"/>
        <w:rPr>
          <w:rFonts w:ascii="Baskerville Old Face" w:hAnsi="Baskerville Old Face"/>
          <w:color w:val="000000"/>
          <w:lang w:val="en-GB"/>
        </w:rPr>
      </w:pPr>
      <w:r>
        <w:rPr>
          <w:rFonts w:ascii="Baskerville Old Face" w:hAnsi="Baskerville Old Face"/>
          <w:color w:val="000000"/>
          <w:lang w:val="en-GB"/>
        </w:rPr>
        <w:t xml:space="preserve">Did partnership strategy enhance </w:t>
      </w:r>
      <w:r w:rsidR="004378CE">
        <w:rPr>
          <w:rFonts w:ascii="Baskerville Old Face" w:hAnsi="Baskerville Old Face"/>
          <w:color w:val="000000"/>
          <w:lang w:val="en-GB"/>
        </w:rPr>
        <w:t>UNDP’s</w:t>
      </w:r>
      <w:r>
        <w:rPr>
          <w:rFonts w:ascii="Baskerville Old Face" w:hAnsi="Baskerville Old Face"/>
          <w:color w:val="000000"/>
          <w:lang w:val="en-GB"/>
        </w:rPr>
        <w:t xml:space="preserve"> ability to achieve results</w:t>
      </w:r>
    </w:p>
    <w:p w:rsidR="0084533D" w:rsidRDefault="0084533D" w:rsidP="008D1BE6">
      <w:pPr>
        <w:numPr>
          <w:ilvl w:val="0"/>
          <w:numId w:val="58"/>
        </w:numPr>
        <w:spacing w:after="0" w:line="240" w:lineRule="auto"/>
        <w:ind w:left="720"/>
        <w:rPr>
          <w:rFonts w:ascii="Baskerville Old Face" w:hAnsi="Baskerville Old Face"/>
          <w:color w:val="000000"/>
          <w:lang w:val="en-GB"/>
        </w:rPr>
      </w:pPr>
      <w:r>
        <w:rPr>
          <w:rFonts w:ascii="Baskerville Old Face" w:hAnsi="Baskerville Old Face"/>
          <w:color w:val="000000"/>
          <w:lang w:val="en-GB"/>
        </w:rPr>
        <w:t>Can the programme results be sustained or enhanced after the withdrawal of UNDP support? How well designed are the exit strategies?</w:t>
      </w:r>
    </w:p>
    <w:p w:rsidR="0084533D" w:rsidRDefault="0084533D" w:rsidP="008D1BE6">
      <w:pPr>
        <w:numPr>
          <w:ilvl w:val="0"/>
          <w:numId w:val="58"/>
        </w:numPr>
        <w:spacing w:after="0" w:line="240" w:lineRule="auto"/>
        <w:ind w:left="720"/>
        <w:rPr>
          <w:rFonts w:ascii="Baskerville Old Face" w:hAnsi="Baskerville Old Face"/>
          <w:color w:val="000000"/>
          <w:lang w:val="en-GB"/>
        </w:rPr>
      </w:pPr>
      <w:r>
        <w:rPr>
          <w:rFonts w:ascii="Baskerville Old Face" w:hAnsi="Baskerville Old Face"/>
          <w:color w:val="000000"/>
          <w:lang w:val="en-GB"/>
        </w:rPr>
        <w:t xml:space="preserve">What </w:t>
      </w:r>
      <w:r w:rsidR="00683296">
        <w:rPr>
          <w:rFonts w:ascii="Baskerville Old Face" w:hAnsi="Baskerville Old Face"/>
          <w:color w:val="000000"/>
          <w:lang w:val="en-GB"/>
        </w:rPr>
        <w:t xml:space="preserve">are the key </w:t>
      </w:r>
      <w:r>
        <w:rPr>
          <w:rFonts w:ascii="Baskerville Old Face" w:hAnsi="Baskerville Old Face"/>
          <w:color w:val="000000"/>
          <w:lang w:val="en-GB"/>
        </w:rPr>
        <w:t xml:space="preserve">factors </w:t>
      </w:r>
      <w:r w:rsidR="00683296">
        <w:rPr>
          <w:rFonts w:ascii="Baskerville Old Face" w:hAnsi="Baskerville Old Face"/>
          <w:color w:val="000000"/>
          <w:lang w:val="en-GB"/>
        </w:rPr>
        <w:t xml:space="preserve">that </w:t>
      </w:r>
      <w:r>
        <w:rPr>
          <w:rFonts w:ascii="Baskerville Old Face" w:hAnsi="Baskerville Old Face"/>
          <w:color w:val="000000"/>
          <w:lang w:val="en-GB"/>
        </w:rPr>
        <w:t>contributed to achieving or not achieving intended results?</w:t>
      </w:r>
      <w:r w:rsidR="00683296">
        <w:rPr>
          <w:rFonts w:ascii="Baskerville Old Face" w:hAnsi="Baskerville Old Face"/>
          <w:color w:val="000000"/>
          <w:lang w:val="en-GB"/>
        </w:rPr>
        <w:t xml:space="preserve"> Were risk mitigation strategies in place and effective? </w:t>
      </w:r>
    </w:p>
    <w:p w:rsidR="0017680D" w:rsidRPr="0098694F" w:rsidRDefault="0084533D" w:rsidP="008D1BE6">
      <w:pPr>
        <w:pStyle w:val="ListParagraph"/>
        <w:numPr>
          <w:ilvl w:val="1"/>
          <w:numId w:val="58"/>
        </w:numPr>
        <w:spacing w:after="0" w:line="240" w:lineRule="auto"/>
        <w:ind w:left="720"/>
        <w:jc w:val="both"/>
        <w:rPr>
          <w:rFonts w:ascii="Baskerville Old Face" w:hAnsi="Baskerville Old Face"/>
          <w:color w:val="000000"/>
          <w:lang w:val="en-GB"/>
        </w:rPr>
      </w:pPr>
      <w:r w:rsidRPr="0098694F">
        <w:rPr>
          <w:rFonts w:ascii="Baskerville Old Face" w:hAnsi="Baskerville Old Face"/>
          <w:color w:val="000000"/>
          <w:lang w:val="en-GB"/>
        </w:rPr>
        <w:t>What lessons can be drawn to improve the design and implementation of the next programme</w:t>
      </w:r>
      <w:r w:rsidR="00683296" w:rsidRPr="0098694F">
        <w:rPr>
          <w:rFonts w:ascii="Baskerville Old Face" w:hAnsi="Baskerville Old Face"/>
          <w:color w:val="000000"/>
          <w:lang w:val="en-GB"/>
        </w:rPr>
        <w:t xml:space="preserve">? </w:t>
      </w:r>
      <w:r w:rsidR="0017680D" w:rsidRPr="0098694F">
        <w:rPr>
          <w:rFonts w:ascii="Baskerville Old Face" w:hAnsi="Baskerville Old Face"/>
          <w:color w:val="000000"/>
          <w:lang w:val="en-GB"/>
        </w:rPr>
        <w:t>Are there success stories that can be cited as best practices for future programming?</w:t>
      </w:r>
    </w:p>
    <w:p w:rsidR="0084533D" w:rsidRPr="0098694F" w:rsidRDefault="00683296" w:rsidP="008D1BE6">
      <w:pPr>
        <w:pStyle w:val="ListParagraph"/>
        <w:numPr>
          <w:ilvl w:val="1"/>
          <w:numId w:val="58"/>
        </w:numPr>
        <w:spacing w:after="0" w:line="240" w:lineRule="auto"/>
        <w:ind w:left="720"/>
        <w:rPr>
          <w:rFonts w:ascii="Baskerville Old Face" w:hAnsi="Baskerville Old Face"/>
          <w:color w:val="000000"/>
          <w:lang w:val="en-GB"/>
        </w:rPr>
      </w:pPr>
      <w:r w:rsidRPr="0098694F">
        <w:rPr>
          <w:rFonts w:ascii="Baskerville Old Face" w:hAnsi="Baskerville Old Face"/>
          <w:color w:val="000000"/>
          <w:lang w:val="en-GB"/>
        </w:rPr>
        <w:t>What improvements are needed to the regional programme to strengthen its contribution to the development of</w:t>
      </w:r>
      <w:r w:rsidR="0084533D" w:rsidRPr="0098694F">
        <w:rPr>
          <w:rFonts w:ascii="Baskerville Old Face" w:hAnsi="Baskerville Old Face"/>
          <w:color w:val="000000"/>
          <w:lang w:val="en-GB"/>
        </w:rPr>
        <w:t xml:space="preserve"> </w:t>
      </w:r>
      <w:r w:rsidRPr="0098694F">
        <w:rPr>
          <w:rFonts w:ascii="Baskerville Old Face" w:hAnsi="Baskerville Old Face"/>
          <w:color w:val="000000"/>
          <w:lang w:val="en-GB"/>
        </w:rPr>
        <w:t>the Region?</w:t>
      </w:r>
    </w:p>
    <w:p w:rsidR="00D43284" w:rsidRDefault="00D43284" w:rsidP="008D1BE6">
      <w:pPr>
        <w:numPr>
          <w:ilvl w:val="0"/>
          <w:numId w:val="58"/>
        </w:numPr>
        <w:spacing w:after="0" w:line="240" w:lineRule="auto"/>
        <w:ind w:left="720"/>
        <w:rPr>
          <w:rFonts w:ascii="Baskerville Old Face" w:hAnsi="Baskerville Old Face"/>
          <w:color w:val="000000"/>
          <w:lang w:val="en-GB"/>
        </w:rPr>
      </w:pPr>
      <w:r>
        <w:rPr>
          <w:rFonts w:ascii="Baskerville Old Face" w:hAnsi="Baskerville Old Face"/>
          <w:color w:val="000000"/>
          <w:lang w:val="en-GB"/>
        </w:rPr>
        <w:lastRenderedPageBreak/>
        <w:t>How has UNDP approached the scaling up of the successful projects in the programme?</w:t>
      </w:r>
    </w:p>
    <w:p w:rsidR="004378CE" w:rsidRDefault="004378CE" w:rsidP="008E738D">
      <w:pPr>
        <w:jc w:val="both"/>
        <w:rPr>
          <w:rFonts w:ascii="Baskerville Old Face" w:hAnsi="Baskerville Old Face"/>
          <w:color w:val="000000"/>
          <w:u w:val="single"/>
          <w:lang w:val="en-GB"/>
        </w:rPr>
      </w:pPr>
    </w:p>
    <w:p w:rsidR="008E738D" w:rsidRPr="00817501" w:rsidRDefault="008E738D" w:rsidP="008E738D">
      <w:pPr>
        <w:jc w:val="both"/>
        <w:rPr>
          <w:rFonts w:ascii="Baskerville Old Face" w:hAnsi="Baskerville Old Face"/>
          <w:color w:val="000000"/>
          <w:lang w:val="en-GB"/>
        </w:rPr>
      </w:pPr>
      <w:r w:rsidRPr="0098694F">
        <w:rPr>
          <w:rFonts w:ascii="Baskerville Old Face" w:hAnsi="Baskerville Old Face"/>
          <w:color w:val="000000"/>
          <w:u w:val="single"/>
          <w:lang w:val="en-GB"/>
        </w:rPr>
        <w:t>Assessment of UNDP strategic position</w:t>
      </w:r>
      <w:r w:rsidRPr="00817501">
        <w:rPr>
          <w:rFonts w:ascii="Baskerville Old Face" w:hAnsi="Baskerville Old Face"/>
          <w:color w:val="000000"/>
          <w:lang w:val="en-GB"/>
        </w:rPr>
        <w:t xml:space="preserve">: The evaluation will assess the strategic positioning of UNDP both from the perspective of organization and the development priorities in the region. From the organization’s perspective, this entails: </w:t>
      </w:r>
      <w:proofErr w:type="spellStart"/>
      <w:r w:rsidRPr="00817501">
        <w:rPr>
          <w:rFonts w:ascii="Baskerville Old Face" w:hAnsi="Baskerville Old Face"/>
          <w:color w:val="000000"/>
          <w:lang w:val="en-GB"/>
        </w:rPr>
        <w:t>i</w:t>
      </w:r>
      <w:proofErr w:type="spellEnd"/>
      <w:r w:rsidRPr="00817501">
        <w:rPr>
          <w:rFonts w:ascii="Baskerville Old Face" w:hAnsi="Baskerville Old Face"/>
          <w:color w:val="000000"/>
          <w:lang w:val="en-GB"/>
        </w:rPr>
        <w:t>) a systematic analysis of the UNDP place and niche within the development and policy space in the region; and ii) the strategies used by UNDP to create and strengthen its position in the region in relation to the core practice areas. From the perspective of the development results in the region, the evaluation will examine the policy support and advocacy initiatives of the UNDP programme vis-à-vis other stakeholders. The core criteria related to the analysis of strategic positioning of UNDP will include:</w:t>
      </w:r>
    </w:p>
    <w:p w:rsidR="008E738D" w:rsidRPr="00817501" w:rsidRDefault="008E738D" w:rsidP="008D1BE6">
      <w:pPr>
        <w:pStyle w:val="ListParagraph"/>
        <w:numPr>
          <w:ilvl w:val="0"/>
          <w:numId w:val="57"/>
        </w:numPr>
        <w:spacing w:after="0" w:line="240" w:lineRule="auto"/>
        <w:ind w:left="360"/>
        <w:jc w:val="both"/>
        <w:rPr>
          <w:rFonts w:ascii="Baskerville Old Face" w:hAnsi="Baskerville Old Face"/>
          <w:color w:val="000000"/>
          <w:lang w:val="en-GB"/>
        </w:rPr>
      </w:pPr>
      <w:r w:rsidRPr="00817501">
        <w:rPr>
          <w:rFonts w:ascii="Baskerville Old Face" w:hAnsi="Baskerville Old Face"/>
          <w:color w:val="000000"/>
          <w:lang w:val="en-GB"/>
        </w:rPr>
        <w:t>Strategic relevance – To what extent has the UNDP programme been relevant to the region’s priorities and UNDP’s mandate? To what extent has UNDP leveraged regional development strategies with its programmes and strategy? What approaches have been used to increase its relevance in the region? Is there appropriate balance between upstream (policy-level) and downstream (project-level) interventions? To what extent are the resources mobilized adequate? To what extent are long-term development needs likely to be met across the practice areas? What are the critical gaps in UNDP programming, if any?</w:t>
      </w:r>
    </w:p>
    <w:p w:rsidR="008E738D" w:rsidRPr="00817501" w:rsidRDefault="008E738D" w:rsidP="00817501">
      <w:pPr>
        <w:pStyle w:val="ListParagraph"/>
        <w:spacing w:after="0" w:line="240" w:lineRule="auto"/>
        <w:ind w:left="0"/>
        <w:rPr>
          <w:rFonts w:ascii="Baskerville Old Face" w:hAnsi="Baskerville Old Face"/>
          <w:color w:val="000000"/>
          <w:lang w:val="en-GB"/>
        </w:rPr>
      </w:pPr>
    </w:p>
    <w:p w:rsidR="008E738D" w:rsidRPr="00817501" w:rsidRDefault="008E738D" w:rsidP="008D1BE6">
      <w:pPr>
        <w:pStyle w:val="ListParagraph"/>
        <w:numPr>
          <w:ilvl w:val="0"/>
          <w:numId w:val="57"/>
        </w:numPr>
        <w:spacing w:after="0" w:line="240" w:lineRule="auto"/>
        <w:ind w:left="360"/>
        <w:jc w:val="both"/>
        <w:rPr>
          <w:rFonts w:ascii="Baskerville Old Face" w:hAnsi="Baskerville Old Face"/>
          <w:color w:val="000000"/>
          <w:lang w:val="en-GB"/>
        </w:rPr>
      </w:pPr>
      <w:r w:rsidRPr="00817501">
        <w:rPr>
          <w:rFonts w:ascii="Baskerville Old Face" w:hAnsi="Baskerville Old Face"/>
          <w:color w:val="000000"/>
          <w:lang w:val="en-GB"/>
        </w:rPr>
        <w:t>Responsiveness - To what extent has UNDP anticipated and responded to significant changes in the regional development context? To what extent has UNDP responded to the region’s long-term development needs? What are the missed opportunities in UNDP programming, if any?</w:t>
      </w:r>
    </w:p>
    <w:p w:rsidR="008E738D" w:rsidRPr="00817501" w:rsidRDefault="008E738D" w:rsidP="008D1BE6">
      <w:pPr>
        <w:pStyle w:val="ListParagraph"/>
        <w:numPr>
          <w:ilvl w:val="0"/>
          <w:numId w:val="57"/>
        </w:numPr>
        <w:spacing w:after="0" w:line="240" w:lineRule="auto"/>
        <w:ind w:left="360"/>
        <w:jc w:val="both"/>
        <w:rPr>
          <w:rFonts w:ascii="Baskerville Old Face" w:hAnsi="Baskerville Old Face"/>
          <w:color w:val="000000"/>
          <w:lang w:val="en-GB"/>
        </w:rPr>
      </w:pPr>
      <w:r w:rsidRPr="00817501">
        <w:rPr>
          <w:rFonts w:ascii="Baskerville Old Face" w:hAnsi="Baskerville Old Face"/>
          <w:color w:val="000000"/>
          <w:lang w:val="en-GB"/>
        </w:rPr>
        <w:t>Partnerships and coordination – To what extent has UNDP leveraged partnerships with other UN agencies, governments, civil society organizations, donors and other development partners? Through ‘East-East’ cooperation? To what extent has UNDP coordinated its operational activities with those development partners?</w:t>
      </w:r>
    </w:p>
    <w:p w:rsidR="008E738D" w:rsidRDefault="008E738D" w:rsidP="008D1BE6">
      <w:pPr>
        <w:pStyle w:val="ListParagraph"/>
        <w:numPr>
          <w:ilvl w:val="0"/>
          <w:numId w:val="57"/>
        </w:numPr>
        <w:spacing w:after="0" w:line="240" w:lineRule="auto"/>
        <w:ind w:left="360"/>
        <w:jc w:val="both"/>
        <w:rPr>
          <w:rFonts w:ascii="Baskerville Old Face" w:hAnsi="Baskerville Old Face"/>
          <w:color w:val="000000"/>
          <w:lang w:val="en-GB"/>
        </w:rPr>
      </w:pPr>
      <w:r w:rsidRPr="00817501">
        <w:rPr>
          <w:rFonts w:ascii="Baskerville Old Face" w:hAnsi="Baskerville Old Face"/>
          <w:color w:val="000000"/>
          <w:lang w:val="en-GB"/>
        </w:rPr>
        <w:t xml:space="preserve">Promotion of UN values – To what extent has UNDP supported regional efforts in the achievement of MDGs? To what extent has the UNDP programme addressed the issues of gender equity, social inclusion of the vulnerable and disadvantaged groups, and human rights? </w:t>
      </w:r>
    </w:p>
    <w:p w:rsidR="0098694F" w:rsidRPr="00817501" w:rsidRDefault="0098694F" w:rsidP="0098694F">
      <w:pPr>
        <w:pStyle w:val="ListParagraph"/>
        <w:spacing w:after="0" w:line="240" w:lineRule="auto"/>
        <w:ind w:left="360"/>
        <w:jc w:val="both"/>
        <w:rPr>
          <w:rFonts w:ascii="Baskerville Old Face" w:hAnsi="Baskerville Old Face"/>
          <w:color w:val="000000"/>
          <w:lang w:val="en-GB"/>
        </w:rPr>
      </w:pPr>
    </w:p>
    <w:p w:rsidR="005200D1" w:rsidRPr="00830D22" w:rsidRDefault="005200D1" w:rsidP="008D1BE6">
      <w:pPr>
        <w:pStyle w:val="ListParagraph"/>
        <w:numPr>
          <w:ilvl w:val="0"/>
          <w:numId w:val="3"/>
        </w:numPr>
        <w:autoSpaceDE w:val="0"/>
        <w:autoSpaceDN w:val="0"/>
        <w:adjustRightInd w:val="0"/>
        <w:spacing w:before="120" w:after="120" w:line="240" w:lineRule="auto"/>
        <w:ind w:left="360" w:hanging="360"/>
        <w:jc w:val="both"/>
        <w:rPr>
          <w:rFonts w:ascii="Baskerville Old Face" w:hAnsi="Baskerville Old Face" w:cs="Times New Roman"/>
          <w:b/>
          <w:bCs/>
        </w:rPr>
      </w:pPr>
      <w:r w:rsidRPr="00830D22">
        <w:rPr>
          <w:rFonts w:ascii="Baskerville Old Face" w:hAnsi="Baskerville Old Face" w:cs="Times New Roman"/>
          <w:b/>
          <w:bCs/>
        </w:rPr>
        <w:t xml:space="preserve">Methodology </w:t>
      </w:r>
    </w:p>
    <w:p w:rsidR="006976E8" w:rsidRDefault="006F3716" w:rsidP="00A052E7">
      <w:pPr>
        <w:spacing w:before="120" w:after="120"/>
        <w:jc w:val="both"/>
        <w:rPr>
          <w:rFonts w:ascii="Baskerville Old Face" w:hAnsi="Baskerville Old Face"/>
        </w:rPr>
      </w:pPr>
      <w:r w:rsidRPr="00830D22">
        <w:rPr>
          <w:rFonts w:ascii="Baskerville Old Face" w:hAnsi="Baskerville Old Face"/>
        </w:rPr>
        <w:t>The</w:t>
      </w:r>
      <w:r w:rsidR="005200D1" w:rsidRPr="00830D22">
        <w:rPr>
          <w:rFonts w:ascii="Baskerville Old Face" w:hAnsi="Baskerville Old Face"/>
        </w:rPr>
        <w:t xml:space="preserve"> team </w:t>
      </w:r>
      <w:r w:rsidRPr="00830D22">
        <w:rPr>
          <w:rFonts w:ascii="Baskerville Old Face" w:hAnsi="Baskerville Old Face"/>
        </w:rPr>
        <w:t>will be</w:t>
      </w:r>
      <w:r w:rsidR="00C73EDD" w:rsidRPr="00830D22">
        <w:rPr>
          <w:rFonts w:ascii="Baskerville Old Face" w:hAnsi="Baskerville Old Face"/>
        </w:rPr>
        <w:t xml:space="preserve"> </w:t>
      </w:r>
      <w:r w:rsidR="00303375" w:rsidRPr="00830D22">
        <w:rPr>
          <w:rFonts w:ascii="Baskerville Old Face" w:hAnsi="Baskerville Old Face"/>
        </w:rPr>
        <w:t>guided by UNDP’s Strategic Plan</w:t>
      </w:r>
      <w:r w:rsidR="003C7E8D" w:rsidRPr="00830D22">
        <w:rPr>
          <w:rFonts w:ascii="Baskerville Old Face" w:hAnsi="Baskerville Old Face"/>
        </w:rPr>
        <w:t xml:space="preserve"> and</w:t>
      </w:r>
      <w:r w:rsidR="00C73EDD" w:rsidRPr="0065379E">
        <w:rPr>
          <w:rFonts w:ascii="Baskerville Old Face" w:hAnsi="Baskerville Old Face"/>
        </w:rPr>
        <w:t xml:space="preserve"> the RP</w:t>
      </w:r>
      <w:r w:rsidR="00303375" w:rsidRPr="0065379E">
        <w:rPr>
          <w:rFonts w:ascii="Baskerville Old Face" w:hAnsi="Baskerville Old Face"/>
        </w:rPr>
        <w:t>D</w:t>
      </w:r>
      <w:r w:rsidR="003C7E8D" w:rsidRPr="0065379E">
        <w:rPr>
          <w:rFonts w:ascii="Baskerville Old Face" w:hAnsi="Baskerville Old Face"/>
        </w:rPr>
        <w:t xml:space="preserve"> and will utilize </w:t>
      </w:r>
      <w:r w:rsidR="00303375" w:rsidRPr="0065379E">
        <w:rPr>
          <w:rFonts w:ascii="Baskerville Old Face" w:hAnsi="Baskerville Old Face"/>
        </w:rPr>
        <w:t>the established framework and guidelines laid out in the Handbook on Planning, Monitoring and Evaluating for Development Results</w:t>
      </w:r>
      <w:r w:rsidR="000A3968" w:rsidRPr="0065379E">
        <w:rPr>
          <w:rFonts w:ascii="Baskerville Old Face" w:hAnsi="Baskerville Old Face"/>
        </w:rPr>
        <w:t>.</w:t>
      </w:r>
    </w:p>
    <w:p w:rsidR="00C84335" w:rsidRDefault="00C84335" w:rsidP="00A052E7">
      <w:pPr>
        <w:spacing w:before="120" w:after="120"/>
        <w:jc w:val="both"/>
        <w:rPr>
          <w:rFonts w:ascii="Baskerville Old Face" w:hAnsi="Baskerville Old Face"/>
        </w:rPr>
      </w:pPr>
      <w:r w:rsidRPr="00817501">
        <w:rPr>
          <w:rFonts w:ascii="Baskerville Old Face" w:hAnsi="Baskerville Old Face"/>
          <w:i/>
        </w:rPr>
        <w:t>Evaluation Criteria</w:t>
      </w:r>
      <w:r>
        <w:rPr>
          <w:rFonts w:ascii="Baskerville Old Face" w:hAnsi="Baskerville Old Face"/>
        </w:rPr>
        <w:t>:</w:t>
      </w:r>
    </w:p>
    <w:p w:rsidR="00C84335" w:rsidRPr="0065379E" w:rsidRDefault="00C84335" w:rsidP="00A052E7">
      <w:pPr>
        <w:spacing w:before="120" w:after="120"/>
        <w:jc w:val="both"/>
        <w:rPr>
          <w:rFonts w:ascii="Baskerville Old Face" w:hAnsi="Baskerville Old Face"/>
        </w:rPr>
      </w:pPr>
      <w:r>
        <w:rPr>
          <w:rFonts w:ascii="Baskerville Old Face" w:hAnsi="Baskerville Old Face"/>
        </w:rPr>
        <w:t>In addressing these questions, the evaluation will use the following four criteria: relevance, effectiveness, efficiency and sustainability as defined in the UNDP Planning Monitoring and Evaluation Handbook.</w:t>
      </w:r>
    </w:p>
    <w:p w:rsidR="000C6F16" w:rsidRDefault="00FF4D43" w:rsidP="0065379E">
      <w:pPr>
        <w:pStyle w:val="Default"/>
        <w:spacing w:before="120" w:after="120" w:line="276" w:lineRule="auto"/>
        <w:contextualSpacing/>
        <w:jc w:val="both"/>
        <w:rPr>
          <w:rFonts w:ascii="Baskerville Old Face" w:hAnsi="Baskerville Old Face"/>
          <w:sz w:val="22"/>
          <w:szCs w:val="22"/>
          <w:lang w:val="en-GB"/>
        </w:rPr>
      </w:pPr>
      <w:r>
        <w:rPr>
          <w:rFonts w:ascii="Baskerville Old Face" w:hAnsi="Baskerville Old Face"/>
          <w:sz w:val="22"/>
          <w:szCs w:val="22"/>
          <w:lang w:val="en-GB"/>
        </w:rPr>
        <w:t xml:space="preserve">The </w:t>
      </w:r>
      <w:r w:rsidR="00C84335">
        <w:rPr>
          <w:rFonts w:ascii="Baskerville Old Face" w:hAnsi="Baskerville Old Face"/>
          <w:sz w:val="22"/>
          <w:szCs w:val="22"/>
          <w:lang w:val="en-GB"/>
        </w:rPr>
        <w:t>data (evidence) to answer these questions will be collected through a</w:t>
      </w:r>
      <w:r>
        <w:rPr>
          <w:rFonts w:ascii="Baskerville Old Face" w:hAnsi="Baskerville Old Face"/>
          <w:sz w:val="22"/>
          <w:szCs w:val="22"/>
          <w:lang w:val="en-GB"/>
        </w:rPr>
        <w:t xml:space="preserve"> mixed method approach, using qualitative and quantitative evidence. Evidence will be gathered from </w:t>
      </w:r>
      <w:proofErr w:type="spellStart"/>
      <w:r>
        <w:rPr>
          <w:rFonts w:ascii="Baskerville Old Face" w:hAnsi="Baskerville Old Face"/>
          <w:sz w:val="22"/>
          <w:szCs w:val="22"/>
          <w:lang w:val="en-GB"/>
        </w:rPr>
        <w:t>i</w:t>
      </w:r>
      <w:proofErr w:type="spellEnd"/>
      <w:r>
        <w:rPr>
          <w:rFonts w:ascii="Baskerville Old Face" w:hAnsi="Baskerville Old Face"/>
          <w:sz w:val="22"/>
          <w:szCs w:val="22"/>
          <w:lang w:val="en-GB"/>
        </w:rPr>
        <w:t xml:space="preserve">) a thorough desk review of among others, RPD (2008-2013), Strategic Plan (2008-2013), project documents, progress reports and minutes of advisory board meetings, mid-term management and technical review of the RCF-III; </w:t>
      </w:r>
      <w:r w:rsidR="009259C2">
        <w:rPr>
          <w:rFonts w:ascii="Baskerville Old Face" w:hAnsi="Baskerville Old Face"/>
          <w:sz w:val="22"/>
          <w:szCs w:val="22"/>
          <w:lang w:val="en-GB"/>
        </w:rPr>
        <w:t xml:space="preserve">and secondary data gathered from related reviews and evaluations in the region in the four focus areas conducted by other actors; </w:t>
      </w:r>
      <w:r>
        <w:rPr>
          <w:rFonts w:ascii="Baskerville Old Face" w:hAnsi="Baskerville Old Face"/>
          <w:sz w:val="22"/>
          <w:szCs w:val="22"/>
          <w:lang w:val="en-GB"/>
        </w:rPr>
        <w:t xml:space="preserve">ii) field visits, semi-structured interviews and focus group </w:t>
      </w:r>
      <w:r>
        <w:rPr>
          <w:rFonts w:ascii="Baskerville Old Face" w:hAnsi="Baskerville Old Face"/>
          <w:sz w:val="22"/>
          <w:szCs w:val="22"/>
          <w:lang w:val="en-GB"/>
        </w:rPr>
        <w:lastRenderedPageBreak/>
        <w:t>discussions with key stakeholders; and iii) surveys</w:t>
      </w:r>
      <w:r w:rsidR="000C6F16">
        <w:rPr>
          <w:rFonts w:ascii="Baskerville Old Face" w:hAnsi="Baskerville Old Face"/>
          <w:sz w:val="22"/>
          <w:szCs w:val="22"/>
          <w:lang w:val="en-GB"/>
        </w:rPr>
        <w:t xml:space="preserve"> targeting a broader range of beneficiaries and key stakeholders.</w:t>
      </w:r>
    </w:p>
    <w:p w:rsidR="000028F3" w:rsidRPr="00817501" w:rsidRDefault="000028F3" w:rsidP="0065379E">
      <w:pPr>
        <w:pStyle w:val="Default"/>
        <w:spacing w:before="120" w:after="120" w:line="276" w:lineRule="auto"/>
        <w:contextualSpacing/>
        <w:jc w:val="both"/>
        <w:rPr>
          <w:rFonts w:ascii="Baskerville Old Face" w:hAnsi="Baskerville Old Face"/>
          <w:i/>
          <w:sz w:val="22"/>
          <w:szCs w:val="22"/>
          <w:lang w:val="en-GB"/>
        </w:rPr>
      </w:pPr>
      <w:r w:rsidRPr="00817501">
        <w:rPr>
          <w:rFonts w:ascii="Baskerville Old Face" w:hAnsi="Baskerville Old Face"/>
          <w:i/>
          <w:sz w:val="22"/>
          <w:szCs w:val="22"/>
          <w:lang w:val="en-GB"/>
        </w:rPr>
        <w:t>Stakeholder Mapping</w:t>
      </w:r>
    </w:p>
    <w:p w:rsidR="00BA5883" w:rsidRDefault="00BA5883" w:rsidP="000028F3">
      <w:pPr>
        <w:pStyle w:val="Default"/>
        <w:spacing w:before="120" w:after="120"/>
        <w:contextualSpacing/>
        <w:jc w:val="both"/>
        <w:rPr>
          <w:rFonts w:ascii="Baskerville Old Face" w:hAnsi="Baskerville Old Face"/>
          <w:sz w:val="22"/>
          <w:szCs w:val="22"/>
        </w:rPr>
      </w:pPr>
      <w:r>
        <w:rPr>
          <w:rFonts w:ascii="Baskerville Old Face" w:hAnsi="Baskerville Old Face"/>
          <w:sz w:val="22"/>
          <w:szCs w:val="22"/>
        </w:rPr>
        <w:t xml:space="preserve">Based on the project documents and the theory of change developed, the Team should identify the key stakeholders to collect data from. </w:t>
      </w:r>
      <w:proofErr w:type="gramStart"/>
      <w:r>
        <w:rPr>
          <w:rFonts w:ascii="Baskerville Old Face" w:hAnsi="Baskerville Old Face"/>
          <w:sz w:val="22"/>
          <w:szCs w:val="22"/>
        </w:rPr>
        <w:t>This include</w:t>
      </w:r>
      <w:proofErr w:type="gramEnd"/>
      <w:r>
        <w:rPr>
          <w:rFonts w:ascii="Baskerville Old Face" w:hAnsi="Baskerville Old Face"/>
          <w:sz w:val="22"/>
          <w:szCs w:val="22"/>
        </w:rPr>
        <w:t xml:space="preserve"> but not limited to:</w:t>
      </w:r>
    </w:p>
    <w:p w:rsidR="000028F3" w:rsidRDefault="00BA5883" w:rsidP="000028F3">
      <w:pPr>
        <w:pStyle w:val="Default"/>
        <w:spacing w:before="120" w:after="120"/>
        <w:contextualSpacing/>
        <w:jc w:val="both"/>
        <w:rPr>
          <w:rFonts w:ascii="Baskerville Old Face" w:hAnsi="Baskerville Old Face"/>
          <w:sz w:val="22"/>
          <w:szCs w:val="22"/>
        </w:rPr>
      </w:pPr>
      <w:r>
        <w:rPr>
          <w:rFonts w:ascii="Baskerville Old Face" w:hAnsi="Baskerville Old Face"/>
          <w:sz w:val="22"/>
          <w:szCs w:val="22"/>
        </w:rPr>
        <w:t xml:space="preserve">Client/Owner: </w:t>
      </w:r>
      <w:r w:rsidR="000028F3">
        <w:rPr>
          <w:rFonts w:ascii="Baskerville Old Face" w:hAnsi="Baskerville Old Face"/>
          <w:sz w:val="22"/>
          <w:szCs w:val="22"/>
        </w:rPr>
        <w:t>T</w:t>
      </w:r>
      <w:r w:rsidR="000028F3" w:rsidRPr="000028F3">
        <w:rPr>
          <w:rFonts w:ascii="Baskerville Old Face" w:hAnsi="Baskerville Old Face"/>
          <w:sz w:val="22"/>
          <w:szCs w:val="22"/>
        </w:rPr>
        <w:t xml:space="preserve">he </w:t>
      </w:r>
      <w:r w:rsidR="000028F3">
        <w:rPr>
          <w:rFonts w:ascii="Baskerville Old Face" w:hAnsi="Baskerville Old Face"/>
          <w:sz w:val="22"/>
          <w:szCs w:val="22"/>
        </w:rPr>
        <w:t xml:space="preserve">Director and </w:t>
      </w:r>
      <w:r w:rsidR="000028F3" w:rsidRPr="000028F3">
        <w:rPr>
          <w:rFonts w:ascii="Baskerville Old Face" w:hAnsi="Baskerville Old Face"/>
          <w:sz w:val="22"/>
          <w:szCs w:val="22"/>
        </w:rPr>
        <w:t>D</w:t>
      </w:r>
      <w:r w:rsidR="000028F3">
        <w:rPr>
          <w:rFonts w:ascii="Baskerville Old Face" w:hAnsi="Baskerville Old Face"/>
          <w:sz w:val="22"/>
          <w:szCs w:val="22"/>
        </w:rPr>
        <w:t xml:space="preserve">eputy </w:t>
      </w:r>
      <w:r w:rsidR="000028F3" w:rsidRPr="000028F3">
        <w:rPr>
          <w:rFonts w:ascii="Baskerville Old Face" w:hAnsi="Baskerville Old Face"/>
          <w:sz w:val="22"/>
          <w:szCs w:val="22"/>
        </w:rPr>
        <w:t>R</w:t>
      </w:r>
      <w:r w:rsidR="000028F3">
        <w:rPr>
          <w:rFonts w:ascii="Baskerville Old Face" w:hAnsi="Baskerville Old Face"/>
          <w:sz w:val="22"/>
          <w:szCs w:val="22"/>
        </w:rPr>
        <w:t xml:space="preserve">egional </w:t>
      </w:r>
      <w:r w:rsidR="000028F3" w:rsidRPr="000028F3">
        <w:rPr>
          <w:rFonts w:ascii="Baskerville Old Face" w:hAnsi="Baskerville Old Face"/>
          <w:sz w:val="22"/>
          <w:szCs w:val="22"/>
        </w:rPr>
        <w:t>D</w:t>
      </w:r>
      <w:r w:rsidR="000028F3">
        <w:rPr>
          <w:rFonts w:ascii="Baskerville Old Face" w:hAnsi="Baskerville Old Face"/>
          <w:sz w:val="22"/>
          <w:szCs w:val="22"/>
        </w:rPr>
        <w:t>irector (DRD)</w:t>
      </w:r>
      <w:r w:rsidR="000028F3" w:rsidRPr="000028F3">
        <w:rPr>
          <w:rFonts w:ascii="Baskerville Old Face" w:hAnsi="Baskerville Old Face"/>
          <w:sz w:val="22"/>
          <w:szCs w:val="22"/>
        </w:rPr>
        <w:t>, R</w:t>
      </w:r>
      <w:r w:rsidR="000028F3">
        <w:rPr>
          <w:rFonts w:ascii="Baskerville Old Face" w:hAnsi="Baskerville Old Face"/>
          <w:sz w:val="22"/>
          <w:szCs w:val="22"/>
        </w:rPr>
        <w:t xml:space="preserve">egional </w:t>
      </w:r>
      <w:r w:rsidR="000028F3" w:rsidRPr="000028F3">
        <w:rPr>
          <w:rFonts w:ascii="Baskerville Old Face" w:hAnsi="Baskerville Old Face"/>
          <w:sz w:val="22"/>
          <w:szCs w:val="22"/>
        </w:rPr>
        <w:t>B</w:t>
      </w:r>
      <w:r w:rsidR="000028F3">
        <w:rPr>
          <w:rFonts w:ascii="Baskerville Old Face" w:hAnsi="Baskerville Old Face"/>
          <w:sz w:val="22"/>
          <w:szCs w:val="22"/>
        </w:rPr>
        <w:t xml:space="preserve">ureau for </w:t>
      </w:r>
      <w:r w:rsidR="000028F3" w:rsidRPr="000028F3">
        <w:rPr>
          <w:rFonts w:ascii="Baskerville Old Face" w:hAnsi="Baskerville Old Face"/>
          <w:sz w:val="22"/>
          <w:szCs w:val="22"/>
        </w:rPr>
        <w:t>A</w:t>
      </w:r>
      <w:r w:rsidR="000028F3">
        <w:rPr>
          <w:rFonts w:ascii="Baskerville Old Face" w:hAnsi="Baskerville Old Face"/>
          <w:sz w:val="22"/>
          <w:szCs w:val="22"/>
        </w:rPr>
        <w:t>frica;</w:t>
      </w:r>
      <w:r w:rsidR="000028F3" w:rsidRPr="000028F3">
        <w:rPr>
          <w:rFonts w:ascii="Baskerville Old Face" w:hAnsi="Baskerville Old Face"/>
          <w:sz w:val="22"/>
          <w:szCs w:val="22"/>
        </w:rPr>
        <w:t xml:space="preserve"> </w:t>
      </w:r>
      <w:r w:rsidR="000028F3">
        <w:rPr>
          <w:rFonts w:ascii="Baskerville Old Face" w:hAnsi="Baskerville Old Face"/>
          <w:sz w:val="22"/>
          <w:szCs w:val="22"/>
        </w:rPr>
        <w:t xml:space="preserve">Managers of </w:t>
      </w:r>
      <w:r w:rsidR="000028F3" w:rsidRPr="000028F3">
        <w:rPr>
          <w:rFonts w:ascii="Baskerville Old Face" w:hAnsi="Baskerville Old Face"/>
          <w:sz w:val="22"/>
          <w:szCs w:val="22"/>
        </w:rPr>
        <w:t>R</w:t>
      </w:r>
      <w:r w:rsidR="000028F3">
        <w:rPr>
          <w:rFonts w:ascii="Baskerville Old Face" w:hAnsi="Baskerville Old Face"/>
          <w:sz w:val="22"/>
          <w:szCs w:val="22"/>
        </w:rPr>
        <w:t xml:space="preserve">egional Service Centers (RSC) in </w:t>
      </w:r>
      <w:proofErr w:type="spellStart"/>
      <w:r w:rsidR="000028F3">
        <w:rPr>
          <w:rFonts w:ascii="Baskerville Old Face" w:hAnsi="Baskerville Old Face"/>
          <w:sz w:val="22"/>
          <w:szCs w:val="22"/>
        </w:rPr>
        <w:t>J’burg</w:t>
      </w:r>
      <w:proofErr w:type="spellEnd"/>
      <w:r w:rsidR="000028F3">
        <w:rPr>
          <w:rFonts w:ascii="Baskerville Old Face" w:hAnsi="Baskerville Old Face"/>
          <w:sz w:val="22"/>
          <w:szCs w:val="22"/>
        </w:rPr>
        <w:t xml:space="preserve"> and </w:t>
      </w:r>
      <w:proofErr w:type="spellStart"/>
      <w:r w:rsidR="000028F3">
        <w:rPr>
          <w:rFonts w:ascii="Baskerville Old Face" w:hAnsi="Baskerville Old Face"/>
          <w:sz w:val="22"/>
          <w:szCs w:val="22"/>
        </w:rPr>
        <w:t>Darkar</w:t>
      </w:r>
      <w:proofErr w:type="spellEnd"/>
      <w:r w:rsidR="000028F3">
        <w:rPr>
          <w:rFonts w:ascii="Baskerville Old Face" w:hAnsi="Baskerville Old Face"/>
          <w:sz w:val="22"/>
          <w:szCs w:val="22"/>
        </w:rPr>
        <w:t xml:space="preserve">; </w:t>
      </w:r>
      <w:r w:rsidR="000028F3" w:rsidRPr="000028F3">
        <w:rPr>
          <w:rFonts w:ascii="Baskerville Old Face" w:hAnsi="Baskerville Old Face"/>
          <w:sz w:val="22"/>
          <w:szCs w:val="22"/>
        </w:rPr>
        <w:t>Managers, the two principal projects representatives (PPRs),</w:t>
      </w:r>
      <w:r w:rsidR="000028F3">
        <w:rPr>
          <w:rFonts w:ascii="Baskerville Old Face" w:hAnsi="Baskerville Old Face"/>
          <w:sz w:val="22"/>
          <w:szCs w:val="22"/>
        </w:rPr>
        <w:t xml:space="preserve"> based in Addis Ababa and Abuja</w:t>
      </w:r>
      <w:r>
        <w:rPr>
          <w:rFonts w:ascii="Baskerville Old Face" w:hAnsi="Baskerville Old Face"/>
          <w:sz w:val="22"/>
          <w:szCs w:val="22"/>
        </w:rPr>
        <w:t>; and select RR/RCs in the Region.</w:t>
      </w:r>
    </w:p>
    <w:p w:rsidR="00BA5883" w:rsidRDefault="00BA5883" w:rsidP="000028F3">
      <w:pPr>
        <w:pStyle w:val="Default"/>
        <w:spacing w:before="120" w:after="120"/>
        <w:contextualSpacing/>
        <w:jc w:val="both"/>
        <w:rPr>
          <w:rFonts w:ascii="Baskerville Old Face" w:hAnsi="Baskerville Old Face"/>
          <w:sz w:val="22"/>
          <w:szCs w:val="22"/>
        </w:rPr>
      </w:pPr>
    </w:p>
    <w:p w:rsidR="00BA5883" w:rsidRDefault="000028F3" w:rsidP="000028F3">
      <w:pPr>
        <w:pStyle w:val="Default"/>
        <w:spacing w:before="120" w:after="120"/>
        <w:contextualSpacing/>
        <w:jc w:val="both"/>
        <w:rPr>
          <w:rFonts w:ascii="Baskerville Old Face" w:hAnsi="Baskerville Old Face"/>
          <w:sz w:val="22"/>
          <w:szCs w:val="22"/>
        </w:rPr>
      </w:pPr>
      <w:r>
        <w:rPr>
          <w:rFonts w:ascii="Baskerville Old Face" w:hAnsi="Baskerville Old Face"/>
          <w:sz w:val="22"/>
          <w:szCs w:val="22"/>
        </w:rPr>
        <w:t>Major partners</w:t>
      </w:r>
      <w:r w:rsidR="00BA5883">
        <w:rPr>
          <w:rFonts w:ascii="Baskerville Old Face" w:hAnsi="Baskerville Old Face"/>
          <w:sz w:val="22"/>
          <w:szCs w:val="22"/>
        </w:rPr>
        <w:t xml:space="preserve">: </w:t>
      </w:r>
      <w:r>
        <w:rPr>
          <w:rFonts w:ascii="Baskerville Old Face" w:hAnsi="Baskerville Old Face"/>
          <w:sz w:val="22"/>
          <w:szCs w:val="22"/>
        </w:rPr>
        <w:t xml:space="preserve"> </w:t>
      </w:r>
      <w:r w:rsidR="00BA5883">
        <w:rPr>
          <w:rFonts w:ascii="Baskerville Old Face" w:hAnsi="Baskerville Old Face"/>
          <w:sz w:val="22"/>
          <w:szCs w:val="22"/>
        </w:rPr>
        <w:t>The</w:t>
      </w:r>
      <w:r>
        <w:rPr>
          <w:rFonts w:ascii="Baskerville Old Face" w:hAnsi="Baskerville Old Face"/>
          <w:sz w:val="22"/>
          <w:szCs w:val="22"/>
        </w:rPr>
        <w:t xml:space="preserve"> UN Economic Commission for Africa (UNECA), Africa Development Bank </w:t>
      </w:r>
      <w:r w:rsidR="00BA5883">
        <w:rPr>
          <w:rFonts w:ascii="Baskerville Old Face" w:hAnsi="Baskerville Old Face"/>
          <w:sz w:val="22"/>
          <w:szCs w:val="22"/>
        </w:rPr>
        <w:t>and UNOPS (implementing agency) along with other UNDP central units (BCPR, BDP), to name a few.</w:t>
      </w:r>
    </w:p>
    <w:p w:rsidR="00BA5883" w:rsidRDefault="00BA5883" w:rsidP="000028F3">
      <w:pPr>
        <w:pStyle w:val="Default"/>
        <w:spacing w:before="120" w:after="120"/>
        <w:contextualSpacing/>
        <w:jc w:val="both"/>
        <w:rPr>
          <w:rFonts w:ascii="Baskerville Old Face" w:hAnsi="Baskerville Old Face"/>
          <w:sz w:val="22"/>
          <w:szCs w:val="22"/>
        </w:rPr>
      </w:pPr>
    </w:p>
    <w:p w:rsidR="000028F3" w:rsidRPr="000028F3" w:rsidRDefault="00BA5883" w:rsidP="000028F3">
      <w:pPr>
        <w:pStyle w:val="Default"/>
        <w:spacing w:before="120" w:after="120"/>
        <w:contextualSpacing/>
        <w:jc w:val="both"/>
        <w:rPr>
          <w:rFonts w:ascii="Baskerville Old Face" w:hAnsi="Baskerville Old Face"/>
          <w:sz w:val="22"/>
          <w:szCs w:val="22"/>
        </w:rPr>
      </w:pPr>
      <w:r>
        <w:rPr>
          <w:rFonts w:ascii="Baskerville Old Face" w:hAnsi="Baskerville Old Face"/>
          <w:sz w:val="22"/>
          <w:szCs w:val="22"/>
        </w:rPr>
        <w:t>B</w:t>
      </w:r>
      <w:r w:rsidR="000028F3" w:rsidRPr="000028F3">
        <w:rPr>
          <w:rFonts w:ascii="Baskerville Old Face" w:hAnsi="Baskerville Old Face"/>
          <w:sz w:val="22"/>
          <w:szCs w:val="22"/>
        </w:rPr>
        <w:t>eneficiary regional institutions</w:t>
      </w:r>
      <w:r>
        <w:rPr>
          <w:rFonts w:ascii="Baskerville Old Face" w:hAnsi="Baskerville Old Face"/>
          <w:sz w:val="22"/>
          <w:szCs w:val="22"/>
        </w:rPr>
        <w:t xml:space="preserve">: </w:t>
      </w:r>
      <w:r w:rsidR="000028F3" w:rsidRPr="000028F3">
        <w:rPr>
          <w:rFonts w:ascii="Baskerville Old Face" w:hAnsi="Baskerville Old Face"/>
          <w:sz w:val="22"/>
          <w:szCs w:val="22"/>
        </w:rPr>
        <w:t>A</w:t>
      </w:r>
      <w:r>
        <w:rPr>
          <w:rFonts w:ascii="Baskerville Old Face" w:hAnsi="Baskerville Old Face"/>
          <w:sz w:val="22"/>
          <w:szCs w:val="22"/>
        </w:rPr>
        <w:t xml:space="preserve">frican </w:t>
      </w:r>
      <w:r w:rsidR="000028F3" w:rsidRPr="000028F3">
        <w:rPr>
          <w:rFonts w:ascii="Baskerville Old Face" w:hAnsi="Baskerville Old Face"/>
          <w:sz w:val="22"/>
          <w:szCs w:val="22"/>
        </w:rPr>
        <w:t>U</w:t>
      </w:r>
      <w:r>
        <w:rPr>
          <w:rFonts w:ascii="Baskerville Old Face" w:hAnsi="Baskerville Old Face"/>
          <w:sz w:val="22"/>
          <w:szCs w:val="22"/>
        </w:rPr>
        <w:t>nion Commission (AUC)</w:t>
      </w:r>
      <w:r w:rsidR="000028F3" w:rsidRPr="000028F3">
        <w:rPr>
          <w:rFonts w:ascii="Baskerville Old Face" w:hAnsi="Baskerville Old Face"/>
          <w:sz w:val="22"/>
          <w:szCs w:val="22"/>
        </w:rPr>
        <w:t>, N</w:t>
      </w:r>
      <w:r>
        <w:rPr>
          <w:rFonts w:ascii="Baskerville Old Face" w:hAnsi="Baskerville Old Face"/>
          <w:sz w:val="22"/>
          <w:szCs w:val="22"/>
        </w:rPr>
        <w:t>ational Peace Corps Association (N</w:t>
      </w:r>
      <w:r w:rsidR="000028F3" w:rsidRPr="000028F3">
        <w:rPr>
          <w:rFonts w:ascii="Baskerville Old Face" w:hAnsi="Baskerville Old Face"/>
          <w:sz w:val="22"/>
          <w:szCs w:val="22"/>
        </w:rPr>
        <w:t>PCA</w:t>
      </w:r>
      <w:r w:rsidR="000B38E7">
        <w:rPr>
          <w:rFonts w:ascii="Baskerville Old Face" w:hAnsi="Baskerville Old Face"/>
          <w:sz w:val="22"/>
          <w:szCs w:val="22"/>
        </w:rPr>
        <w:t xml:space="preserve">), Uganda, </w:t>
      </w:r>
      <w:r>
        <w:rPr>
          <w:rFonts w:ascii="Baskerville Old Face" w:hAnsi="Baskerville Old Face"/>
          <w:sz w:val="22"/>
          <w:szCs w:val="22"/>
        </w:rPr>
        <w:t xml:space="preserve">New Partnership for African Development (NEPAD), </w:t>
      </w:r>
      <w:r w:rsidR="000028F3" w:rsidRPr="000028F3">
        <w:rPr>
          <w:rFonts w:ascii="Baskerville Old Face" w:hAnsi="Baskerville Old Face"/>
          <w:sz w:val="22"/>
          <w:szCs w:val="22"/>
        </w:rPr>
        <w:t>selected R</w:t>
      </w:r>
      <w:r>
        <w:rPr>
          <w:rFonts w:ascii="Baskerville Old Face" w:hAnsi="Baskerville Old Face"/>
          <w:sz w:val="22"/>
          <w:szCs w:val="22"/>
        </w:rPr>
        <w:t xml:space="preserve">egional </w:t>
      </w:r>
      <w:r w:rsidR="000028F3" w:rsidRPr="000028F3">
        <w:rPr>
          <w:rFonts w:ascii="Baskerville Old Face" w:hAnsi="Baskerville Old Face"/>
          <w:sz w:val="22"/>
          <w:szCs w:val="22"/>
        </w:rPr>
        <w:t>E</w:t>
      </w:r>
      <w:r>
        <w:rPr>
          <w:rFonts w:ascii="Baskerville Old Face" w:hAnsi="Baskerville Old Face"/>
          <w:sz w:val="22"/>
          <w:szCs w:val="22"/>
        </w:rPr>
        <w:t xml:space="preserve">conomic </w:t>
      </w:r>
      <w:r w:rsidR="000028F3" w:rsidRPr="000028F3">
        <w:rPr>
          <w:rFonts w:ascii="Baskerville Old Face" w:hAnsi="Baskerville Old Face"/>
          <w:sz w:val="22"/>
          <w:szCs w:val="22"/>
        </w:rPr>
        <w:t>C</w:t>
      </w:r>
      <w:r>
        <w:rPr>
          <w:rFonts w:ascii="Baskerville Old Face" w:hAnsi="Baskerville Old Face"/>
          <w:sz w:val="22"/>
          <w:szCs w:val="22"/>
        </w:rPr>
        <w:t>ommissions (REC</w:t>
      </w:r>
      <w:r w:rsidR="000028F3" w:rsidRPr="000028F3">
        <w:rPr>
          <w:rFonts w:ascii="Baskerville Old Face" w:hAnsi="Baskerville Old Face"/>
          <w:sz w:val="22"/>
          <w:szCs w:val="22"/>
        </w:rPr>
        <w:t>s)</w:t>
      </w:r>
      <w:r w:rsidR="000B38E7">
        <w:rPr>
          <w:rFonts w:ascii="Baskerville Old Face" w:hAnsi="Baskerville Old Face"/>
          <w:sz w:val="22"/>
          <w:szCs w:val="22"/>
        </w:rPr>
        <w:t>,</w:t>
      </w:r>
      <w:r w:rsidR="000028F3" w:rsidRPr="000028F3">
        <w:rPr>
          <w:rFonts w:ascii="Baskerville Old Face" w:hAnsi="Baskerville Old Face"/>
          <w:sz w:val="22"/>
          <w:szCs w:val="22"/>
        </w:rPr>
        <w:t xml:space="preserve"> and countries directly benefiting from regional projects;</w:t>
      </w:r>
    </w:p>
    <w:p w:rsidR="000B38E7" w:rsidRPr="00817501" w:rsidRDefault="000B38E7" w:rsidP="000028F3">
      <w:pPr>
        <w:pStyle w:val="Default"/>
        <w:spacing w:before="120" w:after="120" w:line="276" w:lineRule="auto"/>
        <w:contextualSpacing/>
        <w:jc w:val="both"/>
        <w:rPr>
          <w:rFonts w:ascii="Baskerville Old Face" w:hAnsi="Baskerville Old Face"/>
          <w:sz w:val="22"/>
          <w:szCs w:val="22"/>
        </w:rPr>
      </w:pPr>
    </w:p>
    <w:p w:rsidR="009259C2" w:rsidRDefault="009259C2" w:rsidP="0065379E">
      <w:pPr>
        <w:pStyle w:val="Default"/>
        <w:spacing w:before="120" w:after="120" w:line="276" w:lineRule="auto"/>
        <w:contextualSpacing/>
        <w:jc w:val="both"/>
        <w:rPr>
          <w:rFonts w:ascii="Baskerville Old Face" w:hAnsi="Baskerville Old Face"/>
          <w:sz w:val="22"/>
          <w:szCs w:val="22"/>
          <w:lang w:val="en-GB"/>
        </w:rPr>
      </w:pPr>
      <w:r>
        <w:rPr>
          <w:rFonts w:ascii="Baskerville Old Face" w:hAnsi="Baskerville Old Face"/>
          <w:sz w:val="22"/>
          <w:szCs w:val="22"/>
          <w:lang w:val="en-GB"/>
        </w:rPr>
        <w:t>The methods</w:t>
      </w:r>
      <w:r w:rsidR="000D7F98">
        <w:rPr>
          <w:rFonts w:ascii="Baskerville Old Face" w:hAnsi="Baskerville Old Face"/>
          <w:sz w:val="22"/>
          <w:szCs w:val="22"/>
          <w:lang w:val="en-GB"/>
        </w:rPr>
        <w:t xml:space="preserve"> </w:t>
      </w:r>
      <w:r w:rsidR="00C84335">
        <w:rPr>
          <w:rFonts w:ascii="Baskerville Old Face" w:hAnsi="Baskerville Old Face"/>
          <w:sz w:val="22"/>
          <w:szCs w:val="22"/>
          <w:lang w:val="en-GB"/>
        </w:rPr>
        <w:t xml:space="preserve">of data collection as well as the </w:t>
      </w:r>
      <w:r w:rsidR="00990EC7">
        <w:rPr>
          <w:rFonts w:ascii="Baskerville Old Face" w:hAnsi="Baskerville Old Face"/>
          <w:sz w:val="22"/>
          <w:szCs w:val="22"/>
          <w:lang w:val="en-GB"/>
        </w:rPr>
        <w:t xml:space="preserve">collected </w:t>
      </w:r>
      <w:r>
        <w:rPr>
          <w:rFonts w:ascii="Baskerville Old Face" w:hAnsi="Baskerville Old Face"/>
          <w:sz w:val="22"/>
          <w:szCs w:val="22"/>
          <w:lang w:val="en-GB"/>
        </w:rPr>
        <w:t xml:space="preserve">data will be triangulated to ensure </w:t>
      </w:r>
      <w:r w:rsidR="00C84335">
        <w:rPr>
          <w:rFonts w:ascii="Baskerville Old Face" w:hAnsi="Baskerville Old Face"/>
          <w:sz w:val="22"/>
          <w:szCs w:val="22"/>
          <w:lang w:val="en-GB"/>
        </w:rPr>
        <w:t xml:space="preserve">validity and </w:t>
      </w:r>
      <w:r>
        <w:rPr>
          <w:rFonts w:ascii="Baskerville Old Face" w:hAnsi="Baskerville Old Face"/>
          <w:sz w:val="22"/>
          <w:szCs w:val="22"/>
          <w:lang w:val="en-GB"/>
        </w:rPr>
        <w:t xml:space="preserve">accuracy. </w:t>
      </w:r>
      <w:r w:rsidR="00432A4F">
        <w:rPr>
          <w:rFonts w:ascii="Baskerville Old Face" w:hAnsi="Baskerville Old Face"/>
          <w:sz w:val="22"/>
          <w:szCs w:val="22"/>
          <w:lang w:val="en-GB"/>
        </w:rPr>
        <w:t xml:space="preserve">The design and implementation of the four </w:t>
      </w:r>
      <w:proofErr w:type="spellStart"/>
      <w:r w:rsidR="00432A4F">
        <w:rPr>
          <w:rFonts w:ascii="Baskerville Old Face" w:hAnsi="Baskerville Old Face"/>
          <w:sz w:val="22"/>
          <w:szCs w:val="22"/>
          <w:lang w:val="en-GB"/>
        </w:rPr>
        <w:t>evlauations</w:t>
      </w:r>
      <w:proofErr w:type="spellEnd"/>
      <w:r w:rsidR="00432A4F">
        <w:rPr>
          <w:rFonts w:ascii="Baskerville Old Face" w:hAnsi="Baskerville Old Face"/>
          <w:sz w:val="22"/>
          <w:szCs w:val="22"/>
          <w:lang w:val="en-GB"/>
        </w:rPr>
        <w:t xml:space="preserve"> will be coordinated and findings </w:t>
      </w:r>
      <w:r w:rsidR="00990EC7">
        <w:rPr>
          <w:rFonts w:ascii="Baskerville Old Face" w:hAnsi="Baskerville Old Face"/>
          <w:sz w:val="22"/>
          <w:szCs w:val="22"/>
          <w:lang w:val="en-GB"/>
        </w:rPr>
        <w:t xml:space="preserve">will be </w:t>
      </w:r>
      <w:r w:rsidR="00432A4F">
        <w:rPr>
          <w:rFonts w:ascii="Baskerville Old Face" w:hAnsi="Baskerville Old Face"/>
          <w:sz w:val="22"/>
          <w:szCs w:val="22"/>
          <w:lang w:val="en-GB"/>
        </w:rPr>
        <w:t xml:space="preserve">reported </w:t>
      </w:r>
      <w:r w:rsidR="00C84335">
        <w:rPr>
          <w:rFonts w:ascii="Baskerville Old Face" w:hAnsi="Baskerville Old Face"/>
          <w:sz w:val="22"/>
          <w:szCs w:val="22"/>
          <w:lang w:val="en-GB"/>
        </w:rPr>
        <w:t>so as to facilitate</w:t>
      </w:r>
      <w:r w:rsidR="00990EC7">
        <w:rPr>
          <w:rFonts w:ascii="Baskerville Old Face" w:hAnsi="Baskerville Old Face"/>
          <w:sz w:val="22"/>
          <w:szCs w:val="22"/>
          <w:lang w:val="en-GB"/>
        </w:rPr>
        <w:t xml:space="preserve"> aggregation </w:t>
      </w:r>
      <w:r w:rsidR="00C84335">
        <w:rPr>
          <w:rFonts w:ascii="Baskerville Old Face" w:hAnsi="Baskerville Old Face"/>
          <w:sz w:val="22"/>
          <w:szCs w:val="22"/>
          <w:lang w:val="en-GB"/>
        </w:rPr>
        <w:t xml:space="preserve">of findings from all four evaluations can be synthesized </w:t>
      </w:r>
      <w:proofErr w:type="spellStart"/>
      <w:r w:rsidR="00C84335">
        <w:rPr>
          <w:rFonts w:ascii="Baskerville Old Face" w:hAnsi="Baskerville Old Face"/>
          <w:sz w:val="22"/>
          <w:szCs w:val="22"/>
          <w:lang w:val="en-GB"/>
        </w:rPr>
        <w:t>int</w:t>
      </w:r>
      <w:proofErr w:type="spellEnd"/>
      <w:r w:rsidR="00C84335">
        <w:rPr>
          <w:rFonts w:ascii="Baskerville Old Face" w:hAnsi="Baskerville Old Face"/>
          <w:sz w:val="22"/>
          <w:szCs w:val="22"/>
          <w:lang w:val="en-GB"/>
        </w:rPr>
        <w:t xml:space="preserve"> a single </w:t>
      </w:r>
      <w:r w:rsidR="00990EC7">
        <w:rPr>
          <w:rFonts w:ascii="Baskerville Old Face" w:hAnsi="Baskerville Old Face"/>
          <w:sz w:val="22"/>
          <w:szCs w:val="22"/>
          <w:lang w:val="en-GB"/>
        </w:rPr>
        <w:t>report</w:t>
      </w:r>
      <w:r w:rsidR="00432A4F">
        <w:rPr>
          <w:rFonts w:ascii="Baskerville Old Face" w:hAnsi="Baskerville Old Face"/>
          <w:sz w:val="22"/>
          <w:szCs w:val="22"/>
          <w:lang w:val="en-GB"/>
        </w:rPr>
        <w:t xml:space="preserve">. </w:t>
      </w:r>
      <w:r>
        <w:rPr>
          <w:rFonts w:ascii="Baskerville Old Face" w:hAnsi="Baskerville Old Face"/>
          <w:sz w:val="22"/>
          <w:szCs w:val="22"/>
          <w:lang w:val="en-GB"/>
        </w:rPr>
        <w:t>K</w:t>
      </w:r>
      <w:r w:rsidR="00463CAB">
        <w:rPr>
          <w:rFonts w:ascii="Baskerville Old Face" w:hAnsi="Baskerville Old Face"/>
          <w:sz w:val="22"/>
          <w:szCs w:val="22"/>
          <w:lang w:val="en-GB"/>
        </w:rPr>
        <w:t>ey findings w</w:t>
      </w:r>
      <w:r>
        <w:rPr>
          <w:rFonts w:ascii="Baskerville Old Face" w:hAnsi="Baskerville Old Face"/>
          <w:sz w:val="22"/>
          <w:szCs w:val="22"/>
          <w:lang w:val="en-GB"/>
        </w:rPr>
        <w:t xml:space="preserve">ill be shared with stakeholders for validation of facts </w:t>
      </w:r>
      <w:r w:rsidR="000D7F98">
        <w:rPr>
          <w:rFonts w:ascii="Baskerville Old Face" w:hAnsi="Baskerville Old Face"/>
          <w:sz w:val="22"/>
          <w:szCs w:val="22"/>
          <w:lang w:val="en-GB"/>
        </w:rPr>
        <w:t>as well as</w:t>
      </w:r>
      <w:r>
        <w:rPr>
          <w:rFonts w:ascii="Baskerville Old Face" w:hAnsi="Baskerville Old Face"/>
          <w:sz w:val="22"/>
          <w:szCs w:val="22"/>
          <w:lang w:val="en-GB"/>
        </w:rPr>
        <w:t xml:space="preserve"> interpretation</w:t>
      </w:r>
      <w:r w:rsidR="000D7F98">
        <w:rPr>
          <w:rFonts w:ascii="Baskerville Old Face" w:hAnsi="Baskerville Old Face"/>
          <w:sz w:val="22"/>
          <w:szCs w:val="22"/>
          <w:lang w:val="en-GB"/>
        </w:rPr>
        <w:t xml:space="preserve"> of data</w:t>
      </w:r>
      <w:r>
        <w:rPr>
          <w:rFonts w:ascii="Baskerville Old Face" w:hAnsi="Baskerville Old Face"/>
          <w:sz w:val="22"/>
          <w:szCs w:val="22"/>
          <w:lang w:val="en-GB"/>
        </w:rPr>
        <w:t>.</w:t>
      </w:r>
    </w:p>
    <w:p w:rsidR="00432A4F" w:rsidRDefault="00432A4F" w:rsidP="0065379E">
      <w:pPr>
        <w:pStyle w:val="Default"/>
        <w:spacing w:before="120" w:after="120" w:line="276" w:lineRule="auto"/>
        <w:contextualSpacing/>
        <w:jc w:val="both"/>
        <w:rPr>
          <w:rFonts w:ascii="Baskerville Old Face" w:hAnsi="Baskerville Old Face"/>
          <w:sz w:val="22"/>
          <w:szCs w:val="22"/>
          <w:lang w:val="en-GB"/>
        </w:rPr>
      </w:pPr>
    </w:p>
    <w:p w:rsidR="00C84335" w:rsidRPr="008F239F" w:rsidRDefault="00C531D5" w:rsidP="0065379E">
      <w:pPr>
        <w:pStyle w:val="Default"/>
        <w:spacing w:before="120" w:after="120" w:line="276" w:lineRule="auto"/>
        <w:contextualSpacing/>
        <w:jc w:val="both"/>
        <w:rPr>
          <w:rFonts w:ascii="Baskerville Old Face" w:hAnsi="Baskerville Old Face"/>
          <w:sz w:val="22"/>
          <w:szCs w:val="22"/>
          <w:u w:val="single"/>
          <w:lang w:val="en-GB"/>
        </w:rPr>
      </w:pPr>
      <w:r>
        <w:rPr>
          <w:rFonts w:ascii="Baskerville Old Face" w:hAnsi="Baskerville Old Face"/>
          <w:sz w:val="22"/>
          <w:szCs w:val="22"/>
          <w:u w:val="single"/>
          <w:lang w:val="en-GB"/>
        </w:rPr>
        <w:t>Design, Implementation and Quality Assurance:</w:t>
      </w:r>
    </w:p>
    <w:p w:rsidR="008F239F" w:rsidRPr="008F239F" w:rsidRDefault="008F239F" w:rsidP="008F239F">
      <w:pPr>
        <w:spacing w:after="0" w:line="240" w:lineRule="auto"/>
        <w:jc w:val="both"/>
        <w:rPr>
          <w:rFonts w:ascii="Baskerville Old Face" w:eastAsia="Calibri" w:hAnsi="Baskerville Old Face" w:cs="Times New Roman"/>
          <w:color w:val="000000"/>
          <w:lang w:val="en-GB"/>
        </w:rPr>
      </w:pPr>
      <w:r w:rsidRPr="008F239F">
        <w:rPr>
          <w:rFonts w:ascii="Baskerville Old Face" w:eastAsia="Calibri" w:hAnsi="Baskerville Old Face" w:cs="Times New Roman"/>
          <w:color w:val="000000"/>
          <w:lang w:val="en-GB"/>
        </w:rPr>
        <w:t>The evaluations will entail a comprehensive review of the UNDP regional programme portfolio for the periods under evaluation, including an in-depth examination of UNDP’s interventions and results against intended programme outcomes, both anticipated and unanticipated, and positive and negative; factors influencing the results; and analysis of the cross-cutting linkages and their relationship to MDGs. The analysis will identify challenges and strategies for future interventions.</w:t>
      </w:r>
    </w:p>
    <w:p w:rsidR="008F239F" w:rsidRDefault="008F239F" w:rsidP="008F239F">
      <w:pPr>
        <w:pStyle w:val="ListParagraph"/>
        <w:spacing w:after="0" w:line="240" w:lineRule="auto"/>
        <w:rPr>
          <w:color w:val="17375E"/>
          <w:sz w:val="24"/>
          <w:szCs w:val="24"/>
        </w:rPr>
      </w:pPr>
    </w:p>
    <w:p w:rsidR="001342E1" w:rsidRDefault="00C531D5" w:rsidP="0065379E">
      <w:pPr>
        <w:pStyle w:val="Default"/>
        <w:spacing w:before="120" w:after="120" w:line="276" w:lineRule="auto"/>
        <w:contextualSpacing/>
        <w:jc w:val="both"/>
        <w:rPr>
          <w:rFonts w:ascii="Baskerville Old Face" w:hAnsi="Baskerville Old Face"/>
          <w:sz w:val="22"/>
          <w:szCs w:val="22"/>
          <w:lang w:val="en-GB"/>
        </w:rPr>
      </w:pPr>
      <w:r>
        <w:rPr>
          <w:rFonts w:ascii="Baskerville Old Face" w:hAnsi="Baskerville Old Face"/>
          <w:sz w:val="22"/>
          <w:szCs w:val="22"/>
          <w:lang w:val="en-GB"/>
        </w:rPr>
        <w:t xml:space="preserve">A thorough desk review will be conducted </w:t>
      </w:r>
      <w:proofErr w:type="spellStart"/>
      <w:r>
        <w:rPr>
          <w:rFonts w:ascii="Baskerville Old Face" w:hAnsi="Baskerville Old Face"/>
          <w:sz w:val="22"/>
          <w:szCs w:val="22"/>
          <w:lang w:val="en-GB"/>
        </w:rPr>
        <w:t>priort</w:t>
      </w:r>
      <w:proofErr w:type="spellEnd"/>
      <w:r>
        <w:rPr>
          <w:rFonts w:ascii="Baskerville Old Face" w:hAnsi="Baskerville Old Face"/>
          <w:sz w:val="22"/>
          <w:szCs w:val="22"/>
          <w:lang w:val="en-GB"/>
        </w:rPr>
        <w:t xml:space="preserve"> to the design. The evaluation design for all four evaluations will be completed during an inception workshop held in New York. The team leader and other team members w</w:t>
      </w:r>
      <w:r w:rsidR="0057580C">
        <w:rPr>
          <w:rFonts w:ascii="Baskerville Old Face" w:hAnsi="Baskerville Old Face"/>
          <w:sz w:val="22"/>
          <w:szCs w:val="22"/>
          <w:lang w:val="en-GB"/>
        </w:rPr>
        <w:t>ill meet with primary client</w:t>
      </w:r>
      <w:r>
        <w:rPr>
          <w:rFonts w:ascii="Baskerville Old Face" w:hAnsi="Baskerville Old Face"/>
          <w:sz w:val="22"/>
          <w:szCs w:val="22"/>
          <w:lang w:val="en-GB"/>
        </w:rPr>
        <w:t xml:space="preserve"> (RBA Director) and key stakeholders at the headquarters to receive the necessary inputs to finalize the design of the evaluation. The inception report </w:t>
      </w:r>
      <w:r w:rsidR="001342E1">
        <w:rPr>
          <w:rFonts w:ascii="Baskerville Old Face" w:hAnsi="Baskerville Old Face"/>
          <w:sz w:val="22"/>
          <w:szCs w:val="22"/>
          <w:lang w:val="en-GB"/>
        </w:rPr>
        <w:t xml:space="preserve">should be approved by the client </w:t>
      </w:r>
      <w:r w:rsidR="001342E1" w:rsidRPr="00817501">
        <w:rPr>
          <w:rFonts w:ascii="Baskerville Old Face" w:hAnsi="Baskerville Old Face"/>
          <w:sz w:val="22"/>
          <w:szCs w:val="22"/>
          <w:u w:val="single"/>
          <w:lang w:val="en-GB"/>
        </w:rPr>
        <w:t>before</w:t>
      </w:r>
      <w:r w:rsidR="001342E1">
        <w:rPr>
          <w:rFonts w:ascii="Baskerville Old Face" w:hAnsi="Baskerville Old Face"/>
          <w:sz w:val="22"/>
          <w:szCs w:val="22"/>
          <w:lang w:val="en-GB"/>
        </w:rPr>
        <w:t xml:space="preserve"> the data collection commences. </w:t>
      </w:r>
    </w:p>
    <w:p w:rsidR="001342E1" w:rsidRDefault="001342E1" w:rsidP="0065379E">
      <w:pPr>
        <w:pStyle w:val="Default"/>
        <w:spacing w:before="120" w:after="120" w:line="276" w:lineRule="auto"/>
        <w:contextualSpacing/>
        <w:jc w:val="both"/>
        <w:rPr>
          <w:rFonts w:ascii="Baskerville Old Face" w:hAnsi="Baskerville Old Face"/>
          <w:sz w:val="22"/>
          <w:szCs w:val="22"/>
          <w:lang w:val="en-GB"/>
        </w:rPr>
      </w:pPr>
    </w:p>
    <w:p w:rsidR="00432A4F" w:rsidRDefault="00432A4F" w:rsidP="0065379E">
      <w:pPr>
        <w:pStyle w:val="Default"/>
        <w:spacing w:before="120" w:after="120" w:line="276" w:lineRule="auto"/>
        <w:contextualSpacing/>
        <w:jc w:val="both"/>
        <w:rPr>
          <w:rFonts w:ascii="Baskerville Old Face" w:hAnsi="Baskerville Old Face"/>
          <w:sz w:val="22"/>
          <w:szCs w:val="22"/>
          <w:lang w:val="en-GB"/>
        </w:rPr>
      </w:pPr>
      <w:r>
        <w:rPr>
          <w:rFonts w:ascii="Baskerville Old Face" w:hAnsi="Baskerville Old Face"/>
          <w:sz w:val="22"/>
          <w:szCs w:val="22"/>
          <w:lang w:val="en-GB"/>
        </w:rPr>
        <w:t xml:space="preserve">The evaluations </w:t>
      </w:r>
      <w:r w:rsidR="00CE71B8">
        <w:rPr>
          <w:rFonts w:ascii="Baskerville Old Face" w:hAnsi="Baskerville Old Face"/>
          <w:sz w:val="22"/>
          <w:szCs w:val="22"/>
          <w:lang w:val="en-GB"/>
        </w:rPr>
        <w:t>of</w:t>
      </w:r>
      <w:r>
        <w:rPr>
          <w:rFonts w:ascii="Baskerville Old Face" w:hAnsi="Baskerville Old Face"/>
          <w:sz w:val="22"/>
          <w:szCs w:val="22"/>
          <w:lang w:val="en-GB"/>
        </w:rPr>
        <w:t xml:space="preserve"> the four thematic areas will be conducted simultaneously to minimize evaluative burden on </w:t>
      </w:r>
      <w:proofErr w:type="spellStart"/>
      <w:r>
        <w:rPr>
          <w:rFonts w:ascii="Baskerville Old Face" w:hAnsi="Baskerville Old Face"/>
          <w:sz w:val="22"/>
          <w:szCs w:val="22"/>
          <w:lang w:val="en-GB"/>
        </w:rPr>
        <w:t>interlocuters</w:t>
      </w:r>
      <w:proofErr w:type="spellEnd"/>
      <w:r>
        <w:rPr>
          <w:rFonts w:ascii="Baskerville Old Face" w:hAnsi="Baskerville Old Face"/>
          <w:sz w:val="22"/>
          <w:szCs w:val="22"/>
          <w:lang w:val="en-GB"/>
        </w:rPr>
        <w:t>.</w:t>
      </w:r>
      <w:r w:rsidR="00C84335">
        <w:rPr>
          <w:rFonts w:ascii="Baskerville Old Face" w:hAnsi="Baskerville Old Face"/>
          <w:sz w:val="22"/>
          <w:szCs w:val="22"/>
          <w:lang w:val="en-GB"/>
        </w:rPr>
        <w:t xml:space="preserve"> A </w:t>
      </w:r>
      <w:r w:rsidR="000B38E7">
        <w:rPr>
          <w:rFonts w:ascii="Baskerville Old Face" w:hAnsi="Baskerville Old Face"/>
          <w:sz w:val="22"/>
          <w:szCs w:val="22"/>
          <w:lang w:val="en-GB"/>
        </w:rPr>
        <w:t>R</w:t>
      </w:r>
      <w:r w:rsidR="00C84335">
        <w:rPr>
          <w:rFonts w:ascii="Baskerville Old Face" w:hAnsi="Baskerville Old Face"/>
          <w:sz w:val="22"/>
          <w:szCs w:val="22"/>
          <w:lang w:val="en-GB"/>
        </w:rPr>
        <w:t xml:space="preserve">eview </w:t>
      </w:r>
      <w:r w:rsidR="000B38E7">
        <w:rPr>
          <w:rFonts w:ascii="Baskerville Old Face" w:hAnsi="Baskerville Old Face"/>
          <w:sz w:val="22"/>
          <w:szCs w:val="22"/>
          <w:lang w:val="en-GB"/>
        </w:rPr>
        <w:t>P</w:t>
      </w:r>
      <w:r w:rsidR="00C84335">
        <w:rPr>
          <w:rFonts w:ascii="Baskerville Old Face" w:hAnsi="Baskerville Old Face"/>
          <w:sz w:val="22"/>
          <w:szCs w:val="22"/>
          <w:lang w:val="en-GB"/>
        </w:rPr>
        <w:t>anel will be constituted as an advisory body to enhance the quality of the design, im</w:t>
      </w:r>
      <w:r w:rsidR="001342E1">
        <w:rPr>
          <w:rFonts w:ascii="Baskerville Old Face" w:hAnsi="Baskerville Old Face"/>
          <w:sz w:val="22"/>
          <w:szCs w:val="22"/>
          <w:lang w:val="en-GB"/>
        </w:rPr>
        <w:t xml:space="preserve">plementation and the reporting involved with all four </w:t>
      </w:r>
      <w:proofErr w:type="spellStart"/>
      <w:r w:rsidR="001342E1">
        <w:rPr>
          <w:rFonts w:ascii="Baskerville Old Face" w:hAnsi="Baskerville Old Face"/>
          <w:sz w:val="22"/>
          <w:szCs w:val="22"/>
          <w:lang w:val="en-GB"/>
        </w:rPr>
        <w:t>evavluations</w:t>
      </w:r>
      <w:proofErr w:type="spellEnd"/>
      <w:r w:rsidR="001342E1">
        <w:rPr>
          <w:rFonts w:ascii="Baskerville Old Face" w:hAnsi="Baskerville Old Face"/>
          <w:sz w:val="22"/>
          <w:szCs w:val="22"/>
          <w:lang w:val="en-GB"/>
        </w:rPr>
        <w:t>.</w:t>
      </w:r>
    </w:p>
    <w:p w:rsidR="001342E1" w:rsidRDefault="001342E1" w:rsidP="0065379E">
      <w:pPr>
        <w:pStyle w:val="Default"/>
        <w:spacing w:before="120" w:after="120" w:line="276" w:lineRule="auto"/>
        <w:contextualSpacing/>
        <w:jc w:val="both"/>
        <w:rPr>
          <w:rFonts w:ascii="Baskerville Old Face" w:hAnsi="Baskerville Old Face"/>
          <w:sz w:val="22"/>
          <w:szCs w:val="22"/>
          <w:lang w:val="en-GB"/>
        </w:rPr>
      </w:pPr>
    </w:p>
    <w:p w:rsidR="001342E1" w:rsidRDefault="001342E1" w:rsidP="0065379E">
      <w:pPr>
        <w:pStyle w:val="Default"/>
        <w:spacing w:before="120" w:after="120" w:line="276" w:lineRule="auto"/>
        <w:contextualSpacing/>
        <w:jc w:val="both"/>
        <w:rPr>
          <w:rFonts w:ascii="Baskerville Old Face" w:hAnsi="Baskerville Old Face"/>
          <w:sz w:val="22"/>
          <w:szCs w:val="22"/>
          <w:lang w:val="en-GB"/>
        </w:rPr>
      </w:pPr>
      <w:r>
        <w:rPr>
          <w:rFonts w:ascii="Baskerville Old Face" w:hAnsi="Baskerville Old Face"/>
          <w:sz w:val="22"/>
          <w:szCs w:val="22"/>
          <w:lang w:val="en-GB"/>
        </w:rPr>
        <w:t>After the field work is completed and data analysis concluded, the Team should present the preliminary findings and possible conclusions to the clients</w:t>
      </w:r>
      <w:r w:rsidR="0057580C">
        <w:rPr>
          <w:rFonts w:ascii="Baskerville Old Face" w:hAnsi="Baskerville Old Face"/>
          <w:sz w:val="22"/>
          <w:szCs w:val="22"/>
          <w:lang w:val="en-GB"/>
        </w:rPr>
        <w:t xml:space="preserve"> (RBA, RSCs, </w:t>
      </w:r>
      <w:proofErr w:type="gramStart"/>
      <w:r w:rsidR="0057580C">
        <w:rPr>
          <w:rFonts w:ascii="Baskerville Old Face" w:hAnsi="Baskerville Old Face"/>
          <w:sz w:val="22"/>
          <w:szCs w:val="22"/>
          <w:lang w:val="en-GB"/>
        </w:rPr>
        <w:t>PPRR</w:t>
      </w:r>
      <w:proofErr w:type="gramEnd"/>
      <w:r w:rsidR="0057580C">
        <w:rPr>
          <w:rFonts w:ascii="Baskerville Old Face" w:hAnsi="Baskerville Old Face"/>
          <w:sz w:val="22"/>
          <w:szCs w:val="22"/>
          <w:lang w:val="en-GB"/>
        </w:rPr>
        <w:t>).</w:t>
      </w:r>
      <w:r>
        <w:rPr>
          <w:rFonts w:ascii="Baskerville Old Face" w:hAnsi="Baskerville Old Face"/>
          <w:sz w:val="22"/>
          <w:szCs w:val="22"/>
          <w:lang w:val="en-GB"/>
        </w:rPr>
        <w:t xml:space="preserve"> Draft of the report </w:t>
      </w:r>
      <w:r w:rsidR="0057580C">
        <w:rPr>
          <w:rFonts w:ascii="Baskerville Old Face" w:hAnsi="Baskerville Old Face"/>
          <w:sz w:val="22"/>
          <w:szCs w:val="22"/>
          <w:lang w:val="en-GB"/>
        </w:rPr>
        <w:t>will be</w:t>
      </w:r>
      <w:r>
        <w:rPr>
          <w:rFonts w:ascii="Baskerville Old Face" w:hAnsi="Baskerville Old Face"/>
          <w:sz w:val="22"/>
          <w:szCs w:val="22"/>
          <w:lang w:val="en-GB"/>
        </w:rPr>
        <w:t xml:space="preserve"> </w:t>
      </w:r>
      <w:proofErr w:type="spellStart"/>
      <w:r>
        <w:rPr>
          <w:rFonts w:ascii="Baskerville Old Face" w:hAnsi="Baskerville Old Face"/>
          <w:sz w:val="22"/>
          <w:szCs w:val="22"/>
          <w:lang w:val="en-GB"/>
        </w:rPr>
        <w:t>be</w:t>
      </w:r>
      <w:proofErr w:type="spellEnd"/>
      <w:r>
        <w:rPr>
          <w:rFonts w:ascii="Baskerville Old Face" w:hAnsi="Baskerville Old Face"/>
          <w:sz w:val="22"/>
          <w:szCs w:val="22"/>
          <w:lang w:val="en-GB"/>
        </w:rPr>
        <w:t xml:space="preserve"> shared with the Clients and comments addressed before it is shared with the Review Panel.</w:t>
      </w:r>
      <w:r w:rsidR="00FF479F">
        <w:rPr>
          <w:rFonts w:ascii="Baskerville Old Face" w:hAnsi="Baskerville Old Face"/>
          <w:sz w:val="22"/>
          <w:szCs w:val="22"/>
          <w:lang w:val="en-GB"/>
        </w:rPr>
        <w:t xml:space="preserve"> The quality of the evaluation report will be assessed by the UNDP Evaluation Office and the Guidance Note on the Quality Assessment System can be found at:</w:t>
      </w:r>
    </w:p>
    <w:p w:rsidR="001342E1" w:rsidRDefault="001342E1" w:rsidP="0065379E">
      <w:pPr>
        <w:pStyle w:val="Default"/>
        <w:spacing w:before="120" w:after="120" w:line="276" w:lineRule="auto"/>
        <w:contextualSpacing/>
        <w:jc w:val="both"/>
        <w:rPr>
          <w:rFonts w:ascii="Baskerville Old Face" w:hAnsi="Baskerville Old Face"/>
          <w:sz w:val="22"/>
          <w:szCs w:val="22"/>
          <w:lang w:val="en-GB"/>
        </w:rPr>
      </w:pPr>
      <w:r>
        <w:rPr>
          <w:rFonts w:ascii="Baskerville Old Face" w:hAnsi="Baskerville Old Face"/>
          <w:sz w:val="22"/>
          <w:szCs w:val="22"/>
          <w:lang w:val="en-GB"/>
        </w:rPr>
        <w:lastRenderedPageBreak/>
        <w:t>Where possible, the Team will cooperate with the UNDP Evaluation Office that is embarked on an evaluation of the RPD (RCF-III) through sharing findings and evidence that will minimize duplication of efforts and evaluation fatigue among stakeholders.</w:t>
      </w:r>
    </w:p>
    <w:p w:rsidR="0057580C" w:rsidRDefault="0057580C" w:rsidP="0057580C">
      <w:pPr>
        <w:pStyle w:val="Default"/>
        <w:spacing w:before="120" w:after="120" w:line="276" w:lineRule="auto"/>
        <w:contextualSpacing/>
        <w:jc w:val="both"/>
        <w:rPr>
          <w:rFonts w:ascii="Baskerville Old Face" w:hAnsi="Baskerville Old Face"/>
          <w:sz w:val="22"/>
          <w:szCs w:val="22"/>
          <w:lang w:val="en-GB"/>
        </w:rPr>
      </w:pPr>
    </w:p>
    <w:p w:rsidR="002818AC" w:rsidRDefault="0057580C" w:rsidP="0065379E">
      <w:pPr>
        <w:pStyle w:val="Default"/>
        <w:spacing w:before="120" w:after="120" w:line="276" w:lineRule="auto"/>
        <w:contextualSpacing/>
        <w:jc w:val="both"/>
        <w:rPr>
          <w:rFonts w:ascii="Baskerville Old Face" w:hAnsi="Baskerville Old Face"/>
          <w:sz w:val="22"/>
          <w:szCs w:val="22"/>
          <w:lang w:val="en-GB"/>
        </w:rPr>
      </w:pPr>
      <w:r w:rsidRPr="0057580C">
        <w:rPr>
          <w:rFonts w:ascii="Baskerville Old Face" w:hAnsi="Baskerville Old Face"/>
          <w:sz w:val="22"/>
          <w:szCs w:val="22"/>
          <w:lang w:val="en-GB"/>
        </w:rPr>
        <w:t xml:space="preserve">The </w:t>
      </w:r>
      <w:r>
        <w:rPr>
          <w:rFonts w:ascii="Baskerville Old Face" w:hAnsi="Baskerville Old Face"/>
          <w:sz w:val="22"/>
          <w:szCs w:val="22"/>
          <w:lang w:val="en-GB"/>
        </w:rPr>
        <w:t xml:space="preserve">conduct and reporting </w:t>
      </w:r>
      <w:r w:rsidR="000B38E7">
        <w:rPr>
          <w:rFonts w:ascii="Baskerville Old Face" w:hAnsi="Baskerville Old Face"/>
          <w:sz w:val="22"/>
          <w:szCs w:val="22"/>
          <w:lang w:val="en-GB"/>
        </w:rPr>
        <w:t xml:space="preserve">of the evaluation </w:t>
      </w:r>
      <w:r w:rsidRPr="0057580C">
        <w:rPr>
          <w:rFonts w:ascii="Baskerville Old Face" w:hAnsi="Baskerville Old Face"/>
          <w:sz w:val="22"/>
          <w:szCs w:val="22"/>
          <w:lang w:val="en-GB"/>
        </w:rPr>
        <w:t xml:space="preserve">will be </w:t>
      </w:r>
      <w:r>
        <w:rPr>
          <w:rFonts w:ascii="Baskerville Old Face" w:hAnsi="Baskerville Old Face"/>
          <w:sz w:val="22"/>
          <w:szCs w:val="22"/>
          <w:lang w:val="en-GB"/>
        </w:rPr>
        <w:t xml:space="preserve">in </w:t>
      </w:r>
      <w:r w:rsidRPr="0057580C">
        <w:rPr>
          <w:rFonts w:ascii="Baskerville Old Face" w:hAnsi="Baskerville Old Face"/>
          <w:sz w:val="22"/>
          <w:szCs w:val="22"/>
          <w:lang w:val="en-GB"/>
        </w:rPr>
        <w:t>accordance with the norms and standards, including ethical conduct prescribed by the UN Evaluation Group</w:t>
      </w:r>
      <w:r w:rsidR="00FF479F">
        <w:rPr>
          <w:rFonts w:ascii="Baskerville Old Face" w:hAnsi="Baskerville Old Face"/>
          <w:sz w:val="22"/>
          <w:szCs w:val="22"/>
          <w:lang w:val="en-GB"/>
        </w:rPr>
        <w:t xml:space="preserve"> (</w:t>
      </w:r>
      <w:hyperlink r:id="rId9" w:history="1">
        <w:r w:rsidR="002818AC" w:rsidRPr="00135CC0">
          <w:rPr>
            <w:rStyle w:val="Hyperlink"/>
            <w:rFonts w:ascii="Baskerville Old Face" w:hAnsi="Baskerville Old Face"/>
            <w:sz w:val="22"/>
            <w:szCs w:val="22"/>
            <w:lang w:val="en-GB"/>
          </w:rPr>
          <w:t>http://erc.undp.org/index.html</w:t>
        </w:r>
      </w:hyperlink>
    </w:p>
    <w:p w:rsidR="00FF479F" w:rsidRDefault="00FF479F" w:rsidP="0065379E">
      <w:pPr>
        <w:pStyle w:val="Default"/>
        <w:spacing w:before="120" w:after="120" w:line="276" w:lineRule="auto"/>
        <w:contextualSpacing/>
        <w:jc w:val="both"/>
        <w:rPr>
          <w:rFonts w:ascii="Baskerville Old Face" w:hAnsi="Baskerville Old Face"/>
          <w:sz w:val="22"/>
          <w:szCs w:val="22"/>
          <w:lang w:val="en-GB"/>
        </w:rPr>
      </w:pPr>
      <w:r>
        <w:rPr>
          <w:rFonts w:ascii="Baskerville Old Face" w:hAnsi="Baskerville Old Face"/>
          <w:sz w:val="22"/>
          <w:szCs w:val="22"/>
          <w:lang w:val="en-GB"/>
        </w:rPr>
        <w:t>)</w:t>
      </w:r>
      <w:r w:rsidR="0057580C">
        <w:rPr>
          <w:rFonts w:ascii="Baskerville Old Face" w:hAnsi="Baskerville Old Face"/>
          <w:sz w:val="22"/>
          <w:szCs w:val="22"/>
          <w:lang w:val="en-GB"/>
        </w:rPr>
        <w:t xml:space="preserve"> and </w:t>
      </w:r>
      <w:proofErr w:type="spellStart"/>
      <w:r w:rsidR="0057580C">
        <w:rPr>
          <w:rFonts w:ascii="Baskerville Old Face" w:hAnsi="Baskerville Old Face"/>
          <w:sz w:val="22"/>
          <w:szCs w:val="22"/>
          <w:lang w:val="en-GB"/>
        </w:rPr>
        <w:t>and</w:t>
      </w:r>
      <w:proofErr w:type="spellEnd"/>
      <w:r w:rsidR="0057580C">
        <w:rPr>
          <w:rFonts w:ascii="Baskerville Old Face" w:hAnsi="Baskerville Old Face"/>
          <w:sz w:val="22"/>
          <w:szCs w:val="22"/>
          <w:lang w:val="en-GB"/>
        </w:rPr>
        <w:t xml:space="preserve"> be consistent with the guidance provided by the Planning Mon</w:t>
      </w:r>
      <w:r>
        <w:rPr>
          <w:rFonts w:ascii="Baskerville Old Face" w:hAnsi="Baskerville Old Face"/>
          <w:sz w:val="22"/>
          <w:szCs w:val="22"/>
          <w:lang w:val="en-GB"/>
        </w:rPr>
        <w:t xml:space="preserve">itoring and Evaluation Handbook, </w:t>
      </w:r>
      <w:r w:rsidR="0057580C">
        <w:rPr>
          <w:rFonts w:ascii="Baskerville Old Face" w:hAnsi="Baskerville Old Face"/>
          <w:sz w:val="22"/>
          <w:szCs w:val="22"/>
          <w:lang w:val="en-GB"/>
        </w:rPr>
        <w:t>UNDP POPP</w:t>
      </w:r>
      <w:r>
        <w:rPr>
          <w:rFonts w:ascii="Baskerville Old Face" w:hAnsi="Baskerville Old Face"/>
          <w:sz w:val="22"/>
          <w:szCs w:val="22"/>
          <w:lang w:val="en-GB"/>
        </w:rPr>
        <w:t xml:space="preserve"> and </w:t>
      </w:r>
      <w:proofErr w:type="spellStart"/>
      <w:r>
        <w:rPr>
          <w:rFonts w:ascii="Baskerville Old Face" w:hAnsi="Baskerville Old Face"/>
          <w:sz w:val="22"/>
          <w:szCs w:val="22"/>
          <w:lang w:val="en-GB"/>
        </w:rPr>
        <w:t>the</w:t>
      </w:r>
      <w:r w:rsidR="0057580C" w:rsidRPr="0057580C">
        <w:rPr>
          <w:rFonts w:ascii="Baskerville Old Face" w:hAnsi="Baskerville Old Face"/>
          <w:sz w:val="22"/>
          <w:szCs w:val="22"/>
          <w:lang w:val="en-GB"/>
        </w:rPr>
        <w:t>.</w:t>
      </w:r>
      <w:r>
        <w:rPr>
          <w:rFonts w:ascii="Baskerville Old Face" w:hAnsi="Baskerville Old Face"/>
          <w:sz w:val="22"/>
          <w:szCs w:val="22"/>
          <w:lang w:val="en-GB"/>
        </w:rPr>
        <w:t>UNDP</w:t>
      </w:r>
      <w:proofErr w:type="spellEnd"/>
      <w:r>
        <w:rPr>
          <w:rFonts w:ascii="Baskerville Old Face" w:hAnsi="Baskerville Old Face"/>
          <w:sz w:val="22"/>
          <w:szCs w:val="22"/>
          <w:lang w:val="en-GB"/>
        </w:rPr>
        <w:t xml:space="preserve"> Outcome Evaluation Guide:</w:t>
      </w:r>
    </w:p>
    <w:p w:rsidR="0057580C" w:rsidRDefault="004F7F02" w:rsidP="0065379E">
      <w:pPr>
        <w:pStyle w:val="Default"/>
        <w:spacing w:before="120" w:after="120" w:line="276" w:lineRule="auto"/>
        <w:contextualSpacing/>
        <w:jc w:val="both"/>
        <w:rPr>
          <w:rFonts w:ascii="Baskerville Old Face" w:hAnsi="Baskerville Old Face"/>
          <w:sz w:val="22"/>
          <w:szCs w:val="22"/>
          <w:lang w:val="en-GB"/>
        </w:rPr>
      </w:pPr>
      <w:hyperlink r:id="rId10" w:history="1">
        <w:r w:rsidR="002818AC" w:rsidRPr="00135CC0">
          <w:rPr>
            <w:rStyle w:val="Hyperlink"/>
            <w:rFonts w:ascii="Baskerville Old Face" w:hAnsi="Baskerville Old Face"/>
            <w:sz w:val="22"/>
            <w:szCs w:val="22"/>
            <w:lang w:val="en-GB"/>
          </w:rPr>
          <w:t>http://web.undp.org/evaluation/documents/guidance/UNDP_Guidance_on_Outcome-Level%20_Evaluation_2011.pdf</w:t>
        </w:r>
      </w:hyperlink>
      <w:r w:rsidR="00FF479F">
        <w:rPr>
          <w:rFonts w:ascii="Baskerville Old Face" w:hAnsi="Baskerville Old Face"/>
          <w:sz w:val="22"/>
          <w:szCs w:val="22"/>
          <w:lang w:val="en-GB"/>
        </w:rPr>
        <w:t>)</w:t>
      </w:r>
    </w:p>
    <w:p w:rsidR="000A355E" w:rsidRPr="004378CE" w:rsidRDefault="00DE3021" w:rsidP="008D1BE6">
      <w:pPr>
        <w:pStyle w:val="ListParagraph"/>
        <w:numPr>
          <w:ilvl w:val="0"/>
          <w:numId w:val="3"/>
        </w:numPr>
        <w:spacing w:before="120" w:after="120"/>
        <w:jc w:val="both"/>
        <w:rPr>
          <w:rFonts w:ascii="Baskerville Old Face" w:hAnsi="Baskerville Old Face" w:cs="Times New Roman"/>
          <w:b/>
          <w:bCs/>
        </w:rPr>
      </w:pPr>
      <w:r w:rsidRPr="00817501">
        <w:rPr>
          <w:rFonts w:ascii="Baskerville Old Face" w:hAnsi="Baskerville Old Face" w:cs="Times New Roman"/>
          <w:b/>
          <w:bCs/>
        </w:rPr>
        <w:t xml:space="preserve">Evaluation </w:t>
      </w:r>
      <w:r w:rsidR="004378CE">
        <w:rPr>
          <w:rFonts w:ascii="Baskerville Old Face" w:hAnsi="Baskerville Old Face" w:cs="Times New Roman"/>
          <w:b/>
          <w:bCs/>
        </w:rPr>
        <w:t>T</w:t>
      </w:r>
      <w:r w:rsidRPr="00817501">
        <w:rPr>
          <w:rFonts w:ascii="Baskerville Old Face" w:hAnsi="Baskerville Old Face" w:cs="Times New Roman"/>
          <w:b/>
          <w:bCs/>
        </w:rPr>
        <w:t xml:space="preserve">eam </w:t>
      </w:r>
      <w:r w:rsidR="004378CE">
        <w:rPr>
          <w:rFonts w:ascii="Baskerville Old Face" w:hAnsi="Baskerville Old Face" w:cs="Times New Roman"/>
          <w:b/>
          <w:bCs/>
        </w:rPr>
        <w:t>C</w:t>
      </w:r>
      <w:r w:rsidRPr="00817501">
        <w:rPr>
          <w:rFonts w:ascii="Baskerville Old Face" w:hAnsi="Baskerville Old Face" w:cs="Times New Roman"/>
          <w:b/>
          <w:bCs/>
        </w:rPr>
        <w:t xml:space="preserve">omposition and </w:t>
      </w:r>
      <w:r w:rsidR="004378CE">
        <w:rPr>
          <w:rFonts w:ascii="Baskerville Old Face" w:hAnsi="Baskerville Old Face" w:cs="Times New Roman"/>
          <w:b/>
          <w:bCs/>
        </w:rPr>
        <w:t>R</w:t>
      </w:r>
      <w:r w:rsidRPr="00817501">
        <w:rPr>
          <w:rFonts w:ascii="Baskerville Old Face" w:hAnsi="Baskerville Old Face" w:cs="Times New Roman"/>
          <w:b/>
          <w:bCs/>
        </w:rPr>
        <w:t>equired</w:t>
      </w:r>
      <w:r w:rsidRPr="00817501">
        <w:rPr>
          <w:rFonts w:ascii="Baskerville Old Face" w:hAnsi="Baskerville Old Face"/>
          <w:color w:val="000000"/>
          <w:u w:val="single"/>
        </w:rPr>
        <w:t xml:space="preserve"> </w:t>
      </w:r>
      <w:proofErr w:type="spellStart"/>
      <w:r w:rsidR="004378CE" w:rsidRPr="004378CE">
        <w:rPr>
          <w:rFonts w:ascii="Baskerville Old Face" w:hAnsi="Baskerville Old Face" w:cs="Times New Roman"/>
          <w:b/>
          <w:bCs/>
        </w:rPr>
        <w:t>C</w:t>
      </w:r>
      <w:r w:rsidR="00C401A7" w:rsidRPr="004378CE">
        <w:rPr>
          <w:rFonts w:ascii="Baskerville Old Face" w:hAnsi="Baskerville Old Face" w:cs="Times New Roman"/>
          <w:b/>
          <w:bCs/>
        </w:rPr>
        <w:t>omptetences</w:t>
      </w:r>
      <w:proofErr w:type="spellEnd"/>
    </w:p>
    <w:p w:rsidR="00DE3021" w:rsidRDefault="00DE3021" w:rsidP="00961CAB">
      <w:pPr>
        <w:spacing w:before="120" w:after="120"/>
        <w:jc w:val="both"/>
        <w:rPr>
          <w:rFonts w:ascii="Baskerville Old Face" w:hAnsi="Baskerville Old Face"/>
          <w:color w:val="000000"/>
          <w:lang w:val="en-GB"/>
        </w:rPr>
      </w:pPr>
      <w:r w:rsidRPr="00830D22">
        <w:rPr>
          <w:rFonts w:ascii="Baskerville Old Face" w:hAnsi="Baskerville Old Face"/>
        </w:rPr>
        <w:t xml:space="preserve">An independent multi-disciplinary team of five international consultants will be recruited to conduct the evaluations, one to perform the role of team leader and coordinator of the process and, one each with responsibility for one focus area of the RPD. </w:t>
      </w:r>
      <w:r w:rsidRPr="00830D22">
        <w:rPr>
          <w:rFonts w:ascii="Baskerville Old Face" w:hAnsi="Baskerville Old Face"/>
          <w:color w:val="000000"/>
          <w:lang w:val="en-GB"/>
        </w:rPr>
        <w:t xml:space="preserve">In view of the large portfolio of outcomes and projects in the first focus area, the team leader will also have responsibility to directly evaluate at least two of those related outcomes. </w:t>
      </w:r>
    </w:p>
    <w:p w:rsidR="00961CAB" w:rsidRPr="00961CAB" w:rsidRDefault="008B7604" w:rsidP="00961CAB">
      <w:pPr>
        <w:spacing w:before="120" w:after="120"/>
        <w:jc w:val="both"/>
        <w:rPr>
          <w:rFonts w:ascii="Baskerville Old Face" w:hAnsi="Baskerville Old Face"/>
          <w:color w:val="000000"/>
          <w:lang w:val="en-GB"/>
        </w:rPr>
      </w:pPr>
      <w:r w:rsidRPr="00961CAB">
        <w:rPr>
          <w:rFonts w:ascii="Baskerville Old Face" w:hAnsi="Baskerville Old Face"/>
          <w:color w:val="000000"/>
          <w:lang w:val="en-GB"/>
        </w:rPr>
        <w:t xml:space="preserve">Each </w:t>
      </w:r>
      <w:r w:rsidR="00212918" w:rsidRPr="00961CAB">
        <w:rPr>
          <w:rFonts w:ascii="Baskerville Old Face" w:hAnsi="Baskerville Old Face"/>
          <w:color w:val="000000"/>
          <w:lang w:val="en-GB"/>
        </w:rPr>
        <w:t xml:space="preserve">international consultant should have an advanced university degree </w:t>
      </w:r>
      <w:r w:rsidR="00830D22" w:rsidRPr="00961CAB">
        <w:rPr>
          <w:rFonts w:ascii="Baskerville Old Face" w:hAnsi="Baskerville Old Face"/>
          <w:color w:val="000000"/>
          <w:lang w:val="en-GB"/>
        </w:rPr>
        <w:t xml:space="preserve">in </w:t>
      </w:r>
      <w:r w:rsidR="00830D22" w:rsidRPr="00961CAB">
        <w:rPr>
          <w:rFonts w:ascii="Baskerville Old Face" w:hAnsi="Baskerville Old Face"/>
        </w:rPr>
        <w:t xml:space="preserve">one of the following areas:  Economics, public administration, business administration, international relations.  </w:t>
      </w:r>
      <w:r w:rsidR="00961CAB" w:rsidRPr="00961CAB">
        <w:rPr>
          <w:rFonts w:ascii="Baskerville Old Face" w:hAnsi="Baskerville Old Face"/>
          <w:color w:val="000000"/>
          <w:lang w:val="en-GB"/>
        </w:rPr>
        <w:t xml:space="preserve">Additionally, all team members will need at least </w:t>
      </w:r>
      <w:proofErr w:type="gramStart"/>
      <w:r w:rsidR="00961CAB" w:rsidRPr="00961CAB">
        <w:rPr>
          <w:rFonts w:ascii="Baskerville Old Face" w:hAnsi="Baskerville Old Face"/>
          <w:color w:val="000000"/>
          <w:lang w:val="en-GB"/>
        </w:rPr>
        <w:t>five-years</w:t>
      </w:r>
      <w:proofErr w:type="gramEnd"/>
      <w:r w:rsidR="00961CAB" w:rsidRPr="00961CAB">
        <w:rPr>
          <w:rFonts w:ascii="Baskerville Old Face" w:hAnsi="Baskerville Old Face"/>
          <w:color w:val="000000"/>
          <w:lang w:val="en-GB"/>
        </w:rPr>
        <w:t xml:space="preserve"> work experience in evaluation </w:t>
      </w:r>
      <w:r w:rsidR="004A0BD6">
        <w:rPr>
          <w:rFonts w:ascii="Baskerville Old Face" w:hAnsi="Baskerville Old Face"/>
          <w:color w:val="000000"/>
          <w:lang w:val="en-GB"/>
        </w:rPr>
        <w:t>matters</w:t>
      </w:r>
      <w:r w:rsidR="00961CAB" w:rsidRPr="00961CAB">
        <w:rPr>
          <w:rFonts w:ascii="Baskerville Old Face" w:hAnsi="Baskerville Old Face"/>
          <w:color w:val="000000"/>
          <w:lang w:val="en-GB"/>
        </w:rPr>
        <w:t>, and a</w:t>
      </w:r>
      <w:r w:rsidR="006C16D2">
        <w:rPr>
          <w:rFonts w:ascii="Baskerville Old Face" w:hAnsi="Baskerville Old Face"/>
          <w:color w:val="000000"/>
          <w:lang w:val="en-GB"/>
        </w:rPr>
        <w:t xml:space="preserve"> minimum of</w:t>
      </w:r>
      <w:r w:rsidR="00961CAB" w:rsidRPr="00961CAB">
        <w:rPr>
          <w:rFonts w:ascii="Baskerville Old Face" w:hAnsi="Baskerville Old Face"/>
          <w:color w:val="000000"/>
          <w:lang w:val="en-GB"/>
        </w:rPr>
        <w:t xml:space="preserve"> </w:t>
      </w:r>
      <w:r w:rsidR="006C16D2">
        <w:rPr>
          <w:rFonts w:ascii="Baskerville Old Face" w:hAnsi="Baskerville Old Face"/>
          <w:color w:val="000000"/>
          <w:lang w:val="en-GB"/>
        </w:rPr>
        <w:t>10</w:t>
      </w:r>
      <w:r w:rsidR="00961CAB" w:rsidRPr="00961CAB">
        <w:rPr>
          <w:rFonts w:ascii="Baskerville Old Face" w:hAnsi="Baskerville Old Face"/>
          <w:color w:val="000000"/>
          <w:lang w:val="en-GB"/>
        </w:rPr>
        <w:t xml:space="preserve"> years in the case of the team leader. The team leader will take the overall responsibility for the quality of the evaluation report (including finalization of the evaluation report in English).</w:t>
      </w:r>
    </w:p>
    <w:p w:rsidR="004A0BD6" w:rsidRDefault="000B38E7" w:rsidP="00961CAB">
      <w:pPr>
        <w:spacing w:before="120" w:after="120"/>
        <w:jc w:val="both"/>
        <w:rPr>
          <w:rFonts w:ascii="Baskerville Old Face" w:hAnsi="Baskerville Old Face"/>
        </w:rPr>
      </w:pPr>
      <w:r>
        <w:rPr>
          <w:rFonts w:ascii="Baskerville Old Face" w:hAnsi="Baskerville Old Face"/>
        </w:rPr>
        <w:t>T</w:t>
      </w:r>
      <w:r w:rsidR="003F6681">
        <w:rPr>
          <w:rFonts w:ascii="Baskerville Old Face" w:hAnsi="Baskerville Old Face"/>
        </w:rPr>
        <w:t xml:space="preserve">he </w:t>
      </w:r>
      <w:r w:rsidR="003F6681" w:rsidRPr="00C401A7">
        <w:rPr>
          <w:rFonts w:ascii="Baskerville Old Face" w:hAnsi="Baskerville Old Face"/>
          <w:b/>
        </w:rPr>
        <w:t xml:space="preserve">team </w:t>
      </w:r>
      <w:proofErr w:type="gramStart"/>
      <w:r w:rsidR="003F6681" w:rsidRPr="00C401A7">
        <w:rPr>
          <w:rFonts w:ascii="Baskerville Old Face" w:hAnsi="Baskerville Old Face"/>
          <w:b/>
        </w:rPr>
        <w:t>leader</w:t>
      </w:r>
      <w:r>
        <w:rPr>
          <w:rFonts w:ascii="Baskerville Old Face" w:hAnsi="Baskerville Old Face"/>
        </w:rPr>
        <w:t xml:space="preserve"> </w:t>
      </w:r>
      <w:r w:rsidR="003F6681" w:rsidRPr="003F6681">
        <w:rPr>
          <w:rFonts w:ascii="Baskerville Old Face" w:hAnsi="Baskerville Old Face"/>
        </w:rPr>
        <w:t xml:space="preserve"> should</w:t>
      </w:r>
      <w:proofErr w:type="gramEnd"/>
      <w:r w:rsidR="003F6681" w:rsidRPr="003F6681">
        <w:rPr>
          <w:rFonts w:ascii="Baskerville Old Face" w:hAnsi="Baskerville Old Face"/>
        </w:rPr>
        <w:t xml:space="preserve"> be a development expert with at least 10 years </w:t>
      </w:r>
      <w:r w:rsidR="00FB0796">
        <w:rPr>
          <w:rFonts w:ascii="Baskerville Old Face" w:hAnsi="Baskerville Old Face"/>
        </w:rPr>
        <w:t xml:space="preserve">of </w:t>
      </w:r>
      <w:r w:rsidR="003F6681" w:rsidRPr="003F6681">
        <w:rPr>
          <w:rFonts w:ascii="Baskerville Old Face" w:hAnsi="Baskerville Old Face"/>
        </w:rPr>
        <w:t xml:space="preserve">professional experience </w:t>
      </w:r>
      <w:r w:rsidR="004A0BD6">
        <w:rPr>
          <w:rFonts w:ascii="Baskerville Old Face" w:hAnsi="Baskerville Old Face"/>
        </w:rPr>
        <w:t xml:space="preserve">in </w:t>
      </w:r>
      <w:r w:rsidR="003F6681" w:rsidRPr="003F6681">
        <w:rPr>
          <w:rFonts w:ascii="Baskerville Old Face" w:hAnsi="Baskerville Old Face"/>
        </w:rPr>
        <w:t xml:space="preserve">conducting evaluations, preferably </w:t>
      </w:r>
      <w:r w:rsidR="000D7F98">
        <w:rPr>
          <w:rFonts w:ascii="Baskerville Old Face" w:hAnsi="Baskerville Old Face"/>
        </w:rPr>
        <w:t>of</w:t>
      </w:r>
      <w:r w:rsidR="000D7F98" w:rsidRPr="003F6681">
        <w:rPr>
          <w:rFonts w:ascii="Baskerville Old Face" w:hAnsi="Baskerville Old Face"/>
        </w:rPr>
        <w:t xml:space="preserve"> </w:t>
      </w:r>
      <w:r w:rsidR="000D7F98">
        <w:rPr>
          <w:rFonts w:ascii="Baskerville Old Face" w:hAnsi="Baskerville Old Face"/>
        </w:rPr>
        <w:t xml:space="preserve">the interventions of multinational development </w:t>
      </w:r>
      <w:proofErr w:type="spellStart"/>
      <w:r w:rsidR="000D7F98">
        <w:rPr>
          <w:rFonts w:ascii="Baskerville Old Face" w:hAnsi="Baskerville Old Face"/>
        </w:rPr>
        <w:t>agencies.within</w:t>
      </w:r>
      <w:proofErr w:type="spellEnd"/>
      <w:r w:rsidR="000D7F98">
        <w:rPr>
          <w:rFonts w:ascii="Baskerville Old Face" w:hAnsi="Baskerville Old Face"/>
        </w:rPr>
        <w:t xml:space="preserve"> a global or regional context. </w:t>
      </w:r>
      <w:r w:rsidR="003F6681" w:rsidRPr="003F6681">
        <w:rPr>
          <w:rFonts w:ascii="Baskerville Old Face" w:hAnsi="Baskerville Old Face"/>
        </w:rPr>
        <w:t xml:space="preserve"> Substantive knowledge of the programmatic areas covered in the RPD and solid understanding of the challenges facing Africa, together with proven experience in development/strategic </w:t>
      </w:r>
      <w:proofErr w:type="spellStart"/>
      <w:r w:rsidR="003F6681" w:rsidRPr="003F6681">
        <w:rPr>
          <w:rFonts w:ascii="Baskerville Old Face" w:hAnsi="Baskerville Old Face"/>
        </w:rPr>
        <w:t>programme</w:t>
      </w:r>
      <w:proofErr w:type="spellEnd"/>
      <w:r w:rsidR="003F6681" w:rsidRPr="003F6681">
        <w:rPr>
          <w:rFonts w:ascii="Baskerville Old Face" w:hAnsi="Baskerville Old Face"/>
        </w:rPr>
        <w:t xml:space="preserve"> formulation, planning, implementation, monitoring and evaluation will be assets.</w:t>
      </w:r>
      <w:r w:rsidR="003F6681">
        <w:rPr>
          <w:rFonts w:ascii="Baskerville Old Face" w:hAnsi="Baskerville Old Face"/>
        </w:rPr>
        <w:t xml:space="preserve">  In addition, the team l</w:t>
      </w:r>
      <w:r w:rsidR="003F6681" w:rsidRPr="003F6681">
        <w:rPr>
          <w:rFonts w:ascii="Baskerville Old Face" w:hAnsi="Baskerville Old Face"/>
        </w:rPr>
        <w:t>eader is expected to demonstrate the following experiences and competences:</w:t>
      </w:r>
      <w:r w:rsidR="00532D8A">
        <w:rPr>
          <w:rFonts w:ascii="Baskerville Old Face" w:hAnsi="Baskerville Old Face"/>
        </w:rPr>
        <w:t xml:space="preserve"> (a) u</w:t>
      </w:r>
      <w:r w:rsidR="003F6681" w:rsidRPr="003F6681">
        <w:rPr>
          <w:rFonts w:ascii="Baskerville Old Face" w:hAnsi="Baskerville Old Face" w:cs="Times New Roman"/>
        </w:rPr>
        <w:t xml:space="preserve">nderstanding of and ability to </w:t>
      </w:r>
      <w:proofErr w:type="spellStart"/>
      <w:r w:rsidR="003F6681" w:rsidRPr="003F6681">
        <w:rPr>
          <w:rFonts w:ascii="Baskerville Old Face" w:hAnsi="Baskerville Old Face" w:cs="Times New Roman"/>
        </w:rPr>
        <w:t>conceptualise</w:t>
      </w:r>
      <w:proofErr w:type="spellEnd"/>
      <w:r w:rsidR="003F6681" w:rsidRPr="003F6681">
        <w:rPr>
          <w:rFonts w:ascii="Baskerville Old Face" w:hAnsi="Baskerville Old Face" w:cs="Times New Roman"/>
        </w:rPr>
        <w:t xml:space="preserve"> programmatic issues,</w:t>
      </w:r>
      <w:r w:rsidR="00532D8A">
        <w:rPr>
          <w:rFonts w:ascii="Baskerville Old Face" w:hAnsi="Baskerville Old Face" w:cs="Times New Roman"/>
        </w:rPr>
        <w:t xml:space="preserve"> (b) d</w:t>
      </w:r>
      <w:r w:rsidR="003F6681" w:rsidRPr="003F6681">
        <w:rPr>
          <w:rFonts w:ascii="Baskerville Old Face" w:hAnsi="Baskerville Old Face" w:cs="Times New Roman"/>
        </w:rPr>
        <w:t>emonstrated knowledge and experience in the application of UNDP RBM framework,</w:t>
      </w:r>
      <w:r w:rsidR="00532D8A">
        <w:rPr>
          <w:rFonts w:ascii="Baskerville Old Face" w:hAnsi="Baskerville Old Face" w:cs="Times New Roman"/>
        </w:rPr>
        <w:t xml:space="preserve"> (c) s</w:t>
      </w:r>
      <w:r w:rsidR="003F6681" w:rsidRPr="003F6681">
        <w:rPr>
          <w:rFonts w:ascii="Baskerville Old Face" w:hAnsi="Baskerville Old Face" w:cs="Times New Roman"/>
        </w:rPr>
        <w:t>trong analytical skills, including ability to analyze regional and country context and development situations,</w:t>
      </w:r>
      <w:r w:rsidR="00532D8A">
        <w:rPr>
          <w:rFonts w:ascii="Baskerville Old Face" w:hAnsi="Baskerville Old Face" w:cs="Times New Roman"/>
        </w:rPr>
        <w:t>(d) a</w:t>
      </w:r>
      <w:r w:rsidR="003F6681" w:rsidRPr="003F6681">
        <w:rPr>
          <w:rFonts w:ascii="Baskerville Old Face" w:hAnsi="Baskerville Old Face" w:cs="Times New Roman"/>
        </w:rPr>
        <w:t>bility to conduct complex reviews with potential political sensitivities,</w:t>
      </w:r>
      <w:r w:rsidR="00532D8A">
        <w:rPr>
          <w:rFonts w:ascii="Baskerville Old Face" w:hAnsi="Baskerville Old Face" w:cs="Times New Roman"/>
        </w:rPr>
        <w:t xml:space="preserve"> (e) e</w:t>
      </w:r>
      <w:r w:rsidR="003F6681" w:rsidRPr="003F6681">
        <w:rPr>
          <w:rFonts w:ascii="Baskerville Old Face" w:hAnsi="Baskerville Old Face" w:cs="Times New Roman"/>
        </w:rPr>
        <w:t xml:space="preserve">xcellent communication skills, both written and oral, including </w:t>
      </w:r>
      <w:r w:rsidR="003F6681" w:rsidRPr="003F6681">
        <w:rPr>
          <w:rFonts w:ascii="Baskerville Old Face" w:hAnsi="Baskerville Old Face"/>
        </w:rPr>
        <w:t>proficiency in English, with some understanding of French,</w:t>
      </w:r>
      <w:r w:rsidR="00532D8A">
        <w:rPr>
          <w:rFonts w:ascii="Baskerville Old Face" w:hAnsi="Baskerville Old Face"/>
        </w:rPr>
        <w:t xml:space="preserve"> (f) c</w:t>
      </w:r>
      <w:r w:rsidR="003F6681" w:rsidRPr="003F6681">
        <w:rPr>
          <w:rFonts w:ascii="Baskerville Old Face" w:hAnsi="Baskerville Old Face"/>
        </w:rPr>
        <w:t>learly demonstrated team building and leadership skills,</w:t>
      </w:r>
      <w:r w:rsidR="00532D8A">
        <w:rPr>
          <w:rFonts w:ascii="Baskerville Old Face" w:hAnsi="Baskerville Old Face"/>
        </w:rPr>
        <w:t xml:space="preserve"> (g) a</w:t>
      </w:r>
      <w:r w:rsidR="003F6681" w:rsidRPr="003F6681">
        <w:rPr>
          <w:rFonts w:ascii="Baskerville Old Face" w:hAnsi="Baskerville Old Face"/>
        </w:rPr>
        <w:t xml:space="preserve">bility to work under pressure and deliver under tight deadlines, and  </w:t>
      </w:r>
      <w:r w:rsidR="00532D8A">
        <w:rPr>
          <w:rFonts w:ascii="Baskerville Old Face" w:hAnsi="Baskerville Old Face"/>
        </w:rPr>
        <w:t>(h) k</w:t>
      </w:r>
      <w:r w:rsidR="003F6681" w:rsidRPr="003F6681">
        <w:rPr>
          <w:rFonts w:ascii="Baskerville Old Face" w:hAnsi="Baskerville Old Face"/>
        </w:rPr>
        <w:t>nowledge of the UN, its values and norms.</w:t>
      </w:r>
    </w:p>
    <w:p w:rsidR="003F6681" w:rsidRPr="003F6681" w:rsidRDefault="003F6681" w:rsidP="00961CAB">
      <w:pPr>
        <w:spacing w:before="120" w:after="120"/>
        <w:jc w:val="both"/>
        <w:rPr>
          <w:rFonts w:ascii="Baskerville Old Face" w:hAnsi="Baskerville Old Face"/>
          <w:color w:val="000000"/>
          <w:lang w:val="en-GB"/>
        </w:rPr>
      </w:pPr>
      <w:r w:rsidRPr="003F6681">
        <w:rPr>
          <w:rFonts w:ascii="Baskerville Old Face" w:hAnsi="Baskerville Old Face"/>
          <w:color w:val="000000"/>
          <w:lang w:val="en-GB"/>
        </w:rPr>
        <w:t xml:space="preserve">The team leader will </w:t>
      </w:r>
      <w:r w:rsidR="000B38E7">
        <w:rPr>
          <w:rFonts w:ascii="Baskerville Old Face" w:hAnsi="Baskerville Old Face"/>
          <w:color w:val="000000"/>
          <w:lang w:val="en-GB"/>
        </w:rPr>
        <w:t>be responsible for</w:t>
      </w:r>
      <w:r w:rsidR="000B38E7" w:rsidRPr="003F6681">
        <w:rPr>
          <w:rFonts w:ascii="Baskerville Old Face" w:hAnsi="Baskerville Old Face"/>
          <w:color w:val="000000"/>
          <w:lang w:val="en-GB"/>
        </w:rPr>
        <w:t xml:space="preserve"> </w:t>
      </w:r>
      <w:r w:rsidR="0051568B">
        <w:rPr>
          <w:rFonts w:ascii="Baskerville Old Face" w:hAnsi="Baskerville Old Face"/>
          <w:color w:val="000000"/>
          <w:lang w:val="en-GB"/>
        </w:rPr>
        <w:t xml:space="preserve">overall quality and conduct of the evaluation from the design to implementation to reporting. The Team Leader will </w:t>
      </w:r>
      <w:r w:rsidR="00817501">
        <w:rPr>
          <w:rFonts w:ascii="Baskerville Old Face" w:hAnsi="Baskerville Old Face"/>
          <w:color w:val="000000"/>
          <w:lang w:val="en-GB"/>
        </w:rPr>
        <w:t>l</w:t>
      </w:r>
      <w:r w:rsidR="0051568B">
        <w:rPr>
          <w:rFonts w:ascii="Baskerville Old Face" w:hAnsi="Baskerville Old Face"/>
          <w:color w:val="000000"/>
          <w:lang w:val="en-GB"/>
        </w:rPr>
        <w:t>ead and manage</w:t>
      </w:r>
      <w:r w:rsidR="000B38E7">
        <w:rPr>
          <w:rFonts w:ascii="Baskerville Old Face" w:hAnsi="Baskerville Old Face"/>
          <w:color w:val="000000"/>
          <w:lang w:val="en-GB"/>
        </w:rPr>
        <w:t xml:space="preserve"> all aspects of the </w:t>
      </w:r>
      <w:r w:rsidR="0051568B">
        <w:rPr>
          <w:rFonts w:ascii="Baskerville Old Face" w:hAnsi="Baskerville Old Face"/>
          <w:color w:val="000000"/>
          <w:lang w:val="en-GB"/>
        </w:rPr>
        <w:t xml:space="preserve">four </w:t>
      </w:r>
      <w:r w:rsidR="000B38E7">
        <w:rPr>
          <w:rFonts w:ascii="Baskerville Old Face" w:hAnsi="Baskerville Old Face"/>
          <w:color w:val="000000"/>
          <w:lang w:val="en-GB"/>
        </w:rPr>
        <w:t>evaluation</w:t>
      </w:r>
      <w:r w:rsidR="0051568B">
        <w:rPr>
          <w:rFonts w:ascii="Baskerville Old Face" w:hAnsi="Baskerville Old Face"/>
          <w:color w:val="000000"/>
          <w:lang w:val="en-GB"/>
        </w:rPr>
        <w:t>s</w:t>
      </w:r>
      <w:r w:rsidR="00817501">
        <w:rPr>
          <w:rFonts w:ascii="Baskerville Old Face" w:hAnsi="Baskerville Old Face"/>
          <w:color w:val="000000"/>
          <w:lang w:val="en-GB"/>
        </w:rPr>
        <w:t>.</w:t>
      </w:r>
    </w:p>
    <w:p w:rsidR="00333966" w:rsidRDefault="00961CAB" w:rsidP="00110B1D">
      <w:pPr>
        <w:spacing w:before="120" w:after="120"/>
        <w:jc w:val="both"/>
        <w:rPr>
          <w:rFonts w:ascii="Baskerville Old Face" w:hAnsi="Baskerville Old Face"/>
        </w:rPr>
      </w:pPr>
      <w:r w:rsidRPr="00110B1D">
        <w:rPr>
          <w:rFonts w:ascii="Baskerville Old Face" w:hAnsi="Baskerville Old Face"/>
        </w:rPr>
        <w:t xml:space="preserve">The </w:t>
      </w:r>
      <w:r w:rsidRPr="00C401A7">
        <w:rPr>
          <w:rFonts w:ascii="Baskerville Old Face" w:hAnsi="Baskerville Old Face"/>
          <w:b/>
        </w:rPr>
        <w:t>other team members</w:t>
      </w:r>
      <w:r w:rsidRPr="00110B1D">
        <w:rPr>
          <w:rFonts w:ascii="Baskerville Old Face" w:hAnsi="Baskerville Old Face"/>
        </w:rPr>
        <w:t xml:space="preserve"> should also have </w:t>
      </w:r>
      <w:r w:rsidRPr="00110B1D">
        <w:rPr>
          <w:rFonts w:ascii="Baskerville Old Face" w:hAnsi="Baskerville Old Face"/>
          <w:lang w:val="en-GB"/>
        </w:rPr>
        <w:t xml:space="preserve">at least ten years of work experience in their respective thematic areas, that is: (a) </w:t>
      </w:r>
      <w:r w:rsidRPr="00110B1D">
        <w:rPr>
          <w:rFonts w:ascii="Baskerville Old Face" w:hAnsi="Baskerville Old Face"/>
          <w:i/>
          <w:lang w:val="en-GB"/>
        </w:rPr>
        <w:t>poverty reduction, with a good understanding of the MDGs, gender, trade and private sector development issues</w:t>
      </w:r>
      <w:r w:rsidRPr="00110B1D">
        <w:rPr>
          <w:rFonts w:ascii="Baskerville Old Face" w:hAnsi="Baskerville Old Face"/>
          <w:lang w:val="en-GB"/>
        </w:rPr>
        <w:t xml:space="preserve">; (b) </w:t>
      </w:r>
      <w:r w:rsidRPr="00110B1D">
        <w:rPr>
          <w:rFonts w:ascii="Baskerville Old Face" w:hAnsi="Baskerville Old Face"/>
          <w:i/>
          <w:lang w:val="en-GB"/>
        </w:rPr>
        <w:t>democratic and participatory governance</w:t>
      </w:r>
      <w:r w:rsidRPr="00110B1D">
        <w:rPr>
          <w:rFonts w:ascii="Baskerville Old Face" w:hAnsi="Baskerville Old Face"/>
          <w:lang w:val="en-GB"/>
        </w:rPr>
        <w:t xml:space="preserve">; including </w:t>
      </w:r>
      <w:r w:rsidRPr="00110B1D">
        <w:rPr>
          <w:rFonts w:ascii="Baskerville Old Face" w:hAnsi="Baskerville Old Face"/>
          <w:lang w:val="en-GB"/>
        </w:rPr>
        <w:lastRenderedPageBreak/>
        <w:t>management of election, knowledge management and strategic visioning, (c)</w:t>
      </w:r>
      <w:r w:rsidRPr="00110B1D">
        <w:rPr>
          <w:rFonts w:ascii="Baskerville Old Face" w:hAnsi="Baskerville Old Face"/>
          <w:i/>
          <w:lang w:val="en-GB"/>
        </w:rPr>
        <w:t xml:space="preserve"> conflict prevention peace building and economic recovery matters, and (d) energy, environment and sustainable development issues, including climate change questions. </w:t>
      </w:r>
      <w:r w:rsidRPr="006C16D2">
        <w:rPr>
          <w:rFonts w:ascii="Baskerville Old Face" w:hAnsi="Baskerville Old Face"/>
          <w:lang w:val="en-GB"/>
        </w:rPr>
        <w:t>A sound knowledge of results-based management, especially results-oriented monitoring and evaluation</w:t>
      </w:r>
      <w:r w:rsidR="0051568B">
        <w:rPr>
          <w:rFonts w:ascii="Baskerville Old Face" w:hAnsi="Baskerville Old Face"/>
          <w:lang w:val="en-GB"/>
        </w:rPr>
        <w:t>,</w:t>
      </w:r>
      <w:r w:rsidRPr="006C16D2">
        <w:rPr>
          <w:rFonts w:ascii="Baskerville Old Face" w:hAnsi="Baskerville Old Face"/>
          <w:lang w:val="en-GB"/>
        </w:rPr>
        <w:t xml:space="preserve"> would be considered an asset.</w:t>
      </w:r>
      <w:r w:rsidRPr="00110B1D">
        <w:rPr>
          <w:rFonts w:ascii="Baskerville Old Face" w:hAnsi="Baskerville Old Face"/>
          <w:lang w:val="en-GB"/>
        </w:rPr>
        <w:t xml:space="preserve"> </w:t>
      </w:r>
      <w:r w:rsidR="00A84BFE" w:rsidRPr="00110B1D">
        <w:rPr>
          <w:rFonts w:ascii="Baskerville Old Face" w:hAnsi="Baskerville Old Face"/>
          <w:lang w:val="en-GB"/>
        </w:rPr>
        <w:t xml:space="preserve"> Additional competences required include: (</w:t>
      </w:r>
      <w:proofErr w:type="spellStart"/>
      <w:r w:rsidR="00A84BFE" w:rsidRPr="00110B1D">
        <w:rPr>
          <w:rFonts w:ascii="Baskerville Old Face" w:hAnsi="Baskerville Old Face"/>
          <w:lang w:val="en-GB"/>
        </w:rPr>
        <w:t>i</w:t>
      </w:r>
      <w:proofErr w:type="spellEnd"/>
      <w:r w:rsidR="00A84BFE" w:rsidRPr="00110B1D">
        <w:rPr>
          <w:rFonts w:ascii="Baskerville Old Face" w:hAnsi="Baskerville Old Face"/>
          <w:lang w:val="en-GB"/>
        </w:rPr>
        <w:t xml:space="preserve">) </w:t>
      </w:r>
      <w:r w:rsidR="004A0BD6">
        <w:rPr>
          <w:rFonts w:ascii="Baskerville Old Face" w:hAnsi="Baskerville Old Face"/>
          <w:lang w:val="en-GB"/>
        </w:rPr>
        <w:t>good</w:t>
      </w:r>
      <w:r w:rsidR="00247353" w:rsidRPr="00110B1D">
        <w:rPr>
          <w:rFonts w:ascii="Baskerville Old Face" w:hAnsi="Baskerville Old Face" w:cs="Times New Roman"/>
        </w:rPr>
        <w:t xml:space="preserve"> analytical skills, </w:t>
      </w:r>
      <w:r w:rsidR="00A84BFE" w:rsidRPr="00110B1D">
        <w:rPr>
          <w:rFonts w:ascii="Baskerville Old Face" w:hAnsi="Baskerville Old Face" w:cs="Times New Roman"/>
        </w:rPr>
        <w:t>(ii) g</w:t>
      </w:r>
      <w:r w:rsidR="00247353" w:rsidRPr="00110B1D">
        <w:rPr>
          <w:rFonts w:ascii="Baskerville Old Face" w:hAnsi="Baskerville Old Face" w:cs="Times New Roman"/>
        </w:rPr>
        <w:t xml:space="preserve">ood communication skills, both written and oral, including </w:t>
      </w:r>
      <w:r w:rsidR="00247353" w:rsidRPr="00110B1D">
        <w:rPr>
          <w:rFonts w:ascii="Baskerville Old Face" w:hAnsi="Baskerville Old Face"/>
        </w:rPr>
        <w:t>proficiency in English, with some understanding of French,</w:t>
      </w:r>
      <w:r w:rsidR="00A84BFE" w:rsidRPr="00110B1D">
        <w:rPr>
          <w:rFonts w:ascii="Baskerville Old Face" w:hAnsi="Baskerville Old Face"/>
        </w:rPr>
        <w:t xml:space="preserve"> (iii) t</w:t>
      </w:r>
      <w:r w:rsidR="00247353" w:rsidRPr="00110B1D">
        <w:rPr>
          <w:rFonts w:ascii="Baskerville Old Face" w:hAnsi="Baskerville Old Face"/>
        </w:rPr>
        <w:t xml:space="preserve">eam building skills, and </w:t>
      </w:r>
      <w:proofErr w:type="gramStart"/>
      <w:r w:rsidR="00A84BFE" w:rsidRPr="00110B1D">
        <w:rPr>
          <w:rFonts w:ascii="Baskerville Old Face" w:hAnsi="Baskerville Old Face"/>
        </w:rPr>
        <w:t>(iv)</w:t>
      </w:r>
      <w:r w:rsidR="006C16D2">
        <w:rPr>
          <w:rFonts w:ascii="Baskerville Old Face" w:hAnsi="Baskerville Old Face"/>
        </w:rPr>
        <w:t xml:space="preserve"> </w:t>
      </w:r>
      <w:r w:rsidR="00A84BFE" w:rsidRPr="00110B1D">
        <w:rPr>
          <w:rFonts w:ascii="Baskerville Old Face" w:hAnsi="Baskerville Old Face"/>
        </w:rPr>
        <w:t>k</w:t>
      </w:r>
      <w:r w:rsidR="00247353" w:rsidRPr="00110B1D">
        <w:rPr>
          <w:rFonts w:ascii="Baskerville Old Face" w:hAnsi="Baskerville Old Face"/>
        </w:rPr>
        <w:t>nowledge</w:t>
      </w:r>
      <w:proofErr w:type="gramEnd"/>
      <w:r w:rsidR="00247353" w:rsidRPr="00110B1D">
        <w:rPr>
          <w:rFonts w:ascii="Baskerville Old Face" w:hAnsi="Baskerville Old Face"/>
        </w:rPr>
        <w:t xml:space="preserve"> of the UN, its values and norms.</w:t>
      </w:r>
      <w:r w:rsidR="00110B1D" w:rsidRPr="00110B1D">
        <w:rPr>
          <w:rFonts w:ascii="Baskerville Old Face" w:hAnsi="Baskerville Old Face"/>
        </w:rPr>
        <w:t xml:space="preserve"> </w:t>
      </w:r>
    </w:p>
    <w:p w:rsidR="00212918" w:rsidRPr="00110B1D" w:rsidRDefault="00333966" w:rsidP="00110B1D">
      <w:pPr>
        <w:spacing w:before="120" w:after="120"/>
        <w:jc w:val="both"/>
        <w:rPr>
          <w:rFonts w:ascii="Baskerville Old Face" w:hAnsi="Baskerville Old Face"/>
          <w:lang w:val="en-GB"/>
        </w:rPr>
      </w:pPr>
      <w:r>
        <w:rPr>
          <w:rFonts w:ascii="Baskerville Old Face" w:hAnsi="Baskerville Old Face"/>
        </w:rPr>
        <w:t xml:space="preserve">\The division of labor among the five members will be finalized during the inception workshop after the design is finalized and workload can be determined in a realistic manner. Tentatively, </w:t>
      </w:r>
      <w:r>
        <w:rPr>
          <w:rFonts w:ascii="Baskerville Old Face" w:hAnsi="Baskerville Old Face"/>
          <w:lang w:val="en-GB"/>
        </w:rPr>
        <w:t>th</w:t>
      </w:r>
      <w:r w:rsidR="006C16D2">
        <w:rPr>
          <w:rFonts w:ascii="Baskerville Old Face" w:hAnsi="Baskerville Old Face"/>
          <w:lang w:val="en-GB"/>
        </w:rPr>
        <w:t>e</w:t>
      </w:r>
      <w:r w:rsidR="00110B1D" w:rsidRPr="00110B1D">
        <w:rPr>
          <w:rFonts w:ascii="Baskerville Old Face" w:hAnsi="Baskerville Old Face"/>
          <w:lang w:val="en-GB"/>
        </w:rPr>
        <w:t xml:space="preserve"> four </w:t>
      </w:r>
      <w:r w:rsidR="00212918" w:rsidRPr="00110B1D">
        <w:rPr>
          <w:rFonts w:ascii="Baskerville Old Face" w:hAnsi="Baskerville Old Face"/>
          <w:lang w:val="en-GB"/>
        </w:rPr>
        <w:t>other international consultants w</w:t>
      </w:r>
      <w:r w:rsidR="006C16D2">
        <w:rPr>
          <w:rFonts w:ascii="Baskerville Old Face" w:hAnsi="Baskerville Old Face"/>
          <w:lang w:val="en-GB"/>
        </w:rPr>
        <w:t xml:space="preserve">ill </w:t>
      </w:r>
      <w:r>
        <w:rPr>
          <w:rFonts w:ascii="Baskerville Old Face" w:hAnsi="Baskerville Old Face"/>
          <w:lang w:val="en-GB"/>
        </w:rPr>
        <w:t>be expected to be responsible for the following tasks</w:t>
      </w:r>
      <w:r w:rsidR="00212918" w:rsidRPr="00110B1D">
        <w:rPr>
          <w:rFonts w:ascii="Baskerville Old Face" w:hAnsi="Baskerville Old Face"/>
          <w:lang w:val="en-GB"/>
        </w:rPr>
        <w:t>:</w:t>
      </w:r>
    </w:p>
    <w:p w:rsidR="00212918" w:rsidRPr="00110B1D" w:rsidRDefault="00333966" w:rsidP="008D1BE6">
      <w:pPr>
        <w:numPr>
          <w:ilvl w:val="0"/>
          <w:numId w:val="5"/>
        </w:numPr>
        <w:spacing w:after="0" w:line="240" w:lineRule="auto"/>
        <w:jc w:val="both"/>
        <w:rPr>
          <w:rFonts w:ascii="Baskerville Old Face" w:hAnsi="Baskerville Old Face"/>
          <w:lang w:val="en-GB"/>
        </w:rPr>
      </w:pPr>
      <w:r>
        <w:rPr>
          <w:rFonts w:ascii="Baskerville Old Face" w:hAnsi="Baskerville Old Face"/>
          <w:lang w:val="en-GB"/>
        </w:rPr>
        <w:t>Contribute to</w:t>
      </w:r>
      <w:r w:rsidR="00212918" w:rsidRPr="00110B1D">
        <w:rPr>
          <w:rFonts w:ascii="Baskerville Old Face" w:hAnsi="Baskerville Old Face"/>
          <w:lang w:val="en-GB"/>
        </w:rPr>
        <w:t xml:space="preserve"> the design of the evaluation methodology</w:t>
      </w:r>
      <w:r w:rsidR="00110B1D">
        <w:rPr>
          <w:rFonts w:ascii="Baskerville Old Face" w:hAnsi="Baskerville Old Face"/>
          <w:lang w:val="en-GB"/>
        </w:rPr>
        <w:t>,</w:t>
      </w:r>
      <w:r w:rsidR="00212918" w:rsidRPr="00110B1D">
        <w:rPr>
          <w:rFonts w:ascii="Baskerville Old Face" w:hAnsi="Baskerville Old Face"/>
          <w:lang w:val="en-GB"/>
        </w:rPr>
        <w:t>;</w:t>
      </w:r>
    </w:p>
    <w:p w:rsidR="003F4DC7" w:rsidRDefault="00333966" w:rsidP="008D1BE6">
      <w:pPr>
        <w:numPr>
          <w:ilvl w:val="0"/>
          <w:numId w:val="5"/>
        </w:numPr>
        <w:spacing w:after="0" w:line="240" w:lineRule="auto"/>
        <w:jc w:val="both"/>
        <w:rPr>
          <w:rFonts w:ascii="Baskerville Old Face" w:hAnsi="Baskerville Old Face"/>
          <w:lang w:val="en-GB"/>
        </w:rPr>
      </w:pPr>
      <w:r>
        <w:rPr>
          <w:rFonts w:ascii="Baskerville Old Face" w:hAnsi="Baskerville Old Face"/>
          <w:lang w:val="en-GB"/>
        </w:rPr>
        <w:t>Conduct the</w:t>
      </w:r>
      <w:r w:rsidR="00110B1D">
        <w:rPr>
          <w:rFonts w:ascii="Baskerville Old Face" w:hAnsi="Baskerville Old Face"/>
          <w:lang w:val="en-GB"/>
        </w:rPr>
        <w:t xml:space="preserve"> </w:t>
      </w:r>
      <w:r w:rsidR="00212918" w:rsidRPr="00110B1D">
        <w:rPr>
          <w:rFonts w:ascii="Baskerville Old Face" w:hAnsi="Baskerville Old Face"/>
          <w:lang w:val="en-GB"/>
        </w:rPr>
        <w:t>outcome evaluation</w:t>
      </w:r>
      <w:r w:rsidR="00110B1D">
        <w:rPr>
          <w:rFonts w:ascii="Baskerville Old Face" w:hAnsi="Baskerville Old Face"/>
          <w:lang w:val="en-GB"/>
        </w:rPr>
        <w:t xml:space="preserve"> </w:t>
      </w:r>
      <w:r>
        <w:rPr>
          <w:rFonts w:ascii="Baskerville Old Face" w:hAnsi="Baskerville Old Face"/>
          <w:lang w:val="en-GB"/>
        </w:rPr>
        <w:t xml:space="preserve">in their respective  </w:t>
      </w:r>
      <w:r w:rsidR="00110B1D">
        <w:rPr>
          <w:rFonts w:ascii="Baskerville Old Face" w:hAnsi="Baskerville Old Face"/>
          <w:lang w:val="en-GB"/>
        </w:rPr>
        <w:t xml:space="preserve"> focus areas</w:t>
      </w:r>
      <w:r>
        <w:rPr>
          <w:rFonts w:ascii="Baskerville Old Face" w:hAnsi="Baskerville Old Face"/>
          <w:lang w:val="en-GB"/>
        </w:rPr>
        <w:t xml:space="preserve"> in coordination with the other team members and following the methodology agreed in the inception report</w:t>
      </w:r>
      <w:r w:rsidR="00110B1D">
        <w:rPr>
          <w:rStyle w:val="FootnoteReference"/>
          <w:rFonts w:ascii="Baskerville Old Face" w:hAnsi="Baskerville Old Face"/>
          <w:lang w:val="en-GB"/>
        </w:rPr>
        <w:footnoteReference w:id="3"/>
      </w:r>
      <w:r w:rsidR="00212918" w:rsidRPr="00110B1D">
        <w:rPr>
          <w:rFonts w:ascii="Baskerville Old Face" w:hAnsi="Baskerville Old Face"/>
          <w:lang w:val="en-GB"/>
        </w:rPr>
        <w:t>;</w:t>
      </w:r>
    </w:p>
    <w:p w:rsidR="003F4DC7" w:rsidRDefault="00333966" w:rsidP="008D1BE6">
      <w:pPr>
        <w:numPr>
          <w:ilvl w:val="0"/>
          <w:numId w:val="5"/>
        </w:numPr>
        <w:spacing w:after="0" w:line="240" w:lineRule="auto"/>
        <w:jc w:val="both"/>
        <w:rPr>
          <w:rFonts w:ascii="Baskerville Old Face" w:hAnsi="Baskerville Old Face"/>
          <w:lang w:val="en-GB"/>
        </w:rPr>
      </w:pPr>
      <w:proofErr w:type="spellStart"/>
      <w:r>
        <w:rPr>
          <w:rFonts w:ascii="Baskerville Old Face" w:hAnsi="Baskerville Old Face"/>
          <w:lang w:val="en-GB"/>
        </w:rPr>
        <w:t>Anayse</w:t>
      </w:r>
      <w:proofErr w:type="spellEnd"/>
      <w:r>
        <w:rPr>
          <w:rFonts w:ascii="Baskerville Old Face" w:hAnsi="Baskerville Old Face"/>
          <w:lang w:val="en-GB"/>
        </w:rPr>
        <w:t xml:space="preserve"> collected data, triangulate and arrive at evidence-based findings, conclusions and recommendations in their evaluation. </w:t>
      </w:r>
      <w:r w:rsidR="00212918" w:rsidRPr="003F4DC7">
        <w:rPr>
          <w:rFonts w:ascii="Baskerville Old Face" w:hAnsi="Baskerville Old Face"/>
          <w:lang w:val="en-GB"/>
        </w:rPr>
        <w:t xml:space="preserve"> of the outcome, outputs and partnership strategy (as per the scope of the evaluation described above); and</w:t>
      </w:r>
    </w:p>
    <w:p w:rsidR="002818AC" w:rsidRDefault="00333966" w:rsidP="002818AC">
      <w:pPr>
        <w:autoSpaceDE w:val="0"/>
        <w:autoSpaceDN w:val="0"/>
        <w:adjustRightInd w:val="0"/>
        <w:spacing w:before="120" w:after="120" w:line="240" w:lineRule="auto"/>
        <w:jc w:val="both"/>
        <w:rPr>
          <w:rFonts w:ascii="Baskerville Old Face" w:hAnsi="Baskerville Old Face"/>
          <w:lang w:val="en-GB"/>
        </w:rPr>
      </w:pPr>
      <w:r>
        <w:rPr>
          <w:rFonts w:ascii="Baskerville Old Face" w:hAnsi="Baskerville Old Face"/>
          <w:lang w:val="en-GB"/>
        </w:rPr>
        <w:t>Contribute</w:t>
      </w:r>
      <w:r w:rsidRPr="00333966">
        <w:rPr>
          <w:rFonts w:ascii="Baskerville Old Face" w:hAnsi="Baskerville Old Face"/>
          <w:lang w:val="en-GB"/>
        </w:rPr>
        <w:t xml:space="preserve"> </w:t>
      </w:r>
      <w:r>
        <w:rPr>
          <w:rFonts w:ascii="Baskerville Old Face" w:hAnsi="Baskerville Old Face"/>
          <w:lang w:val="en-GB"/>
        </w:rPr>
        <w:t>relevant sections for</w:t>
      </w:r>
      <w:r w:rsidRPr="00333966">
        <w:rPr>
          <w:rFonts w:ascii="Baskerville Old Face" w:hAnsi="Baskerville Old Face"/>
          <w:lang w:val="en-GB"/>
        </w:rPr>
        <w:t xml:space="preserve"> the final synthesis report as well as drafting their own evaluation report. </w:t>
      </w:r>
    </w:p>
    <w:p w:rsidR="008E728D" w:rsidRPr="004378CE" w:rsidRDefault="00AB5FC8" w:rsidP="008D1BE6">
      <w:pPr>
        <w:pStyle w:val="ListParagraph"/>
        <w:numPr>
          <w:ilvl w:val="0"/>
          <w:numId w:val="3"/>
        </w:numPr>
        <w:autoSpaceDE w:val="0"/>
        <w:autoSpaceDN w:val="0"/>
        <w:adjustRightInd w:val="0"/>
        <w:spacing w:before="120" w:after="120" w:line="240" w:lineRule="auto"/>
        <w:jc w:val="both"/>
        <w:rPr>
          <w:rFonts w:ascii="Baskerville Old Face" w:hAnsi="Baskerville Old Face" w:cs="Times New Roman"/>
          <w:b/>
          <w:bCs/>
        </w:rPr>
      </w:pPr>
      <w:r w:rsidRPr="004378CE">
        <w:rPr>
          <w:rFonts w:ascii="Baskerville Old Face" w:hAnsi="Baskerville Old Face" w:cs="Times New Roman"/>
          <w:b/>
          <w:bCs/>
        </w:rPr>
        <w:t>Evaluation</w:t>
      </w:r>
      <w:r w:rsidR="004378CE" w:rsidRPr="004378CE">
        <w:rPr>
          <w:rFonts w:ascii="Baskerville Old Face" w:hAnsi="Baskerville Old Face" w:cs="Times New Roman"/>
          <w:b/>
          <w:bCs/>
        </w:rPr>
        <w:t xml:space="preserve">  </w:t>
      </w:r>
      <w:r w:rsidR="008E728D" w:rsidRPr="004378CE">
        <w:rPr>
          <w:rFonts w:ascii="Baskerville Old Face" w:hAnsi="Baskerville Old Face" w:cs="Times New Roman"/>
          <w:b/>
          <w:bCs/>
        </w:rPr>
        <w:t>deliverables</w:t>
      </w:r>
    </w:p>
    <w:p w:rsidR="00AB5FC8" w:rsidRDefault="008132F9" w:rsidP="008132F9">
      <w:pPr>
        <w:jc w:val="both"/>
        <w:rPr>
          <w:rFonts w:ascii="Baskerville Old Face" w:hAnsi="Baskerville Old Face"/>
          <w:color w:val="000000"/>
          <w:lang w:val="en-GB"/>
        </w:rPr>
      </w:pPr>
      <w:r w:rsidRPr="008132F9">
        <w:rPr>
          <w:rFonts w:ascii="Baskerville Old Face" w:hAnsi="Baskerville Old Face"/>
          <w:color w:val="000000"/>
          <w:lang w:val="en-GB"/>
        </w:rPr>
        <w:t>The key products expected from this outcome evaluation are</w:t>
      </w:r>
      <w:r>
        <w:rPr>
          <w:rFonts w:ascii="Baskerville Old Face" w:hAnsi="Baskerville Old Face"/>
          <w:color w:val="000000"/>
          <w:lang w:val="en-GB"/>
        </w:rPr>
        <w:t>:</w:t>
      </w:r>
      <w:r w:rsidRPr="008132F9">
        <w:rPr>
          <w:rFonts w:ascii="Baskerville Old Face" w:hAnsi="Baskerville Old Face"/>
          <w:color w:val="000000"/>
          <w:lang w:val="en-GB"/>
        </w:rPr>
        <w:t xml:space="preserve"> </w:t>
      </w:r>
    </w:p>
    <w:p w:rsidR="00150958" w:rsidRPr="00043A2C" w:rsidRDefault="00150958" w:rsidP="008D1BE6">
      <w:pPr>
        <w:pStyle w:val="ListParagraph"/>
        <w:numPr>
          <w:ilvl w:val="0"/>
          <w:numId w:val="56"/>
        </w:numPr>
        <w:jc w:val="both"/>
        <w:rPr>
          <w:rFonts w:ascii="Baskerville Old Face" w:hAnsi="Baskerville Old Face"/>
        </w:rPr>
      </w:pPr>
      <w:r>
        <w:rPr>
          <w:rFonts w:ascii="Baskerville Old Face" w:hAnsi="Baskerville Old Face"/>
        </w:rPr>
        <w:t>Evaluation</w:t>
      </w:r>
      <w:r w:rsidRPr="00043A2C">
        <w:rPr>
          <w:rFonts w:ascii="Baskerville Old Face" w:hAnsi="Baskerville Old Face"/>
        </w:rPr>
        <w:t xml:space="preserve"> </w:t>
      </w:r>
      <w:r w:rsidR="008132F9" w:rsidRPr="00043A2C">
        <w:rPr>
          <w:rFonts w:ascii="Baskerville Old Face" w:hAnsi="Baskerville Old Face"/>
        </w:rPr>
        <w:t xml:space="preserve">inception report outlining the </w:t>
      </w:r>
      <w:proofErr w:type="gramStart"/>
      <w:r w:rsidR="004A0BD6" w:rsidRPr="00043A2C">
        <w:rPr>
          <w:rFonts w:ascii="Baskerville Old Face" w:hAnsi="Baskerville Old Face"/>
        </w:rPr>
        <w:t>t</w:t>
      </w:r>
      <w:r w:rsidR="008132F9" w:rsidRPr="00043A2C">
        <w:rPr>
          <w:rFonts w:ascii="Baskerville Old Face" w:hAnsi="Baskerville Old Face"/>
        </w:rPr>
        <w:t>eam</w:t>
      </w:r>
      <w:r w:rsidR="00AB5FC8" w:rsidRPr="00043A2C">
        <w:rPr>
          <w:rFonts w:ascii="Baskerville Old Face" w:hAnsi="Baskerville Old Face"/>
        </w:rPr>
        <w:t>’s</w:t>
      </w:r>
      <w:r w:rsidR="008132F9" w:rsidRPr="00043A2C">
        <w:rPr>
          <w:rFonts w:ascii="Baskerville Old Face" w:hAnsi="Baskerville Old Face"/>
        </w:rPr>
        <w:t xml:space="preserve"> understanding</w:t>
      </w:r>
      <w:proofErr w:type="gramEnd"/>
      <w:r w:rsidR="008132F9" w:rsidRPr="00043A2C">
        <w:rPr>
          <w:rFonts w:ascii="Baskerville Old Face" w:hAnsi="Baskerville Old Face"/>
        </w:rPr>
        <w:t xml:space="preserve"> of </w:t>
      </w:r>
      <w:r w:rsidR="00AB5FC8" w:rsidRPr="00043A2C">
        <w:rPr>
          <w:rFonts w:ascii="Baskerville Old Face" w:hAnsi="Baskerville Old Face"/>
        </w:rPr>
        <w:t xml:space="preserve">what is being evaluated and why; key details of the evaluation design, including proposed </w:t>
      </w:r>
      <w:r w:rsidRPr="00043A2C">
        <w:rPr>
          <w:rFonts w:ascii="Baskerville Old Face" w:hAnsi="Baskerville Old Face"/>
        </w:rPr>
        <w:t xml:space="preserve">methods, proposed </w:t>
      </w:r>
      <w:r w:rsidR="00AB5FC8" w:rsidRPr="00043A2C">
        <w:rPr>
          <w:rFonts w:ascii="Baskerville Old Face" w:hAnsi="Baskerville Old Face"/>
        </w:rPr>
        <w:t xml:space="preserve">sources of data, </w:t>
      </w:r>
      <w:r w:rsidRPr="00043A2C">
        <w:rPr>
          <w:rFonts w:ascii="Baskerville Old Face" w:hAnsi="Baskerville Old Face"/>
        </w:rPr>
        <w:t xml:space="preserve">and data collection procedures. </w:t>
      </w:r>
      <w:r w:rsidR="00706A9D">
        <w:rPr>
          <w:rFonts w:ascii="Baskerville Old Face" w:hAnsi="Baskerville Old Face"/>
        </w:rPr>
        <w:t xml:space="preserve">The design should identify plausible </w:t>
      </w:r>
      <w:r w:rsidR="00706A9D" w:rsidRPr="00817501">
        <w:rPr>
          <w:rFonts w:ascii="Baskerville Old Face" w:hAnsi="Baskerville Old Face"/>
          <w:i/>
        </w:rPr>
        <w:t>theories of change</w:t>
      </w:r>
      <w:r w:rsidR="00706A9D">
        <w:rPr>
          <w:rFonts w:ascii="Baskerville Old Face" w:hAnsi="Baskerville Old Face"/>
        </w:rPr>
        <w:t xml:space="preserve"> for each evaluation as envisaged by the clients. </w:t>
      </w:r>
      <w:r w:rsidRPr="00043A2C">
        <w:rPr>
          <w:rFonts w:ascii="Baskerville Old Face" w:hAnsi="Baskerville Old Face"/>
        </w:rPr>
        <w:t xml:space="preserve">The report should include a proposed schedule of tasks, activities, and deliverables, designating a team member with lead responsibility for each task or product. </w:t>
      </w:r>
      <w:r>
        <w:rPr>
          <w:rFonts w:ascii="Baskerville Old Face" w:hAnsi="Baskerville Old Face"/>
        </w:rPr>
        <w:t xml:space="preserve"> The inception report will be shared with RBA and the Advisory Panel.</w:t>
      </w:r>
    </w:p>
    <w:p w:rsidR="00150958" w:rsidRPr="00043A2C" w:rsidRDefault="00150958" w:rsidP="008D1BE6">
      <w:pPr>
        <w:pStyle w:val="ListParagraph"/>
        <w:numPr>
          <w:ilvl w:val="0"/>
          <w:numId w:val="56"/>
        </w:numPr>
        <w:jc w:val="both"/>
        <w:rPr>
          <w:rFonts w:ascii="Baskerville Old Face" w:hAnsi="Baskerville Old Face"/>
          <w:color w:val="000000"/>
          <w:lang w:val="en-GB"/>
        </w:rPr>
      </w:pPr>
      <w:r>
        <w:rPr>
          <w:rFonts w:ascii="Baskerville Old Face" w:hAnsi="Baskerville Old Face"/>
        </w:rPr>
        <w:t>Draft evaluation report.</w:t>
      </w:r>
      <w:r w:rsidR="008132F9" w:rsidRPr="00043A2C">
        <w:rPr>
          <w:rFonts w:ascii="Baskerville Old Face" w:hAnsi="Baskerville Old Face"/>
        </w:rPr>
        <w:t xml:space="preserve">, a first draft report </w:t>
      </w:r>
      <w:r>
        <w:rPr>
          <w:rFonts w:ascii="Baskerville Old Face" w:hAnsi="Baskerville Old Face"/>
        </w:rPr>
        <w:t>will be shared with</w:t>
      </w:r>
      <w:r w:rsidR="008132F9" w:rsidRPr="00043A2C">
        <w:rPr>
          <w:rFonts w:ascii="Baskerville Old Face" w:hAnsi="Baskerville Old Face"/>
        </w:rPr>
        <w:t xml:space="preserve"> RBA D</w:t>
      </w:r>
      <w:r w:rsidR="004A0BD6" w:rsidRPr="00043A2C">
        <w:rPr>
          <w:rFonts w:ascii="Baskerville Old Face" w:hAnsi="Baskerville Old Face"/>
        </w:rPr>
        <w:t xml:space="preserve">eputy </w:t>
      </w:r>
      <w:proofErr w:type="spellStart"/>
      <w:r w:rsidR="008132F9" w:rsidRPr="00043A2C">
        <w:rPr>
          <w:rFonts w:ascii="Baskerville Old Face" w:hAnsi="Baskerville Old Face"/>
        </w:rPr>
        <w:t>D</w:t>
      </w:r>
      <w:r w:rsidR="004A0BD6" w:rsidRPr="00043A2C">
        <w:rPr>
          <w:rFonts w:ascii="Baskerville Old Face" w:hAnsi="Baskerville Old Face"/>
        </w:rPr>
        <w:t>irector</w:t>
      </w:r>
      <w:r>
        <w:rPr>
          <w:rFonts w:ascii="Baskerville Old Face" w:hAnsi="Baskerville Old Face"/>
        </w:rPr>
        <w:t>,</w:t>
      </w:r>
      <w:r w:rsidR="008132F9" w:rsidRPr="00043A2C">
        <w:rPr>
          <w:rFonts w:ascii="Baskerville Old Face" w:hAnsi="Baskerville Old Face"/>
        </w:rPr>
        <w:t>RSCs</w:t>
      </w:r>
      <w:proofErr w:type="spellEnd"/>
      <w:r>
        <w:rPr>
          <w:rFonts w:ascii="Baskerville Old Face" w:hAnsi="Baskerville Old Face"/>
        </w:rPr>
        <w:t xml:space="preserve">, </w:t>
      </w:r>
      <w:r w:rsidR="008132F9" w:rsidRPr="00043A2C">
        <w:rPr>
          <w:rFonts w:ascii="Baskerville Old Face" w:hAnsi="Baskerville Old Face"/>
        </w:rPr>
        <w:t xml:space="preserve"> Project Manager</w:t>
      </w:r>
      <w:r>
        <w:rPr>
          <w:rFonts w:ascii="Baskerville Old Face" w:hAnsi="Baskerville Old Face"/>
        </w:rPr>
        <w:t>s and the Advisory Panel to ensure that the evaluation meets the required quality criteria and verify if there are factual and interpretive errors.</w:t>
      </w:r>
      <w:r w:rsidR="008132F9" w:rsidRPr="00043A2C">
        <w:rPr>
          <w:rFonts w:ascii="Baskerville Old Face" w:hAnsi="Baskerville Old Face"/>
        </w:rPr>
        <w:t xml:space="preserve"> </w:t>
      </w:r>
    </w:p>
    <w:p w:rsidR="008132F9" w:rsidRDefault="00150958" w:rsidP="008D1BE6">
      <w:pPr>
        <w:pStyle w:val="ListParagraph"/>
        <w:numPr>
          <w:ilvl w:val="0"/>
          <w:numId w:val="56"/>
        </w:numPr>
        <w:jc w:val="both"/>
        <w:rPr>
          <w:rFonts w:ascii="Baskerville Old Face" w:hAnsi="Baskerville Old Face"/>
          <w:color w:val="000000"/>
          <w:lang w:val="en-GB"/>
        </w:rPr>
      </w:pPr>
      <w:r>
        <w:rPr>
          <w:rFonts w:ascii="Baskerville Old Face" w:hAnsi="Baskerville Old Face"/>
        </w:rPr>
        <w:t>F</w:t>
      </w:r>
      <w:r w:rsidR="008132F9" w:rsidRPr="00043A2C">
        <w:rPr>
          <w:rFonts w:ascii="Baskerville Old Face" w:hAnsi="Baskerville Old Face"/>
        </w:rPr>
        <w:t xml:space="preserve">inal </w:t>
      </w:r>
      <w:r w:rsidR="008132F9" w:rsidRPr="00043A2C">
        <w:rPr>
          <w:rFonts w:ascii="Baskerville Old Face" w:hAnsi="Baskerville Old Face"/>
          <w:lang w:val="en-GB"/>
        </w:rPr>
        <w:t xml:space="preserve">comprehensive </w:t>
      </w:r>
      <w:r w:rsidR="008132F9" w:rsidRPr="00043A2C">
        <w:rPr>
          <w:rFonts w:ascii="Baskerville Old Face" w:hAnsi="Baskerville Old Face"/>
          <w:color w:val="000000"/>
          <w:lang w:val="en-GB"/>
        </w:rPr>
        <w:t xml:space="preserve">analytical report in English that should, </w:t>
      </w:r>
      <w:r w:rsidR="0076501E">
        <w:rPr>
          <w:rFonts w:ascii="Baskerville Old Face" w:hAnsi="Baskerville Old Face"/>
          <w:color w:val="000000"/>
          <w:lang w:val="en-GB"/>
        </w:rPr>
        <w:t>that should meet the UNEG norms and standards and be in accordance with the UNDP Planning, monitoring and evaluation handbook.</w:t>
      </w:r>
    </w:p>
    <w:p w:rsidR="0076501E" w:rsidRDefault="0076501E" w:rsidP="008D1BE6">
      <w:pPr>
        <w:pStyle w:val="ListParagraph"/>
        <w:numPr>
          <w:ilvl w:val="0"/>
          <w:numId w:val="56"/>
        </w:numPr>
        <w:jc w:val="both"/>
        <w:rPr>
          <w:rFonts w:ascii="Baskerville Old Face" w:hAnsi="Baskerville Old Face"/>
          <w:color w:val="000000"/>
          <w:lang w:val="en-GB"/>
        </w:rPr>
      </w:pPr>
      <w:r w:rsidRPr="00043A2C">
        <w:rPr>
          <w:rFonts w:ascii="Baskerville Old Face" w:hAnsi="Baskerville Old Face"/>
          <w:color w:val="000000"/>
          <w:lang w:val="en-GB"/>
        </w:rPr>
        <w:t xml:space="preserve">Evaluation brief and other knowledge products </w:t>
      </w:r>
    </w:p>
    <w:p w:rsidR="00740957" w:rsidRPr="00817501" w:rsidRDefault="00740957" w:rsidP="00817501">
      <w:pPr>
        <w:jc w:val="both"/>
        <w:rPr>
          <w:rFonts w:ascii="Baskerville Old Face" w:hAnsi="Baskerville Old Face"/>
          <w:color w:val="000000"/>
          <w:lang w:val="en-GB"/>
        </w:rPr>
      </w:pPr>
      <w:r>
        <w:rPr>
          <w:rFonts w:ascii="Baskerville Old Face" w:hAnsi="Baskerville Old Face"/>
          <w:color w:val="000000"/>
          <w:lang w:val="en-GB"/>
        </w:rPr>
        <w:t>As mentioned earlier, the reports shall meet the norms and standards set by UN Evaluation Group and follow the format outlined in the UNDP Planning, Monitoring and Evaluation Handbook.</w:t>
      </w:r>
    </w:p>
    <w:p w:rsidR="0084064A" w:rsidRPr="00DC0120" w:rsidRDefault="0084064A" w:rsidP="008D1BE6">
      <w:pPr>
        <w:pStyle w:val="ListParagraph"/>
        <w:numPr>
          <w:ilvl w:val="0"/>
          <w:numId w:val="3"/>
        </w:numPr>
        <w:autoSpaceDE w:val="0"/>
        <w:autoSpaceDN w:val="0"/>
        <w:adjustRightInd w:val="0"/>
        <w:spacing w:before="120" w:after="120" w:line="240" w:lineRule="auto"/>
        <w:jc w:val="both"/>
        <w:rPr>
          <w:rFonts w:ascii="Baskerville Old Face" w:hAnsi="Baskerville Old Face" w:cs="Times New Roman"/>
          <w:b/>
          <w:bCs/>
        </w:rPr>
      </w:pPr>
      <w:r w:rsidRPr="00DC0120">
        <w:rPr>
          <w:rFonts w:ascii="Baskerville Old Face" w:hAnsi="Baskerville Old Face" w:cs="Times New Roman"/>
          <w:b/>
          <w:bCs/>
        </w:rPr>
        <w:t xml:space="preserve">Evaluation </w:t>
      </w:r>
      <w:r w:rsidR="004378CE">
        <w:rPr>
          <w:rFonts w:ascii="Baskerville Old Face" w:hAnsi="Baskerville Old Face" w:cs="Times New Roman"/>
          <w:b/>
          <w:bCs/>
        </w:rPr>
        <w:t xml:space="preserve"> E</w:t>
      </w:r>
      <w:r w:rsidRPr="00DC0120">
        <w:rPr>
          <w:rFonts w:ascii="Baskerville Old Face" w:hAnsi="Baskerville Old Face" w:cs="Times New Roman"/>
          <w:b/>
          <w:bCs/>
        </w:rPr>
        <w:t>thics</w:t>
      </w:r>
    </w:p>
    <w:p w:rsidR="0084064A" w:rsidRPr="00DC0120" w:rsidRDefault="0084064A" w:rsidP="0084064A">
      <w:pPr>
        <w:widowControl w:val="0"/>
        <w:suppressAutoHyphens/>
        <w:autoSpaceDE w:val="0"/>
        <w:autoSpaceDN w:val="0"/>
        <w:adjustRightInd w:val="0"/>
        <w:spacing w:before="120" w:after="120"/>
        <w:ind w:right="120"/>
        <w:jc w:val="both"/>
        <w:rPr>
          <w:rFonts w:ascii="Baskerville Old Face" w:hAnsi="Baskerville Old Face"/>
        </w:rPr>
      </w:pPr>
      <w:r w:rsidRPr="00DC0120">
        <w:rPr>
          <w:rFonts w:ascii="Baskerville Old Face" w:hAnsi="Baskerville Old Face"/>
        </w:rPr>
        <w:t xml:space="preserve">The evaluation will be conducted in accordance with the principles outlined in the UNEG </w:t>
      </w:r>
      <w:r>
        <w:rPr>
          <w:rFonts w:ascii="Baskerville Old Face" w:hAnsi="Baskerville Old Face"/>
        </w:rPr>
        <w:t>“</w:t>
      </w:r>
      <w:r w:rsidRPr="00DC0120">
        <w:rPr>
          <w:rFonts w:ascii="Baskerville Old Face" w:hAnsi="Baskerville Old Face"/>
        </w:rPr>
        <w:t>Ethical Guidelines for Evaluations”, which, among other things, addresses safeguards to the confidentiality of information providers.</w:t>
      </w:r>
    </w:p>
    <w:p w:rsidR="008E728D" w:rsidRPr="00DC0120" w:rsidRDefault="00780216" w:rsidP="008D1BE6">
      <w:pPr>
        <w:pStyle w:val="ListParagraph"/>
        <w:numPr>
          <w:ilvl w:val="0"/>
          <w:numId w:val="3"/>
        </w:numPr>
        <w:autoSpaceDE w:val="0"/>
        <w:autoSpaceDN w:val="0"/>
        <w:adjustRightInd w:val="0"/>
        <w:spacing w:before="120" w:after="120" w:line="240" w:lineRule="auto"/>
        <w:jc w:val="both"/>
        <w:rPr>
          <w:rFonts w:ascii="Baskerville Old Face" w:hAnsi="Baskerville Old Face" w:cs="Times New Roman"/>
          <w:b/>
          <w:bCs/>
        </w:rPr>
      </w:pPr>
      <w:r w:rsidRPr="00DC0120">
        <w:rPr>
          <w:rFonts w:ascii="Baskerville Old Face" w:hAnsi="Baskerville Old Face" w:cs="Times New Roman"/>
          <w:b/>
          <w:bCs/>
        </w:rPr>
        <w:lastRenderedPageBreak/>
        <w:t xml:space="preserve">Implementation </w:t>
      </w:r>
      <w:r w:rsidR="002818AC">
        <w:rPr>
          <w:rFonts w:ascii="Baskerville Old Face" w:hAnsi="Baskerville Old Face" w:cs="Times New Roman"/>
          <w:b/>
          <w:bCs/>
        </w:rPr>
        <w:t xml:space="preserve"> </w:t>
      </w:r>
      <w:r w:rsidR="004378CE">
        <w:rPr>
          <w:rFonts w:ascii="Baskerville Old Face" w:hAnsi="Baskerville Old Face" w:cs="Times New Roman"/>
          <w:b/>
          <w:bCs/>
        </w:rPr>
        <w:t>A</w:t>
      </w:r>
      <w:r w:rsidRPr="00DC0120">
        <w:rPr>
          <w:rFonts w:ascii="Baskerville Old Face" w:hAnsi="Baskerville Old Face" w:cs="Times New Roman"/>
          <w:b/>
          <w:bCs/>
        </w:rPr>
        <w:t>rrangements</w:t>
      </w:r>
    </w:p>
    <w:p w:rsidR="00780216" w:rsidRDefault="00780216" w:rsidP="00234D7A">
      <w:pPr>
        <w:spacing w:after="0" w:line="240" w:lineRule="auto"/>
        <w:jc w:val="both"/>
        <w:rPr>
          <w:rFonts w:ascii="Baskerville Old Face" w:hAnsi="Baskerville Old Face"/>
          <w:lang w:val="en-GB"/>
        </w:rPr>
      </w:pPr>
      <w:r w:rsidRPr="00DC0120">
        <w:rPr>
          <w:rFonts w:ascii="Baskerville Old Face" w:hAnsi="Baskerville Old Face"/>
          <w:lang w:val="en-GB"/>
        </w:rPr>
        <w:t xml:space="preserve">The </w:t>
      </w:r>
      <w:r w:rsidRPr="00371846">
        <w:rPr>
          <w:rFonts w:ascii="Baskerville Old Face" w:hAnsi="Baskerville Old Face"/>
          <w:lang w:val="en-GB"/>
        </w:rPr>
        <w:t xml:space="preserve">Regional Programme </w:t>
      </w:r>
      <w:r w:rsidR="00371846" w:rsidRPr="00371846">
        <w:rPr>
          <w:rFonts w:ascii="Baskerville Old Face" w:hAnsi="Baskerville Old Face"/>
          <w:lang w:val="en-GB"/>
        </w:rPr>
        <w:t>Unit</w:t>
      </w:r>
      <w:r w:rsidR="00B73D74">
        <w:rPr>
          <w:rFonts w:ascii="Baskerville Old Face" w:hAnsi="Baskerville Old Face"/>
          <w:lang w:val="en-GB"/>
        </w:rPr>
        <w:t>, under the guidance of the RBA Deputy Director,</w:t>
      </w:r>
      <w:r w:rsidR="00371846" w:rsidRPr="00371846">
        <w:rPr>
          <w:rFonts w:ascii="Baskerville Old Face" w:hAnsi="Baskerville Old Face"/>
          <w:lang w:val="en-GB"/>
        </w:rPr>
        <w:t xml:space="preserve"> </w:t>
      </w:r>
      <w:r w:rsidRPr="00371846">
        <w:rPr>
          <w:rFonts w:ascii="Baskerville Old Face" w:hAnsi="Baskerville Old Face"/>
          <w:lang w:val="en-GB"/>
        </w:rPr>
        <w:t>will manage the outcome evaluation process and in this context, will assist the consultants to organise meetings at the UNDP Headquarters</w:t>
      </w:r>
      <w:r w:rsidR="00234D7A">
        <w:rPr>
          <w:rFonts w:ascii="Baskerville Old Face" w:hAnsi="Baskerville Old Face"/>
          <w:lang w:val="en-GB"/>
        </w:rPr>
        <w:t>, starting with the RBA Directorate</w:t>
      </w:r>
      <w:r w:rsidRPr="00371846">
        <w:rPr>
          <w:rFonts w:ascii="Baskerville Old Face" w:hAnsi="Baskerville Old Face"/>
          <w:lang w:val="en-GB"/>
        </w:rPr>
        <w:t xml:space="preserve"> in New York and </w:t>
      </w:r>
      <w:r w:rsidR="00234D7A">
        <w:rPr>
          <w:rFonts w:ascii="Baskerville Old Face" w:hAnsi="Baskerville Old Face"/>
          <w:lang w:val="en-GB"/>
        </w:rPr>
        <w:t xml:space="preserve">missions to consult </w:t>
      </w:r>
      <w:r w:rsidRPr="00371846">
        <w:rPr>
          <w:rFonts w:ascii="Baskerville Old Face" w:hAnsi="Baskerville Old Face"/>
          <w:lang w:val="en-GB"/>
        </w:rPr>
        <w:t>with stakeholders at the field level</w:t>
      </w:r>
      <w:r w:rsidR="00B73D74">
        <w:rPr>
          <w:rFonts w:ascii="Baskerville Old Face" w:hAnsi="Baskerville Old Face"/>
          <w:lang w:val="en-GB"/>
        </w:rPr>
        <w:t>,</w:t>
      </w:r>
      <w:r w:rsidRPr="00371846">
        <w:rPr>
          <w:rFonts w:ascii="Baskerville Old Face" w:hAnsi="Baskerville Old Face"/>
          <w:lang w:val="en-GB"/>
        </w:rPr>
        <w:t xml:space="preserve"> including beneficiary institutions and the RSCs.  </w:t>
      </w:r>
      <w:r w:rsidR="00234D7A">
        <w:rPr>
          <w:rFonts w:ascii="Baskerville Old Face" w:hAnsi="Baskerville Old Face"/>
          <w:color w:val="000000"/>
          <w:lang w:val="en-GB"/>
        </w:rPr>
        <w:t>F</w:t>
      </w:r>
      <w:r w:rsidR="00234D7A" w:rsidRPr="00371846">
        <w:rPr>
          <w:rFonts w:ascii="Baskerville Old Face" w:hAnsi="Baskerville Old Face"/>
          <w:color w:val="000000"/>
          <w:lang w:val="en-GB"/>
        </w:rPr>
        <w:t>ield visits will be arranged to the two RSCs in Dakar and Johannesburg as well as Ethiopia and Nigeria for consultations with PP</w:t>
      </w:r>
      <w:r w:rsidR="00234D7A">
        <w:rPr>
          <w:rFonts w:ascii="Baskerville Old Face" w:hAnsi="Baskerville Old Face"/>
          <w:color w:val="000000"/>
          <w:lang w:val="en-GB"/>
        </w:rPr>
        <w:t>R</w:t>
      </w:r>
      <w:r w:rsidR="00234D7A" w:rsidRPr="00371846">
        <w:rPr>
          <w:rFonts w:ascii="Baskerville Old Face" w:hAnsi="Baskerville Old Face"/>
          <w:color w:val="000000"/>
          <w:lang w:val="en-GB"/>
        </w:rPr>
        <w:t>Rs, project managers</w:t>
      </w:r>
      <w:r w:rsidR="00234D7A">
        <w:rPr>
          <w:rFonts w:ascii="Baskerville Old Face" w:hAnsi="Baskerville Old Face"/>
          <w:color w:val="000000"/>
          <w:lang w:val="en-GB"/>
        </w:rPr>
        <w:t>, evaluation advisors</w:t>
      </w:r>
      <w:r w:rsidR="00234D7A" w:rsidRPr="00371846">
        <w:rPr>
          <w:rFonts w:ascii="Baskerville Old Face" w:hAnsi="Baskerville Old Face"/>
          <w:color w:val="000000"/>
          <w:lang w:val="en-GB"/>
        </w:rPr>
        <w:t xml:space="preserve"> and any co-located beneficiary and partner institution.  The names of relevant organisations to be visited will be finalized at a later stage. </w:t>
      </w:r>
      <w:r w:rsidRPr="00371846">
        <w:rPr>
          <w:rFonts w:ascii="Baskerville Old Face" w:hAnsi="Baskerville Old Face"/>
          <w:lang w:val="en-GB"/>
        </w:rPr>
        <w:t>Visits to countries where there is no RSC or PP</w:t>
      </w:r>
      <w:r w:rsidR="00B73D74">
        <w:rPr>
          <w:rFonts w:ascii="Baskerville Old Face" w:hAnsi="Baskerville Old Face"/>
          <w:lang w:val="en-GB"/>
        </w:rPr>
        <w:t>R</w:t>
      </w:r>
      <w:r w:rsidRPr="00371846">
        <w:rPr>
          <w:rFonts w:ascii="Baskerville Old Face" w:hAnsi="Baskerville Old Face"/>
          <w:lang w:val="en-GB"/>
        </w:rPr>
        <w:t xml:space="preserve">R, will be arranged through </w:t>
      </w:r>
      <w:r w:rsidR="00371846" w:rsidRPr="00371846">
        <w:rPr>
          <w:rFonts w:ascii="Baskerville Old Face" w:hAnsi="Baskerville Old Face"/>
          <w:lang w:val="en-GB"/>
        </w:rPr>
        <w:t xml:space="preserve">the relevant </w:t>
      </w:r>
      <w:r w:rsidRPr="00371846">
        <w:rPr>
          <w:rFonts w:ascii="Baskerville Old Face" w:hAnsi="Baskerville Old Face"/>
          <w:lang w:val="en-GB"/>
        </w:rPr>
        <w:t xml:space="preserve">UNDP </w:t>
      </w:r>
      <w:r w:rsidR="00B73D74">
        <w:rPr>
          <w:rFonts w:ascii="Baskerville Old Face" w:hAnsi="Baskerville Old Face"/>
          <w:lang w:val="en-GB"/>
        </w:rPr>
        <w:t>CO</w:t>
      </w:r>
      <w:r w:rsidRPr="00371846">
        <w:rPr>
          <w:rFonts w:ascii="Baskerville Old Face" w:hAnsi="Baskerville Old Face"/>
          <w:lang w:val="en-GB"/>
        </w:rPr>
        <w:t xml:space="preserve">. </w:t>
      </w:r>
    </w:p>
    <w:p w:rsidR="0076501E" w:rsidRDefault="00780216" w:rsidP="00234D7A">
      <w:pPr>
        <w:widowControl w:val="0"/>
        <w:suppressAutoHyphens/>
        <w:autoSpaceDE w:val="0"/>
        <w:autoSpaceDN w:val="0"/>
        <w:adjustRightInd w:val="0"/>
        <w:spacing w:before="120" w:after="120"/>
        <w:ind w:right="120"/>
        <w:jc w:val="both"/>
        <w:rPr>
          <w:rFonts w:ascii="Baskerville Old Face" w:hAnsi="Baskerville Old Face"/>
        </w:rPr>
      </w:pPr>
      <w:r w:rsidRPr="00371846">
        <w:rPr>
          <w:rFonts w:ascii="Baskerville Old Face" w:hAnsi="Baskerville Old Face"/>
          <w:color w:val="000000"/>
          <w:lang w:val="en-GB"/>
        </w:rPr>
        <w:t xml:space="preserve">The evaluation will be conducted </w:t>
      </w:r>
      <w:r w:rsidRPr="00E372AF">
        <w:rPr>
          <w:rFonts w:ascii="Baskerville Old Face" w:hAnsi="Baskerville Old Face"/>
          <w:lang w:val="en-GB"/>
        </w:rPr>
        <w:t>over a period of 45 work days,</w:t>
      </w:r>
      <w:r w:rsidR="00371846" w:rsidRPr="00E372AF">
        <w:rPr>
          <w:rFonts w:ascii="Baskerville Old Face" w:hAnsi="Baskerville Old Face"/>
          <w:lang w:val="en-GB"/>
        </w:rPr>
        <w:t xml:space="preserve"> </w:t>
      </w:r>
      <w:proofErr w:type="gramStart"/>
      <w:r w:rsidR="00371846" w:rsidRPr="00E372AF">
        <w:rPr>
          <w:rFonts w:ascii="Baskerville Old Face" w:hAnsi="Baskerville Old Face"/>
        </w:rPr>
        <w:t xml:space="preserve">starting </w:t>
      </w:r>
      <w:r w:rsidR="009A1764">
        <w:rPr>
          <w:rFonts w:ascii="Baskerville Old Face" w:hAnsi="Baskerville Old Face"/>
        </w:rPr>
        <w:t xml:space="preserve"> in</w:t>
      </w:r>
      <w:proofErr w:type="gramEnd"/>
      <w:r w:rsidR="009A1764">
        <w:rPr>
          <w:rFonts w:ascii="Baskerville Old Face" w:hAnsi="Baskerville Old Face"/>
        </w:rPr>
        <w:t xml:space="preserve"> </w:t>
      </w:r>
      <w:r w:rsidR="0076501E">
        <w:rPr>
          <w:rFonts w:ascii="Baskerville Old Face" w:hAnsi="Baskerville Old Face"/>
        </w:rPr>
        <w:t>April</w:t>
      </w:r>
      <w:r w:rsidR="00371846" w:rsidRPr="00E372AF">
        <w:rPr>
          <w:rFonts w:ascii="Baskerville Old Face" w:hAnsi="Baskerville Old Face"/>
        </w:rPr>
        <w:t xml:space="preserve">, </w:t>
      </w:r>
      <w:r w:rsidR="0076501E" w:rsidRPr="00E372AF">
        <w:rPr>
          <w:rFonts w:ascii="Baskerville Old Face" w:hAnsi="Baskerville Old Face"/>
        </w:rPr>
        <w:t>201</w:t>
      </w:r>
      <w:r w:rsidR="0076501E">
        <w:rPr>
          <w:rFonts w:ascii="Baskerville Old Face" w:hAnsi="Baskerville Old Face"/>
        </w:rPr>
        <w:t>2</w:t>
      </w:r>
      <w:r w:rsidR="00371846" w:rsidRPr="00E372AF">
        <w:rPr>
          <w:rFonts w:ascii="Baskerville Old Face" w:hAnsi="Baskerville Old Face"/>
        </w:rPr>
        <w:t>,</w:t>
      </w:r>
      <w:r w:rsidRPr="00E372AF">
        <w:rPr>
          <w:rFonts w:ascii="Baskerville Old Face" w:hAnsi="Baskerville Old Face"/>
          <w:lang w:val="en-GB"/>
        </w:rPr>
        <w:t xml:space="preserve"> broken down as follows: the team leader will work 45 work days and the other international consultants will work 35 work days</w:t>
      </w:r>
      <w:r w:rsidR="00E372AF">
        <w:rPr>
          <w:rFonts w:ascii="Baskerville Old Face" w:hAnsi="Baskerville Old Face"/>
          <w:lang w:val="en-GB"/>
        </w:rPr>
        <w:t xml:space="preserve"> each</w:t>
      </w:r>
      <w:r w:rsidRPr="00E372AF">
        <w:rPr>
          <w:rFonts w:ascii="Baskerville Old Face" w:hAnsi="Baskerville Old Face"/>
          <w:lang w:val="en-GB"/>
        </w:rPr>
        <w:t>.</w:t>
      </w:r>
    </w:p>
    <w:p w:rsidR="00371846" w:rsidRPr="00DC0120" w:rsidRDefault="0076501E" w:rsidP="00234D7A">
      <w:pPr>
        <w:widowControl w:val="0"/>
        <w:suppressAutoHyphens/>
        <w:autoSpaceDE w:val="0"/>
        <w:autoSpaceDN w:val="0"/>
        <w:adjustRightInd w:val="0"/>
        <w:spacing w:before="120" w:after="120"/>
        <w:ind w:right="120"/>
        <w:jc w:val="both"/>
        <w:rPr>
          <w:rFonts w:ascii="Baskerville Old Face" w:hAnsi="Baskerville Old Face"/>
          <w:lang w:val="en-GB"/>
        </w:rPr>
      </w:pPr>
      <w:r>
        <w:rPr>
          <w:rFonts w:ascii="Baskerville Old Face" w:hAnsi="Baskerville Old Face"/>
        </w:rPr>
        <w:t xml:space="preserve">The inception workshop will be held in New York to ensure that the evaluation team and RBA </w:t>
      </w:r>
      <w:proofErr w:type="gramStart"/>
      <w:r>
        <w:rPr>
          <w:rFonts w:ascii="Baskerville Old Face" w:hAnsi="Baskerville Old Face"/>
        </w:rPr>
        <w:t>has</w:t>
      </w:r>
      <w:proofErr w:type="gramEnd"/>
      <w:r>
        <w:rPr>
          <w:rFonts w:ascii="Baskerville Old Face" w:hAnsi="Baskerville Old Face"/>
        </w:rPr>
        <w:t xml:space="preserve"> the same understanding of the evaluation and clarify any misunderstanding at the outset. </w:t>
      </w:r>
      <w:r w:rsidR="00371846" w:rsidRPr="00E372AF">
        <w:rPr>
          <w:rFonts w:ascii="Baskerville Old Face" w:hAnsi="Baskerville Old Face"/>
        </w:rPr>
        <w:t>An inception report will be submitted to RBA within 1</w:t>
      </w:r>
      <w:r w:rsidR="00292F47" w:rsidRPr="00E372AF">
        <w:rPr>
          <w:rFonts w:ascii="Baskerville Old Face" w:hAnsi="Baskerville Old Face"/>
        </w:rPr>
        <w:t>0</w:t>
      </w:r>
      <w:r w:rsidR="00371846" w:rsidRPr="00E372AF">
        <w:rPr>
          <w:rFonts w:ascii="Baskerville Old Face" w:hAnsi="Baskerville Old Face"/>
        </w:rPr>
        <w:t xml:space="preserve"> days of the assignment, followed by an initial </w:t>
      </w:r>
      <w:r w:rsidR="00371846" w:rsidRPr="00371846">
        <w:rPr>
          <w:rFonts w:ascii="Baskerville Old Face" w:hAnsi="Baskerville Old Face"/>
        </w:rPr>
        <w:t xml:space="preserve">draft of the </w:t>
      </w:r>
      <w:r w:rsidR="00292F47">
        <w:rPr>
          <w:rFonts w:ascii="Baskerville Old Face" w:hAnsi="Baskerville Old Face"/>
        </w:rPr>
        <w:t xml:space="preserve">evaluation </w:t>
      </w:r>
      <w:r w:rsidR="00371846" w:rsidRPr="00371846">
        <w:rPr>
          <w:rFonts w:ascii="Baskerville Old Face" w:hAnsi="Baskerville Old Face"/>
        </w:rPr>
        <w:t xml:space="preserve">report within 30 days of the assignment. The final </w:t>
      </w:r>
      <w:r w:rsidR="00292F47">
        <w:rPr>
          <w:rFonts w:ascii="Baskerville Old Face" w:hAnsi="Baskerville Old Face"/>
        </w:rPr>
        <w:t xml:space="preserve">evaluation </w:t>
      </w:r>
      <w:r w:rsidR="00371846" w:rsidRPr="00371846">
        <w:rPr>
          <w:rFonts w:ascii="Baskerville Old Face" w:hAnsi="Baskerville Old Face"/>
        </w:rPr>
        <w:t>report should reflect comments and suggestions provided after each submission.</w:t>
      </w:r>
    </w:p>
    <w:p w:rsidR="00780216" w:rsidRPr="00234D7A" w:rsidRDefault="00371846" w:rsidP="00371846">
      <w:pPr>
        <w:spacing w:after="0" w:line="240" w:lineRule="auto"/>
        <w:rPr>
          <w:rFonts w:ascii="Baskerville Old Face" w:hAnsi="Baskerville Old Face"/>
          <w:lang w:val="en-GB"/>
        </w:rPr>
      </w:pPr>
      <w:r w:rsidRPr="00DC0120">
        <w:rPr>
          <w:rFonts w:ascii="Baskerville Old Face" w:hAnsi="Baskerville Old Face"/>
          <w:lang w:val="en-GB"/>
        </w:rPr>
        <w:t>Fees, t</w:t>
      </w:r>
      <w:r w:rsidR="00780216" w:rsidRPr="00DC0120">
        <w:rPr>
          <w:rFonts w:ascii="Baskerville Old Face" w:hAnsi="Baskerville Old Face"/>
          <w:lang w:val="en-GB"/>
        </w:rPr>
        <w:t xml:space="preserve">ravel </w:t>
      </w:r>
      <w:r w:rsidR="00780216" w:rsidRPr="00234D7A">
        <w:rPr>
          <w:rFonts w:ascii="Baskerville Old Face" w:hAnsi="Baskerville Old Face"/>
          <w:lang w:val="en-GB"/>
        </w:rPr>
        <w:t xml:space="preserve">expenses (tickets and DSA) </w:t>
      </w:r>
      <w:r w:rsidRPr="00234D7A">
        <w:rPr>
          <w:rFonts w:ascii="Baskerville Old Face" w:hAnsi="Baskerville Old Face"/>
          <w:lang w:val="en-GB"/>
        </w:rPr>
        <w:t xml:space="preserve">for the evaluation will be </w:t>
      </w:r>
      <w:r w:rsidR="00780216" w:rsidRPr="00234D7A">
        <w:rPr>
          <w:rFonts w:ascii="Baskerville Old Face" w:hAnsi="Baskerville Old Face"/>
          <w:lang w:val="en-GB"/>
        </w:rPr>
        <w:t>provided in accordance with UN regulat</w:t>
      </w:r>
      <w:r w:rsidRPr="00234D7A">
        <w:rPr>
          <w:rFonts w:ascii="Baskerville Old Face" w:hAnsi="Baskerville Old Face"/>
          <w:lang w:val="en-GB"/>
        </w:rPr>
        <w:t xml:space="preserve">ions </w:t>
      </w:r>
      <w:r w:rsidR="00234D7A" w:rsidRPr="00234D7A">
        <w:rPr>
          <w:rFonts w:ascii="Baskerville Old Face" w:hAnsi="Baskerville Old Face"/>
        </w:rPr>
        <w:t>and the full cost of the evaluation will be charged to the operational regional projects on a pro-rated basis.</w:t>
      </w:r>
    </w:p>
    <w:p w:rsidR="004B7B7C" w:rsidRPr="001B6FF4" w:rsidRDefault="004B7B7C" w:rsidP="004B7B7C">
      <w:pPr>
        <w:jc w:val="both"/>
        <w:rPr>
          <w:rFonts w:ascii="Garamond" w:hAnsi="Garamond"/>
          <w:color w:val="000000"/>
          <w:lang w:val="en-GB"/>
        </w:rPr>
      </w:pPr>
    </w:p>
    <w:p w:rsidR="004B7B7C" w:rsidRPr="001B6FF4" w:rsidRDefault="004B7B7C" w:rsidP="004B7B7C">
      <w:pPr>
        <w:rPr>
          <w:rFonts w:ascii="Garamond" w:hAnsi="Garamond"/>
          <w:b/>
          <w:lang w:val="en-GB"/>
        </w:rPr>
        <w:sectPr w:rsidR="004B7B7C" w:rsidRPr="001B6FF4">
          <w:headerReference w:type="default" r:id="rId11"/>
          <w:footerReference w:type="even" r:id="rId12"/>
          <w:footerReference w:type="default" r:id="rId13"/>
          <w:pgSz w:w="12240" w:h="15840"/>
          <w:pgMar w:top="1440" w:right="1800" w:bottom="1440" w:left="1800" w:header="720" w:footer="720" w:gutter="0"/>
          <w:cols w:space="720"/>
          <w:docGrid w:linePitch="360"/>
        </w:sectPr>
      </w:pPr>
    </w:p>
    <w:p w:rsidR="00CF6C4D" w:rsidRPr="00401861" w:rsidRDefault="00CF6C4D" w:rsidP="00CF6C4D">
      <w:pPr>
        <w:jc w:val="center"/>
        <w:rPr>
          <w:rFonts w:ascii="Baskerville Old Face" w:hAnsi="Baskerville Old Face"/>
          <w:b/>
          <w:u w:val="single"/>
          <w:lang w:val="en-GB"/>
        </w:rPr>
      </w:pPr>
      <w:r w:rsidRPr="00401861">
        <w:rPr>
          <w:rFonts w:ascii="Baskerville Old Face" w:hAnsi="Baskerville Old Face"/>
          <w:b/>
          <w:u w:val="single"/>
          <w:lang w:val="en-GB"/>
        </w:rPr>
        <w:lastRenderedPageBreak/>
        <w:t xml:space="preserve">Annex I </w:t>
      </w:r>
    </w:p>
    <w:p w:rsidR="00CF6C4D" w:rsidRPr="000B5BE0" w:rsidRDefault="00CF6C4D" w:rsidP="00CF6C4D">
      <w:pPr>
        <w:jc w:val="center"/>
        <w:rPr>
          <w:rFonts w:ascii="Baskerville Old Face" w:hAnsi="Baskerville Old Face"/>
          <w:b/>
          <w:lang w:val="en-GB"/>
        </w:rPr>
      </w:pPr>
      <w:r w:rsidRPr="000B5BE0">
        <w:rPr>
          <w:rFonts w:ascii="Baskerville Old Face" w:hAnsi="Baskerville Old Face"/>
          <w:b/>
          <w:lang w:val="en-GB"/>
        </w:rPr>
        <w:t>OUTCOME EVALUATION PLAN (outcomes, associated projects &amp; programme budget)</w:t>
      </w:r>
    </w:p>
    <w:tbl>
      <w:tblPr>
        <w:tblStyle w:val="TableGrid"/>
        <w:tblW w:w="0" w:type="auto"/>
        <w:tblLook w:val="04A0" w:firstRow="1" w:lastRow="0" w:firstColumn="1" w:lastColumn="0" w:noHBand="0" w:noVBand="1"/>
      </w:tblPr>
      <w:tblGrid>
        <w:gridCol w:w="793"/>
        <w:gridCol w:w="1800"/>
        <w:gridCol w:w="3996"/>
        <w:gridCol w:w="2267"/>
      </w:tblGrid>
      <w:tr w:rsidR="002C5F21" w:rsidTr="00C95EE1">
        <w:trPr>
          <w:tblHeader/>
        </w:trPr>
        <w:tc>
          <w:tcPr>
            <w:tcW w:w="1008" w:type="dxa"/>
            <w:shd w:val="clear" w:color="auto" w:fill="66CCFF"/>
            <w:vAlign w:val="center"/>
          </w:tcPr>
          <w:p w:rsidR="002C5F21" w:rsidRPr="00C770F6" w:rsidRDefault="002C5F21" w:rsidP="00C95EE1">
            <w:pPr>
              <w:jc w:val="center"/>
              <w:rPr>
                <w:rFonts w:ascii="Baskerville Old Face" w:eastAsia="Times New Roman" w:hAnsi="Baskerville Old Face" w:cs="Times New Roman"/>
                <w:b/>
                <w:lang w:val="en-GB"/>
              </w:rPr>
            </w:pPr>
            <w:r w:rsidRPr="00C770F6">
              <w:rPr>
                <w:rFonts w:ascii="Baskerville Old Face" w:eastAsia="Times New Roman" w:hAnsi="Baskerville Old Face" w:cs="Times New Roman"/>
                <w:b/>
                <w:lang w:val="en-GB"/>
              </w:rPr>
              <w:t>Focus Area</w:t>
            </w:r>
          </w:p>
        </w:tc>
        <w:tc>
          <w:tcPr>
            <w:tcW w:w="2070" w:type="dxa"/>
            <w:shd w:val="clear" w:color="auto" w:fill="66CCFF"/>
            <w:vAlign w:val="center"/>
          </w:tcPr>
          <w:p w:rsidR="002C5F21" w:rsidRPr="00C770F6" w:rsidRDefault="002C5F21" w:rsidP="00C95EE1">
            <w:pPr>
              <w:jc w:val="center"/>
              <w:rPr>
                <w:rFonts w:ascii="Baskerville Old Face" w:eastAsia="Times New Roman" w:hAnsi="Baskerville Old Face" w:cs="Times New Roman"/>
                <w:b/>
                <w:lang w:val="en-GB"/>
              </w:rPr>
            </w:pPr>
            <w:r w:rsidRPr="00C770F6">
              <w:rPr>
                <w:rFonts w:ascii="Baskerville Old Face" w:eastAsia="Times New Roman" w:hAnsi="Baskerville Old Face" w:cs="Times New Roman"/>
                <w:b/>
                <w:lang w:val="en-GB"/>
              </w:rPr>
              <w:t>Outcome</w:t>
            </w:r>
          </w:p>
        </w:tc>
        <w:tc>
          <w:tcPr>
            <w:tcW w:w="7831" w:type="dxa"/>
            <w:shd w:val="clear" w:color="auto" w:fill="66CCFF"/>
            <w:vAlign w:val="center"/>
          </w:tcPr>
          <w:p w:rsidR="002C5F21" w:rsidRDefault="002C5F21" w:rsidP="00C95EE1">
            <w:pPr>
              <w:tabs>
                <w:tab w:val="left" w:pos="4032"/>
              </w:tabs>
              <w:ind w:right="792"/>
              <w:rPr>
                <w:rFonts w:ascii="Baskerville Old Face" w:eastAsia="Times New Roman" w:hAnsi="Baskerville Old Face" w:cs="Times New Roman"/>
              </w:rPr>
            </w:pPr>
            <w:r w:rsidRPr="00C770F6">
              <w:rPr>
                <w:rFonts w:ascii="Baskerville Old Face" w:eastAsia="Times New Roman" w:hAnsi="Baskerville Old Face" w:cs="Times New Roman"/>
                <w:b/>
                <w:lang w:val="en-GB"/>
              </w:rPr>
              <w:t>Associated Projects,</w:t>
            </w:r>
            <w:r w:rsidRPr="00C770F6">
              <w:rPr>
                <w:rFonts w:ascii="Baskerville Old Face" w:eastAsia="Times New Roman" w:hAnsi="Baskerville Old Face" w:cs="Times New Roman"/>
                <w:lang w:val="en-GB"/>
              </w:rPr>
              <w:t xml:space="preserve"> including </w:t>
            </w:r>
            <w:r w:rsidRPr="00C770F6">
              <w:rPr>
                <w:rFonts w:ascii="Baskerville Old Face" w:eastAsia="Times New Roman" w:hAnsi="Baskerville Old Face" w:cs="Times New Roman"/>
              </w:rPr>
              <w:t>summaries the intended objectives, the preparatory process, the intended beneficiaries, outputs, duration and the implementation status</w:t>
            </w:r>
          </w:p>
          <w:p w:rsidR="002C5F21" w:rsidRPr="00C770F6" w:rsidRDefault="002C5F21" w:rsidP="00C95EE1">
            <w:pPr>
              <w:tabs>
                <w:tab w:val="left" w:pos="4032"/>
              </w:tabs>
              <w:ind w:right="792"/>
              <w:rPr>
                <w:rFonts w:ascii="Baskerville Old Face" w:eastAsia="Times New Roman" w:hAnsi="Baskerville Old Face" w:cs="Times New Roman"/>
                <w:b/>
                <w:lang w:val="en-GB"/>
              </w:rPr>
            </w:pPr>
          </w:p>
        </w:tc>
        <w:tc>
          <w:tcPr>
            <w:tcW w:w="2267" w:type="dxa"/>
            <w:shd w:val="clear" w:color="auto" w:fill="66CCFF"/>
            <w:vAlign w:val="center"/>
          </w:tcPr>
          <w:p w:rsidR="002C5F21" w:rsidRPr="00C770F6" w:rsidRDefault="002C5F21" w:rsidP="00C95EE1">
            <w:pPr>
              <w:jc w:val="center"/>
              <w:rPr>
                <w:rFonts w:ascii="Baskerville Old Face" w:eastAsia="Times New Roman" w:hAnsi="Baskerville Old Face" w:cs="Times New Roman"/>
                <w:b/>
                <w:lang w:val="en-GB"/>
              </w:rPr>
            </w:pPr>
            <w:r w:rsidRPr="00C770F6">
              <w:rPr>
                <w:rFonts w:ascii="Baskerville Old Face" w:eastAsia="Times New Roman" w:hAnsi="Baskerville Old Face" w:cs="Times New Roman"/>
                <w:b/>
                <w:lang w:val="en-GB"/>
              </w:rPr>
              <w:t>Programme Budget</w:t>
            </w:r>
            <w:r>
              <w:rPr>
                <w:rStyle w:val="FootnoteReference"/>
                <w:rFonts w:ascii="Baskerville Old Face" w:eastAsia="Times New Roman" w:hAnsi="Baskerville Old Face" w:cs="Times New Roman"/>
                <w:b/>
                <w:lang w:val="en-GB"/>
              </w:rPr>
              <w:footnoteReference w:id="4"/>
            </w:r>
          </w:p>
        </w:tc>
      </w:tr>
      <w:tr w:rsidR="002C5F21" w:rsidTr="00C95EE1">
        <w:tc>
          <w:tcPr>
            <w:tcW w:w="1008" w:type="dxa"/>
            <w:vMerge w:val="restart"/>
            <w:textDirection w:val="btLr"/>
            <w:vAlign w:val="center"/>
          </w:tcPr>
          <w:p w:rsidR="002C5F21" w:rsidRDefault="002C5F21" w:rsidP="00C95EE1">
            <w:pPr>
              <w:ind w:left="113" w:right="113"/>
              <w:jc w:val="center"/>
              <w:rPr>
                <w:rFonts w:ascii="Baskerville Old Face" w:eastAsia="Times New Roman" w:hAnsi="Baskerville Old Face" w:cs="Times New Roman"/>
                <w:b/>
                <w:color w:val="33CCCC"/>
                <w:lang w:val="en-GB"/>
              </w:rPr>
            </w:pPr>
            <w:r w:rsidRPr="00E85E75">
              <w:rPr>
                <w:rFonts w:ascii="Baskerville Old Face" w:eastAsia="Times New Roman" w:hAnsi="Baskerville Old Face" w:cs="Arial"/>
                <w:b/>
              </w:rPr>
              <w:t>POVERTY REDUCTION AND ACHIEVEMENT OF THE MDGS</w:t>
            </w:r>
          </w:p>
        </w:tc>
        <w:tc>
          <w:tcPr>
            <w:tcW w:w="2070" w:type="dxa"/>
            <w:vMerge w:val="restart"/>
          </w:tcPr>
          <w:p w:rsidR="002C5F21" w:rsidRPr="0080532D" w:rsidRDefault="002C5F21" w:rsidP="008D1BE6">
            <w:pPr>
              <w:numPr>
                <w:ilvl w:val="0"/>
                <w:numId w:val="8"/>
              </w:numPr>
              <w:contextualSpacing/>
              <w:rPr>
                <w:rFonts w:ascii="Baskerville Old Face" w:eastAsia="Times New Roman" w:hAnsi="Baskerville Old Face" w:cs="Times New Roman"/>
                <w:b/>
              </w:rPr>
            </w:pPr>
            <w:r w:rsidRPr="0080532D">
              <w:rPr>
                <w:rFonts w:ascii="Baskerville Old Face" w:eastAsia="Times New Roman" w:hAnsi="Baskerville Old Face" w:cs="Times New Roman"/>
                <w:b/>
              </w:rPr>
              <w:t xml:space="preserve">Regional, sub-regional and national strategies for higher levels of pro-poor growth and reduction of gender inequalities formulated/ implemented. </w:t>
            </w:r>
          </w:p>
          <w:p w:rsidR="002C5F21" w:rsidRPr="0080532D" w:rsidRDefault="002C5F21" w:rsidP="00C95EE1">
            <w:pPr>
              <w:rPr>
                <w:rFonts w:ascii="Baskerville Old Face" w:eastAsia="Times New Roman" w:hAnsi="Baskerville Old Face" w:cs="Times New Roman"/>
                <w:b/>
                <w:color w:val="33CCCC"/>
              </w:rPr>
            </w:pPr>
          </w:p>
        </w:tc>
        <w:tc>
          <w:tcPr>
            <w:tcW w:w="7831" w:type="dxa"/>
          </w:tcPr>
          <w:p w:rsidR="002C5F21" w:rsidRPr="00E318A1" w:rsidRDefault="002C5F21" w:rsidP="008D1BE6">
            <w:pPr>
              <w:numPr>
                <w:ilvl w:val="0"/>
                <w:numId w:val="13"/>
              </w:numPr>
              <w:contextualSpacing/>
              <w:rPr>
                <w:rFonts w:ascii="Baskerville Old Face" w:eastAsia="Times New Roman" w:hAnsi="Baskerville Old Face" w:cs="Times New Roman"/>
                <w:b/>
                <w:color w:val="1F497D"/>
              </w:rPr>
            </w:pPr>
            <w:r w:rsidRPr="00E318A1">
              <w:rPr>
                <w:rFonts w:ascii="Baskerville Old Face" w:eastAsia="Times New Roman" w:hAnsi="Baskerville Old Face" w:cs="Times New Roman"/>
                <w:b/>
                <w:color w:val="1F497D"/>
              </w:rPr>
              <w:t xml:space="preserve">Regional </w:t>
            </w:r>
            <w:proofErr w:type="spellStart"/>
            <w:r w:rsidRPr="00E318A1">
              <w:rPr>
                <w:rFonts w:ascii="Baskerville Old Face" w:eastAsia="Times New Roman" w:hAnsi="Baskerville Old Face" w:cs="Times New Roman"/>
                <w:b/>
                <w:color w:val="1F497D"/>
              </w:rPr>
              <w:t>Programme</w:t>
            </w:r>
            <w:proofErr w:type="spellEnd"/>
            <w:r w:rsidRPr="00E318A1">
              <w:rPr>
                <w:rFonts w:ascii="Baskerville Old Face" w:eastAsia="Times New Roman" w:hAnsi="Baskerville Old Face" w:cs="Times New Roman"/>
                <w:b/>
                <w:color w:val="1F497D"/>
              </w:rPr>
              <w:t xml:space="preserve"> for Social Cohesion and Youth Employment for Sub-Sahara Africa</w:t>
            </w:r>
          </w:p>
          <w:p w:rsidR="002C5F21" w:rsidRPr="00D22D12" w:rsidRDefault="002C5F21" w:rsidP="00C95EE1">
            <w:pPr>
              <w:rPr>
                <w:rFonts w:ascii="Baskerville Old Face" w:eastAsia="Times New Roman" w:hAnsi="Baskerville Old Face" w:cs="Times New Roman"/>
                <w:b/>
                <w:color w:val="1F497D"/>
              </w:rPr>
            </w:pPr>
          </w:p>
          <w:p w:rsidR="002C5F21" w:rsidRPr="00D22D12" w:rsidRDefault="002C5F21" w:rsidP="00C95EE1">
            <w:pPr>
              <w:rPr>
                <w:rFonts w:ascii="Baskerville Old Face" w:eastAsia="Times New Roman" w:hAnsi="Baskerville Old Face" w:cs="Times New Roman"/>
                <w:b/>
                <w:color w:val="1F497D"/>
              </w:rPr>
            </w:pPr>
            <w:r w:rsidRPr="00D22D12">
              <w:rPr>
                <w:rFonts w:ascii="Baskerville Old Face" w:eastAsia="Times New Roman" w:hAnsi="Baskerville Old Face" w:cs="Times New Roman"/>
                <w:b/>
                <w:color w:val="1F497D"/>
              </w:rPr>
              <w:t>Atlas Award ID: 00049285</w:t>
            </w:r>
          </w:p>
          <w:p w:rsidR="002C5F21" w:rsidRPr="00D22D12" w:rsidRDefault="002C5F21" w:rsidP="00C95EE1">
            <w:pPr>
              <w:rPr>
                <w:rFonts w:ascii="Baskerville Old Face" w:eastAsia="Times New Roman" w:hAnsi="Baskerville Old Face" w:cs="Times New Roman"/>
                <w:b/>
                <w:color w:val="1F497D"/>
              </w:rPr>
            </w:pPr>
            <w:r w:rsidRPr="00D22D12">
              <w:rPr>
                <w:rFonts w:ascii="Baskerville Old Face" w:eastAsia="Times New Roman" w:hAnsi="Baskerville Old Face" w:cs="Times New Roman"/>
                <w:b/>
                <w:color w:val="1F497D"/>
              </w:rPr>
              <w:t>Atlas Project ID: 00059993</w:t>
            </w:r>
          </w:p>
          <w:p w:rsidR="002C5F21" w:rsidRPr="00D22D12" w:rsidRDefault="002C5F21" w:rsidP="00C95EE1">
            <w:pPr>
              <w:rPr>
                <w:rFonts w:ascii="Baskerville Old Face" w:eastAsia="Times New Roman" w:hAnsi="Baskerville Old Face" w:cs="Times New Roman"/>
                <w:b/>
                <w:color w:val="1F497D"/>
              </w:rPr>
            </w:pPr>
          </w:p>
          <w:p w:rsidR="002C5F21" w:rsidRPr="00D22D12" w:rsidRDefault="002C5F21" w:rsidP="00C95EE1">
            <w:pPr>
              <w:contextualSpacing/>
              <w:jc w:val="both"/>
              <w:rPr>
                <w:rFonts w:ascii="Baskerville Old Face" w:eastAsia="Times New Roman" w:hAnsi="Baskerville Old Face" w:cs="Times New Roman"/>
                <w:b/>
              </w:rPr>
            </w:pPr>
            <w:r w:rsidRPr="00D22D12">
              <w:rPr>
                <w:rFonts w:ascii="Baskerville Old Face" w:eastAsia="Times New Roman" w:hAnsi="Baskerville Old Face" w:cs="Times New Roman"/>
                <w:b/>
              </w:rPr>
              <w:t xml:space="preserve">Summary/objectives: </w:t>
            </w:r>
            <w:r w:rsidRPr="00D22D12">
              <w:rPr>
                <w:rFonts w:ascii="Baskerville Old Face" w:eastAsia="Times New Roman" w:hAnsi="Baskerville Old Face" w:cs="Times New Roman"/>
              </w:rPr>
              <w:t xml:space="preserve">Generation of decent employment, particularly for young people,  and promote social cohesion through support to the formulation and implementation of appropriate pro-poor policies, capacity strengthening of </w:t>
            </w:r>
            <w:proofErr w:type="spellStart"/>
            <w:r w:rsidRPr="00D22D12">
              <w:rPr>
                <w:rFonts w:ascii="Baskerville Old Face" w:eastAsia="Times New Roman" w:hAnsi="Baskerville Old Face" w:cs="Times New Roman"/>
              </w:rPr>
              <w:t>labour</w:t>
            </w:r>
            <w:proofErr w:type="spellEnd"/>
            <w:r w:rsidRPr="00D22D12">
              <w:rPr>
                <w:rFonts w:ascii="Baskerville Old Face" w:eastAsia="Times New Roman" w:hAnsi="Baskerville Old Face" w:cs="Times New Roman"/>
              </w:rPr>
              <w:t xml:space="preserve"> market institutions, (including improved management of </w:t>
            </w:r>
            <w:proofErr w:type="spellStart"/>
            <w:r w:rsidRPr="00D22D12">
              <w:rPr>
                <w:rFonts w:ascii="Baskerville Old Face" w:eastAsia="Times New Roman" w:hAnsi="Baskerville Old Face" w:cs="Times New Roman"/>
              </w:rPr>
              <w:t>labour</w:t>
            </w:r>
            <w:proofErr w:type="spellEnd"/>
            <w:r w:rsidRPr="00D22D12">
              <w:rPr>
                <w:rFonts w:ascii="Baskerville Old Face" w:eastAsia="Times New Roman" w:hAnsi="Baskerville Old Face" w:cs="Times New Roman"/>
              </w:rPr>
              <w:t xml:space="preserve"> statistics) and the creation of sustainable enterprises.  Targeted African countries include Cape Verde, Cote d’Ivoire, Gambia, Guinea, Guinea Bissau, Kenya, Liberia, Lesotho, Malawi, Mozambique, Senegal and Sierra Leone.  Regional institutions (ECOWAS, MRU, SADC, </w:t>
            </w:r>
            <w:proofErr w:type="spellStart"/>
            <w:r w:rsidRPr="00D22D12">
              <w:rPr>
                <w:rFonts w:ascii="Baskerville Old Face" w:eastAsia="Times New Roman" w:hAnsi="Baskerville Old Face" w:cs="Times New Roman"/>
              </w:rPr>
              <w:t>etc</w:t>
            </w:r>
            <w:proofErr w:type="spellEnd"/>
            <w:r w:rsidRPr="00D22D12">
              <w:rPr>
                <w:rFonts w:ascii="Baskerville Old Face" w:eastAsia="Times New Roman" w:hAnsi="Baskerville Old Face" w:cs="Times New Roman"/>
              </w:rPr>
              <w:t>), civil society including youth organizations and the private sector are also beneficiaries</w:t>
            </w:r>
            <w:r w:rsidRPr="00D22D12">
              <w:rPr>
                <w:rFonts w:ascii="Baskerville Old Face" w:eastAsia="Times New Roman" w:hAnsi="Baskerville Old Face" w:cs="Times New Roman"/>
                <w:b/>
                <w:bCs/>
              </w:rPr>
              <w:t>.</w:t>
            </w:r>
          </w:p>
          <w:p w:rsidR="002C5F21" w:rsidRPr="00D22D12" w:rsidRDefault="002C5F21" w:rsidP="00C95EE1">
            <w:pPr>
              <w:jc w:val="both"/>
              <w:rPr>
                <w:rFonts w:ascii="Baskerville Old Face" w:eastAsia="Times New Roman" w:hAnsi="Baskerville Old Face" w:cs="Times New Roman"/>
                <w:b/>
              </w:rPr>
            </w:pPr>
          </w:p>
          <w:p w:rsidR="002C5F21" w:rsidRPr="00D22D12" w:rsidRDefault="002C5F21" w:rsidP="00C95EE1">
            <w:pPr>
              <w:jc w:val="both"/>
              <w:rPr>
                <w:rFonts w:ascii="Baskerville Old Face" w:eastAsia="Times New Roman" w:hAnsi="Baskerville Old Face" w:cs="Times New Roman"/>
                <w:b/>
              </w:rPr>
            </w:pPr>
            <w:r w:rsidRPr="00D22D12">
              <w:rPr>
                <w:rFonts w:ascii="Baskerville Old Face" w:eastAsia="Times New Roman" w:hAnsi="Baskerville Old Face" w:cs="Times New Roman"/>
                <w:b/>
              </w:rPr>
              <w:t>Outputs:</w:t>
            </w:r>
          </w:p>
          <w:p w:rsidR="002C5F21" w:rsidRPr="00D22D12" w:rsidRDefault="002C5F21" w:rsidP="008D1BE6">
            <w:pPr>
              <w:numPr>
                <w:ilvl w:val="0"/>
                <w:numId w:val="16"/>
              </w:numPr>
              <w:contextualSpacing/>
              <w:jc w:val="both"/>
              <w:rPr>
                <w:rFonts w:ascii="Baskerville Old Face" w:eastAsia="Times New Roman" w:hAnsi="Baskerville Old Face" w:cs="Times New Roman"/>
              </w:rPr>
            </w:pPr>
            <w:r w:rsidRPr="00D22D12">
              <w:rPr>
                <w:rFonts w:ascii="Baskerville Old Face" w:eastAsia="Times New Roman" w:hAnsi="Baskerville Old Face" w:cs="Times New Roman"/>
              </w:rPr>
              <w:t>Strengthened capacity for the compilation and monitoring of labor and employment statistics in the selected countries;</w:t>
            </w:r>
          </w:p>
          <w:p w:rsidR="002C5F21" w:rsidRPr="00D22D12" w:rsidRDefault="002C5F21" w:rsidP="008D1BE6">
            <w:pPr>
              <w:numPr>
                <w:ilvl w:val="0"/>
                <w:numId w:val="16"/>
              </w:numPr>
              <w:contextualSpacing/>
              <w:jc w:val="both"/>
              <w:rPr>
                <w:rFonts w:ascii="Baskerville Old Face" w:eastAsia="Times New Roman" w:hAnsi="Baskerville Old Face" w:cs="Times New Roman"/>
              </w:rPr>
            </w:pPr>
            <w:r w:rsidRPr="00D22D12">
              <w:rPr>
                <w:rFonts w:ascii="Baskerville Old Face" w:eastAsia="Times New Roman" w:hAnsi="Baskerville Old Face" w:cs="Times New Roman"/>
              </w:rPr>
              <w:t>Comprehensive pro-employment macro-economics and national frameworks developed in the selected countries;</w:t>
            </w:r>
          </w:p>
          <w:p w:rsidR="002C5F21" w:rsidRPr="00D22D12" w:rsidRDefault="002C5F21" w:rsidP="008D1BE6">
            <w:pPr>
              <w:numPr>
                <w:ilvl w:val="0"/>
                <w:numId w:val="16"/>
              </w:numPr>
              <w:contextualSpacing/>
              <w:jc w:val="both"/>
              <w:rPr>
                <w:rFonts w:ascii="Baskerville Old Face" w:eastAsia="Times New Roman" w:hAnsi="Baskerville Old Face" w:cs="Times New Roman"/>
              </w:rPr>
            </w:pPr>
            <w:r w:rsidRPr="00D22D12">
              <w:rPr>
                <w:rFonts w:ascii="Baskerville Old Face" w:eastAsia="Times New Roman" w:hAnsi="Baskerville Old Face" w:cs="Times New Roman"/>
              </w:rPr>
              <w:t xml:space="preserve">Medium term, fully </w:t>
            </w:r>
            <w:proofErr w:type="spellStart"/>
            <w:r w:rsidRPr="00D22D12">
              <w:rPr>
                <w:rFonts w:ascii="Baskerville Old Face" w:eastAsia="Times New Roman" w:hAnsi="Baskerville Old Face" w:cs="Times New Roman"/>
              </w:rPr>
              <w:t>costed</w:t>
            </w:r>
            <w:proofErr w:type="spellEnd"/>
            <w:r w:rsidRPr="00D22D12">
              <w:rPr>
                <w:rFonts w:ascii="Baskerville Old Face" w:eastAsia="Times New Roman" w:hAnsi="Baskerville Old Face" w:cs="Times New Roman"/>
              </w:rPr>
              <w:t xml:space="preserve"> action plans for youth employment prepared in the selected countries;</w:t>
            </w:r>
          </w:p>
          <w:p w:rsidR="002C5F21" w:rsidRPr="00D22D12" w:rsidRDefault="002C5F21" w:rsidP="008D1BE6">
            <w:pPr>
              <w:numPr>
                <w:ilvl w:val="0"/>
                <w:numId w:val="16"/>
              </w:numPr>
              <w:contextualSpacing/>
              <w:jc w:val="both"/>
              <w:rPr>
                <w:rFonts w:ascii="Baskerville Old Face" w:eastAsia="Times New Roman" w:hAnsi="Baskerville Old Face" w:cs="Times New Roman"/>
              </w:rPr>
            </w:pPr>
            <w:r w:rsidRPr="00D22D12">
              <w:rPr>
                <w:rFonts w:ascii="Baskerville Old Face" w:eastAsia="Times New Roman" w:hAnsi="Baskerville Old Face" w:cs="Times New Roman"/>
              </w:rPr>
              <w:t>Increased paid and self-</w:t>
            </w:r>
            <w:r w:rsidRPr="00D22D12">
              <w:rPr>
                <w:rFonts w:ascii="Baskerville Old Face" w:eastAsia="Times New Roman" w:hAnsi="Baskerville Old Face" w:cs="Times New Roman"/>
              </w:rPr>
              <w:lastRenderedPageBreak/>
              <w:t xml:space="preserve">employment through enterprise development and job creation, including the development of at least one youth employment </w:t>
            </w:r>
            <w:proofErr w:type="spellStart"/>
            <w:r w:rsidRPr="00D22D12">
              <w:rPr>
                <w:rFonts w:ascii="Baskerville Old Face" w:eastAsia="Times New Roman" w:hAnsi="Baskerville Old Face" w:cs="Times New Roman"/>
              </w:rPr>
              <w:t>programme</w:t>
            </w:r>
            <w:proofErr w:type="spellEnd"/>
            <w:r w:rsidRPr="00D22D12">
              <w:rPr>
                <w:rFonts w:ascii="Baskerville Old Face" w:eastAsia="Times New Roman" w:hAnsi="Baskerville Old Face" w:cs="Times New Roman"/>
              </w:rPr>
              <w:t xml:space="preserve"> and training activities initiated in each of selected countries;</w:t>
            </w:r>
          </w:p>
          <w:p w:rsidR="002C5F21" w:rsidRPr="00D22D12" w:rsidRDefault="002C5F21" w:rsidP="008D1BE6">
            <w:pPr>
              <w:numPr>
                <w:ilvl w:val="0"/>
                <w:numId w:val="16"/>
              </w:numPr>
              <w:contextualSpacing/>
              <w:jc w:val="both"/>
              <w:rPr>
                <w:rFonts w:ascii="Baskerville Old Face" w:eastAsia="Times New Roman" w:hAnsi="Baskerville Old Face" w:cs="Times New Roman"/>
              </w:rPr>
            </w:pPr>
            <w:r w:rsidRPr="00D22D12">
              <w:rPr>
                <w:rFonts w:ascii="Baskerville Old Face" w:eastAsia="Times New Roman" w:hAnsi="Baskerville Old Face" w:cs="Times New Roman"/>
              </w:rPr>
              <w:t>A functioning platform for social cohesion in sub-Saharan Africa developed and support to social dialogue amongst the tripartite interest of government, labor unions and employers’ organizations strengthened.</w:t>
            </w:r>
          </w:p>
          <w:p w:rsidR="002C5F21" w:rsidRPr="00D22D12" w:rsidRDefault="002C5F21" w:rsidP="008D1BE6">
            <w:pPr>
              <w:numPr>
                <w:ilvl w:val="0"/>
                <w:numId w:val="16"/>
              </w:numPr>
              <w:contextualSpacing/>
              <w:jc w:val="both"/>
              <w:rPr>
                <w:rFonts w:ascii="Baskerville Old Face" w:eastAsia="Times New Roman" w:hAnsi="Baskerville Old Face" w:cs="Times New Roman"/>
              </w:rPr>
            </w:pPr>
            <w:r w:rsidRPr="00D22D12">
              <w:rPr>
                <w:rFonts w:ascii="Baskerville Old Face" w:eastAsia="Times New Roman" w:hAnsi="Baskerville Old Face" w:cs="Times New Roman"/>
              </w:rPr>
              <w:t>Direct support provided through country specific projects in the selected pilot countries.</w:t>
            </w:r>
          </w:p>
          <w:p w:rsidR="002C5F21" w:rsidRPr="00D22D12" w:rsidRDefault="002C5F21" w:rsidP="00C95EE1">
            <w:pPr>
              <w:ind w:left="720"/>
              <w:contextualSpacing/>
              <w:jc w:val="both"/>
              <w:rPr>
                <w:rFonts w:ascii="Baskerville Old Face" w:eastAsia="Times New Roman" w:hAnsi="Baskerville Old Face" w:cs="Times New Roman"/>
              </w:rPr>
            </w:pPr>
          </w:p>
          <w:p w:rsidR="002C5F21" w:rsidRPr="00D22D12" w:rsidRDefault="002C5F21" w:rsidP="00C95EE1">
            <w:pPr>
              <w:contextualSpacing/>
              <w:jc w:val="both"/>
              <w:rPr>
                <w:rFonts w:ascii="Baskerville Old Face" w:eastAsia="Times New Roman" w:hAnsi="Baskerville Old Face" w:cs="Times New Roman"/>
              </w:rPr>
            </w:pPr>
            <w:r w:rsidRPr="00D22D12">
              <w:rPr>
                <w:rFonts w:ascii="Baskerville Old Face" w:eastAsia="Times New Roman" w:hAnsi="Baskerville Old Face" w:cs="Times New Roman"/>
                <w:b/>
              </w:rPr>
              <w:t xml:space="preserve">Duration: </w:t>
            </w:r>
            <w:r w:rsidRPr="00D22D12">
              <w:rPr>
                <w:rFonts w:ascii="Baskerville Old Face" w:eastAsia="Times New Roman" w:hAnsi="Baskerville Old Face" w:cs="Times New Roman"/>
              </w:rPr>
              <w:t xml:space="preserve">2008-2010 </w:t>
            </w:r>
          </w:p>
          <w:p w:rsidR="002C5F21" w:rsidRPr="00D22D12" w:rsidRDefault="002C5F21" w:rsidP="00C95EE1">
            <w:pPr>
              <w:contextualSpacing/>
              <w:jc w:val="both"/>
              <w:rPr>
                <w:rFonts w:ascii="Baskerville Old Face" w:eastAsia="Times New Roman" w:hAnsi="Baskerville Old Face" w:cs="Times New Roman"/>
              </w:rPr>
            </w:pPr>
          </w:p>
          <w:p w:rsidR="002C5F21" w:rsidRPr="00D22D12" w:rsidRDefault="002C5F21" w:rsidP="00C95EE1">
            <w:pPr>
              <w:rPr>
                <w:rFonts w:ascii="Baskerville Old Face" w:eastAsia="Times New Roman" w:hAnsi="Baskerville Old Face" w:cs="Times New Roman"/>
                <w:bCs/>
                <w:color w:val="000000"/>
              </w:rPr>
            </w:pPr>
            <w:r w:rsidRPr="00D22D12">
              <w:rPr>
                <w:rFonts w:ascii="Baskerville Old Face" w:eastAsia="Times New Roman" w:hAnsi="Baskerville Old Face" w:cs="Times New Roman"/>
                <w:b/>
                <w:bCs/>
                <w:color w:val="000000"/>
              </w:rPr>
              <w:t>Location and implementation</w:t>
            </w:r>
            <w:r w:rsidRPr="00D22D12">
              <w:rPr>
                <w:rFonts w:ascii="Baskerville Old Face" w:eastAsia="Times New Roman" w:hAnsi="Baskerville Old Face" w:cs="Times New Roman"/>
                <w:bCs/>
                <w:color w:val="000000"/>
              </w:rPr>
              <w:t xml:space="preserve">:  Dakar, DEX/DIM </w:t>
            </w:r>
          </w:p>
          <w:p w:rsidR="002C5F21" w:rsidRDefault="002C5F21" w:rsidP="00C95EE1">
            <w:pPr>
              <w:rPr>
                <w:rFonts w:ascii="Baskerville Old Face" w:eastAsia="Times New Roman" w:hAnsi="Baskerville Old Face" w:cs="Times New Roman"/>
                <w:b/>
                <w:color w:val="33CCCC"/>
                <w:lang w:val="en-GB"/>
              </w:rPr>
            </w:pPr>
          </w:p>
        </w:tc>
        <w:tc>
          <w:tcPr>
            <w:tcW w:w="2267" w:type="dxa"/>
          </w:tcPr>
          <w:p w:rsidR="002C5F21" w:rsidRPr="004D74D5" w:rsidRDefault="002C5F21" w:rsidP="00C95EE1">
            <w:pPr>
              <w:rPr>
                <w:rFonts w:ascii="Baskerville Old Face" w:eastAsia="Times New Roman" w:hAnsi="Baskerville Old Face" w:cs="Times New Roman"/>
                <w:bCs/>
                <w:color w:val="000000"/>
              </w:rPr>
            </w:pPr>
            <w:r w:rsidRPr="004D74D5">
              <w:rPr>
                <w:rFonts w:ascii="Baskerville Old Face" w:eastAsia="Times New Roman" w:hAnsi="Baskerville Old Face" w:cs="Times New Roman"/>
                <w:b/>
                <w:bCs/>
                <w:color w:val="000000"/>
              </w:rPr>
              <w:lastRenderedPageBreak/>
              <w:t>Total Budget:</w:t>
            </w:r>
            <w:r w:rsidRPr="004D74D5">
              <w:rPr>
                <w:rFonts w:ascii="Baskerville Old Face" w:eastAsia="Times New Roman" w:hAnsi="Baskerville Old Face" w:cs="Times New Roman"/>
                <w:bCs/>
                <w:color w:val="000000"/>
              </w:rPr>
              <w:t xml:space="preserve"> $24,790,000</w:t>
            </w:r>
          </w:p>
          <w:p w:rsidR="002C5F21" w:rsidRPr="004D74D5" w:rsidRDefault="002C5F21" w:rsidP="00C95EE1">
            <w:pPr>
              <w:rPr>
                <w:rFonts w:ascii="Baskerville Old Face" w:eastAsia="Times New Roman" w:hAnsi="Baskerville Old Face" w:cs="Times New Roman"/>
                <w:bCs/>
                <w:color w:val="000000"/>
              </w:rPr>
            </w:pPr>
          </w:p>
          <w:p w:rsidR="002C5F21" w:rsidRPr="004D74D5" w:rsidRDefault="002C5F21" w:rsidP="00C95EE1">
            <w:pPr>
              <w:rPr>
                <w:rFonts w:ascii="Baskerville Old Face" w:eastAsia="Times New Roman" w:hAnsi="Baskerville Old Face" w:cs="Times New Roman"/>
                <w:bCs/>
                <w:color w:val="000000"/>
              </w:rPr>
            </w:pPr>
            <w:r w:rsidRPr="004D74D5">
              <w:rPr>
                <w:rFonts w:ascii="Baskerville Old Face" w:eastAsia="Times New Roman" w:hAnsi="Baskerville Old Face" w:cs="Times New Roman"/>
                <w:b/>
                <w:bCs/>
                <w:color w:val="000000"/>
              </w:rPr>
              <w:t>TRAC:</w:t>
            </w:r>
            <w:r w:rsidRPr="004D74D5">
              <w:rPr>
                <w:rFonts w:ascii="Baskerville Old Face" w:eastAsia="Times New Roman" w:hAnsi="Baskerville Old Face" w:cs="Times New Roman"/>
                <w:bCs/>
                <w:color w:val="000000"/>
              </w:rPr>
              <w:t xml:space="preserve"> </w:t>
            </w:r>
          </w:p>
          <w:p w:rsidR="002C5F21" w:rsidRPr="004D74D5" w:rsidRDefault="002C5F21" w:rsidP="00C95EE1">
            <w:pPr>
              <w:rPr>
                <w:rFonts w:ascii="Baskerville Old Face" w:eastAsia="Times New Roman" w:hAnsi="Baskerville Old Face" w:cs="Times New Roman"/>
                <w:bCs/>
                <w:color w:val="000000"/>
              </w:rPr>
            </w:pPr>
          </w:p>
          <w:p w:rsidR="002C5F21" w:rsidRPr="004D74D5" w:rsidRDefault="002C5F21" w:rsidP="00C95EE1">
            <w:pPr>
              <w:rPr>
                <w:rFonts w:ascii="Baskerville Old Face" w:eastAsia="Times New Roman" w:hAnsi="Baskerville Old Face" w:cs="Times New Roman"/>
                <w:b/>
                <w:bCs/>
                <w:color w:val="000000"/>
              </w:rPr>
            </w:pPr>
            <w:r w:rsidRPr="004D74D5">
              <w:rPr>
                <w:rFonts w:ascii="Baskerville Old Face" w:eastAsia="Times New Roman" w:hAnsi="Baskerville Old Face" w:cs="Times New Roman"/>
                <w:b/>
                <w:bCs/>
                <w:color w:val="000000"/>
              </w:rPr>
              <w:t>Donors:</w:t>
            </w:r>
          </w:p>
          <w:p w:rsidR="002C5F21" w:rsidRPr="004D74D5" w:rsidRDefault="002C5F21" w:rsidP="00C95EE1">
            <w:pPr>
              <w:rPr>
                <w:rFonts w:ascii="Baskerville Old Face" w:eastAsia="Times New Roman" w:hAnsi="Baskerville Old Face" w:cs="Times New Roman"/>
                <w:bCs/>
                <w:color w:val="000000"/>
              </w:rPr>
            </w:pPr>
            <w:r w:rsidRPr="004D74D5">
              <w:rPr>
                <w:rFonts w:ascii="Baskerville Old Face" w:eastAsia="Times New Roman" w:hAnsi="Baskerville Old Face" w:cs="Times New Roman"/>
                <w:bCs/>
                <w:color w:val="000000"/>
              </w:rPr>
              <w:t>$17,021,277 (Spain)</w:t>
            </w:r>
          </w:p>
          <w:p w:rsidR="002C5F21" w:rsidRPr="004D74D5" w:rsidRDefault="002C5F21" w:rsidP="00C95EE1">
            <w:pPr>
              <w:rPr>
                <w:rFonts w:ascii="Baskerville Old Face" w:eastAsia="Times New Roman" w:hAnsi="Baskerville Old Face" w:cs="Times New Roman"/>
                <w:b/>
                <w:color w:val="33CCCC"/>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B278F2" w:rsidRDefault="002C5F21" w:rsidP="008D1BE6">
            <w:pPr>
              <w:numPr>
                <w:ilvl w:val="0"/>
                <w:numId w:val="13"/>
              </w:numPr>
              <w:contextualSpacing/>
              <w:rPr>
                <w:rFonts w:ascii="Baskerville Old Face" w:eastAsia="Times New Roman" w:hAnsi="Baskerville Old Face" w:cs="Times New Roman"/>
                <w:b/>
                <w:color w:val="1F497D"/>
              </w:rPr>
            </w:pPr>
            <w:proofErr w:type="spellStart"/>
            <w:r w:rsidRPr="00B278F2">
              <w:rPr>
                <w:rFonts w:ascii="Baskerville Old Face" w:eastAsia="Times New Roman" w:hAnsi="Baskerville Old Face" w:cs="Times New Roman"/>
                <w:b/>
                <w:color w:val="1F497D"/>
              </w:rPr>
              <w:t>Agri</w:t>
            </w:r>
            <w:proofErr w:type="spellEnd"/>
            <w:r w:rsidRPr="00B278F2">
              <w:rPr>
                <w:rFonts w:ascii="Baskerville Old Face" w:eastAsia="Times New Roman" w:hAnsi="Baskerville Old Face" w:cs="Times New Roman"/>
                <w:b/>
                <w:color w:val="1F497D"/>
              </w:rPr>
              <w:t>-Enterprise Development for Stimulating Rural Economies in Africa</w:t>
            </w:r>
          </w:p>
          <w:p w:rsidR="002C5F21" w:rsidRPr="00B278F2" w:rsidRDefault="002C5F21" w:rsidP="00C95EE1">
            <w:pPr>
              <w:ind w:left="360"/>
              <w:contextualSpacing/>
              <w:rPr>
                <w:rFonts w:ascii="Baskerville Old Face" w:eastAsia="Times New Roman" w:hAnsi="Baskerville Old Face" w:cs="Times New Roman"/>
                <w:b/>
                <w:color w:val="1F497D"/>
              </w:rPr>
            </w:pPr>
          </w:p>
          <w:p w:rsidR="002C5F21" w:rsidRPr="00B278F2" w:rsidRDefault="002C5F21" w:rsidP="00C95EE1">
            <w:pPr>
              <w:rPr>
                <w:rFonts w:ascii="Baskerville Old Face" w:eastAsia="Times New Roman" w:hAnsi="Baskerville Old Face" w:cs="Times New Roman"/>
                <w:b/>
                <w:color w:val="1F497D"/>
              </w:rPr>
            </w:pPr>
            <w:r w:rsidRPr="00B278F2">
              <w:rPr>
                <w:rFonts w:ascii="Baskerville Old Face" w:eastAsia="Times New Roman" w:hAnsi="Baskerville Old Face" w:cs="Times New Roman"/>
                <w:b/>
                <w:color w:val="1F497D"/>
              </w:rPr>
              <w:t>Atlas Award ID: 00050909</w:t>
            </w:r>
          </w:p>
          <w:p w:rsidR="002C5F21" w:rsidRPr="00B278F2" w:rsidRDefault="002C5F21" w:rsidP="00C95EE1">
            <w:pPr>
              <w:rPr>
                <w:rFonts w:ascii="Baskerville Old Face" w:eastAsia="Times New Roman" w:hAnsi="Baskerville Old Face" w:cs="Times New Roman"/>
                <w:b/>
                <w:color w:val="1F497D"/>
              </w:rPr>
            </w:pPr>
            <w:r w:rsidRPr="00B278F2">
              <w:rPr>
                <w:rFonts w:ascii="Baskerville Old Face" w:eastAsia="Times New Roman" w:hAnsi="Baskerville Old Face" w:cs="Times New Roman"/>
                <w:b/>
                <w:color w:val="1F497D"/>
              </w:rPr>
              <w:t>Atlas Project ID: 00063135</w:t>
            </w:r>
          </w:p>
          <w:p w:rsidR="002C5F21" w:rsidRPr="00B278F2" w:rsidRDefault="002C5F21" w:rsidP="00C95EE1">
            <w:pPr>
              <w:rPr>
                <w:rFonts w:ascii="Baskerville Old Face" w:eastAsia="Times New Roman" w:hAnsi="Baskerville Old Face" w:cs="Times New Roman"/>
                <w:b/>
                <w:color w:val="1F497D"/>
              </w:rPr>
            </w:pPr>
          </w:p>
          <w:p w:rsidR="002C5F21" w:rsidRPr="00B278F2" w:rsidRDefault="002C5F21" w:rsidP="00C95EE1">
            <w:pPr>
              <w:jc w:val="both"/>
              <w:rPr>
                <w:rFonts w:ascii="Baskerville Old Face" w:eastAsia="Times New Roman" w:hAnsi="Baskerville Old Face" w:cs="Times New Roman"/>
                <w:color w:val="000000"/>
              </w:rPr>
            </w:pPr>
            <w:r w:rsidRPr="00B278F2">
              <w:rPr>
                <w:rFonts w:ascii="Baskerville Old Face" w:eastAsia="Times New Roman" w:hAnsi="Baskerville Old Face" w:cs="Times New Roman"/>
                <w:b/>
                <w:color w:val="000000"/>
              </w:rPr>
              <w:t xml:space="preserve">Summary/objectives: </w:t>
            </w:r>
            <w:r w:rsidRPr="00B278F2">
              <w:rPr>
                <w:rFonts w:ascii="Baskerville Old Face" w:eastAsia="Times New Roman" w:hAnsi="Baskerville Old Face" w:cs="Times New Roman"/>
                <w:color w:val="000000"/>
              </w:rPr>
              <w:t xml:space="preserve">A joint initiative between FAO, IFAD, ILO, UNDP and UNIDO, and working in partnership with Songhai Centre, an international NGO based in Benin, the project is intended to improve rural livelihoods, increase incomes and provide decent employment opportunities for youths and the unemployed through interventions that stimulate investment in sustainable </w:t>
            </w:r>
            <w:proofErr w:type="spellStart"/>
            <w:r w:rsidRPr="00B278F2">
              <w:rPr>
                <w:rFonts w:ascii="Baskerville Old Face" w:eastAsia="Times New Roman" w:hAnsi="Baskerville Old Face" w:cs="Times New Roman"/>
                <w:color w:val="000000"/>
              </w:rPr>
              <w:t>agri</w:t>
            </w:r>
            <w:proofErr w:type="spellEnd"/>
            <w:r w:rsidRPr="00B278F2">
              <w:rPr>
                <w:rFonts w:ascii="Baskerville Old Face" w:eastAsia="Times New Roman" w:hAnsi="Baskerville Old Face" w:cs="Times New Roman"/>
                <w:color w:val="000000"/>
              </w:rPr>
              <w:t xml:space="preserve">-enterprise development, and create incentives for private sector engagement.  The intended beneficiaries include the Songhai Centre and </w:t>
            </w:r>
            <w:proofErr w:type="spellStart"/>
            <w:r w:rsidRPr="00B278F2">
              <w:rPr>
                <w:rFonts w:ascii="Baskerville Old Face" w:eastAsia="Times New Roman" w:hAnsi="Baskerville Old Face" w:cs="Times New Roman"/>
                <w:color w:val="000000"/>
              </w:rPr>
              <w:t>COs.</w:t>
            </w:r>
            <w:proofErr w:type="spellEnd"/>
          </w:p>
          <w:p w:rsidR="002C5F21" w:rsidRPr="00B278F2" w:rsidRDefault="002C5F21" w:rsidP="00C95EE1">
            <w:pPr>
              <w:jc w:val="both"/>
              <w:rPr>
                <w:rFonts w:ascii="Baskerville Old Face" w:eastAsia="Times New Roman" w:hAnsi="Baskerville Old Face" w:cs="Times New Roman"/>
                <w:color w:val="000000"/>
              </w:rPr>
            </w:pPr>
          </w:p>
          <w:p w:rsidR="002C5F21" w:rsidRPr="00B278F2" w:rsidRDefault="002C5F21" w:rsidP="00C95EE1">
            <w:pPr>
              <w:jc w:val="both"/>
              <w:rPr>
                <w:rFonts w:ascii="Baskerville Old Face" w:eastAsia="Times New Roman" w:hAnsi="Baskerville Old Face" w:cs="Times New Roman"/>
                <w:b/>
                <w:color w:val="000000"/>
              </w:rPr>
            </w:pPr>
            <w:r w:rsidRPr="00B278F2">
              <w:rPr>
                <w:rFonts w:ascii="Baskerville Old Face" w:eastAsia="Times New Roman" w:hAnsi="Baskerville Old Face" w:cs="Times New Roman"/>
                <w:b/>
                <w:color w:val="000000"/>
              </w:rPr>
              <w:t>Outputs:</w:t>
            </w:r>
          </w:p>
          <w:p w:rsidR="002C5F21" w:rsidRPr="00B278F2" w:rsidRDefault="002C5F21" w:rsidP="008D1BE6">
            <w:pPr>
              <w:numPr>
                <w:ilvl w:val="0"/>
                <w:numId w:val="15"/>
              </w:numPr>
              <w:contextualSpacing/>
              <w:jc w:val="both"/>
              <w:rPr>
                <w:rFonts w:ascii="Baskerville Old Face" w:eastAsia="Times New Roman" w:hAnsi="Baskerville Old Face" w:cs="Times New Roman"/>
                <w:color w:val="000000"/>
              </w:rPr>
            </w:pPr>
            <w:r w:rsidRPr="00B278F2">
              <w:rPr>
                <w:rFonts w:ascii="Baskerville Old Face" w:eastAsia="Times New Roman" w:hAnsi="Baskerville Old Face" w:cs="Times New Roman"/>
                <w:color w:val="000000"/>
              </w:rPr>
              <w:t>A Regional Centre of Excellence for Agribusiness and Entrepreneurship Development established.</w:t>
            </w:r>
          </w:p>
          <w:p w:rsidR="002C5F21" w:rsidRPr="00B278F2" w:rsidRDefault="002C5F21" w:rsidP="008D1BE6">
            <w:pPr>
              <w:numPr>
                <w:ilvl w:val="0"/>
                <w:numId w:val="15"/>
              </w:numPr>
              <w:contextualSpacing/>
              <w:jc w:val="both"/>
              <w:rPr>
                <w:rFonts w:ascii="Baskerville Old Face" w:eastAsia="Times New Roman" w:hAnsi="Baskerville Old Face" w:cs="Times New Roman"/>
                <w:color w:val="000000"/>
              </w:rPr>
            </w:pPr>
            <w:r w:rsidRPr="00B278F2">
              <w:rPr>
                <w:rFonts w:ascii="Baskerville Old Face" w:eastAsia="Times New Roman" w:hAnsi="Baskerville Old Face" w:cs="Times New Roman"/>
                <w:color w:val="000000"/>
              </w:rPr>
              <w:t xml:space="preserve">National </w:t>
            </w:r>
            <w:proofErr w:type="spellStart"/>
            <w:r w:rsidRPr="00B278F2">
              <w:rPr>
                <w:rFonts w:ascii="Baskerville Old Face" w:eastAsia="Times New Roman" w:hAnsi="Baskerville Old Face" w:cs="Times New Roman"/>
                <w:color w:val="000000"/>
              </w:rPr>
              <w:t>Centres</w:t>
            </w:r>
            <w:proofErr w:type="spellEnd"/>
            <w:r w:rsidRPr="00B278F2">
              <w:rPr>
                <w:rFonts w:ascii="Baskerville Old Face" w:eastAsia="Times New Roman" w:hAnsi="Baskerville Old Face" w:cs="Times New Roman"/>
                <w:color w:val="000000"/>
              </w:rPr>
              <w:t xml:space="preserve"> for </w:t>
            </w:r>
            <w:proofErr w:type="spellStart"/>
            <w:r w:rsidRPr="00B278F2">
              <w:rPr>
                <w:rFonts w:ascii="Baskerville Old Face" w:eastAsia="Times New Roman" w:hAnsi="Baskerville Old Face" w:cs="Times New Roman"/>
                <w:color w:val="000000"/>
              </w:rPr>
              <w:t>Agri</w:t>
            </w:r>
            <w:proofErr w:type="spellEnd"/>
            <w:r w:rsidRPr="00B278F2">
              <w:rPr>
                <w:rFonts w:ascii="Baskerville Old Face" w:eastAsia="Times New Roman" w:hAnsi="Baskerville Old Face" w:cs="Times New Roman"/>
                <w:color w:val="000000"/>
              </w:rPr>
              <w:t>-Enterprise Development (NCAED) countries established in participating countries</w:t>
            </w:r>
          </w:p>
          <w:p w:rsidR="002C5F21" w:rsidRPr="00B278F2" w:rsidRDefault="002C5F21" w:rsidP="008D1BE6">
            <w:pPr>
              <w:numPr>
                <w:ilvl w:val="0"/>
                <w:numId w:val="15"/>
              </w:numPr>
              <w:contextualSpacing/>
              <w:jc w:val="both"/>
              <w:rPr>
                <w:rFonts w:ascii="Baskerville Old Face" w:eastAsia="Times New Roman" w:hAnsi="Baskerville Old Face" w:cs="Times New Roman"/>
                <w:color w:val="000000"/>
              </w:rPr>
            </w:pPr>
            <w:r w:rsidRPr="00B278F2">
              <w:rPr>
                <w:rFonts w:ascii="Baskerville Old Face" w:eastAsia="Times New Roman" w:hAnsi="Baskerville Old Face" w:cs="Times New Roman"/>
                <w:color w:val="000000"/>
              </w:rPr>
              <w:t>Viable agri-businesses established in participating countries</w:t>
            </w:r>
          </w:p>
          <w:p w:rsidR="002C5F21" w:rsidRPr="00B278F2" w:rsidRDefault="002C5F21" w:rsidP="008D1BE6">
            <w:pPr>
              <w:numPr>
                <w:ilvl w:val="0"/>
                <w:numId w:val="15"/>
              </w:numPr>
              <w:contextualSpacing/>
              <w:jc w:val="both"/>
              <w:rPr>
                <w:rFonts w:ascii="Baskerville Old Face" w:eastAsia="Times New Roman" w:hAnsi="Baskerville Old Face" w:cs="Times New Roman"/>
                <w:color w:val="000000"/>
              </w:rPr>
            </w:pPr>
            <w:r w:rsidRPr="00B278F2">
              <w:rPr>
                <w:rFonts w:ascii="Baskerville Old Face" w:eastAsia="Times New Roman" w:hAnsi="Baskerville Old Face" w:cs="Times New Roman"/>
                <w:color w:val="000000"/>
              </w:rPr>
              <w:t>Enhanced linkages between agri-business to credit, market and business support service providers through networking leading to improved productivity and profitability</w:t>
            </w:r>
          </w:p>
          <w:p w:rsidR="002C5F21" w:rsidRPr="00B278F2" w:rsidRDefault="002C5F21" w:rsidP="008D1BE6">
            <w:pPr>
              <w:numPr>
                <w:ilvl w:val="0"/>
                <w:numId w:val="15"/>
              </w:numPr>
              <w:contextualSpacing/>
              <w:jc w:val="both"/>
              <w:rPr>
                <w:rFonts w:ascii="Baskerville Old Face" w:eastAsia="Times New Roman" w:hAnsi="Baskerville Old Face" w:cs="Times New Roman"/>
                <w:color w:val="000000"/>
              </w:rPr>
            </w:pPr>
            <w:r w:rsidRPr="00B278F2">
              <w:rPr>
                <w:rFonts w:ascii="Baskerville Old Face" w:eastAsia="Times New Roman" w:hAnsi="Baskerville Old Face" w:cs="Times New Roman"/>
                <w:color w:val="000000"/>
              </w:rPr>
              <w:t>Improved business environment for SMEs facilitating agri-businesses registration and employment generating approaches</w:t>
            </w:r>
          </w:p>
          <w:p w:rsidR="002C5F21" w:rsidRPr="00B278F2" w:rsidRDefault="002C5F21" w:rsidP="00C95EE1">
            <w:pPr>
              <w:ind w:left="720"/>
              <w:contextualSpacing/>
              <w:jc w:val="both"/>
              <w:rPr>
                <w:rFonts w:ascii="Baskerville Old Face" w:eastAsia="Times New Roman" w:hAnsi="Baskerville Old Face" w:cs="Times New Roman"/>
                <w:color w:val="000000"/>
              </w:rPr>
            </w:pPr>
          </w:p>
          <w:p w:rsidR="002C5F21" w:rsidRPr="00B278F2" w:rsidRDefault="002C5F21" w:rsidP="00C95EE1">
            <w:pPr>
              <w:jc w:val="both"/>
              <w:rPr>
                <w:rFonts w:ascii="Baskerville Old Face" w:eastAsia="Times New Roman" w:hAnsi="Baskerville Old Face" w:cs="Times New Roman"/>
                <w:color w:val="000000"/>
              </w:rPr>
            </w:pPr>
            <w:r w:rsidRPr="00B278F2">
              <w:rPr>
                <w:rFonts w:ascii="Baskerville Old Face" w:eastAsia="Times New Roman" w:hAnsi="Baskerville Old Face" w:cs="Times New Roman"/>
                <w:b/>
                <w:color w:val="000000"/>
              </w:rPr>
              <w:t xml:space="preserve">Duration: </w:t>
            </w:r>
            <w:r w:rsidRPr="00B278F2">
              <w:rPr>
                <w:rFonts w:ascii="Baskerville Old Face" w:eastAsia="Times New Roman" w:hAnsi="Baskerville Old Face" w:cs="Times New Roman"/>
                <w:color w:val="000000"/>
              </w:rPr>
              <w:t>2008-2010</w:t>
            </w:r>
          </w:p>
          <w:p w:rsidR="002C5F21" w:rsidRPr="00B278F2" w:rsidRDefault="002C5F21" w:rsidP="00C95EE1">
            <w:pPr>
              <w:jc w:val="both"/>
              <w:rPr>
                <w:rFonts w:ascii="Baskerville Old Face" w:eastAsia="Times New Roman" w:hAnsi="Baskerville Old Face" w:cs="Times New Roman"/>
                <w:color w:val="000000"/>
              </w:rPr>
            </w:pPr>
          </w:p>
          <w:p w:rsidR="002C5F21" w:rsidRPr="00B278F2" w:rsidRDefault="002C5F21" w:rsidP="00C95EE1">
            <w:pPr>
              <w:rPr>
                <w:rFonts w:ascii="Baskerville Old Face" w:eastAsia="Times New Roman" w:hAnsi="Baskerville Old Face" w:cs="Times New Roman"/>
                <w:bCs/>
                <w:color w:val="000000"/>
              </w:rPr>
            </w:pPr>
            <w:r w:rsidRPr="00B278F2">
              <w:rPr>
                <w:rFonts w:ascii="Baskerville Old Face" w:eastAsia="Times New Roman" w:hAnsi="Baskerville Old Face" w:cs="Times New Roman"/>
                <w:b/>
                <w:bCs/>
                <w:color w:val="000000"/>
              </w:rPr>
              <w:t>Location and implementation</w:t>
            </w:r>
            <w:r w:rsidRPr="00B278F2">
              <w:rPr>
                <w:rFonts w:ascii="Baskerville Old Face" w:eastAsia="Times New Roman" w:hAnsi="Baskerville Old Face" w:cs="Times New Roman"/>
                <w:bCs/>
                <w:color w:val="000000"/>
              </w:rPr>
              <w:t xml:space="preserve">:  Dakar; Agency (UNOPS) </w:t>
            </w:r>
          </w:p>
          <w:p w:rsidR="002C5F21" w:rsidRPr="00B278F2" w:rsidRDefault="002C5F21" w:rsidP="00C95EE1">
            <w:pPr>
              <w:rPr>
                <w:rFonts w:ascii="Baskerville Old Face" w:eastAsia="Times New Roman" w:hAnsi="Baskerville Old Face" w:cs="Times New Roman"/>
                <w:b/>
                <w:color w:val="33CCCC"/>
              </w:rPr>
            </w:pPr>
          </w:p>
        </w:tc>
        <w:tc>
          <w:tcPr>
            <w:tcW w:w="2267" w:type="dxa"/>
          </w:tcPr>
          <w:p w:rsidR="002C5F21" w:rsidRPr="00F6735A" w:rsidRDefault="002C5F21" w:rsidP="00C95EE1">
            <w:pPr>
              <w:rPr>
                <w:rFonts w:ascii="Baskerville Old Face" w:eastAsia="Times New Roman" w:hAnsi="Baskerville Old Face" w:cs="Times New Roman"/>
                <w:bCs/>
                <w:color w:val="000000"/>
              </w:rPr>
            </w:pPr>
            <w:r w:rsidRPr="00F6735A">
              <w:rPr>
                <w:rFonts w:ascii="Baskerville Old Face" w:eastAsia="Times New Roman" w:hAnsi="Baskerville Old Face" w:cs="Times New Roman"/>
                <w:b/>
                <w:bCs/>
                <w:color w:val="000000"/>
              </w:rPr>
              <w:lastRenderedPageBreak/>
              <w:t>Total Budget:</w:t>
            </w:r>
            <w:r w:rsidRPr="00F6735A">
              <w:rPr>
                <w:rFonts w:ascii="Baskerville Old Face" w:eastAsia="Times New Roman" w:hAnsi="Baskerville Old Face" w:cs="Times New Roman"/>
                <w:bCs/>
                <w:color w:val="000000"/>
              </w:rPr>
              <w:t xml:space="preserve"> $3,499,100</w:t>
            </w:r>
          </w:p>
          <w:p w:rsidR="002C5F21" w:rsidRPr="00F6735A" w:rsidRDefault="002C5F21" w:rsidP="00C95EE1">
            <w:pPr>
              <w:rPr>
                <w:rFonts w:ascii="Baskerville Old Face" w:eastAsia="Times New Roman" w:hAnsi="Baskerville Old Face" w:cs="Times New Roman"/>
                <w:bCs/>
                <w:color w:val="000000"/>
              </w:rPr>
            </w:pPr>
          </w:p>
          <w:p w:rsidR="002C5F21" w:rsidRPr="00F6735A" w:rsidRDefault="002C5F21" w:rsidP="00C95EE1">
            <w:pPr>
              <w:rPr>
                <w:rFonts w:ascii="Baskerville Old Face" w:eastAsia="Times New Roman" w:hAnsi="Baskerville Old Face" w:cs="Times New Roman"/>
                <w:bCs/>
                <w:color w:val="000000"/>
              </w:rPr>
            </w:pPr>
            <w:r w:rsidRPr="00F6735A">
              <w:rPr>
                <w:rFonts w:ascii="Baskerville Old Face" w:eastAsia="Times New Roman" w:hAnsi="Baskerville Old Face" w:cs="Times New Roman"/>
                <w:b/>
                <w:bCs/>
                <w:color w:val="000000"/>
              </w:rPr>
              <w:t>TRAC:</w:t>
            </w:r>
            <w:r w:rsidRPr="00F6735A">
              <w:rPr>
                <w:rFonts w:ascii="Baskerville Old Face" w:eastAsia="Times New Roman" w:hAnsi="Baskerville Old Face" w:cs="Times New Roman"/>
                <w:bCs/>
                <w:color w:val="000000"/>
              </w:rPr>
              <w:t xml:space="preserve"> $3,000,000</w:t>
            </w:r>
          </w:p>
          <w:p w:rsidR="002C5F21" w:rsidRPr="00F6735A" w:rsidRDefault="002C5F21" w:rsidP="00C95EE1">
            <w:pPr>
              <w:rPr>
                <w:rFonts w:ascii="Baskerville Old Face" w:eastAsia="Times New Roman" w:hAnsi="Baskerville Old Face" w:cs="Times New Roman"/>
                <w:bCs/>
                <w:color w:val="000000"/>
              </w:rPr>
            </w:pPr>
          </w:p>
          <w:p w:rsidR="002C5F21" w:rsidRDefault="002C5F21" w:rsidP="00C95EE1">
            <w:pPr>
              <w:rPr>
                <w:rFonts w:ascii="Baskerville Old Face" w:eastAsia="Times New Roman" w:hAnsi="Baskerville Old Face" w:cs="Times New Roman"/>
                <w:b/>
                <w:color w:val="33CCCC"/>
                <w:lang w:val="en-GB"/>
              </w:rPr>
            </w:pPr>
            <w:r w:rsidRPr="00F6735A">
              <w:rPr>
                <w:rFonts w:ascii="Baskerville Old Face" w:eastAsia="Times New Roman" w:hAnsi="Baskerville Old Face" w:cs="Times New Roman"/>
                <w:b/>
                <w:bCs/>
                <w:color w:val="000000"/>
              </w:rPr>
              <w:t xml:space="preserve">Donors: </w:t>
            </w:r>
            <w:r w:rsidRPr="00F6735A">
              <w:rPr>
                <w:rFonts w:ascii="Baskerville Old Face" w:eastAsia="Times New Roman" w:hAnsi="Baskerville Old Face" w:cs="Times New Roman"/>
                <w:bCs/>
                <w:color w:val="000000"/>
              </w:rPr>
              <w:t>$150,000  (MASHAV Government of Israel)</w:t>
            </w: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1D7E60" w:rsidRDefault="002C5F21" w:rsidP="008D1BE6">
            <w:pPr>
              <w:numPr>
                <w:ilvl w:val="0"/>
                <w:numId w:val="13"/>
              </w:numPr>
              <w:contextualSpacing/>
              <w:rPr>
                <w:rFonts w:ascii="Baskerville Old Face" w:eastAsia="Times New Roman" w:hAnsi="Baskerville Old Face" w:cs="Times New Roman"/>
                <w:b/>
                <w:color w:val="1F497D"/>
              </w:rPr>
            </w:pPr>
            <w:r w:rsidRPr="001D7E60">
              <w:rPr>
                <w:rFonts w:ascii="Baskerville Old Face" w:eastAsia="Times New Roman" w:hAnsi="Baskerville Old Face" w:cs="Times New Roman"/>
                <w:b/>
                <w:color w:val="1F497D"/>
              </w:rPr>
              <w:t>Regional Project for Gender Equality and Women's Empowerment in Africa</w:t>
            </w:r>
          </w:p>
          <w:p w:rsidR="002C5F21" w:rsidRPr="001D7E60" w:rsidRDefault="002C5F21" w:rsidP="00C95EE1">
            <w:pPr>
              <w:rPr>
                <w:rFonts w:ascii="Baskerville Old Face" w:eastAsia="Times New Roman" w:hAnsi="Baskerville Old Face" w:cs="Times New Roman"/>
                <w:b/>
                <w:color w:val="1F497D"/>
              </w:rPr>
            </w:pPr>
          </w:p>
          <w:p w:rsidR="002C5F21" w:rsidRPr="001D7E60" w:rsidRDefault="002C5F21" w:rsidP="00C95EE1">
            <w:pPr>
              <w:rPr>
                <w:rFonts w:ascii="Baskerville Old Face" w:eastAsia="Times New Roman" w:hAnsi="Baskerville Old Face" w:cs="Times New Roman"/>
                <w:b/>
                <w:color w:val="1F497D"/>
              </w:rPr>
            </w:pPr>
            <w:r w:rsidRPr="001D7E60">
              <w:rPr>
                <w:rFonts w:ascii="Baskerville Old Face" w:eastAsia="Times New Roman" w:hAnsi="Baskerville Old Face" w:cs="Times New Roman"/>
                <w:b/>
                <w:color w:val="1F497D"/>
              </w:rPr>
              <w:t>Atlas Award ID:</w:t>
            </w:r>
            <w:r w:rsidR="00376781">
              <w:rPr>
                <w:rFonts w:ascii="Baskerville Old Face" w:eastAsia="Times New Roman" w:hAnsi="Baskerville Old Face" w:cs="Times New Roman"/>
                <w:b/>
                <w:color w:val="1F497D"/>
              </w:rPr>
              <w:t xml:space="preserve"> </w:t>
            </w:r>
            <w:r w:rsidRPr="001D7E60">
              <w:rPr>
                <w:rFonts w:ascii="Baskerville Old Face" w:eastAsia="Times New Roman" w:hAnsi="Baskerville Old Face" w:cs="Times New Roman"/>
                <w:b/>
                <w:color w:val="1F497D"/>
              </w:rPr>
              <w:t>00057958</w:t>
            </w:r>
          </w:p>
          <w:p w:rsidR="002C5F21" w:rsidRPr="001D7E60" w:rsidRDefault="002C5F21" w:rsidP="00C95EE1">
            <w:pPr>
              <w:rPr>
                <w:rFonts w:ascii="Baskerville Old Face" w:eastAsia="Times New Roman" w:hAnsi="Baskerville Old Face" w:cs="Times New Roman"/>
                <w:b/>
                <w:color w:val="1F497D"/>
              </w:rPr>
            </w:pPr>
            <w:r w:rsidRPr="001D7E60">
              <w:rPr>
                <w:rFonts w:ascii="Baskerville Old Face" w:eastAsia="Times New Roman" w:hAnsi="Baskerville Old Face" w:cs="Times New Roman"/>
                <w:b/>
                <w:color w:val="1F497D"/>
              </w:rPr>
              <w:t>Atlas Project ID: 00071785</w:t>
            </w:r>
          </w:p>
          <w:p w:rsidR="002C5F21" w:rsidRPr="001D7E60" w:rsidRDefault="002C5F21" w:rsidP="00C95EE1">
            <w:pPr>
              <w:rPr>
                <w:rFonts w:ascii="Baskerville Old Face" w:eastAsia="Times New Roman" w:hAnsi="Baskerville Old Face" w:cs="Times New Roman"/>
                <w:b/>
                <w:color w:val="1F497D"/>
                <w:u w:val="single"/>
              </w:rPr>
            </w:pPr>
          </w:p>
          <w:p w:rsidR="002C5F21" w:rsidRPr="001D7E60" w:rsidRDefault="002C5F21" w:rsidP="00C95EE1">
            <w:pPr>
              <w:jc w:val="both"/>
              <w:rPr>
                <w:rFonts w:ascii="Baskerville Old Face" w:eastAsia="Times New Roman" w:hAnsi="Baskerville Old Face" w:cs="Times New Roman"/>
                <w:color w:val="000000"/>
              </w:rPr>
            </w:pPr>
            <w:r w:rsidRPr="001D7E60">
              <w:rPr>
                <w:rFonts w:ascii="Baskerville Old Face" w:eastAsia="Times New Roman" w:hAnsi="Baskerville Old Face" w:cs="Times New Roman"/>
                <w:b/>
                <w:color w:val="000000"/>
              </w:rPr>
              <w:t xml:space="preserve">Summary/objectives: </w:t>
            </w:r>
            <w:r w:rsidRPr="001D7E60">
              <w:rPr>
                <w:rFonts w:ascii="Baskerville Old Face" w:eastAsia="Times New Roman" w:hAnsi="Baskerville Old Face" w:cs="Times New Roman"/>
                <w:color w:val="000000"/>
              </w:rPr>
              <w:t xml:space="preserve">Enhanced regional capacities to formulate and implement gender-responsive MDG-based policies and strategies; gender equality and women’s empowerment in all focus areas promoted; and women’s economic, political and social empowerment supported.  Among the intended </w:t>
            </w:r>
            <w:r w:rsidRPr="001D7E60">
              <w:rPr>
                <w:rFonts w:ascii="Baskerville Old Face" w:eastAsia="Times New Roman" w:hAnsi="Baskerville Old Face" w:cs="Times New Roman"/>
                <w:color w:val="000000"/>
              </w:rPr>
              <w:lastRenderedPageBreak/>
              <w:t>beneficiaries are the AU, RECs, Governments, CSOs (including universities and think-tanks), and African women’s organizations.</w:t>
            </w:r>
          </w:p>
          <w:p w:rsidR="002C5F21" w:rsidRPr="001D7E60" w:rsidRDefault="002C5F21" w:rsidP="00C95EE1">
            <w:pPr>
              <w:jc w:val="both"/>
              <w:rPr>
                <w:rFonts w:ascii="Baskerville Old Face" w:eastAsia="Times New Roman" w:hAnsi="Baskerville Old Face" w:cs="Times New Roman"/>
                <w:color w:val="000000"/>
              </w:rPr>
            </w:pPr>
          </w:p>
          <w:p w:rsidR="002C5F21" w:rsidRPr="001D7E60" w:rsidRDefault="002C5F21" w:rsidP="00C95EE1">
            <w:pPr>
              <w:jc w:val="both"/>
              <w:rPr>
                <w:rFonts w:ascii="Baskerville Old Face" w:eastAsia="Times New Roman" w:hAnsi="Baskerville Old Face" w:cs="Times New Roman"/>
                <w:b/>
                <w:color w:val="000000"/>
              </w:rPr>
            </w:pPr>
            <w:r w:rsidRPr="001D7E60">
              <w:rPr>
                <w:rFonts w:ascii="Baskerville Old Face" w:eastAsia="Times New Roman" w:hAnsi="Baskerville Old Face" w:cs="Times New Roman"/>
                <w:b/>
                <w:color w:val="000000"/>
              </w:rPr>
              <w:t>Outputs:</w:t>
            </w:r>
          </w:p>
          <w:p w:rsidR="002C5F21" w:rsidRPr="001D7E60" w:rsidRDefault="002C5F21" w:rsidP="008D1BE6">
            <w:pPr>
              <w:numPr>
                <w:ilvl w:val="0"/>
                <w:numId w:val="14"/>
              </w:numPr>
              <w:contextualSpacing/>
              <w:jc w:val="both"/>
              <w:rPr>
                <w:rFonts w:ascii="Baskerville Old Face" w:eastAsia="Times New Roman" w:hAnsi="Baskerville Old Face" w:cs="Times New Roman"/>
                <w:color w:val="000000"/>
              </w:rPr>
            </w:pPr>
            <w:r w:rsidRPr="001D7E60">
              <w:rPr>
                <w:rFonts w:ascii="Baskerville Old Face" w:eastAsia="Times New Roman" w:hAnsi="Baskerville Old Face" w:cs="Times New Roman"/>
                <w:color w:val="000000"/>
              </w:rPr>
              <w:t>Enhancing capacity for policy makers, planners and practitioners to formulate, implement and monitor gender-responsive MDG-based policies, strategies, plans and budget frameworks, and ensure gender-responsive programming across UNDP focus areas.</w:t>
            </w:r>
          </w:p>
          <w:p w:rsidR="002C5F21" w:rsidRPr="001D7E60" w:rsidRDefault="002C5F21" w:rsidP="008D1BE6">
            <w:pPr>
              <w:numPr>
                <w:ilvl w:val="0"/>
                <w:numId w:val="14"/>
              </w:numPr>
              <w:contextualSpacing/>
              <w:jc w:val="both"/>
              <w:rPr>
                <w:rFonts w:ascii="Baskerville Old Face" w:eastAsia="Times New Roman" w:hAnsi="Baskerville Old Face" w:cs="Times New Roman"/>
                <w:color w:val="000000"/>
              </w:rPr>
            </w:pPr>
            <w:r w:rsidRPr="001D7E60">
              <w:rPr>
                <w:rFonts w:ascii="Baskerville Old Face" w:eastAsia="Times New Roman" w:hAnsi="Baskerville Old Face" w:cs="Times New Roman"/>
                <w:color w:val="000000"/>
              </w:rPr>
              <w:t>Promoting women’s economic empowerment, employment opportunities and an enabling institutional and regulatory environment for equal access to economic and natural resources.</w:t>
            </w:r>
          </w:p>
          <w:p w:rsidR="002C5F21" w:rsidRPr="001D7E60" w:rsidRDefault="002C5F21" w:rsidP="008D1BE6">
            <w:pPr>
              <w:numPr>
                <w:ilvl w:val="0"/>
                <w:numId w:val="14"/>
              </w:numPr>
              <w:contextualSpacing/>
              <w:jc w:val="both"/>
              <w:rPr>
                <w:rFonts w:ascii="Baskerville Old Face" w:eastAsia="Times New Roman" w:hAnsi="Baskerville Old Face" w:cs="Times New Roman"/>
                <w:color w:val="000000"/>
              </w:rPr>
            </w:pPr>
            <w:r w:rsidRPr="001D7E60">
              <w:rPr>
                <w:rFonts w:ascii="Baskerville Old Face" w:eastAsia="Times New Roman" w:hAnsi="Baskerville Old Face" w:cs="Times New Roman"/>
                <w:color w:val="000000"/>
              </w:rPr>
              <w:t>Strengthening women’s leadership and influence in policy-making and public and private governance, in both development and post-conflict contexts, in order to affect social and political change.</w:t>
            </w:r>
          </w:p>
          <w:p w:rsidR="002C5F21" w:rsidRPr="001D7E60" w:rsidRDefault="002C5F21" w:rsidP="00C95EE1">
            <w:pPr>
              <w:ind w:left="720"/>
              <w:contextualSpacing/>
              <w:jc w:val="both"/>
              <w:rPr>
                <w:rFonts w:ascii="Baskerville Old Face" w:eastAsia="Times New Roman" w:hAnsi="Baskerville Old Face" w:cs="Times New Roman"/>
                <w:color w:val="000000"/>
              </w:rPr>
            </w:pPr>
          </w:p>
          <w:p w:rsidR="002C5F21" w:rsidRPr="001D7E60" w:rsidRDefault="002C5F21" w:rsidP="00C95EE1">
            <w:pPr>
              <w:jc w:val="both"/>
              <w:rPr>
                <w:rFonts w:ascii="Baskerville Old Face" w:eastAsia="Times New Roman" w:hAnsi="Baskerville Old Face" w:cs="Times New Roman"/>
                <w:color w:val="000000"/>
              </w:rPr>
            </w:pPr>
            <w:r w:rsidRPr="001D7E60">
              <w:rPr>
                <w:rFonts w:ascii="Baskerville Old Face" w:eastAsia="Times New Roman" w:hAnsi="Baskerville Old Face" w:cs="Times New Roman"/>
                <w:b/>
                <w:color w:val="000000"/>
              </w:rPr>
              <w:t xml:space="preserve">Duration: </w:t>
            </w:r>
            <w:r w:rsidRPr="001D7E60">
              <w:rPr>
                <w:rFonts w:ascii="Baskerville Old Face" w:eastAsia="Times New Roman" w:hAnsi="Baskerville Old Face" w:cs="Times New Roman"/>
                <w:color w:val="000000"/>
              </w:rPr>
              <w:t>2009-2011</w:t>
            </w:r>
          </w:p>
          <w:p w:rsidR="002C5F21" w:rsidRPr="001D7E60" w:rsidRDefault="002C5F21" w:rsidP="00C95EE1">
            <w:pPr>
              <w:jc w:val="both"/>
              <w:rPr>
                <w:rFonts w:ascii="Baskerville Old Face" w:eastAsia="Times New Roman" w:hAnsi="Baskerville Old Face" w:cs="Times New Roman"/>
                <w:color w:val="000000"/>
              </w:rPr>
            </w:pPr>
          </w:p>
          <w:p w:rsidR="002C5F21" w:rsidRDefault="002C5F21" w:rsidP="00C95EE1">
            <w:pPr>
              <w:rPr>
                <w:rFonts w:ascii="Baskerville Old Face" w:eastAsia="Times New Roman" w:hAnsi="Baskerville Old Face" w:cs="Times New Roman"/>
                <w:bCs/>
                <w:color w:val="000000"/>
              </w:rPr>
            </w:pPr>
            <w:r w:rsidRPr="001D7E60">
              <w:rPr>
                <w:rFonts w:ascii="Baskerville Old Face" w:eastAsia="Times New Roman" w:hAnsi="Baskerville Old Face" w:cs="Times New Roman"/>
                <w:b/>
                <w:bCs/>
                <w:color w:val="000000"/>
              </w:rPr>
              <w:t>Location and implementation</w:t>
            </w:r>
            <w:r w:rsidRPr="001D7E60">
              <w:rPr>
                <w:rFonts w:ascii="Baskerville Old Face" w:eastAsia="Times New Roman" w:hAnsi="Baskerville Old Face" w:cs="Times New Roman"/>
                <w:bCs/>
                <w:color w:val="000000"/>
              </w:rPr>
              <w:t xml:space="preserve">:  Johannesburg; DEX/DIM </w:t>
            </w:r>
          </w:p>
          <w:p w:rsidR="002C5F21" w:rsidRDefault="002C5F21" w:rsidP="00C95EE1">
            <w:pPr>
              <w:rPr>
                <w:rFonts w:ascii="Baskerville Old Face" w:eastAsia="Times New Roman" w:hAnsi="Baskerville Old Face" w:cs="Times New Roman"/>
                <w:bCs/>
                <w:color w:val="000000"/>
              </w:rPr>
            </w:pPr>
          </w:p>
          <w:p w:rsidR="002C5F21" w:rsidRDefault="002C5F21" w:rsidP="00C95EE1">
            <w:pPr>
              <w:rPr>
                <w:rFonts w:ascii="Baskerville Old Face" w:eastAsia="Times New Roman" w:hAnsi="Baskerville Old Face" w:cs="Times New Roman"/>
                <w:b/>
                <w:color w:val="33CCCC"/>
                <w:lang w:val="en-GB"/>
              </w:rPr>
            </w:pPr>
          </w:p>
        </w:tc>
        <w:tc>
          <w:tcPr>
            <w:tcW w:w="2267" w:type="dxa"/>
          </w:tcPr>
          <w:p w:rsidR="002C5F21" w:rsidRPr="004B737A" w:rsidRDefault="002C5F21" w:rsidP="00C95EE1">
            <w:pPr>
              <w:rPr>
                <w:rFonts w:ascii="Baskerville Old Face" w:eastAsia="Times New Roman" w:hAnsi="Baskerville Old Face" w:cs="Times New Roman"/>
                <w:bCs/>
              </w:rPr>
            </w:pPr>
            <w:r w:rsidRPr="004B737A">
              <w:rPr>
                <w:rFonts w:ascii="Baskerville Old Face" w:eastAsia="Times New Roman" w:hAnsi="Baskerville Old Face" w:cs="Times New Roman"/>
                <w:b/>
                <w:bCs/>
              </w:rPr>
              <w:lastRenderedPageBreak/>
              <w:t>Total Budget:</w:t>
            </w:r>
            <w:r w:rsidRPr="004B737A">
              <w:rPr>
                <w:rFonts w:ascii="Baskerville Old Face" w:eastAsia="Times New Roman" w:hAnsi="Baskerville Old Face" w:cs="Times New Roman"/>
                <w:bCs/>
              </w:rPr>
              <w:t xml:space="preserve"> $4,942,250</w:t>
            </w:r>
          </w:p>
          <w:p w:rsidR="002C5F21" w:rsidRPr="004B737A" w:rsidRDefault="002C5F21" w:rsidP="00C95EE1">
            <w:pPr>
              <w:rPr>
                <w:rFonts w:ascii="Baskerville Old Face" w:eastAsia="Times New Roman" w:hAnsi="Baskerville Old Face" w:cs="Times New Roman"/>
                <w:bCs/>
              </w:rPr>
            </w:pPr>
          </w:p>
          <w:p w:rsidR="002C5F21" w:rsidRPr="004B737A" w:rsidRDefault="002C5F21" w:rsidP="00C95EE1">
            <w:pPr>
              <w:rPr>
                <w:rFonts w:ascii="Baskerville Old Face" w:eastAsia="Times New Roman" w:hAnsi="Baskerville Old Face" w:cs="Times New Roman"/>
                <w:bCs/>
              </w:rPr>
            </w:pPr>
            <w:r w:rsidRPr="004B737A">
              <w:rPr>
                <w:rFonts w:ascii="Baskerville Old Face" w:eastAsia="Times New Roman" w:hAnsi="Baskerville Old Face" w:cs="Times New Roman"/>
                <w:b/>
                <w:bCs/>
              </w:rPr>
              <w:t>TRAC:</w:t>
            </w:r>
            <w:r w:rsidRPr="004B737A">
              <w:rPr>
                <w:rFonts w:ascii="Baskerville Old Face" w:eastAsia="Times New Roman" w:hAnsi="Baskerville Old Face" w:cs="Times New Roman"/>
                <w:bCs/>
              </w:rPr>
              <w:t xml:space="preserve"> </w:t>
            </w:r>
          </w:p>
          <w:p w:rsidR="002C5F21" w:rsidRPr="004B737A" w:rsidRDefault="002C5F21" w:rsidP="008D1BE6">
            <w:pPr>
              <w:numPr>
                <w:ilvl w:val="0"/>
                <w:numId w:val="17"/>
              </w:numPr>
              <w:contextualSpacing/>
              <w:rPr>
                <w:rFonts w:ascii="Baskerville Old Face" w:eastAsia="Times New Roman" w:hAnsi="Baskerville Old Face" w:cs="Times New Roman"/>
                <w:bCs/>
              </w:rPr>
            </w:pPr>
            <w:r w:rsidRPr="004B737A">
              <w:rPr>
                <w:rFonts w:ascii="Baskerville Old Face" w:eastAsia="Times New Roman" w:hAnsi="Baskerville Old Face" w:cs="Times New Roman"/>
                <w:bCs/>
              </w:rPr>
              <w:t>Regional: $4,500,000</w:t>
            </w:r>
          </w:p>
          <w:p w:rsidR="002C5F21" w:rsidRPr="004B737A" w:rsidRDefault="002C5F21" w:rsidP="008D1BE6">
            <w:pPr>
              <w:numPr>
                <w:ilvl w:val="0"/>
                <w:numId w:val="17"/>
              </w:numPr>
              <w:contextualSpacing/>
              <w:rPr>
                <w:rFonts w:ascii="Baskerville Old Face" w:eastAsia="Times New Roman" w:hAnsi="Baskerville Old Face" w:cs="Times New Roman"/>
                <w:bCs/>
              </w:rPr>
            </w:pPr>
            <w:r w:rsidRPr="004B737A">
              <w:rPr>
                <w:rFonts w:ascii="Baskerville Old Face" w:eastAsia="Times New Roman" w:hAnsi="Baskerville Old Face" w:cs="Times New Roman"/>
                <w:bCs/>
              </w:rPr>
              <w:t>Global: $230,000</w:t>
            </w:r>
          </w:p>
          <w:p w:rsidR="002C5F21" w:rsidRDefault="002C5F21" w:rsidP="00C95EE1">
            <w:pP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550782" w:rsidRDefault="002C5F21" w:rsidP="008D1BE6">
            <w:pPr>
              <w:numPr>
                <w:ilvl w:val="0"/>
                <w:numId w:val="13"/>
              </w:numPr>
              <w:contextualSpacing/>
              <w:rPr>
                <w:rFonts w:ascii="Baskerville Old Face" w:eastAsia="Times New Roman" w:hAnsi="Baskerville Old Face" w:cs="Times New Roman"/>
                <w:b/>
                <w:color w:val="1F497D"/>
              </w:rPr>
            </w:pPr>
            <w:r w:rsidRPr="00550782">
              <w:rPr>
                <w:rFonts w:ascii="Baskerville Old Face" w:eastAsia="Times New Roman" w:hAnsi="Baskerville Old Face" w:cs="Times New Roman"/>
                <w:b/>
                <w:color w:val="1F497D"/>
              </w:rPr>
              <w:t>Regional Project to Strengthen Institutional Capacities to Accelerate Pro-Poor Growth and Accountability in Sub-Saharan Africa</w:t>
            </w:r>
          </w:p>
          <w:p w:rsidR="002C5F21" w:rsidRPr="00550782" w:rsidRDefault="002C5F21" w:rsidP="00C95EE1">
            <w:pPr>
              <w:rPr>
                <w:rFonts w:ascii="Baskerville Old Face" w:eastAsia="Times New Roman" w:hAnsi="Baskerville Old Face" w:cs="Times New Roman"/>
                <w:b/>
                <w:color w:val="1F497D"/>
              </w:rPr>
            </w:pPr>
          </w:p>
          <w:p w:rsidR="002C5F21" w:rsidRPr="00550782" w:rsidRDefault="002C5F21" w:rsidP="00C95EE1">
            <w:pPr>
              <w:rPr>
                <w:rFonts w:ascii="Baskerville Old Face" w:eastAsia="Times New Roman" w:hAnsi="Baskerville Old Face" w:cs="Times New Roman"/>
                <w:b/>
                <w:color w:val="1F497D"/>
              </w:rPr>
            </w:pPr>
            <w:r w:rsidRPr="00550782">
              <w:rPr>
                <w:rFonts w:ascii="Baskerville Old Face" w:eastAsia="Times New Roman" w:hAnsi="Baskerville Old Face" w:cs="Times New Roman"/>
                <w:b/>
                <w:color w:val="1F497D"/>
              </w:rPr>
              <w:t>Atlas Award ID:</w:t>
            </w:r>
            <w:r w:rsidR="00973590">
              <w:rPr>
                <w:rFonts w:ascii="Baskerville Old Face" w:eastAsia="Times New Roman" w:hAnsi="Baskerville Old Face" w:cs="Times New Roman"/>
                <w:b/>
                <w:color w:val="1F497D"/>
              </w:rPr>
              <w:t xml:space="preserve"> </w:t>
            </w:r>
            <w:r w:rsidRPr="00550782">
              <w:rPr>
                <w:rFonts w:ascii="Baskerville Old Face" w:eastAsia="Times New Roman" w:hAnsi="Baskerville Old Face" w:cs="Times New Roman"/>
                <w:b/>
                <w:color w:val="1F497D"/>
              </w:rPr>
              <w:t>00057960</w:t>
            </w:r>
          </w:p>
          <w:p w:rsidR="002C5F21" w:rsidRPr="00550782" w:rsidRDefault="002C5F21" w:rsidP="00C95EE1">
            <w:pPr>
              <w:rPr>
                <w:rFonts w:ascii="Baskerville Old Face" w:eastAsia="Times New Roman" w:hAnsi="Baskerville Old Face" w:cs="Times New Roman"/>
                <w:b/>
                <w:color w:val="1F497D"/>
              </w:rPr>
            </w:pPr>
            <w:r w:rsidRPr="00550782">
              <w:rPr>
                <w:rFonts w:ascii="Baskerville Old Face" w:eastAsia="Times New Roman" w:hAnsi="Baskerville Old Face" w:cs="Times New Roman"/>
                <w:b/>
                <w:color w:val="1F497D"/>
              </w:rPr>
              <w:t>Atlas Project ID: 00071787</w:t>
            </w:r>
          </w:p>
          <w:p w:rsidR="002C5F21" w:rsidRPr="00550782" w:rsidRDefault="002C5F21" w:rsidP="00C95EE1">
            <w:pPr>
              <w:rPr>
                <w:rFonts w:ascii="Baskerville Old Face" w:eastAsia="Times New Roman" w:hAnsi="Baskerville Old Face" w:cs="Times New Roman"/>
                <w:b/>
                <w:color w:val="1F497D"/>
              </w:rPr>
            </w:pPr>
          </w:p>
          <w:p w:rsidR="002C5F21" w:rsidRPr="00550782" w:rsidRDefault="002C5F21" w:rsidP="00C95EE1">
            <w:pPr>
              <w:jc w:val="both"/>
              <w:rPr>
                <w:rFonts w:ascii="Baskerville Old Face" w:eastAsia="Times New Roman" w:hAnsi="Baskerville Old Face" w:cs="Times New Roman"/>
                <w:color w:val="000000"/>
              </w:rPr>
            </w:pPr>
            <w:r w:rsidRPr="00550782">
              <w:rPr>
                <w:rFonts w:ascii="Baskerville Old Face" w:eastAsia="Times New Roman" w:hAnsi="Baskerville Old Face" w:cs="Times New Roman"/>
                <w:b/>
                <w:color w:val="000000"/>
              </w:rPr>
              <w:lastRenderedPageBreak/>
              <w:t xml:space="preserve">Summary/objectives: </w:t>
            </w:r>
            <w:r w:rsidRPr="00550782">
              <w:rPr>
                <w:rFonts w:ascii="Baskerville Old Face" w:eastAsia="Times New Roman" w:hAnsi="Baskerville Old Face" w:cs="Times New Roman"/>
                <w:color w:val="000000"/>
              </w:rPr>
              <w:t xml:space="preserve">Enhanced capacities of African institutions (AUC, selected RECs - COMESA, CEMAC, ECOWAS, IGAD - and subsidiary bodies, such as the MRU) to promote Pro-Poor Growth and Accountability leading to accelerated processes and approaches to regional integration; leadership and ownership by African institutions of the partnerships for capacity development; and sustainability of capacity development </w:t>
            </w:r>
            <w:proofErr w:type="spellStart"/>
            <w:r w:rsidRPr="00550782">
              <w:rPr>
                <w:rFonts w:ascii="Baskerville Old Face" w:eastAsia="Times New Roman" w:hAnsi="Baskerville Old Face" w:cs="Times New Roman"/>
                <w:color w:val="000000"/>
              </w:rPr>
              <w:t>programmes</w:t>
            </w:r>
            <w:proofErr w:type="spellEnd"/>
            <w:r w:rsidRPr="00550782">
              <w:rPr>
                <w:rFonts w:ascii="Baskerville Old Face" w:eastAsia="Times New Roman" w:hAnsi="Baskerville Old Face" w:cs="Times New Roman"/>
                <w:color w:val="000000"/>
              </w:rPr>
              <w:t xml:space="preserve"> at country level, through the conceptualization, design and implementation of capacity development interventions</w:t>
            </w:r>
          </w:p>
          <w:p w:rsidR="002C5F21" w:rsidRPr="00550782" w:rsidRDefault="002C5F21" w:rsidP="00C95EE1">
            <w:pPr>
              <w:jc w:val="both"/>
              <w:rPr>
                <w:rFonts w:ascii="Baskerville Old Face" w:eastAsia="Times New Roman" w:hAnsi="Baskerville Old Face" w:cs="Times New Roman"/>
                <w:b/>
                <w:color w:val="000000"/>
              </w:rPr>
            </w:pPr>
          </w:p>
          <w:p w:rsidR="002C5F21" w:rsidRPr="00550782" w:rsidRDefault="002C5F21" w:rsidP="00C95EE1">
            <w:pPr>
              <w:jc w:val="both"/>
              <w:rPr>
                <w:rFonts w:ascii="Baskerville Old Face" w:eastAsia="Times New Roman" w:hAnsi="Baskerville Old Face" w:cs="Times New Roman"/>
                <w:b/>
                <w:color w:val="000000"/>
              </w:rPr>
            </w:pPr>
            <w:r w:rsidRPr="00550782">
              <w:rPr>
                <w:rFonts w:ascii="Baskerville Old Face" w:eastAsia="Times New Roman" w:hAnsi="Baskerville Old Face" w:cs="Times New Roman"/>
                <w:b/>
                <w:color w:val="000000"/>
              </w:rPr>
              <w:t>Outputs:</w:t>
            </w:r>
          </w:p>
          <w:p w:rsidR="002C5F21" w:rsidRPr="00550782" w:rsidRDefault="002C5F21" w:rsidP="008D1BE6">
            <w:pPr>
              <w:numPr>
                <w:ilvl w:val="0"/>
                <w:numId w:val="18"/>
              </w:numPr>
              <w:contextualSpacing/>
              <w:jc w:val="both"/>
              <w:rPr>
                <w:rFonts w:ascii="Baskerville Old Face" w:eastAsia="Times New Roman" w:hAnsi="Baskerville Old Face" w:cs="Times New Roman"/>
                <w:color w:val="000000"/>
              </w:rPr>
            </w:pPr>
            <w:r w:rsidRPr="00550782">
              <w:rPr>
                <w:rFonts w:ascii="Baskerville Old Face" w:eastAsia="Times New Roman" w:hAnsi="Baskerville Old Face" w:cs="Times New Roman"/>
                <w:color w:val="000000"/>
              </w:rPr>
              <w:t>AUC has systems, procedures and competencies to implement its new Strategic Plan</w:t>
            </w:r>
          </w:p>
          <w:p w:rsidR="002C5F21" w:rsidRPr="00550782" w:rsidRDefault="002C5F21" w:rsidP="008D1BE6">
            <w:pPr>
              <w:numPr>
                <w:ilvl w:val="0"/>
                <w:numId w:val="18"/>
              </w:numPr>
              <w:contextualSpacing/>
              <w:jc w:val="both"/>
              <w:rPr>
                <w:rFonts w:ascii="Baskerville Old Face" w:eastAsia="Times New Roman" w:hAnsi="Baskerville Old Face" w:cs="Times New Roman"/>
                <w:color w:val="000000"/>
              </w:rPr>
            </w:pPr>
            <w:r w:rsidRPr="00550782">
              <w:rPr>
                <w:rFonts w:ascii="Baskerville Old Face" w:eastAsia="Times New Roman" w:hAnsi="Baskerville Old Face" w:cs="Times New Roman"/>
                <w:color w:val="000000"/>
              </w:rPr>
              <w:t>Four Regional Economic Communities (CEMAC, COMESA, ECOWAS, and IGAD) and one subsidiary body (MRU) have systems, procedures and competences to function more effectively and efficiently.</w:t>
            </w:r>
          </w:p>
          <w:p w:rsidR="002C5F21" w:rsidRPr="00550782" w:rsidRDefault="002C5F21" w:rsidP="008D1BE6">
            <w:pPr>
              <w:numPr>
                <w:ilvl w:val="0"/>
                <w:numId w:val="18"/>
              </w:numPr>
              <w:contextualSpacing/>
              <w:jc w:val="both"/>
              <w:rPr>
                <w:rFonts w:ascii="Baskerville Old Face" w:eastAsia="Times New Roman" w:hAnsi="Baskerville Old Face" w:cs="Times New Roman"/>
                <w:color w:val="000000"/>
              </w:rPr>
            </w:pPr>
            <w:r w:rsidRPr="00550782">
              <w:rPr>
                <w:rFonts w:ascii="Baskerville Old Face" w:eastAsia="Times New Roman" w:hAnsi="Baskerville Old Face" w:cs="Times New Roman"/>
                <w:color w:val="000000"/>
              </w:rPr>
              <w:t>African Capacity Development Forum to promote partnerships and to facilitate policy dialogue and resource mobilization for capacity development issues established under the leadership of NEPAD.</w:t>
            </w:r>
          </w:p>
          <w:p w:rsidR="002C5F21" w:rsidRPr="00550782" w:rsidRDefault="002C5F21" w:rsidP="008D1BE6">
            <w:pPr>
              <w:numPr>
                <w:ilvl w:val="0"/>
                <w:numId w:val="18"/>
              </w:numPr>
              <w:contextualSpacing/>
              <w:jc w:val="both"/>
              <w:rPr>
                <w:rFonts w:ascii="Baskerville Old Face" w:eastAsia="Times New Roman" w:hAnsi="Baskerville Old Face" w:cs="Times New Roman"/>
                <w:color w:val="000000"/>
              </w:rPr>
            </w:pPr>
            <w:r w:rsidRPr="00550782">
              <w:rPr>
                <w:rFonts w:ascii="Baskerville Old Face" w:eastAsia="Times New Roman" w:hAnsi="Baskerville Old Face" w:cs="Times New Roman"/>
                <w:color w:val="000000"/>
              </w:rPr>
              <w:t xml:space="preserve">AUC, RECs, countries and </w:t>
            </w:r>
            <w:proofErr w:type="spellStart"/>
            <w:r w:rsidRPr="00550782">
              <w:rPr>
                <w:rFonts w:ascii="Baskerville Old Face" w:eastAsia="Times New Roman" w:hAnsi="Baskerville Old Face" w:cs="Times New Roman"/>
                <w:color w:val="000000"/>
              </w:rPr>
              <w:t>centres</w:t>
            </w:r>
            <w:proofErr w:type="spellEnd"/>
            <w:r w:rsidRPr="00550782">
              <w:rPr>
                <w:rFonts w:ascii="Baskerville Old Face" w:eastAsia="Times New Roman" w:hAnsi="Baskerville Old Face" w:cs="Times New Roman"/>
                <w:color w:val="000000"/>
              </w:rPr>
              <w:t xml:space="preserve"> of excellence have access to documented and appropriate tools, methodologies and innovative approaches to improve their CD services and programming.</w:t>
            </w:r>
          </w:p>
          <w:p w:rsidR="002C5F21" w:rsidRPr="00550782" w:rsidRDefault="002C5F21" w:rsidP="008D1BE6">
            <w:pPr>
              <w:numPr>
                <w:ilvl w:val="0"/>
                <w:numId w:val="18"/>
              </w:numPr>
              <w:contextualSpacing/>
              <w:jc w:val="both"/>
              <w:rPr>
                <w:rFonts w:ascii="Baskerville Old Face" w:eastAsia="Times New Roman" w:hAnsi="Baskerville Old Face" w:cs="Times New Roman"/>
                <w:color w:val="000000"/>
              </w:rPr>
            </w:pPr>
            <w:r w:rsidRPr="00550782">
              <w:rPr>
                <w:rFonts w:ascii="Baskerville Old Face" w:eastAsia="Times New Roman" w:hAnsi="Baskerville Old Face" w:cs="Times New Roman"/>
                <w:color w:val="000000"/>
              </w:rPr>
              <w:t xml:space="preserve">At least 16 RBA countries have articulated a clearly defined capacity development agenda which is nationally driven and </w:t>
            </w:r>
            <w:r w:rsidRPr="00550782">
              <w:rPr>
                <w:rFonts w:ascii="Baskerville Old Face" w:eastAsia="Times New Roman" w:hAnsi="Baskerville Old Face" w:cs="Times New Roman"/>
                <w:color w:val="000000"/>
              </w:rPr>
              <w:lastRenderedPageBreak/>
              <w:t xml:space="preserve">which is being implemented. </w:t>
            </w:r>
          </w:p>
          <w:p w:rsidR="002C5F21" w:rsidRPr="00550782" w:rsidRDefault="002C5F21" w:rsidP="00C95EE1">
            <w:pPr>
              <w:ind w:left="720"/>
              <w:contextualSpacing/>
              <w:jc w:val="both"/>
              <w:rPr>
                <w:rFonts w:ascii="Baskerville Old Face" w:eastAsia="Times New Roman" w:hAnsi="Baskerville Old Face" w:cs="Times New Roman"/>
                <w:color w:val="000000"/>
              </w:rPr>
            </w:pPr>
          </w:p>
          <w:p w:rsidR="002C5F21" w:rsidRPr="00550782" w:rsidRDefault="002C5F21" w:rsidP="00C95EE1">
            <w:pPr>
              <w:jc w:val="both"/>
              <w:rPr>
                <w:rFonts w:ascii="Baskerville Old Face" w:eastAsia="Times New Roman" w:hAnsi="Baskerville Old Face" w:cs="Times New Roman"/>
                <w:color w:val="000000"/>
              </w:rPr>
            </w:pPr>
            <w:r w:rsidRPr="00550782">
              <w:rPr>
                <w:rFonts w:ascii="Baskerville Old Face" w:eastAsia="Times New Roman" w:hAnsi="Baskerville Old Face" w:cs="Times New Roman"/>
                <w:b/>
                <w:color w:val="000000"/>
              </w:rPr>
              <w:t xml:space="preserve">Duration:  </w:t>
            </w:r>
            <w:r w:rsidRPr="00550782">
              <w:rPr>
                <w:rFonts w:ascii="Baskerville Old Face" w:eastAsia="Times New Roman" w:hAnsi="Baskerville Old Face" w:cs="Times New Roman"/>
                <w:color w:val="000000"/>
              </w:rPr>
              <w:t>2009-2011</w:t>
            </w:r>
          </w:p>
          <w:p w:rsidR="002C5F21" w:rsidRPr="00550782" w:rsidRDefault="002C5F21" w:rsidP="00C95EE1">
            <w:pPr>
              <w:jc w:val="both"/>
              <w:rPr>
                <w:rFonts w:ascii="Baskerville Old Face" w:eastAsia="Times New Roman" w:hAnsi="Baskerville Old Face" w:cs="Times New Roman"/>
                <w:color w:val="000000"/>
              </w:rPr>
            </w:pPr>
          </w:p>
          <w:p w:rsidR="002C5F21" w:rsidRDefault="002C5F21" w:rsidP="00C95EE1">
            <w:pPr>
              <w:rPr>
                <w:rFonts w:ascii="Baskerville Old Face" w:eastAsia="Times New Roman" w:hAnsi="Baskerville Old Face" w:cs="Times New Roman"/>
                <w:b/>
                <w:color w:val="33CCCC"/>
                <w:lang w:val="en-GB"/>
              </w:rPr>
            </w:pPr>
            <w:r w:rsidRPr="00550782">
              <w:rPr>
                <w:rFonts w:ascii="Baskerville Old Face" w:eastAsia="Times New Roman" w:hAnsi="Baskerville Old Face" w:cs="Times New Roman"/>
                <w:b/>
                <w:bCs/>
                <w:color w:val="000000"/>
              </w:rPr>
              <w:t>Location and implementation</w:t>
            </w:r>
            <w:r w:rsidRPr="00550782">
              <w:rPr>
                <w:rFonts w:ascii="Baskerville Old Face" w:eastAsia="Times New Roman" w:hAnsi="Baskerville Old Face" w:cs="Times New Roman"/>
                <w:bCs/>
                <w:color w:val="000000"/>
              </w:rPr>
              <w:t>:  Johannesburg; DEX/DIM</w:t>
            </w:r>
          </w:p>
        </w:tc>
        <w:tc>
          <w:tcPr>
            <w:tcW w:w="2267" w:type="dxa"/>
          </w:tcPr>
          <w:p w:rsidR="002C5F21" w:rsidRPr="00C129C9" w:rsidRDefault="002C5F21" w:rsidP="00C95EE1">
            <w:pPr>
              <w:rPr>
                <w:rFonts w:ascii="Baskerville Old Face" w:eastAsia="Times New Roman" w:hAnsi="Baskerville Old Face" w:cs="Times New Roman"/>
                <w:bCs/>
                <w:color w:val="000000"/>
              </w:rPr>
            </w:pPr>
            <w:r w:rsidRPr="00C129C9">
              <w:rPr>
                <w:rFonts w:ascii="Baskerville Old Face" w:eastAsia="Times New Roman" w:hAnsi="Baskerville Old Face" w:cs="Times New Roman"/>
                <w:b/>
                <w:bCs/>
                <w:color w:val="000000"/>
              </w:rPr>
              <w:lastRenderedPageBreak/>
              <w:t>Total Budget:</w:t>
            </w:r>
            <w:r w:rsidRPr="00C129C9">
              <w:rPr>
                <w:rFonts w:ascii="Baskerville Old Face" w:eastAsia="Times New Roman" w:hAnsi="Baskerville Old Face" w:cs="Times New Roman"/>
                <w:bCs/>
                <w:color w:val="000000"/>
              </w:rPr>
              <w:t xml:space="preserve"> </w:t>
            </w:r>
          </w:p>
          <w:p w:rsidR="002C5F21" w:rsidRPr="00C129C9" w:rsidRDefault="002C5F21" w:rsidP="00C95EE1">
            <w:pPr>
              <w:rPr>
                <w:rFonts w:ascii="Baskerville Old Face" w:eastAsia="Times New Roman" w:hAnsi="Baskerville Old Face" w:cs="Times New Roman"/>
                <w:bCs/>
                <w:color w:val="000000"/>
              </w:rPr>
            </w:pPr>
            <w:r w:rsidRPr="00C129C9">
              <w:rPr>
                <w:rFonts w:ascii="Baskerville Old Face" w:eastAsia="Times New Roman" w:hAnsi="Baskerville Old Face" w:cs="Times New Roman"/>
                <w:bCs/>
                <w:color w:val="000000"/>
              </w:rPr>
              <w:t>$6,415 ,000</w:t>
            </w:r>
          </w:p>
          <w:p w:rsidR="002C5F21" w:rsidRPr="00C129C9" w:rsidRDefault="002C5F21" w:rsidP="00C95EE1">
            <w:pPr>
              <w:rPr>
                <w:rFonts w:ascii="Baskerville Old Face" w:eastAsia="Times New Roman" w:hAnsi="Baskerville Old Face" w:cs="Times New Roman"/>
                <w:bCs/>
                <w:color w:val="000000"/>
              </w:rPr>
            </w:pPr>
          </w:p>
          <w:p w:rsidR="002C5F21" w:rsidRPr="00C129C9" w:rsidRDefault="002C5F21" w:rsidP="00C95EE1">
            <w:pPr>
              <w:rPr>
                <w:rFonts w:ascii="Baskerville Old Face" w:eastAsia="Times New Roman" w:hAnsi="Baskerville Old Face" w:cs="Times New Roman"/>
                <w:bCs/>
                <w:color w:val="000000"/>
              </w:rPr>
            </w:pPr>
            <w:r w:rsidRPr="00C129C9">
              <w:rPr>
                <w:rFonts w:ascii="Baskerville Old Face" w:eastAsia="Times New Roman" w:hAnsi="Baskerville Old Face" w:cs="Times New Roman"/>
                <w:b/>
                <w:bCs/>
                <w:color w:val="000000"/>
              </w:rPr>
              <w:t>TRAC:</w:t>
            </w:r>
            <w:r w:rsidRPr="00C129C9">
              <w:rPr>
                <w:rFonts w:ascii="Baskerville Old Face" w:eastAsia="Times New Roman" w:hAnsi="Baskerville Old Face" w:cs="Times New Roman"/>
                <w:bCs/>
                <w:color w:val="000000"/>
              </w:rPr>
              <w:t xml:space="preserve"> $5,236,000</w:t>
            </w:r>
          </w:p>
          <w:p w:rsidR="002C5F21" w:rsidRPr="00C129C9" w:rsidRDefault="002C5F21" w:rsidP="00C95EE1">
            <w:pPr>
              <w:rPr>
                <w:rFonts w:ascii="Baskerville Old Face" w:eastAsia="Times New Roman" w:hAnsi="Baskerville Old Face" w:cs="Times New Roman"/>
                <w:bCs/>
                <w:color w:val="000000"/>
              </w:rPr>
            </w:pPr>
          </w:p>
          <w:p w:rsidR="002C5F21" w:rsidRPr="00C129C9" w:rsidRDefault="002C5F21" w:rsidP="00C95EE1">
            <w:pPr>
              <w:rPr>
                <w:rFonts w:ascii="Baskerville Old Face" w:eastAsia="Times New Roman" w:hAnsi="Baskerville Old Face" w:cs="Times New Roman"/>
                <w:b/>
              </w:rPr>
            </w:pPr>
            <w:r w:rsidRPr="00C129C9">
              <w:rPr>
                <w:rFonts w:ascii="Baskerville Old Face" w:eastAsia="Times New Roman" w:hAnsi="Baskerville Old Face" w:cs="Times New Roman"/>
                <w:b/>
              </w:rPr>
              <w:t>Donors:</w:t>
            </w:r>
          </w:p>
          <w:p w:rsidR="002C5F21" w:rsidRDefault="002C5F21" w:rsidP="00C95EE1">
            <w:pPr>
              <w:rPr>
                <w:rFonts w:ascii="Baskerville Old Face" w:eastAsia="Times New Roman" w:hAnsi="Baskerville Old Face" w:cs="Times New Roman"/>
                <w:b/>
                <w:color w:val="33CCCC"/>
                <w:lang w:val="en-GB"/>
              </w:rPr>
            </w:pPr>
            <w:r w:rsidRPr="00C129C9">
              <w:rPr>
                <w:rFonts w:ascii="Baskerville Old Face" w:eastAsia="Times New Roman" w:hAnsi="Baskerville Old Face" w:cs="Times New Roman"/>
              </w:rPr>
              <w:t>$1,179,000 (OHADA Trust Fund)</w:t>
            </w:r>
            <w:r w:rsidRPr="00C129C9">
              <w:rPr>
                <w:rFonts w:ascii="Baskerville Old Face" w:eastAsia="Times New Roman" w:hAnsi="Baskerville Old Face" w:cs="Times New Roman"/>
                <w:vertAlign w:val="superscript"/>
              </w:rPr>
              <w:footnoteReference w:id="5"/>
            </w: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C02284" w:rsidRDefault="002C5F21" w:rsidP="008D1BE6">
            <w:pPr>
              <w:numPr>
                <w:ilvl w:val="0"/>
                <w:numId w:val="13"/>
              </w:numPr>
              <w:contextualSpacing/>
              <w:rPr>
                <w:rFonts w:ascii="Baskerville Old Face" w:eastAsia="Times New Roman" w:hAnsi="Baskerville Old Face" w:cs="Times New Roman"/>
                <w:b/>
                <w:color w:val="1F497D"/>
              </w:rPr>
            </w:pPr>
            <w:r w:rsidRPr="00C02284">
              <w:rPr>
                <w:rFonts w:ascii="Baskerville Old Face" w:eastAsia="Times New Roman" w:hAnsi="Baskerville Old Face" w:cs="Times New Roman"/>
                <w:b/>
                <w:color w:val="1F497D"/>
              </w:rPr>
              <w:t>Regional Project for Supporting MDG-based National Development and Poverty Reduction Strategies in RBA countries</w:t>
            </w:r>
            <w:r w:rsidRPr="00C02284">
              <w:rPr>
                <w:rFonts w:ascii="Baskerville Old Face" w:eastAsia="Times New Roman" w:hAnsi="Baskerville Old Face" w:cs="Times New Roman"/>
                <w:b/>
                <w:color w:val="1F497D"/>
                <w:vertAlign w:val="superscript"/>
              </w:rPr>
              <w:footnoteReference w:id="6"/>
            </w:r>
          </w:p>
          <w:p w:rsidR="002C5F21" w:rsidRPr="00C02284" w:rsidRDefault="002C5F21" w:rsidP="00C95EE1">
            <w:pPr>
              <w:rPr>
                <w:rFonts w:ascii="Baskerville Old Face" w:eastAsia="Times New Roman" w:hAnsi="Baskerville Old Face" w:cs="Times New Roman"/>
                <w:b/>
                <w:color w:val="1F497D"/>
              </w:rPr>
            </w:pPr>
          </w:p>
          <w:p w:rsidR="002C5F21" w:rsidRPr="00C02284" w:rsidRDefault="002C5F21" w:rsidP="00C95EE1">
            <w:pPr>
              <w:rPr>
                <w:rFonts w:ascii="Baskerville Old Face" w:eastAsia="Times New Roman" w:hAnsi="Baskerville Old Face" w:cs="Times New Roman"/>
                <w:b/>
                <w:color w:val="1F497D"/>
              </w:rPr>
            </w:pPr>
            <w:r w:rsidRPr="00C02284">
              <w:rPr>
                <w:rFonts w:ascii="Baskerville Old Face" w:eastAsia="Times New Roman" w:hAnsi="Baskerville Old Face" w:cs="Times New Roman"/>
                <w:b/>
                <w:color w:val="1F497D"/>
              </w:rPr>
              <w:t>Atlas Award ID: 00045545</w:t>
            </w:r>
          </w:p>
          <w:p w:rsidR="002C5F21" w:rsidRPr="00C02284" w:rsidRDefault="002C5F21" w:rsidP="00C95EE1">
            <w:pPr>
              <w:rPr>
                <w:rFonts w:ascii="Baskerville Old Face" w:eastAsia="Times New Roman" w:hAnsi="Baskerville Old Face" w:cs="Times New Roman"/>
                <w:b/>
                <w:color w:val="1F497D"/>
              </w:rPr>
            </w:pPr>
            <w:r w:rsidRPr="00C02284">
              <w:rPr>
                <w:rFonts w:ascii="Baskerville Old Face" w:eastAsia="Times New Roman" w:hAnsi="Baskerville Old Face" w:cs="Times New Roman"/>
                <w:b/>
                <w:color w:val="1F497D"/>
              </w:rPr>
              <w:t xml:space="preserve">Atlas Project IDs: </w:t>
            </w:r>
          </w:p>
          <w:p w:rsidR="002C5F21" w:rsidRPr="00C02284" w:rsidRDefault="002C5F21" w:rsidP="008D1BE6">
            <w:pPr>
              <w:numPr>
                <w:ilvl w:val="0"/>
                <w:numId w:val="11"/>
              </w:numPr>
              <w:rPr>
                <w:rFonts w:ascii="Baskerville Old Face" w:eastAsia="Times New Roman" w:hAnsi="Baskerville Old Face" w:cs="Times New Roman"/>
                <w:b/>
                <w:color w:val="1F497D"/>
              </w:rPr>
            </w:pPr>
            <w:r w:rsidRPr="00C02284">
              <w:rPr>
                <w:rFonts w:ascii="Baskerville Old Face" w:eastAsia="Times New Roman" w:hAnsi="Baskerville Old Face" w:cs="Times New Roman"/>
                <w:b/>
                <w:color w:val="1F497D"/>
              </w:rPr>
              <w:t>00071832-Phase II Support MDG-2009-2010</w:t>
            </w:r>
          </w:p>
          <w:p w:rsidR="002C5F21" w:rsidRPr="00C02284" w:rsidRDefault="002C5F21" w:rsidP="008D1BE6">
            <w:pPr>
              <w:numPr>
                <w:ilvl w:val="0"/>
                <w:numId w:val="11"/>
              </w:numPr>
              <w:rPr>
                <w:rFonts w:ascii="Baskerville Old Face" w:eastAsia="Times New Roman" w:hAnsi="Baskerville Old Face" w:cs="Times New Roman"/>
                <w:b/>
                <w:color w:val="1F497D"/>
              </w:rPr>
            </w:pPr>
            <w:r w:rsidRPr="00C02284">
              <w:rPr>
                <w:rFonts w:ascii="Baskerville Old Face" w:eastAsia="Times New Roman" w:hAnsi="Baskerville Old Face" w:cs="Times New Roman"/>
                <w:b/>
                <w:color w:val="1F497D"/>
              </w:rPr>
              <w:t xml:space="preserve">00062631-RBA Senior Economist </w:t>
            </w:r>
            <w:proofErr w:type="spellStart"/>
            <w:r w:rsidRPr="00C02284">
              <w:rPr>
                <w:rFonts w:ascii="Baskerville Old Face" w:eastAsia="Times New Roman" w:hAnsi="Baskerville Old Face" w:cs="Times New Roman"/>
                <w:b/>
                <w:color w:val="1F497D"/>
              </w:rPr>
              <w:t>Programme</w:t>
            </w:r>
            <w:proofErr w:type="spellEnd"/>
          </w:p>
          <w:p w:rsidR="002C5F21" w:rsidRPr="00C02284" w:rsidRDefault="002C5F21" w:rsidP="008D1BE6">
            <w:pPr>
              <w:numPr>
                <w:ilvl w:val="0"/>
                <w:numId w:val="11"/>
              </w:numPr>
              <w:rPr>
                <w:rFonts w:ascii="Baskerville Old Face" w:eastAsia="Times New Roman" w:hAnsi="Baskerville Old Face" w:cs="Times New Roman"/>
                <w:b/>
                <w:color w:val="1F497D"/>
              </w:rPr>
            </w:pPr>
            <w:r w:rsidRPr="00C02284">
              <w:rPr>
                <w:rFonts w:ascii="Baskerville Old Face" w:eastAsia="Times New Roman" w:hAnsi="Baskerville Old Face" w:cs="Times New Roman"/>
                <w:b/>
                <w:color w:val="1F497D"/>
              </w:rPr>
              <w:t>00076325-PSIA</w:t>
            </w:r>
          </w:p>
          <w:p w:rsidR="002C5F21" w:rsidRPr="00C02284" w:rsidRDefault="002C5F21" w:rsidP="00C95EE1">
            <w:pPr>
              <w:ind w:left="720"/>
              <w:rPr>
                <w:rFonts w:ascii="Baskerville Old Face" w:eastAsia="Times New Roman" w:hAnsi="Baskerville Old Face" w:cs="Times New Roman"/>
                <w:b/>
                <w:color w:val="1F497D"/>
              </w:rPr>
            </w:pPr>
          </w:p>
          <w:p w:rsidR="002C5F21" w:rsidRPr="00C02284" w:rsidRDefault="002C5F21" w:rsidP="00C95EE1">
            <w:pPr>
              <w:jc w:val="both"/>
              <w:rPr>
                <w:rFonts w:ascii="Baskerville Old Face" w:eastAsia="Times New Roman" w:hAnsi="Baskerville Old Face" w:cs="Times New Roman"/>
              </w:rPr>
            </w:pPr>
            <w:r w:rsidRPr="00C02284">
              <w:rPr>
                <w:rFonts w:ascii="Baskerville Old Face" w:eastAsia="Times New Roman" w:hAnsi="Baskerville Old Face" w:cs="Times New Roman"/>
                <w:b/>
              </w:rPr>
              <w:t xml:space="preserve">Summary/objectives: </w:t>
            </w:r>
            <w:r w:rsidRPr="00C02284">
              <w:rPr>
                <w:rFonts w:ascii="Baskerville Old Face" w:eastAsia="Times New Roman" w:hAnsi="Baskerville Old Face" w:cs="Times New Roman"/>
              </w:rPr>
              <w:t xml:space="preserve">To contribute to accelerating progress towards the attainment of the MDGs in at least 40 RBA countries through strengthened national technical and institutional capacities to formulate, implement and effectively monitor MDG-based national development and poverty reduction strategies as well as facilitating partnerships in support of them. </w:t>
            </w:r>
          </w:p>
          <w:p w:rsidR="002C5F21" w:rsidRPr="00C02284" w:rsidRDefault="002C5F21" w:rsidP="00C95EE1">
            <w:pPr>
              <w:jc w:val="both"/>
              <w:rPr>
                <w:rFonts w:ascii="Baskerville Old Face" w:eastAsia="Times New Roman" w:hAnsi="Baskerville Old Face" w:cs="Times New Roman"/>
                <w:b/>
              </w:rPr>
            </w:pPr>
          </w:p>
          <w:p w:rsidR="002C5F21" w:rsidRPr="00C02284" w:rsidRDefault="002C5F21" w:rsidP="00C95EE1">
            <w:pPr>
              <w:jc w:val="both"/>
              <w:rPr>
                <w:rFonts w:ascii="Baskerville Old Face" w:eastAsia="Times New Roman" w:hAnsi="Baskerville Old Face" w:cs="Times New Roman"/>
                <w:b/>
              </w:rPr>
            </w:pPr>
            <w:r w:rsidRPr="00C02284">
              <w:rPr>
                <w:rFonts w:ascii="Baskerville Old Face" w:eastAsia="Times New Roman" w:hAnsi="Baskerville Old Face" w:cs="Times New Roman"/>
                <w:b/>
              </w:rPr>
              <w:t>Outputs:</w:t>
            </w:r>
          </w:p>
          <w:p w:rsidR="002C5F21" w:rsidRPr="00C02284" w:rsidRDefault="002C5F21" w:rsidP="008D1BE6">
            <w:pPr>
              <w:numPr>
                <w:ilvl w:val="0"/>
                <w:numId w:val="9"/>
              </w:numPr>
              <w:jc w:val="both"/>
              <w:rPr>
                <w:rFonts w:ascii="Baskerville Old Face" w:eastAsia="Times New Roman" w:hAnsi="Baskerville Old Face" w:cs="Times New Roman"/>
              </w:rPr>
            </w:pPr>
            <w:r w:rsidRPr="00C02284">
              <w:rPr>
                <w:rFonts w:ascii="Baskerville Old Face" w:eastAsia="Times New Roman" w:hAnsi="Baskerville Old Face" w:cs="Times New Roman"/>
              </w:rPr>
              <w:t xml:space="preserve">Core Teams of Government Central and </w:t>
            </w:r>
            <w:proofErr w:type="spellStart"/>
            <w:r w:rsidRPr="00C02284">
              <w:rPr>
                <w:rFonts w:ascii="Baskerville Old Face" w:eastAsia="Times New Roman" w:hAnsi="Baskerville Old Face" w:cs="Times New Roman"/>
              </w:rPr>
              <w:t>Sectoral</w:t>
            </w:r>
            <w:proofErr w:type="spellEnd"/>
            <w:r w:rsidRPr="00C02284">
              <w:rPr>
                <w:rFonts w:ascii="Baskerville Old Face" w:eastAsia="Times New Roman" w:hAnsi="Baskerville Old Face" w:cs="Times New Roman"/>
              </w:rPr>
              <w:t xml:space="preserve"> Planners trained in conducting MDG needs assessments and formulating MDG-based poverty reduction strategies in at least RBA 40 countries.</w:t>
            </w:r>
          </w:p>
          <w:p w:rsidR="002C5F21" w:rsidRPr="00C02284" w:rsidRDefault="002C5F21" w:rsidP="008D1BE6">
            <w:pPr>
              <w:numPr>
                <w:ilvl w:val="0"/>
                <w:numId w:val="9"/>
              </w:numPr>
              <w:jc w:val="both"/>
              <w:rPr>
                <w:rFonts w:ascii="Baskerville Old Face" w:eastAsia="Times New Roman" w:hAnsi="Baskerville Old Face" w:cs="Times New Roman"/>
              </w:rPr>
            </w:pPr>
            <w:r w:rsidRPr="00C02284">
              <w:rPr>
                <w:rFonts w:ascii="Baskerville Old Face" w:eastAsia="Times New Roman" w:hAnsi="Baskerville Old Face" w:cs="Times New Roman"/>
              </w:rPr>
              <w:lastRenderedPageBreak/>
              <w:t>Capacity of CSOs and private sector enhanced for engaging national authorities effectively in MDG-based planning processes.</w:t>
            </w:r>
          </w:p>
          <w:p w:rsidR="002C5F21" w:rsidRPr="00C02284" w:rsidRDefault="002C5F21" w:rsidP="008D1BE6">
            <w:pPr>
              <w:numPr>
                <w:ilvl w:val="0"/>
                <w:numId w:val="9"/>
              </w:numPr>
              <w:jc w:val="both"/>
              <w:rPr>
                <w:rFonts w:ascii="Baskerville Old Face" w:eastAsia="Times New Roman" w:hAnsi="Baskerville Old Face" w:cs="Times New Roman"/>
              </w:rPr>
            </w:pPr>
            <w:r w:rsidRPr="00C02284">
              <w:rPr>
                <w:rFonts w:ascii="Baskerville Old Face" w:eastAsia="Times New Roman" w:hAnsi="Baskerville Old Face" w:cs="Times New Roman"/>
              </w:rPr>
              <w:t>Two RBA MDG Support Teams, comprising of at least 4 MDG-based Planning Specialists each established and operating fully from Dakar and Johannesburg respectively with effect from 2007. Collaborative working relationship between the RBA Specialists and BDP experts in the context of MDGSS strengthened.</w:t>
            </w:r>
          </w:p>
          <w:p w:rsidR="002C5F21" w:rsidRPr="00C02284" w:rsidRDefault="002C5F21" w:rsidP="008D1BE6">
            <w:pPr>
              <w:numPr>
                <w:ilvl w:val="0"/>
                <w:numId w:val="9"/>
              </w:numPr>
              <w:jc w:val="both"/>
              <w:rPr>
                <w:rFonts w:ascii="Baskerville Old Face" w:eastAsia="Times New Roman" w:hAnsi="Baskerville Old Face" w:cs="Times New Roman"/>
              </w:rPr>
            </w:pPr>
            <w:r w:rsidRPr="00C02284">
              <w:rPr>
                <w:rFonts w:ascii="Baskerville Old Face" w:eastAsia="Times New Roman" w:hAnsi="Baskerville Old Face" w:cs="Times New Roman"/>
              </w:rPr>
              <w:t>Partnerships formed between UNDP and CSOs in MDG advocacy and mainstreaming in national development strategies. Closer collaborative arrangements established between UNDP, AU, ECA and ADB in support of MDG-based planning processes in RBA countries.</w:t>
            </w:r>
          </w:p>
          <w:p w:rsidR="002C5F21" w:rsidRPr="00C02284" w:rsidRDefault="002C5F21" w:rsidP="008D1BE6">
            <w:pPr>
              <w:numPr>
                <w:ilvl w:val="0"/>
                <w:numId w:val="9"/>
              </w:numPr>
              <w:jc w:val="both"/>
              <w:rPr>
                <w:rFonts w:ascii="Baskerville Old Face" w:eastAsia="Times New Roman" w:hAnsi="Baskerville Old Face" w:cs="Times New Roman"/>
              </w:rPr>
            </w:pPr>
            <w:r w:rsidRPr="00C02284">
              <w:rPr>
                <w:rFonts w:ascii="Baskerville Old Face" w:eastAsia="Times New Roman" w:hAnsi="Baskerville Old Face" w:cs="Times New Roman"/>
              </w:rPr>
              <w:t>Systematic process and mechanism for capturing and disseminating experiences and best practices in MDG-based planning among RBA established.</w:t>
            </w:r>
          </w:p>
          <w:p w:rsidR="002C5F21" w:rsidRPr="00C02284" w:rsidRDefault="002C5F21" w:rsidP="00C95EE1">
            <w:pPr>
              <w:ind w:left="720"/>
              <w:jc w:val="both"/>
              <w:rPr>
                <w:rFonts w:ascii="Baskerville Old Face" w:eastAsia="Times New Roman" w:hAnsi="Baskerville Old Face" w:cs="Times New Roman"/>
              </w:rPr>
            </w:pPr>
          </w:p>
          <w:p w:rsidR="002C5F21" w:rsidRPr="00C02284" w:rsidRDefault="002C5F21" w:rsidP="00C95EE1">
            <w:pPr>
              <w:jc w:val="both"/>
              <w:rPr>
                <w:rFonts w:ascii="Baskerville Old Face" w:eastAsia="Times New Roman" w:hAnsi="Baskerville Old Face" w:cs="Times New Roman"/>
              </w:rPr>
            </w:pPr>
            <w:r w:rsidRPr="00C02284">
              <w:rPr>
                <w:rFonts w:ascii="Baskerville Old Face" w:eastAsia="Times New Roman" w:hAnsi="Baskerville Old Face" w:cs="Times New Roman"/>
                <w:b/>
              </w:rPr>
              <w:t xml:space="preserve">Duration: </w:t>
            </w:r>
            <w:r w:rsidRPr="00C02284">
              <w:rPr>
                <w:rFonts w:ascii="Baskerville Old Face" w:eastAsia="Times New Roman" w:hAnsi="Baskerville Old Face" w:cs="Times New Roman"/>
              </w:rPr>
              <w:t>2006-2011</w:t>
            </w:r>
          </w:p>
          <w:p w:rsidR="002C5F21" w:rsidRPr="00C02284" w:rsidRDefault="002C5F21" w:rsidP="00C95EE1">
            <w:pPr>
              <w:jc w:val="both"/>
              <w:rPr>
                <w:rFonts w:ascii="Baskerville Old Face" w:eastAsia="Times New Roman" w:hAnsi="Baskerville Old Face" w:cs="Times New Roman"/>
              </w:rPr>
            </w:pPr>
          </w:p>
          <w:p w:rsidR="00C83127" w:rsidRDefault="002C5F21" w:rsidP="00C95EE1">
            <w:pPr>
              <w:rPr>
                <w:rFonts w:ascii="Baskerville Old Face" w:eastAsia="Times New Roman" w:hAnsi="Baskerville Old Face" w:cs="Times New Roman"/>
                <w:bCs/>
                <w:color w:val="000000"/>
              </w:rPr>
            </w:pPr>
            <w:r w:rsidRPr="00C02284">
              <w:rPr>
                <w:rFonts w:ascii="Baskerville Old Face" w:eastAsia="Times New Roman" w:hAnsi="Baskerville Old Face" w:cs="Times New Roman"/>
                <w:b/>
                <w:bCs/>
                <w:color w:val="000000"/>
              </w:rPr>
              <w:t>Location and implementation</w:t>
            </w:r>
            <w:r w:rsidRPr="00C02284">
              <w:rPr>
                <w:rFonts w:ascii="Baskerville Old Face" w:eastAsia="Times New Roman" w:hAnsi="Baskerville Old Face" w:cs="Times New Roman"/>
                <w:bCs/>
                <w:color w:val="000000"/>
              </w:rPr>
              <w:t xml:space="preserve">:  New York; DEX/DIM </w:t>
            </w:r>
          </w:p>
          <w:p w:rsidR="00376781" w:rsidRDefault="00376781" w:rsidP="00C95EE1">
            <w:pPr>
              <w:rPr>
                <w:rFonts w:ascii="Baskerville Old Face" w:eastAsia="Times New Roman" w:hAnsi="Baskerville Old Face" w:cs="Times New Roman"/>
                <w:bCs/>
                <w:color w:val="000000"/>
              </w:rPr>
            </w:pPr>
          </w:p>
          <w:p w:rsidR="00C83127" w:rsidRDefault="00C83127" w:rsidP="00C95EE1">
            <w:pPr>
              <w:rPr>
                <w:rFonts w:ascii="Baskerville Old Face" w:eastAsia="Times New Roman" w:hAnsi="Baskerville Old Face" w:cs="Times New Roman"/>
                <w:bCs/>
                <w:color w:val="000000"/>
              </w:rPr>
            </w:pPr>
          </w:p>
          <w:p w:rsidR="00C83127" w:rsidRDefault="00C83127" w:rsidP="00C95EE1">
            <w:pPr>
              <w:rPr>
                <w:rFonts w:ascii="Baskerville Old Face" w:eastAsia="Times New Roman" w:hAnsi="Baskerville Old Face" w:cs="Times New Roman"/>
                <w:bCs/>
                <w:color w:val="000000"/>
              </w:rPr>
            </w:pPr>
          </w:p>
          <w:p w:rsidR="00CA4343" w:rsidRDefault="00CA4343" w:rsidP="00C95EE1">
            <w:pPr>
              <w:rPr>
                <w:rFonts w:ascii="Baskerville Old Face" w:eastAsia="Times New Roman" w:hAnsi="Baskerville Old Face" w:cs="Times New Roman"/>
                <w:bCs/>
                <w:color w:val="000000"/>
              </w:rPr>
            </w:pPr>
          </w:p>
          <w:p w:rsidR="00C83127" w:rsidRPr="00C02284" w:rsidRDefault="00C83127" w:rsidP="00C95EE1">
            <w:pPr>
              <w:rPr>
                <w:rFonts w:ascii="Baskerville Old Face" w:eastAsia="Times New Roman" w:hAnsi="Baskerville Old Face" w:cs="Times New Roman"/>
                <w:bCs/>
                <w:color w:val="000000"/>
              </w:rPr>
            </w:pPr>
          </w:p>
          <w:p w:rsidR="002C5F21" w:rsidRPr="00C02284" w:rsidRDefault="002C5F21" w:rsidP="00C95EE1">
            <w:pPr>
              <w:rPr>
                <w:rFonts w:ascii="Baskerville Old Face" w:eastAsia="Times New Roman" w:hAnsi="Baskerville Old Face" w:cs="Times New Roman"/>
                <w:b/>
                <w:color w:val="33CCCC"/>
              </w:rPr>
            </w:pPr>
          </w:p>
        </w:tc>
        <w:tc>
          <w:tcPr>
            <w:tcW w:w="2267" w:type="dxa"/>
          </w:tcPr>
          <w:p w:rsidR="002C5F21" w:rsidRPr="00C02284" w:rsidRDefault="002C5F21" w:rsidP="00C95EE1">
            <w:pPr>
              <w:rPr>
                <w:rFonts w:ascii="Baskerville Old Face" w:eastAsia="Times New Roman" w:hAnsi="Baskerville Old Face" w:cs="Times New Roman"/>
                <w:bCs/>
                <w:color w:val="000000"/>
              </w:rPr>
            </w:pPr>
            <w:r w:rsidRPr="00C02284">
              <w:rPr>
                <w:rFonts w:ascii="Baskerville Old Face" w:eastAsia="Times New Roman" w:hAnsi="Baskerville Old Face" w:cs="Times New Roman"/>
                <w:b/>
                <w:bCs/>
                <w:color w:val="000000"/>
              </w:rPr>
              <w:lastRenderedPageBreak/>
              <w:t>Total Budget:</w:t>
            </w:r>
            <w:r w:rsidRPr="00C02284">
              <w:rPr>
                <w:rFonts w:ascii="Baskerville Old Face" w:eastAsia="Times New Roman" w:hAnsi="Baskerville Old Face" w:cs="Times New Roman"/>
                <w:bCs/>
                <w:color w:val="000000"/>
              </w:rPr>
              <w:t xml:space="preserve"> $45,866,000</w:t>
            </w:r>
          </w:p>
          <w:p w:rsidR="002C5F21" w:rsidRPr="00C02284" w:rsidRDefault="002C5F21" w:rsidP="00C95EE1">
            <w:pPr>
              <w:rPr>
                <w:rFonts w:ascii="Baskerville Old Face" w:eastAsia="Times New Roman" w:hAnsi="Baskerville Old Face" w:cs="Times New Roman"/>
                <w:bCs/>
                <w:color w:val="000000"/>
              </w:rPr>
            </w:pPr>
          </w:p>
          <w:p w:rsidR="00973590" w:rsidRDefault="002C5F21" w:rsidP="00C95EE1">
            <w:pPr>
              <w:rPr>
                <w:rFonts w:ascii="Baskerville Old Face" w:eastAsia="Times New Roman" w:hAnsi="Baskerville Old Face" w:cs="Times New Roman"/>
                <w:bCs/>
                <w:color w:val="000000"/>
              </w:rPr>
            </w:pPr>
            <w:r w:rsidRPr="00973590">
              <w:rPr>
                <w:rFonts w:ascii="Baskerville Old Face" w:eastAsia="Times New Roman" w:hAnsi="Baskerville Old Face" w:cs="Times New Roman"/>
                <w:b/>
                <w:bCs/>
                <w:color w:val="000000"/>
              </w:rPr>
              <w:t>TRAC</w:t>
            </w:r>
            <w:r w:rsidRPr="00973590">
              <w:rPr>
                <w:rFonts w:ascii="Baskerville Old Face" w:eastAsia="Times New Roman" w:hAnsi="Baskerville Old Face" w:cs="Times New Roman"/>
                <w:bCs/>
                <w:color w:val="000000"/>
              </w:rPr>
              <w:t xml:space="preserve"> </w:t>
            </w:r>
            <w:r w:rsidR="00973590">
              <w:rPr>
                <w:rFonts w:ascii="Baskerville Old Face" w:eastAsia="Times New Roman" w:hAnsi="Baskerville Old Face" w:cs="Times New Roman"/>
                <w:bCs/>
                <w:color w:val="000000"/>
              </w:rPr>
              <w:t xml:space="preserve">: </w:t>
            </w:r>
            <w:r w:rsidR="00973590" w:rsidRPr="00973590">
              <w:rPr>
                <w:rFonts w:ascii="Baskerville Old Face" w:eastAsia="Times New Roman" w:hAnsi="Baskerville Old Face" w:cs="Times New Roman"/>
                <w:bCs/>
                <w:color w:val="000000"/>
              </w:rPr>
              <w:t>$6,646,000</w:t>
            </w:r>
            <w:r w:rsidR="00973590">
              <w:rPr>
                <w:rFonts w:ascii="Baskerville Old Face" w:eastAsia="Times New Roman" w:hAnsi="Baskerville Old Face" w:cs="Times New Roman"/>
                <w:bCs/>
                <w:color w:val="000000"/>
              </w:rPr>
              <w:t xml:space="preserve"> (from the previous </w:t>
            </w:r>
            <w:proofErr w:type="spellStart"/>
            <w:r w:rsidR="00973590">
              <w:rPr>
                <w:rFonts w:ascii="Baskerville Old Face" w:eastAsia="Times New Roman" w:hAnsi="Baskerville Old Face" w:cs="Times New Roman"/>
                <w:bCs/>
                <w:color w:val="000000"/>
              </w:rPr>
              <w:t>programme</w:t>
            </w:r>
            <w:proofErr w:type="spellEnd"/>
            <w:r w:rsidR="00973590">
              <w:rPr>
                <w:rFonts w:ascii="Baskerville Old Face" w:eastAsia="Times New Roman" w:hAnsi="Baskerville Old Face" w:cs="Times New Roman"/>
                <w:bCs/>
                <w:color w:val="000000"/>
              </w:rPr>
              <w:t xml:space="preserve"> cycle); $32 million added during the major revision of 2008 and an additional $4 million added in 2009 as explained in the footnote; </w:t>
            </w:r>
          </w:p>
          <w:p w:rsidR="002C5F21" w:rsidRPr="00C02284" w:rsidRDefault="002C5F21" w:rsidP="00C95EE1">
            <w:pPr>
              <w:rPr>
                <w:rFonts w:ascii="Baskerville Old Face" w:eastAsia="Times New Roman" w:hAnsi="Baskerville Old Face" w:cs="Times New Roman"/>
                <w:bCs/>
                <w:color w:val="000000"/>
              </w:rPr>
            </w:pPr>
            <w:r w:rsidRPr="00C02284">
              <w:rPr>
                <w:rFonts w:ascii="Baskerville Old Face" w:eastAsia="Times New Roman" w:hAnsi="Baskerville Old Face" w:cs="Times New Roman"/>
                <w:bCs/>
                <w:color w:val="000000"/>
              </w:rPr>
              <w:t xml:space="preserve"> </w:t>
            </w:r>
          </w:p>
          <w:p w:rsidR="002C5F21" w:rsidRPr="00C02284" w:rsidRDefault="002C5F21" w:rsidP="00C95EE1">
            <w:pPr>
              <w:rPr>
                <w:rFonts w:ascii="Baskerville Old Face" w:eastAsia="Times New Roman" w:hAnsi="Baskerville Old Face" w:cs="Times New Roman"/>
                <w:b/>
                <w:bCs/>
                <w:color w:val="000000"/>
              </w:rPr>
            </w:pPr>
            <w:r w:rsidRPr="00C02284">
              <w:rPr>
                <w:rFonts w:ascii="Baskerville Old Face" w:eastAsia="Times New Roman" w:hAnsi="Baskerville Old Face" w:cs="Times New Roman"/>
                <w:b/>
                <w:bCs/>
                <w:color w:val="000000"/>
              </w:rPr>
              <w:t>Donors:</w:t>
            </w:r>
          </w:p>
          <w:p w:rsidR="002C5F21" w:rsidRPr="00C02284" w:rsidRDefault="002C5F21" w:rsidP="008D1BE6">
            <w:pPr>
              <w:numPr>
                <w:ilvl w:val="0"/>
                <w:numId w:val="19"/>
              </w:numPr>
              <w:contextualSpacing/>
              <w:rPr>
                <w:rFonts w:ascii="Baskerville Old Face" w:eastAsia="Times New Roman" w:hAnsi="Baskerville Old Face" w:cs="Times New Roman"/>
                <w:bCs/>
                <w:color w:val="000000"/>
              </w:rPr>
            </w:pPr>
            <w:r w:rsidRPr="00C02284">
              <w:rPr>
                <w:rFonts w:ascii="Baskerville Old Face" w:eastAsia="Times New Roman" w:hAnsi="Baskerville Old Face" w:cs="Times New Roman"/>
                <w:bCs/>
                <w:color w:val="000000"/>
              </w:rPr>
              <w:t>$1,640,000 (Hunger Trust Fund)</w:t>
            </w:r>
          </w:p>
          <w:p w:rsidR="002C5F21" w:rsidRPr="00C02284" w:rsidRDefault="002C5F21" w:rsidP="008D1BE6">
            <w:pPr>
              <w:numPr>
                <w:ilvl w:val="0"/>
                <w:numId w:val="19"/>
              </w:numPr>
              <w:contextualSpacing/>
              <w:rPr>
                <w:rFonts w:ascii="Baskerville Old Face" w:eastAsia="Times New Roman" w:hAnsi="Baskerville Old Face" w:cs="Times New Roman"/>
                <w:bCs/>
                <w:color w:val="000000"/>
              </w:rPr>
            </w:pPr>
            <w:r w:rsidRPr="00C02284">
              <w:rPr>
                <w:rFonts w:ascii="Baskerville Old Face" w:eastAsia="Times New Roman" w:hAnsi="Baskerville Old Face" w:cs="Times New Roman"/>
                <w:bCs/>
                <w:color w:val="000000"/>
              </w:rPr>
              <w:t>$710,000 (Belgium Trust Fund)</w:t>
            </w:r>
          </w:p>
          <w:p w:rsidR="002C5F21" w:rsidRPr="00321F52" w:rsidRDefault="002C5F21" w:rsidP="008D1BE6">
            <w:pPr>
              <w:pStyle w:val="ListParagraph"/>
              <w:numPr>
                <w:ilvl w:val="0"/>
                <w:numId w:val="19"/>
              </w:numPr>
              <w:rPr>
                <w:rFonts w:ascii="Baskerville Old Face" w:eastAsia="Times New Roman" w:hAnsi="Baskerville Old Face" w:cs="Times New Roman"/>
                <w:b/>
                <w:color w:val="33CCCC"/>
                <w:lang w:val="en-GB"/>
              </w:rPr>
            </w:pPr>
            <w:r w:rsidRPr="00321F52">
              <w:rPr>
                <w:rFonts w:ascii="Baskerville Old Face" w:eastAsia="Times New Roman" w:hAnsi="Baskerville Old Face" w:cs="Times New Roman"/>
                <w:bCs/>
                <w:color w:val="000000"/>
              </w:rPr>
              <w:t>$870,000 (NATCAP Trust Fund)</w:t>
            </w: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A46B60" w:rsidRDefault="002C5F21" w:rsidP="008D1BE6">
            <w:pPr>
              <w:numPr>
                <w:ilvl w:val="0"/>
                <w:numId w:val="13"/>
              </w:numPr>
              <w:contextualSpacing/>
              <w:rPr>
                <w:rFonts w:ascii="Baskerville Old Face" w:eastAsia="Times New Roman" w:hAnsi="Baskerville Old Face" w:cs="Times New Roman"/>
                <w:b/>
                <w:color w:val="1F497D"/>
              </w:rPr>
            </w:pPr>
            <w:r w:rsidRPr="00A46B60">
              <w:rPr>
                <w:rFonts w:ascii="Baskerville Old Face" w:eastAsia="Times New Roman" w:hAnsi="Baskerville Old Face" w:cs="Times New Roman"/>
                <w:b/>
                <w:color w:val="1F497D"/>
              </w:rPr>
              <w:t>Regional Project for the Production of the 2011 African Human Development Report (</w:t>
            </w:r>
            <w:proofErr w:type="spellStart"/>
            <w:r w:rsidRPr="00A46B60">
              <w:rPr>
                <w:rFonts w:ascii="Baskerville Old Face" w:eastAsia="Times New Roman" w:hAnsi="Baskerville Old Face" w:cs="Times New Roman"/>
                <w:b/>
                <w:color w:val="1F497D"/>
              </w:rPr>
              <w:t>AfHDR</w:t>
            </w:r>
            <w:proofErr w:type="spellEnd"/>
            <w:r w:rsidRPr="00A46B60">
              <w:rPr>
                <w:rFonts w:ascii="Baskerville Old Face" w:eastAsia="Times New Roman" w:hAnsi="Baskerville Old Face" w:cs="Times New Roman"/>
                <w:b/>
                <w:color w:val="1F497D"/>
              </w:rPr>
              <w:t>) on “Food Security for Human Development”</w:t>
            </w:r>
          </w:p>
          <w:p w:rsidR="002C5F21" w:rsidRPr="00A46B60" w:rsidRDefault="002C5F21" w:rsidP="00C95EE1">
            <w:pPr>
              <w:rPr>
                <w:rFonts w:ascii="Baskerville Old Face" w:eastAsia="Times New Roman" w:hAnsi="Baskerville Old Face" w:cs="Times New Roman"/>
                <w:b/>
                <w:color w:val="1F497D"/>
              </w:rPr>
            </w:pPr>
          </w:p>
          <w:p w:rsidR="002C5F21" w:rsidRPr="00A46B60" w:rsidRDefault="002C5F21" w:rsidP="00C95EE1">
            <w:pPr>
              <w:rPr>
                <w:rFonts w:ascii="Baskerville Old Face" w:eastAsia="Times New Roman" w:hAnsi="Baskerville Old Face" w:cs="Times New Roman"/>
                <w:b/>
                <w:color w:val="1F497D"/>
              </w:rPr>
            </w:pPr>
            <w:r w:rsidRPr="00A46B60">
              <w:rPr>
                <w:rFonts w:ascii="Baskerville Old Face" w:eastAsia="Times New Roman" w:hAnsi="Baskerville Old Face" w:cs="Times New Roman"/>
                <w:b/>
                <w:color w:val="1F497D"/>
              </w:rPr>
              <w:t>Atlas Award ID: 00060799</w:t>
            </w:r>
          </w:p>
          <w:p w:rsidR="002C5F21" w:rsidRPr="00A46B60" w:rsidRDefault="002C5F21" w:rsidP="00C95EE1">
            <w:pPr>
              <w:rPr>
                <w:rFonts w:ascii="Baskerville Old Face" w:eastAsia="Times New Roman" w:hAnsi="Baskerville Old Face" w:cs="Times New Roman"/>
                <w:b/>
                <w:color w:val="1F497D"/>
              </w:rPr>
            </w:pPr>
            <w:r w:rsidRPr="00A46B60">
              <w:rPr>
                <w:rFonts w:ascii="Baskerville Old Face" w:eastAsia="Times New Roman" w:hAnsi="Baskerville Old Face" w:cs="Times New Roman"/>
                <w:b/>
                <w:color w:val="1F497D"/>
              </w:rPr>
              <w:t>Atlas Project ID: 00076700</w:t>
            </w:r>
          </w:p>
          <w:p w:rsidR="002C5F21" w:rsidRPr="00A46B60" w:rsidRDefault="002C5F21" w:rsidP="00C95EE1">
            <w:pPr>
              <w:rPr>
                <w:rFonts w:ascii="Baskerville Old Face" w:eastAsia="Times New Roman" w:hAnsi="Baskerville Old Face" w:cs="Times New Roman"/>
                <w:b/>
                <w:color w:val="1F497D"/>
              </w:rPr>
            </w:pPr>
          </w:p>
          <w:p w:rsidR="002C5F21" w:rsidRPr="00A46B60" w:rsidRDefault="002C5F21" w:rsidP="00C95EE1">
            <w:pPr>
              <w:jc w:val="both"/>
              <w:rPr>
                <w:rFonts w:ascii="Baskerville Old Face" w:eastAsia="Times New Roman" w:hAnsi="Baskerville Old Face" w:cs="Times New Roman"/>
                <w:bCs/>
                <w:color w:val="000000"/>
              </w:rPr>
            </w:pPr>
            <w:r w:rsidRPr="00A46B60">
              <w:rPr>
                <w:rFonts w:ascii="Baskerville Old Face" w:eastAsia="Times New Roman" w:hAnsi="Baskerville Old Face" w:cs="Times New Roman"/>
                <w:b/>
                <w:bCs/>
                <w:color w:val="000000"/>
              </w:rPr>
              <w:t xml:space="preserve">Summary/objectives: </w:t>
            </w:r>
            <w:r w:rsidRPr="00A46B60">
              <w:rPr>
                <w:rFonts w:ascii="Baskerville Old Face" w:eastAsia="Times New Roman" w:hAnsi="Baskerville Old Face" w:cs="Times New Roman"/>
                <w:bCs/>
                <w:color w:val="000000"/>
              </w:rPr>
              <w:t>Contribute to pro-poor growth policy formulation and implementation and the realization of the MDGs in Sub-Saharan Africa through investigation of the linkages between human development and the various dimensions of food security, thereby providing the basis to inform and influence related development policies and practices and the advancement of human development. In addition, the project is intended to equip key national and regional stakeholders - decision makers, parliamentarians, the private sector, CSOs, and the media - with the knowledge, tools and evidence to forge progressive movements/alliances around food security.</w:t>
            </w:r>
          </w:p>
          <w:p w:rsidR="002C5F21" w:rsidRPr="00A46B60" w:rsidRDefault="002C5F21" w:rsidP="00C95EE1">
            <w:pPr>
              <w:jc w:val="both"/>
              <w:rPr>
                <w:rFonts w:ascii="Baskerville Old Face" w:eastAsia="Times New Roman" w:hAnsi="Baskerville Old Face" w:cs="Times New Roman"/>
                <w:bCs/>
                <w:color w:val="000000"/>
              </w:rPr>
            </w:pPr>
          </w:p>
          <w:p w:rsidR="002C5F21" w:rsidRPr="00A46B60" w:rsidRDefault="002C5F21" w:rsidP="00C95EE1">
            <w:pPr>
              <w:jc w:val="both"/>
              <w:rPr>
                <w:rFonts w:ascii="Baskerville Old Face" w:eastAsia="Times New Roman" w:hAnsi="Baskerville Old Face" w:cs="Times New Roman"/>
                <w:b/>
                <w:bCs/>
                <w:color w:val="000000"/>
              </w:rPr>
            </w:pPr>
            <w:r w:rsidRPr="00A46B60">
              <w:rPr>
                <w:rFonts w:ascii="Baskerville Old Face" w:eastAsia="Times New Roman" w:hAnsi="Baskerville Old Face" w:cs="Times New Roman"/>
                <w:b/>
                <w:bCs/>
                <w:color w:val="000000"/>
              </w:rPr>
              <w:t>Outputs:</w:t>
            </w:r>
          </w:p>
          <w:p w:rsidR="002C5F21" w:rsidRPr="00A46B60" w:rsidRDefault="002C5F21" w:rsidP="008D1BE6">
            <w:pPr>
              <w:numPr>
                <w:ilvl w:val="0"/>
                <w:numId w:val="20"/>
              </w:numPr>
              <w:contextualSpacing/>
              <w:jc w:val="both"/>
              <w:rPr>
                <w:rFonts w:ascii="Baskerville Old Face" w:eastAsia="Times New Roman" w:hAnsi="Baskerville Old Face" w:cs="Times New Roman"/>
                <w:bCs/>
                <w:color w:val="000000"/>
              </w:rPr>
            </w:pPr>
            <w:r w:rsidRPr="00A46B60">
              <w:rPr>
                <w:rFonts w:ascii="Baskerville Old Face" w:eastAsia="Times New Roman" w:hAnsi="Baskerville Old Face" w:cs="Times New Roman"/>
                <w:bCs/>
                <w:color w:val="000000"/>
              </w:rPr>
              <w:t xml:space="preserve">Structured consultations on the theme of the 2011 </w:t>
            </w:r>
            <w:proofErr w:type="spellStart"/>
            <w:r w:rsidRPr="00A46B60">
              <w:rPr>
                <w:rFonts w:ascii="Baskerville Old Face" w:eastAsia="Times New Roman" w:hAnsi="Baskerville Old Face" w:cs="Times New Roman"/>
                <w:bCs/>
                <w:color w:val="000000"/>
              </w:rPr>
              <w:t>AfHDR</w:t>
            </w:r>
            <w:proofErr w:type="spellEnd"/>
            <w:r w:rsidRPr="00A46B60">
              <w:rPr>
                <w:rFonts w:ascii="Baskerville Old Face" w:eastAsia="Times New Roman" w:hAnsi="Baskerville Old Face" w:cs="Times New Roman"/>
                <w:bCs/>
                <w:color w:val="000000"/>
              </w:rPr>
              <w:t xml:space="preserve"> with key stakeholders at national, regional and global levels conducted;</w:t>
            </w:r>
          </w:p>
          <w:p w:rsidR="002C5F21" w:rsidRPr="00A46B60" w:rsidRDefault="002C5F21" w:rsidP="008D1BE6">
            <w:pPr>
              <w:numPr>
                <w:ilvl w:val="0"/>
                <w:numId w:val="20"/>
              </w:numPr>
              <w:contextualSpacing/>
              <w:jc w:val="both"/>
              <w:rPr>
                <w:rFonts w:ascii="Baskerville Old Face" w:eastAsia="Times New Roman" w:hAnsi="Baskerville Old Face" w:cs="Times New Roman"/>
                <w:bCs/>
                <w:color w:val="000000"/>
              </w:rPr>
            </w:pPr>
            <w:r w:rsidRPr="00A46B60">
              <w:rPr>
                <w:rFonts w:ascii="Baskerville Old Face" w:eastAsia="Times New Roman" w:hAnsi="Baskerville Old Face" w:cs="Times New Roman"/>
                <w:bCs/>
                <w:color w:val="000000"/>
              </w:rPr>
              <w:t xml:space="preserve">Analytical and policy advocacy documents (including commissioned studies, country case studies, communications packages) on the theme of the 2011 </w:t>
            </w:r>
            <w:proofErr w:type="spellStart"/>
            <w:r w:rsidRPr="00A46B60">
              <w:rPr>
                <w:rFonts w:ascii="Baskerville Old Face" w:eastAsia="Times New Roman" w:hAnsi="Baskerville Old Face" w:cs="Times New Roman"/>
                <w:bCs/>
                <w:color w:val="000000"/>
              </w:rPr>
              <w:t>AfHDR</w:t>
            </w:r>
            <w:proofErr w:type="spellEnd"/>
            <w:r w:rsidRPr="00A46B60">
              <w:rPr>
                <w:rFonts w:ascii="Baskerville Old Face" w:eastAsia="Times New Roman" w:hAnsi="Baskerville Old Face" w:cs="Times New Roman"/>
                <w:bCs/>
                <w:color w:val="000000"/>
              </w:rPr>
              <w:t xml:space="preserve"> produced;</w:t>
            </w:r>
          </w:p>
          <w:p w:rsidR="002C5F21" w:rsidRPr="00A46B60" w:rsidRDefault="002C5F21" w:rsidP="008D1BE6">
            <w:pPr>
              <w:numPr>
                <w:ilvl w:val="0"/>
                <w:numId w:val="20"/>
              </w:numPr>
              <w:contextualSpacing/>
              <w:jc w:val="both"/>
              <w:rPr>
                <w:rFonts w:ascii="Baskerville Old Face" w:eastAsia="Times New Roman" w:hAnsi="Baskerville Old Face" w:cs="Times New Roman"/>
                <w:bCs/>
                <w:color w:val="000000"/>
              </w:rPr>
            </w:pPr>
            <w:r w:rsidRPr="00A46B60">
              <w:rPr>
                <w:rFonts w:ascii="Baskerville Old Face" w:eastAsia="Times New Roman" w:hAnsi="Baskerville Old Face" w:cs="Times New Roman"/>
                <w:bCs/>
                <w:color w:val="000000"/>
              </w:rPr>
              <w:t>2011 African Human Development Report (</w:t>
            </w:r>
            <w:proofErr w:type="spellStart"/>
            <w:r w:rsidRPr="00A46B60">
              <w:rPr>
                <w:rFonts w:ascii="Baskerville Old Face" w:eastAsia="Times New Roman" w:hAnsi="Baskerville Old Face" w:cs="Times New Roman"/>
                <w:bCs/>
                <w:color w:val="000000"/>
              </w:rPr>
              <w:t>AfHDR</w:t>
            </w:r>
            <w:proofErr w:type="spellEnd"/>
            <w:r w:rsidRPr="00A46B60">
              <w:rPr>
                <w:rFonts w:ascii="Baskerville Old Face" w:eastAsia="Times New Roman" w:hAnsi="Baskerville Old Face" w:cs="Times New Roman"/>
                <w:bCs/>
                <w:color w:val="000000"/>
              </w:rPr>
              <w:t>) produced</w:t>
            </w:r>
          </w:p>
          <w:p w:rsidR="002C5F21" w:rsidRPr="00A46B60" w:rsidRDefault="002C5F21" w:rsidP="00C95EE1">
            <w:pPr>
              <w:ind w:left="720"/>
              <w:contextualSpacing/>
              <w:jc w:val="both"/>
              <w:rPr>
                <w:rFonts w:ascii="Baskerville Old Face" w:eastAsia="Times New Roman" w:hAnsi="Baskerville Old Face" w:cs="Times New Roman"/>
                <w:bCs/>
                <w:color w:val="000000"/>
              </w:rPr>
            </w:pPr>
          </w:p>
          <w:p w:rsidR="002C5F21" w:rsidRPr="00A46B60" w:rsidRDefault="002C5F21" w:rsidP="00C95EE1">
            <w:pPr>
              <w:jc w:val="both"/>
              <w:rPr>
                <w:rFonts w:ascii="Baskerville Old Face" w:eastAsia="Times New Roman" w:hAnsi="Baskerville Old Face" w:cs="Times New Roman"/>
                <w:bCs/>
                <w:color w:val="000000"/>
              </w:rPr>
            </w:pPr>
            <w:r w:rsidRPr="00A46B60">
              <w:rPr>
                <w:rFonts w:ascii="Baskerville Old Face" w:eastAsia="Times New Roman" w:hAnsi="Baskerville Old Face" w:cs="Times New Roman"/>
                <w:b/>
                <w:bCs/>
                <w:color w:val="000000"/>
              </w:rPr>
              <w:t xml:space="preserve">Duration: </w:t>
            </w:r>
            <w:r w:rsidRPr="00A46B60">
              <w:rPr>
                <w:rFonts w:ascii="Baskerville Old Face" w:eastAsia="Times New Roman" w:hAnsi="Baskerville Old Face" w:cs="Times New Roman"/>
                <w:bCs/>
                <w:color w:val="000000"/>
              </w:rPr>
              <w:t>2010-2012</w:t>
            </w:r>
          </w:p>
          <w:p w:rsidR="002C5F21" w:rsidRPr="00A46B60" w:rsidRDefault="002C5F21" w:rsidP="00C95EE1">
            <w:pPr>
              <w:jc w:val="both"/>
              <w:rPr>
                <w:rFonts w:ascii="Baskerville Old Face" w:eastAsia="Times New Roman" w:hAnsi="Baskerville Old Face" w:cs="Times New Roman"/>
                <w:bCs/>
                <w:color w:val="000000"/>
              </w:rPr>
            </w:pPr>
          </w:p>
          <w:p w:rsidR="002C5F21" w:rsidRDefault="002C5F21" w:rsidP="00C95EE1">
            <w:pPr>
              <w:rPr>
                <w:rFonts w:ascii="Baskerville Old Face" w:eastAsia="Times New Roman" w:hAnsi="Baskerville Old Face" w:cs="Times New Roman"/>
                <w:bCs/>
                <w:color w:val="000000"/>
              </w:rPr>
            </w:pPr>
            <w:r w:rsidRPr="00A46B60">
              <w:rPr>
                <w:rFonts w:ascii="Baskerville Old Face" w:eastAsia="Times New Roman" w:hAnsi="Baskerville Old Face" w:cs="Times New Roman"/>
                <w:b/>
                <w:bCs/>
                <w:color w:val="000000"/>
              </w:rPr>
              <w:t>Location and implementation</w:t>
            </w:r>
            <w:r w:rsidRPr="00A46B60">
              <w:rPr>
                <w:rFonts w:ascii="Baskerville Old Face" w:eastAsia="Times New Roman" w:hAnsi="Baskerville Old Face" w:cs="Times New Roman"/>
                <w:bCs/>
                <w:color w:val="000000"/>
              </w:rPr>
              <w:t xml:space="preserve">:  New York; DEX/DIM </w:t>
            </w:r>
          </w:p>
          <w:p w:rsidR="00C83127" w:rsidRDefault="00C83127" w:rsidP="00C95EE1">
            <w:pPr>
              <w:rPr>
                <w:rFonts w:ascii="Baskerville Old Face" w:eastAsia="Times New Roman" w:hAnsi="Baskerville Old Face" w:cs="Times New Roman"/>
                <w:bCs/>
                <w:color w:val="000000"/>
              </w:rPr>
            </w:pPr>
          </w:p>
          <w:p w:rsidR="00C83127" w:rsidRPr="00A46B60" w:rsidRDefault="00C83127" w:rsidP="00C95EE1">
            <w:pPr>
              <w:rPr>
                <w:rFonts w:ascii="Baskerville Old Face" w:eastAsia="Times New Roman" w:hAnsi="Baskerville Old Face" w:cs="Times New Roman"/>
                <w:bCs/>
                <w:color w:val="000000"/>
              </w:rPr>
            </w:pPr>
          </w:p>
          <w:p w:rsidR="002C5F21" w:rsidRPr="00A46B60" w:rsidRDefault="002C5F21" w:rsidP="00C95EE1">
            <w:pPr>
              <w:rPr>
                <w:rFonts w:ascii="Baskerville Old Face" w:eastAsia="Times New Roman" w:hAnsi="Baskerville Old Face" w:cs="Times New Roman"/>
                <w:b/>
                <w:color w:val="33CCCC"/>
              </w:rPr>
            </w:pPr>
          </w:p>
        </w:tc>
        <w:tc>
          <w:tcPr>
            <w:tcW w:w="2267" w:type="dxa"/>
          </w:tcPr>
          <w:p w:rsidR="002C5F21" w:rsidRPr="00AA1C54" w:rsidRDefault="002C5F21" w:rsidP="00C95EE1">
            <w:pPr>
              <w:rPr>
                <w:rFonts w:ascii="Baskerville Old Face" w:eastAsia="Times New Roman" w:hAnsi="Baskerville Old Face" w:cs="Times New Roman"/>
                <w:bCs/>
                <w:color w:val="000000"/>
              </w:rPr>
            </w:pPr>
            <w:r w:rsidRPr="00AA1C54">
              <w:rPr>
                <w:rFonts w:ascii="Baskerville Old Face" w:eastAsia="Times New Roman" w:hAnsi="Baskerville Old Face" w:cs="Times New Roman"/>
                <w:b/>
                <w:bCs/>
                <w:color w:val="000000"/>
              </w:rPr>
              <w:lastRenderedPageBreak/>
              <w:t>Total Budget:</w:t>
            </w:r>
            <w:r w:rsidRPr="00AA1C54">
              <w:rPr>
                <w:rFonts w:ascii="Baskerville Old Face" w:eastAsia="Times New Roman" w:hAnsi="Baskerville Old Face" w:cs="Times New Roman"/>
                <w:bCs/>
                <w:color w:val="000000"/>
              </w:rPr>
              <w:t xml:space="preserve"> $1,604,000</w:t>
            </w:r>
          </w:p>
          <w:p w:rsidR="002C5F21" w:rsidRPr="00AA1C54" w:rsidRDefault="002C5F21" w:rsidP="00C95EE1">
            <w:pPr>
              <w:rPr>
                <w:rFonts w:ascii="Baskerville Old Face" w:eastAsia="Times New Roman" w:hAnsi="Baskerville Old Face" w:cs="Times New Roman"/>
                <w:bCs/>
                <w:color w:val="000000"/>
              </w:rPr>
            </w:pPr>
          </w:p>
          <w:p w:rsidR="002C5F21" w:rsidRPr="00AA1C54" w:rsidRDefault="002C5F21" w:rsidP="00C95EE1">
            <w:pPr>
              <w:rPr>
                <w:rFonts w:ascii="Baskerville Old Face" w:eastAsia="Times New Roman" w:hAnsi="Baskerville Old Face" w:cs="Times New Roman"/>
                <w:bCs/>
                <w:color w:val="000000"/>
              </w:rPr>
            </w:pPr>
            <w:r w:rsidRPr="00AA1C54">
              <w:rPr>
                <w:rFonts w:ascii="Baskerville Old Face" w:eastAsia="Times New Roman" w:hAnsi="Baskerville Old Face" w:cs="Times New Roman"/>
                <w:b/>
                <w:bCs/>
                <w:color w:val="000000"/>
              </w:rPr>
              <w:t>TRAC:</w:t>
            </w:r>
            <w:r w:rsidRPr="00AA1C54">
              <w:rPr>
                <w:rFonts w:ascii="Baskerville Old Face" w:eastAsia="Times New Roman" w:hAnsi="Baskerville Old Face" w:cs="Times New Roman"/>
                <w:bCs/>
                <w:color w:val="000000"/>
              </w:rPr>
              <w:t xml:space="preserve"> $1,119,000</w:t>
            </w:r>
          </w:p>
          <w:p w:rsidR="002C5F21" w:rsidRPr="00AA1C54" w:rsidRDefault="002C5F21" w:rsidP="00C95EE1">
            <w:pPr>
              <w:rPr>
                <w:rFonts w:ascii="Baskerville Old Face" w:eastAsia="Times New Roman" w:hAnsi="Baskerville Old Face" w:cs="Times New Roman"/>
                <w:bCs/>
                <w:color w:val="000000"/>
              </w:rPr>
            </w:pPr>
          </w:p>
          <w:p w:rsidR="002C5F21" w:rsidRPr="00AA1C54" w:rsidRDefault="002C5F21" w:rsidP="00C95EE1">
            <w:pPr>
              <w:rPr>
                <w:rFonts w:ascii="Baskerville Old Face" w:eastAsia="Times New Roman" w:hAnsi="Baskerville Old Face" w:cs="Times New Roman"/>
                <w:b/>
                <w:bCs/>
                <w:color w:val="000000"/>
              </w:rPr>
            </w:pPr>
            <w:r w:rsidRPr="00AA1C54">
              <w:rPr>
                <w:rFonts w:ascii="Baskerville Old Face" w:eastAsia="Times New Roman" w:hAnsi="Baskerville Old Face" w:cs="Times New Roman"/>
                <w:b/>
                <w:bCs/>
                <w:color w:val="000000"/>
              </w:rPr>
              <w:lastRenderedPageBreak/>
              <w:t>Donors:</w:t>
            </w:r>
          </w:p>
          <w:p w:rsidR="002C5F21" w:rsidRPr="00AA1C54" w:rsidRDefault="002C5F21" w:rsidP="00C95EE1">
            <w:pPr>
              <w:rPr>
                <w:rFonts w:ascii="Baskerville Old Face" w:eastAsia="Times New Roman" w:hAnsi="Baskerville Old Face" w:cs="Times New Roman"/>
                <w:bCs/>
                <w:color w:val="000000"/>
              </w:rPr>
            </w:pPr>
            <w:r w:rsidRPr="00AA1C54">
              <w:rPr>
                <w:rFonts w:ascii="Baskerville Old Face" w:eastAsia="Times New Roman" w:hAnsi="Baskerville Old Face" w:cs="Times New Roman"/>
                <w:bCs/>
                <w:color w:val="000000"/>
              </w:rPr>
              <w:t xml:space="preserve">$485,000 (Bill and Melinda Gates Foundation) </w:t>
            </w:r>
          </w:p>
          <w:p w:rsidR="002C5F21" w:rsidRPr="00AA1C54" w:rsidRDefault="002C5F21" w:rsidP="00C95EE1">
            <w:pPr>
              <w:rPr>
                <w:rFonts w:ascii="Baskerville Old Face" w:eastAsia="Times New Roman" w:hAnsi="Baskerville Old Face" w:cs="Times New Roman"/>
                <w:b/>
                <w:color w:val="33CCCC"/>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2B5075" w:rsidRDefault="002C5F21" w:rsidP="008D1BE6">
            <w:pPr>
              <w:numPr>
                <w:ilvl w:val="0"/>
                <w:numId w:val="13"/>
              </w:numPr>
              <w:contextualSpacing/>
              <w:rPr>
                <w:rFonts w:ascii="Baskerville Old Face" w:eastAsia="Times New Roman" w:hAnsi="Baskerville Old Face" w:cs="Times New Roman"/>
                <w:b/>
                <w:color w:val="1F497D"/>
              </w:rPr>
            </w:pPr>
            <w:r w:rsidRPr="002B5075">
              <w:rPr>
                <w:rFonts w:ascii="Baskerville Old Face" w:eastAsia="Times New Roman" w:hAnsi="Baskerville Old Face" w:cs="Times New Roman"/>
                <w:b/>
                <w:color w:val="1F497D"/>
              </w:rPr>
              <w:t>Regional Project for Capacity Development for Negotiating and Regulating Investment Contracts</w:t>
            </w:r>
          </w:p>
          <w:p w:rsidR="002C5F21" w:rsidRPr="002B5075" w:rsidRDefault="002C5F21" w:rsidP="00C95EE1">
            <w:pPr>
              <w:rPr>
                <w:rFonts w:ascii="Baskerville Old Face" w:eastAsia="Times New Roman" w:hAnsi="Baskerville Old Face" w:cs="Times New Roman"/>
                <w:b/>
                <w:color w:val="1F497D"/>
              </w:rPr>
            </w:pPr>
          </w:p>
          <w:p w:rsidR="002C5F21" w:rsidRPr="002B5075" w:rsidRDefault="002C5F21" w:rsidP="00C95EE1">
            <w:pPr>
              <w:rPr>
                <w:rFonts w:ascii="Baskerville Old Face" w:eastAsia="Times New Roman" w:hAnsi="Baskerville Old Face" w:cs="Times New Roman"/>
                <w:b/>
                <w:color w:val="1F497D"/>
              </w:rPr>
            </w:pPr>
            <w:r w:rsidRPr="002B5075">
              <w:rPr>
                <w:rFonts w:ascii="Baskerville Old Face" w:eastAsia="Times New Roman" w:hAnsi="Baskerville Old Face" w:cs="Times New Roman"/>
                <w:b/>
                <w:color w:val="1F497D"/>
              </w:rPr>
              <w:t>Atlas Award ID: 00050087</w:t>
            </w:r>
          </w:p>
          <w:p w:rsidR="002C5F21" w:rsidRPr="002B5075" w:rsidRDefault="002C5F21" w:rsidP="00C95EE1">
            <w:pPr>
              <w:rPr>
                <w:rFonts w:ascii="Baskerville Old Face" w:eastAsia="Times New Roman" w:hAnsi="Baskerville Old Face" w:cs="Times New Roman"/>
                <w:b/>
                <w:color w:val="1F497D"/>
              </w:rPr>
            </w:pPr>
            <w:r w:rsidRPr="002B5075">
              <w:rPr>
                <w:rFonts w:ascii="Baskerville Old Face" w:eastAsia="Times New Roman" w:hAnsi="Baskerville Old Face" w:cs="Times New Roman"/>
                <w:b/>
                <w:color w:val="1F497D"/>
              </w:rPr>
              <w:t>Atlas Project ID: 00061685</w:t>
            </w:r>
          </w:p>
          <w:p w:rsidR="002C5F21" w:rsidRPr="002B5075" w:rsidRDefault="002C5F21" w:rsidP="00C95EE1">
            <w:pPr>
              <w:rPr>
                <w:rFonts w:ascii="Baskerville Old Face" w:eastAsia="Times New Roman" w:hAnsi="Baskerville Old Face" w:cs="Times New Roman"/>
                <w:b/>
                <w:color w:val="1F497D"/>
              </w:rPr>
            </w:pPr>
          </w:p>
          <w:p w:rsidR="002C5F21" w:rsidRPr="002B5075" w:rsidRDefault="002C5F21" w:rsidP="00C95EE1">
            <w:pPr>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b/>
                <w:color w:val="000000"/>
              </w:rPr>
              <w:t xml:space="preserve">Summary/objectives: </w:t>
            </w:r>
            <w:r w:rsidRPr="002B5075">
              <w:rPr>
                <w:rFonts w:ascii="Baskerville Old Face" w:eastAsia="Times New Roman" w:hAnsi="Baskerville Old Face" w:cs="Times New Roman"/>
                <w:color w:val="000000"/>
              </w:rPr>
              <w:t xml:space="preserve">Strengthened capacity of African countries to negotiate, manage and regulate large-scale investment contracts, particularly in, but not limited to, the natural resources sector, as well as strengthened capacity for pro-poor natural resource revenue management. </w:t>
            </w:r>
          </w:p>
          <w:p w:rsidR="002C5F21" w:rsidRPr="002B5075" w:rsidRDefault="002C5F21" w:rsidP="00C95EE1">
            <w:pPr>
              <w:jc w:val="both"/>
              <w:rPr>
                <w:rFonts w:ascii="Baskerville Old Face" w:eastAsia="Times New Roman" w:hAnsi="Baskerville Old Face" w:cs="Times New Roman"/>
                <w:b/>
                <w:color w:val="000000"/>
              </w:rPr>
            </w:pPr>
          </w:p>
          <w:p w:rsidR="002C5F21" w:rsidRPr="002B5075" w:rsidRDefault="002C5F21" w:rsidP="00C95EE1">
            <w:pPr>
              <w:jc w:val="both"/>
              <w:rPr>
                <w:rFonts w:ascii="Baskerville Old Face" w:eastAsia="Times New Roman" w:hAnsi="Baskerville Old Face" w:cs="Times New Roman"/>
                <w:b/>
                <w:color w:val="000000"/>
              </w:rPr>
            </w:pPr>
            <w:r w:rsidRPr="002B5075">
              <w:rPr>
                <w:rFonts w:ascii="Baskerville Old Face" w:eastAsia="Times New Roman" w:hAnsi="Baskerville Old Face" w:cs="Times New Roman"/>
                <w:b/>
                <w:color w:val="000000"/>
              </w:rPr>
              <w:t>Outputs:</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Appropriate policy frameworks for dealing with issues and implications of negotiated contracts formulated and adopted</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A regional facility for strengthening the capacity of African states to negotiate, regulate and arbitrate investment contracts established.</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Increased capacity of African states to maintain, regulate and arbitrate contracts.</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Minimum standards for concessions at regional and sub-regional levels drafted and presented to regional and sub-regional institutions.</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Mechanism for regular dialogue among countries with negotiated concessions by area or sector.</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National regulatory frameworks for natural resource management strengthened.</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 xml:space="preserve">National capacities to strengthen effective, accountable and transparent management of </w:t>
            </w:r>
            <w:r w:rsidRPr="002B5075">
              <w:rPr>
                <w:rFonts w:ascii="Baskerville Old Face" w:eastAsia="Times New Roman" w:hAnsi="Baskerville Old Face" w:cs="Times New Roman"/>
                <w:color w:val="000000"/>
              </w:rPr>
              <w:lastRenderedPageBreak/>
              <w:t>revenues supported.</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National pro-poor and sustainable revenue management strategies developed and implemented.</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National strategies for increased use of local content, engagement of SMEs and increased value-addition developed.</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Sub-national and local development strategies for natural resource revenue management formulated and implemented.</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Comprehensive data base or access to data, on key industries and firms engaged in negotiating concessions with African countries established.</w:t>
            </w:r>
          </w:p>
          <w:p w:rsidR="002C5F21" w:rsidRPr="002B5075" w:rsidRDefault="002C5F21" w:rsidP="008D1BE6">
            <w:pPr>
              <w:numPr>
                <w:ilvl w:val="0"/>
                <w:numId w:val="21"/>
              </w:numPr>
              <w:contextualSpacing/>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color w:val="000000"/>
              </w:rPr>
              <w:t>Policy dialogue on Codes of Conduct for the extractive industry established.</w:t>
            </w:r>
          </w:p>
          <w:p w:rsidR="002C5F21" w:rsidRPr="002B5075" w:rsidRDefault="002C5F21" w:rsidP="008D1BE6">
            <w:pPr>
              <w:numPr>
                <w:ilvl w:val="0"/>
                <w:numId w:val="21"/>
              </w:numPr>
              <w:contextualSpacing/>
              <w:jc w:val="both"/>
              <w:rPr>
                <w:rFonts w:ascii="Baskerville Old Face" w:eastAsia="Times New Roman" w:hAnsi="Baskerville Old Face" w:cs="Times New Roman"/>
              </w:rPr>
            </w:pPr>
            <w:r w:rsidRPr="002B5075">
              <w:rPr>
                <w:rFonts w:ascii="Baskerville Old Face" w:eastAsia="Times New Roman" w:hAnsi="Baskerville Old Face" w:cs="Times New Roman"/>
                <w:color w:val="000000"/>
              </w:rPr>
              <w:t>Best practices and lessons learned in contract negotiations and natural resource revenue management captured and disseminated with regular intervals.</w:t>
            </w:r>
          </w:p>
          <w:p w:rsidR="002C5F21" w:rsidRPr="002B5075" w:rsidRDefault="002C5F21" w:rsidP="00C95EE1">
            <w:pPr>
              <w:ind w:left="720"/>
              <w:contextualSpacing/>
              <w:jc w:val="both"/>
              <w:rPr>
                <w:rFonts w:ascii="Baskerville Old Face" w:eastAsia="Times New Roman" w:hAnsi="Baskerville Old Face" w:cs="Times New Roman"/>
                <w:color w:val="000000"/>
              </w:rPr>
            </w:pPr>
          </w:p>
          <w:p w:rsidR="002C5F21" w:rsidRPr="002B5075" w:rsidRDefault="002C5F21" w:rsidP="00C95EE1">
            <w:pPr>
              <w:jc w:val="both"/>
              <w:rPr>
                <w:rFonts w:ascii="Baskerville Old Face" w:eastAsia="Times New Roman" w:hAnsi="Baskerville Old Face" w:cs="Times New Roman"/>
                <w:color w:val="000000"/>
              </w:rPr>
            </w:pPr>
            <w:r w:rsidRPr="002B5075">
              <w:rPr>
                <w:rFonts w:ascii="Baskerville Old Face" w:eastAsia="Times New Roman" w:hAnsi="Baskerville Old Face" w:cs="Times New Roman"/>
                <w:b/>
                <w:color w:val="000000"/>
              </w:rPr>
              <w:t xml:space="preserve">Duration: </w:t>
            </w:r>
            <w:r w:rsidRPr="002B5075">
              <w:rPr>
                <w:rFonts w:ascii="Baskerville Old Face" w:eastAsia="Times New Roman" w:hAnsi="Baskerville Old Face" w:cs="Times New Roman"/>
                <w:color w:val="000000"/>
              </w:rPr>
              <w:t>2008-2011</w:t>
            </w:r>
            <w:r w:rsidRPr="002B5075">
              <w:rPr>
                <w:rFonts w:ascii="Baskerville Old Face" w:eastAsia="Times New Roman" w:hAnsi="Baskerville Old Face" w:cs="Times New Roman"/>
                <w:color w:val="000000"/>
                <w:vertAlign w:val="superscript"/>
              </w:rPr>
              <w:footnoteReference w:id="7"/>
            </w:r>
          </w:p>
          <w:p w:rsidR="002C5F21" w:rsidRPr="002B5075" w:rsidRDefault="002C5F21" w:rsidP="00C95EE1">
            <w:pPr>
              <w:jc w:val="both"/>
              <w:rPr>
                <w:rFonts w:ascii="Baskerville Old Face" w:eastAsia="Times New Roman" w:hAnsi="Baskerville Old Face" w:cs="Times New Roman"/>
                <w:color w:val="000000"/>
              </w:rPr>
            </w:pPr>
          </w:p>
          <w:p w:rsidR="002C5F21" w:rsidRPr="002B5075" w:rsidRDefault="002C5F21" w:rsidP="00C95EE1">
            <w:pPr>
              <w:rPr>
                <w:rFonts w:ascii="Baskerville Old Face" w:eastAsia="Times New Roman" w:hAnsi="Baskerville Old Face" w:cs="Times New Roman"/>
                <w:bCs/>
                <w:color w:val="000000"/>
              </w:rPr>
            </w:pPr>
            <w:r w:rsidRPr="002B5075">
              <w:rPr>
                <w:rFonts w:ascii="Baskerville Old Face" w:eastAsia="Times New Roman" w:hAnsi="Baskerville Old Face" w:cs="Times New Roman"/>
                <w:b/>
                <w:bCs/>
                <w:color w:val="000000"/>
              </w:rPr>
              <w:t>Location and implementation</w:t>
            </w:r>
            <w:r w:rsidRPr="002B5075">
              <w:rPr>
                <w:rFonts w:ascii="Baskerville Old Face" w:eastAsia="Times New Roman" w:hAnsi="Baskerville Old Face" w:cs="Times New Roman"/>
                <w:bCs/>
                <w:color w:val="000000"/>
              </w:rPr>
              <w:t>:  Dakar; Agency (UNOPS)</w:t>
            </w:r>
          </w:p>
          <w:p w:rsidR="002C5F21" w:rsidRPr="002B5075" w:rsidRDefault="002C5F21" w:rsidP="00C95EE1">
            <w:pPr>
              <w:rPr>
                <w:rFonts w:ascii="Baskerville Old Face" w:eastAsia="Times New Roman" w:hAnsi="Baskerville Old Face" w:cs="Times New Roman"/>
                <w:b/>
                <w:color w:val="33CCCC"/>
              </w:rPr>
            </w:pPr>
          </w:p>
        </w:tc>
        <w:tc>
          <w:tcPr>
            <w:tcW w:w="2267" w:type="dxa"/>
          </w:tcPr>
          <w:p w:rsidR="002C5F21" w:rsidRPr="002B5075" w:rsidRDefault="002C5F21" w:rsidP="00C95EE1">
            <w:pPr>
              <w:rPr>
                <w:rFonts w:ascii="Baskerville Old Face" w:eastAsia="Times New Roman" w:hAnsi="Baskerville Old Face" w:cs="Times New Roman"/>
                <w:bCs/>
                <w:color w:val="000000"/>
              </w:rPr>
            </w:pPr>
            <w:r w:rsidRPr="002B5075">
              <w:rPr>
                <w:rFonts w:ascii="Baskerville Old Face" w:eastAsia="Times New Roman" w:hAnsi="Baskerville Old Face" w:cs="Times New Roman"/>
                <w:b/>
                <w:bCs/>
                <w:color w:val="000000"/>
              </w:rPr>
              <w:lastRenderedPageBreak/>
              <w:t>Total Budget:</w:t>
            </w:r>
            <w:r w:rsidRPr="002B5075">
              <w:rPr>
                <w:rFonts w:ascii="Baskerville Old Face" w:eastAsia="Times New Roman" w:hAnsi="Baskerville Old Face" w:cs="Times New Roman"/>
                <w:bCs/>
                <w:color w:val="000000"/>
              </w:rPr>
              <w:t xml:space="preserve"> $6,793,745</w:t>
            </w:r>
          </w:p>
          <w:p w:rsidR="002C5F21" w:rsidRPr="002B5075" w:rsidRDefault="002C5F21" w:rsidP="00C95EE1">
            <w:pPr>
              <w:rPr>
                <w:rFonts w:ascii="Baskerville Old Face" w:eastAsia="Times New Roman" w:hAnsi="Baskerville Old Face" w:cs="Times New Roman"/>
                <w:bCs/>
                <w:color w:val="000000"/>
              </w:rPr>
            </w:pPr>
          </w:p>
          <w:p w:rsidR="002C5F21" w:rsidRPr="002B5075" w:rsidRDefault="002C5F21" w:rsidP="00C95EE1">
            <w:pPr>
              <w:rPr>
                <w:rFonts w:ascii="Baskerville Old Face" w:eastAsia="Times New Roman" w:hAnsi="Baskerville Old Face" w:cs="Times New Roman"/>
                <w:bCs/>
                <w:color w:val="000000"/>
              </w:rPr>
            </w:pPr>
            <w:r w:rsidRPr="002B5075">
              <w:rPr>
                <w:rFonts w:ascii="Baskerville Old Face" w:eastAsia="Times New Roman" w:hAnsi="Baskerville Old Face" w:cs="Times New Roman"/>
                <w:b/>
                <w:bCs/>
                <w:color w:val="000000"/>
              </w:rPr>
              <w:t>TRAC:</w:t>
            </w:r>
            <w:r w:rsidRPr="002B5075">
              <w:rPr>
                <w:rFonts w:ascii="Baskerville Old Face" w:eastAsia="Times New Roman" w:hAnsi="Baskerville Old Face" w:cs="Times New Roman"/>
                <w:bCs/>
                <w:color w:val="000000"/>
              </w:rPr>
              <w:t xml:space="preserve"> $4,798,745 </w:t>
            </w:r>
            <w:r w:rsidR="004C5AB1">
              <w:rPr>
                <w:rFonts w:ascii="Baskerville Old Face" w:eastAsia="Times New Roman" w:hAnsi="Baskerville Old Face" w:cs="Times New Roman"/>
                <w:bCs/>
                <w:color w:val="000000"/>
              </w:rPr>
              <w:t>plus $798,745 added in 2011</w:t>
            </w:r>
          </w:p>
          <w:p w:rsidR="002C5F21" w:rsidRPr="002B5075" w:rsidRDefault="002C5F21" w:rsidP="00C95EE1">
            <w:pPr>
              <w:rPr>
                <w:rFonts w:ascii="Baskerville Old Face" w:eastAsia="Times New Roman" w:hAnsi="Baskerville Old Face" w:cs="Times New Roman"/>
                <w:bCs/>
                <w:color w:val="000000"/>
              </w:rPr>
            </w:pPr>
          </w:p>
          <w:p w:rsidR="002C5F21" w:rsidRPr="002B5075" w:rsidRDefault="002C5F21" w:rsidP="00C95EE1">
            <w:pPr>
              <w:rPr>
                <w:rFonts w:ascii="Baskerville Old Face" w:eastAsia="Times New Roman" w:hAnsi="Baskerville Old Face" w:cs="Times New Roman"/>
                <w:bCs/>
                <w:color w:val="000000"/>
              </w:rPr>
            </w:pPr>
            <w:r w:rsidRPr="002B5075">
              <w:rPr>
                <w:rFonts w:ascii="Baskerville Old Face" w:eastAsia="Times New Roman" w:hAnsi="Baskerville Old Face" w:cs="Times New Roman"/>
                <w:b/>
                <w:bCs/>
                <w:color w:val="000000"/>
              </w:rPr>
              <w:t>Donors:</w:t>
            </w:r>
            <w:r w:rsidRPr="002B5075">
              <w:rPr>
                <w:rFonts w:ascii="Baskerville Old Face" w:eastAsia="Times New Roman" w:hAnsi="Baskerville Old Face" w:cs="Times New Roman"/>
                <w:bCs/>
                <w:color w:val="000000"/>
              </w:rPr>
              <w:t xml:space="preserve"> $2,000,000</w:t>
            </w:r>
            <w:r w:rsidRPr="002B5075">
              <w:rPr>
                <w:rFonts w:ascii="Baskerville Old Face" w:eastAsia="Times New Roman" w:hAnsi="Baskerville Old Face" w:cs="Times New Roman"/>
                <w:bCs/>
                <w:color w:val="000000"/>
                <w:vertAlign w:val="superscript"/>
              </w:rPr>
              <w:footnoteReference w:id="8"/>
            </w:r>
          </w:p>
          <w:p w:rsidR="002C5F21" w:rsidRDefault="002C5F21" w:rsidP="00C95EE1">
            <w:pP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CD5CD5" w:rsidRDefault="002C5F21" w:rsidP="008D1BE6">
            <w:pPr>
              <w:numPr>
                <w:ilvl w:val="0"/>
                <w:numId w:val="13"/>
              </w:numPr>
              <w:contextualSpacing/>
              <w:rPr>
                <w:rFonts w:ascii="Baskerville Old Face" w:eastAsia="Times New Roman" w:hAnsi="Baskerville Old Face" w:cs="Times New Roman"/>
                <w:b/>
                <w:color w:val="1F497D"/>
              </w:rPr>
            </w:pPr>
            <w:proofErr w:type="spellStart"/>
            <w:r w:rsidRPr="00CD5CD5">
              <w:rPr>
                <w:rFonts w:ascii="Baskerville Old Face" w:eastAsia="Times New Roman" w:hAnsi="Baskerville Old Face" w:cs="Times New Roman"/>
                <w:b/>
                <w:color w:val="1F497D"/>
              </w:rPr>
              <w:t>Pôle</w:t>
            </w:r>
            <w:proofErr w:type="spellEnd"/>
            <w:r w:rsidRPr="00CD5CD5">
              <w:rPr>
                <w:rFonts w:ascii="Baskerville Old Face" w:eastAsia="Times New Roman" w:hAnsi="Baskerville Old Face" w:cs="Times New Roman"/>
                <w:b/>
                <w:color w:val="1F497D"/>
              </w:rPr>
              <w:t xml:space="preserve"> de Dakar</w:t>
            </w:r>
          </w:p>
          <w:p w:rsidR="002C5F21" w:rsidRPr="00CD5CD5" w:rsidRDefault="002C5F21" w:rsidP="00C95EE1">
            <w:pPr>
              <w:rPr>
                <w:rFonts w:ascii="Baskerville Old Face" w:eastAsia="Times New Roman" w:hAnsi="Baskerville Old Face" w:cs="Times New Roman"/>
                <w:b/>
                <w:color w:val="1F497D"/>
              </w:rPr>
            </w:pPr>
          </w:p>
          <w:p w:rsidR="002C5F21" w:rsidRPr="00CD5CD5" w:rsidRDefault="002C5F21" w:rsidP="00C95EE1">
            <w:pPr>
              <w:rPr>
                <w:rFonts w:ascii="Baskerville Old Face" w:eastAsia="Times New Roman" w:hAnsi="Baskerville Old Face" w:cs="Times New Roman"/>
                <w:b/>
                <w:color w:val="1F497D"/>
              </w:rPr>
            </w:pPr>
            <w:r w:rsidRPr="00CD5CD5">
              <w:rPr>
                <w:rFonts w:ascii="Baskerville Old Face" w:eastAsia="Times New Roman" w:hAnsi="Baskerville Old Face" w:cs="Times New Roman"/>
                <w:b/>
                <w:color w:val="1F497D"/>
              </w:rPr>
              <w:t>Atlas Award ID: 00048859</w:t>
            </w:r>
          </w:p>
          <w:p w:rsidR="002C5F21" w:rsidRPr="00CD5CD5" w:rsidRDefault="002C5F21" w:rsidP="00C95EE1">
            <w:pPr>
              <w:rPr>
                <w:rFonts w:ascii="Baskerville Old Face" w:eastAsia="Times New Roman" w:hAnsi="Baskerville Old Face" w:cs="Times New Roman"/>
                <w:b/>
                <w:color w:val="1F497D"/>
              </w:rPr>
            </w:pPr>
            <w:r w:rsidRPr="00CD5CD5">
              <w:rPr>
                <w:rFonts w:ascii="Baskerville Old Face" w:eastAsia="Times New Roman" w:hAnsi="Baskerville Old Face" w:cs="Times New Roman"/>
                <w:b/>
                <w:color w:val="1F497D"/>
              </w:rPr>
              <w:t>Atlas Project ID:  00059205</w:t>
            </w:r>
          </w:p>
          <w:p w:rsidR="002C5F21" w:rsidRPr="00CD5CD5" w:rsidRDefault="002C5F21" w:rsidP="00C95EE1">
            <w:pPr>
              <w:rPr>
                <w:rFonts w:ascii="Baskerville Old Face" w:eastAsia="Times New Roman" w:hAnsi="Baskerville Old Face" w:cs="Times New Roman"/>
                <w:b/>
                <w:color w:val="1F497D"/>
              </w:rPr>
            </w:pPr>
          </w:p>
          <w:p w:rsidR="002C5F21" w:rsidRPr="00CD5CD5" w:rsidRDefault="002C5F21" w:rsidP="00C95EE1">
            <w:pPr>
              <w:contextualSpacing/>
              <w:jc w:val="both"/>
              <w:rPr>
                <w:rFonts w:ascii="Baskerville Old Face" w:eastAsia="Times New Roman" w:hAnsi="Baskerville Old Face" w:cs="Times New Roman"/>
              </w:rPr>
            </w:pPr>
            <w:r w:rsidRPr="00CD5CD5">
              <w:rPr>
                <w:rFonts w:ascii="Baskerville Old Face" w:eastAsia="Times New Roman" w:hAnsi="Baskerville Old Face" w:cs="Times New Roman"/>
                <w:b/>
              </w:rPr>
              <w:t xml:space="preserve">Summary/objectives: </w:t>
            </w:r>
            <w:r w:rsidRPr="00CD5CD5">
              <w:rPr>
                <w:rFonts w:ascii="Baskerville Old Face" w:eastAsia="Times New Roman" w:hAnsi="Baskerville Old Face" w:cs="Times New Roman"/>
              </w:rPr>
              <w:t>Support to the integration of national medium and long-term strategies of development into public finance management of African countries in order to strengthen the role of poverty-</w:t>
            </w:r>
            <w:r w:rsidRPr="00CD5CD5">
              <w:rPr>
                <w:rFonts w:ascii="Baskerville Old Face" w:eastAsia="Times New Roman" w:hAnsi="Baskerville Old Face" w:cs="Times New Roman"/>
              </w:rPr>
              <w:lastRenderedPageBreak/>
              <w:t xml:space="preserve">reduction strategies in multi-year budget planning and improve their implementation for the achievement of the MDGs. </w:t>
            </w:r>
          </w:p>
          <w:p w:rsidR="002C5F21" w:rsidRDefault="002C5F21" w:rsidP="00C95EE1">
            <w:pPr>
              <w:contextualSpacing/>
              <w:jc w:val="both"/>
              <w:rPr>
                <w:rFonts w:ascii="Baskerville Old Face" w:eastAsia="Times New Roman" w:hAnsi="Baskerville Old Face" w:cs="Times New Roman"/>
              </w:rPr>
            </w:pPr>
          </w:p>
          <w:p w:rsidR="00417566" w:rsidRPr="00CD5CD5" w:rsidRDefault="00417566" w:rsidP="00C95EE1">
            <w:pPr>
              <w:contextualSpacing/>
              <w:jc w:val="both"/>
              <w:rPr>
                <w:rFonts w:ascii="Baskerville Old Face" w:eastAsia="Times New Roman" w:hAnsi="Baskerville Old Face" w:cs="Times New Roman"/>
              </w:rPr>
            </w:pPr>
          </w:p>
          <w:p w:rsidR="002C5F21" w:rsidRPr="00CD5CD5" w:rsidRDefault="002C5F21" w:rsidP="00C95EE1">
            <w:pPr>
              <w:jc w:val="both"/>
              <w:rPr>
                <w:rFonts w:ascii="Baskerville Old Face" w:eastAsia="Times New Roman" w:hAnsi="Baskerville Old Face" w:cs="Times New Roman"/>
                <w:b/>
                <w:color w:val="000000"/>
              </w:rPr>
            </w:pPr>
            <w:r w:rsidRPr="00CD5CD5">
              <w:rPr>
                <w:rFonts w:ascii="Baskerville Old Face" w:eastAsia="Times New Roman" w:hAnsi="Baskerville Old Face" w:cs="Times New Roman"/>
                <w:b/>
                <w:color w:val="000000"/>
              </w:rPr>
              <w:t>Outputs:</w:t>
            </w:r>
          </w:p>
          <w:p w:rsidR="002C5F21" w:rsidRPr="00CD5CD5" w:rsidRDefault="002C5F21" w:rsidP="00C95EE1">
            <w:pPr>
              <w:jc w:val="both"/>
              <w:rPr>
                <w:rFonts w:ascii="Baskerville Old Face" w:eastAsia="Times New Roman" w:hAnsi="Baskerville Old Face" w:cs="Times New Roman"/>
                <w:b/>
                <w:color w:val="000000"/>
              </w:rPr>
            </w:pPr>
          </w:p>
          <w:p w:rsidR="002C5F21" w:rsidRPr="00CD5CD5" w:rsidRDefault="002C5F21" w:rsidP="008D1BE6">
            <w:pPr>
              <w:numPr>
                <w:ilvl w:val="0"/>
                <w:numId w:val="29"/>
              </w:numPr>
              <w:contextualSpacing/>
              <w:jc w:val="both"/>
              <w:rPr>
                <w:rFonts w:ascii="Baskerville Old Face" w:eastAsia="Times New Roman" w:hAnsi="Baskerville Old Face" w:cs="Times New Roman"/>
              </w:rPr>
            </w:pPr>
            <w:r w:rsidRPr="00CD5CD5">
              <w:rPr>
                <w:rFonts w:ascii="Baskerville Old Face" w:eastAsia="Times New Roman" w:hAnsi="Baskerville Old Face" w:cs="Times New Roman"/>
                <w:lang w:val="en"/>
              </w:rPr>
              <w:t>National authorities advised with reliable diagnoses in joint planning / budget</w:t>
            </w:r>
          </w:p>
          <w:p w:rsidR="002C5F21" w:rsidRPr="00CD5CD5" w:rsidRDefault="002C5F21" w:rsidP="008D1BE6">
            <w:pPr>
              <w:numPr>
                <w:ilvl w:val="0"/>
                <w:numId w:val="29"/>
              </w:numPr>
              <w:contextualSpacing/>
              <w:jc w:val="both"/>
              <w:rPr>
                <w:rFonts w:ascii="Baskerville Old Face" w:eastAsia="Times New Roman" w:hAnsi="Baskerville Old Face" w:cs="Times New Roman"/>
              </w:rPr>
            </w:pPr>
            <w:r w:rsidRPr="00CD5CD5">
              <w:rPr>
                <w:rFonts w:ascii="Baskerville Old Face" w:eastAsia="Times New Roman" w:hAnsi="Baskerville Old Face" w:cs="Times New Roman"/>
                <w:lang w:val="en"/>
              </w:rPr>
              <w:t>The experiences of joint planning / budget are capitalized</w:t>
            </w:r>
          </w:p>
          <w:p w:rsidR="002C5F21" w:rsidRPr="00CD5CD5" w:rsidRDefault="002C5F21" w:rsidP="008D1BE6">
            <w:pPr>
              <w:numPr>
                <w:ilvl w:val="0"/>
                <w:numId w:val="29"/>
              </w:numPr>
              <w:contextualSpacing/>
              <w:jc w:val="both"/>
              <w:rPr>
                <w:rFonts w:ascii="Baskerville Old Face" w:eastAsia="Times New Roman" w:hAnsi="Baskerville Old Face" w:cs="Times New Roman"/>
              </w:rPr>
            </w:pPr>
            <w:r w:rsidRPr="00CD5CD5">
              <w:rPr>
                <w:rFonts w:ascii="Baskerville Old Face" w:eastAsia="Times New Roman" w:hAnsi="Baskerville Old Face" w:cs="Times New Roman"/>
                <w:lang w:val="en"/>
              </w:rPr>
              <w:t>The partnership is extended to other technical and financial partners and the Pole activities are consolidated</w:t>
            </w:r>
          </w:p>
          <w:p w:rsidR="002C5F21" w:rsidRPr="00CD5CD5" w:rsidRDefault="002C5F21" w:rsidP="00C95EE1">
            <w:pPr>
              <w:jc w:val="both"/>
              <w:rPr>
                <w:rFonts w:ascii="Baskerville Old Face" w:eastAsia="Times New Roman" w:hAnsi="Baskerville Old Face" w:cs="Times New Roman"/>
                <w:b/>
                <w:color w:val="000000"/>
              </w:rPr>
            </w:pPr>
          </w:p>
          <w:p w:rsidR="002C5F21" w:rsidRPr="00CD5CD5" w:rsidRDefault="002C5F21" w:rsidP="00C95EE1">
            <w:pPr>
              <w:contextualSpacing/>
              <w:jc w:val="both"/>
              <w:rPr>
                <w:rFonts w:ascii="Baskerville Old Face" w:eastAsia="Times New Roman" w:hAnsi="Baskerville Old Face" w:cs="Times New Roman"/>
                <w:color w:val="000000"/>
              </w:rPr>
            </w:pPr>
            <w:r w:rsidRPr="00CD5CD5">
              <w:rPr>
                <w:rFonts w:ascii="Baskerville Old Face" w:eastAsia="Times New Roman" w:hAnsi="Baskerville Old Face" w:cs="Times New Roman"/>
                <w:b/>
                <w:color w:val="000000"/>
              </w:rPr>
              <w:t xml:space="preserve">Duration: </w:t>
            </w:r>
            <w:r w:rsidRPr="00CD5CD5">
              <w:rPr>
                <w:rFonts w:ascii="Baskerville Old Face" w:eastAsia="Times New Roman" w:hAnsi="Baskerville Old Face" w:cs="Times New Roman"/>
                <w:color w:val="000000"/>
              </w:rPr>
              <w:t>2007-2011</w:t>
            </w:r>
          </w:p>
          <w:p w:rsidR="002C5F21" w:rsidRPr="00CD5CD5" w:rsidRDefault="002C5F21" w:rsidP="00C95EE1">
            <w:pPr>
              <w:contextualSpacing/>
              <w:jc w:val="both"/>
              <w:rPr>
                <w:rFonts w:ascii="Baskerville Old Face" w:eastAsia="Times New Roman" w:hAnsi="Baskerville Old Face" w:cs="Times New Roman"/>
                <w:color w:val="000000"/>
              </w:rPr>
            </w:pPr>
          </w:p>
          <w:p w:rsidR="002C5F21" w:rsidRPr="00CD5CD5" w:rsidRDefault="002C5F21" w:rsidP="00C95EE1">
            <w:pPr>
              <w:rPr>
                <w:rFonts w:ascii="Baskerville Old Face" w:eastAsia="Times New Roman" w:hAnsi="Baskerville Old Face" w:cs="Times New Roman"/>
                <w:bCs/>
                <w:color w:val="000000"/>
              </w:rPr>
            </w:pPr>
            <w:r w:rsidRPr="00CD5CD5">
              <w:rPr>
                <w:rFonts w:ascii="Baskerville Old Face" w:eastAsia="Times New Roman" w:hAnsi="Baskerville Old Face" w:cs="Times New Roman"/>
                <w:b/>
                <w:bCs/>
                <w:color w:val="000000"/>
              </w:rPr>
              <w:t>Location and implementation</w:t>
            </w:r>
            <w:r w:rsidRPr="00CD5CD5">
              <w:rPr>
                <w:rFonts w:ascii="Baskerville Old Face" w:eastAsia="Times New Roman" w:hAnsi="Baskerville Old Face" w:cs="Times New Roman"/>
                <w:bCs/>
                <w:color w:val="000000"/>
              </w:rPr>
              <w:t xml:space="preserve">:  Dakar, DEX/DIM </w:t>
            </w:r>
          </w:p>
          <w:p w:rsidR="002C5F21" w:rsidRDefault="002C5F21" w:rsidP="00C95EE1">
            <w:pPr>
              <w:rPr>
                <w:rFonts w:ascii="Baskerville Old Face" w:eastAsia="Times New Roman" w:hAnsi="Baskerville Old Face" w:cs="Times New Roman"/>
                <w:b/>
                <w:color w:val="33CCCC"/>
                <w:lang w:val="en-GB"/>
              </w:rPr>
            </w:pPr>
          </w:p>
        </w:tc>
        <w:tc>
          <w:tcPr>
            <w:tcW w:w="2267" w:type="dxa"/>
          </w:tcPr>
          <w:p w:rsidR="002C5F21" w:rsidRPr="00E626B5" w:rsidRDefault="002C5F21" w:rsidP="00C95EE1">
            <w:pPr>
              <w:rPr>
                <w:rFonts w:ascii="Baskerville Old Face" w:eastAsia="Times New Roman" w:hAnsi="Baskerville Old Face" w:cs="Times New Roman"/>
                <w:bCs/>
                <w:color w:val="000000"/>
              </w:rPr>
            </w:pPr>
            <w:r w:rsidRPr="00E626B5">
              <w:rPr>
                <w:rFonts w:ascii="Baskerville Old Face" w:eastAsia="Times New Roman" w:hAnsi="Baskerville Old Face" w:cs="Times New Roman"/>
                <w:b/>
                <w:bCs/>
                <w:color w:val="000000"/>
              </w:rPr>
              <w:lastRenderedPageBreak/>
              <w:t>Total Budget:</w:t>
            </w:r>
            <w:r w:rsidR="003D3548">
              <w:rPr>
                <w:rFonts w:ascii="Baskerville Old Face" w:eastAsia="Times New Roman" w:hAnsi="Baskerville Old Face" w:cs="Times New Roman"/>
                <w:bCs/>
                <w:color w:val="000000"/>
              </w:rPr>
              <w:t xml:space="preserve"> $2,2</w:t>
            </w:r>
            <w:r w:rsidRPr="00E626B5">
              <w:rPr>
                <w:rFonts w:ascii="Baskerville Old Face" w:eastAsia="Times New Roman" w:hAnsi="Baskerville Old Face" w:cs="Times New Roman"/>
                <w:bCs/>
                <w:color w:val="000000"/>
              </w:rPr>
              <w:t>93,844</w:t>
            </w:r>
          </w:p>
          <w:p w:rsidR="002C5F21" w:rsidRPr="00E626B5" w:rsidRDefault="002C5F21" w:rsidP="00C95EE1">
            <w:pPr>
              <w:rPr>
                <w:rFonts w:ascii="Baskerville Old Face" w:eastAsia="Times New Roman" w:hAnsi="Baskerville Old Face" w:cs="Times New Roman"/>
                <w:bCs/>
                <w:color w:val="000000"/>
              </w:rPr>
            </w:pPr>
          </w:p>
          <w:p w:rsidR="002C5F21" w:rsidRPr="00E626B5" w:rsidRDefault="002C5F21" w:rsidP="00C95EE1">
            <w:pPr>
              <w:rPr>
                <w:rFonts w:ascii="Baskerville Old Face" w:eastAsia="Times New Roman" w:hAnsi="Baskerville Old Face" w:cs="Times New Roman"/>
                <w:b/>
                <w:bCs/>
                <w:color w:val="000000"/>
              </w:rPr>
            </w:pPr>
            <w:r w:rsidRPr="00E626B5">
              <w:rPr>
                <w:rFonts w:ascii="Baskerville Old Face" w:eastAsia="Times New Roman" w:hAnsi="Baskerville Old Face" w:cs="Times New Roman"/>
                <w:b/>
                <w:bCs/>
                <w:color w:val="000000"/>
              </w:rPr>
              <w:t>Donors:</w:t>
            </w:r>
          </w:p>
          <w:p w:rsidR="002C5F21" w:rsidRPr="00E626B5" w:rsidRDefault="002C5F21" w:rsidP="008D1BE6">
            <w:pPr>
              <w:numPr>
                <w:ilvl w:val="0"/>
                <w:numId w:val="22"/>
              </w:numPr>
              <w:contextualSpacing/>
              <w:rPr>
                <w:rFonts w:ascii="Baskerville Old Face" w:eastAsia="Times New Roman" w:hAnsi="Baskerville Old Face" w:cs="Times New Roman"/>
                <w:bCs/>
                <w:color w:val="000000"/>
              </w:rPr>
            </w:pPr>
            <w:r w:rsidRPr="00E626B5">
              <w:rPr>
                <w:rFonts w:ascii="Baskerville Old Face" w:eastAsia="Times New Roman" w:hAnsi="Baskerville Old Face" w:cs="Times New Roman"/>
                <w:bCs/>
                <w:color w:val="000000"/>
              </w:rPr>
              <w:t>$381,679 (France)</w:t>
            </w:r>
          </w:p>
          <w:p w:rsidR="002C5F21" w:rsidRDefault="002C5F21" w:rsidP="008D1BE6">
            <w:pPr>
              <w:numPr>
                <w:ilvl w:val="0"/>
                <w:numId w:val="22"/>
              </w:numPr>
              <w:contextualSpacing/>
              <w:rPr>
                <w:rFonts w:ascii="Baskerville Old Face" w:eastAsia="Times New Roman" w:hAnsi="Baskerville Old Face" w:cs="Times New Roman"/>
                <w:bCs/>
                <w:color w:val="000000"/>
              </w:rPr>
            </w:pPr>
            <w:r w:rsidRPr="00E626B5">
              <w:rPr>
                <w:rFonts w:ascii="Baskerville Old Face" w:eastAsia="Times New Roman" w:hAnsi="Baskerville Old Face" w:cs="Times New Roman"/>
                <w:bCs/>
                <w:color w:val="000000"/>
              </w:rPr>
              <w:t>$500,000 (OHADA Trust Fund)</w:t>
            </w:r>
            <w:r w:rsidRPr="00E626B5">
              <w:rPr>
                <w:rFonts w:ascii="Baskerville Old Face" w:eastAsia="Times New Roman" w:hAnsi="Baskerville Old Face" w:cs="Times New Roman"/>
                <w:bCs/>
                <w:color w:val="000000"/>
                <w:vertAlign w:val="superscript"/>
              </w:rPr>
              <w:footnoteReference w:id="9"/>
            </w:r>
          </w:p>
          <w:p w:rsidR="008737E2" w:rsidRPr="00E626B5" w:rsidRDefault="008737E2" w:rsidP="008D1BE6">
            <w:pPr>
              <w:numPr>
                <w:ilvl w:val="0"/>
                <w:numId w:val="22"/>
              </w:numPr>
              <w:contextualSpacing/>
              <w:rPr>
                <w:rFonts w:ascii="Baskerville Old Face" w:eastAsia="Times New Roman" w:hAnsi="Baskerville Old Face" w:cs="Times New Roman"/>
                <w:bCs/>
                <w:color w:val="000000"/>
              </w:rPr>
            </w:pPr>
            <w:r>
              <w:rPr>
                <w:rFonts w:ascii="Baskerville Old Face" w:eastAsia="Times New Roman" w:hAnsi="Baskerville Old Face" w:cs="Times New Roman"/>
                <w:bCs/>
                <w:color w:val="000000"/>
              </w:rPr>
              <w:t>$500,000</w:t>
            </w:r>
            <w:r w:rsidR="00473DBD">
              <w:rPr>
                <w:rFonts w:ascii="Baskerville Old Face" w:eastAsia="Times New Roman" w:hAnsi="Baskerville Old Face" w:cs="Times New Roman"/>
                <w:bCs/>
                <w:color w:val="000000"/>
              </w:rPr>
              <w:t xml:space="preserve"> </w:t>
            </w:r>
            <w:r>
              <w:rPr>
                <w:rFonts w:ascii="Baskerville Old Face" w:eastAsia="Times New Roman" w:hAnsi="Baskerville Old Face" w:cs="Times New Roman"/>
                <w:bCs/>
                <w:color w:val="000000"/>
              </w:rPr>
              <w:lastRenderedPageBreak/>
              <w:t>(Spain)</w:t>
            </w:r>
          </w:p>
          <w:p w:rsidR="002C5F21" w:rsidRDefault="002C5F21" w:rsidP="00C95EE1">
            <w:pP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shd w:val="clear" w:color="auto" w:fill="auto"/>
          </w:tcPr>
          <w:p w:rsidR="002C5F21" w:rsidRPr="00B82E38" w:rsidRDefault="002C5F21" w:rsidP="008D1BE6">
            <w:pPr>
              <w:pStyle w:val="ListParagraph"/>
              <w:numPr>
                <w:ilvl w:val="0"/>
                <w:numId w:val="8"/>
              </w:numPr>
              <w:rPr>
                <w:rFonts w:ascii="Baskerville Old Face" w:eastAsia="Times New Roman" w:hAnsi="Baskerville Old Face" w:cs="Times New Roman"/>
                <w:b/>
                <w:color w:val="33CCCC"/>
                <w:lang w:val="en-GB"/>
              </w:rPr>
            </w:pPr>
            <w:r w:rsidRPr="00B82E38">
              <w:rPr>
                <w:rFonts w:ascii="Baskerville Old Face" w:eastAsia="Times New Roman" w:hAnsi="Baskerville Old Face" w:cs="Times New Roman"/>
                <w:b/>
              </w:rPr>
              <w:t>Accelerated pace of progress towards attainment of the MDGs in Africa and adequate resources mobilized in support of them</w:t>
            </w:r>
          </w:p>
        </w:tc>
        <w:tc>
          <w:tcPr>
            <w:tcW w:w="7831" w:type="dxa"/>
          </w:tcPr>
          <w:p w:rsidR="002C5F21" w:rsidRPr="008F674C" w:rsidRDefault="002C5F21" w:rsidP="008D1BE6">
            <w:pPr>
              <w:pStyle w:val="ListParagraph"/>
              <w:numPr>
                <w:ilvl w:val="0"/>
                <w:numId w:val="41"/>
              </w:numPr>
              <w:rPr>
                <w:rFonts w:ascii="Baskerville Old Face" w:hAnsi="Baskerville Old Face"/>
                <w:color w:val="000000" w:themeColor="text1"/>
              </w:rPr>
            </w:pPr>
            <w:r w:rsidRPr="008F674C">
              <w:rPr>
                <w:rFonts w:ascii="Baskerville Old Face" w:hAnsi="Baskerville Old Face"/>
                <w:b/>
                <w:color w:val="1F497D" w:themeColor="text2"/>
              </w:rPr>
              <w:t>Regional Project for Capacity Development for Negotiating and Regulating Investment Contracts</w:t>
            </w:r>
            <w:r w:rsidRPr="008F674C">
              <w:rPr>
                <w:rFonts w:ascii="Baskerville Old Face" w:hAnsi="Baskerville Old Face"/>
                <w:color w:val="1F497D" w:themeColor="text2"/>
              </w:rPr>
              <w:t xml:space="preserve"> </w:t>
            </w:r>
            <w:r w:rsidRPr="008F674C">
              <w:rPr>
                <w:rFonts w:ascii="Baskerville Old Face" w:hAnsi="Baskerville Old Face"/>
                <w:color w:val="000000" w:themeColor="text1"/>
              </w:rPr>
              <w:t>(For further details on this project see above)</w:t>
            </w:r>
          </w:p>
          <w:p w:rsidR="002C5F21" w:rsidRPr="00EC127B" w:rsidRDefault="002C5F21" w:rsidP="00C95EE1">
            <w:pPr>
              <w:rPr>
                <w:rFonts w:ascii="Baskerville Old Face" w:eastAsia="Times New Roman" w:hAnsi="Baskerville Old Face" w:cs="Times New Roman"/>
                <w:b/>
                <w:color w:val="33CCCC"/>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val="restart"/>
          </w:tcPr>
          <w:p w:rsidR="002C5F21" w:rsidRPr="007E15B7" w:rsidRDefault="002C5F21" w:rsidP="008D1BE6">
            <w:pPr>
              <w:pStyle w:val="ListParagraph"/>
              <w:numPr>
                <w:ilvl w:val="0"/>
                <w:numId w:val="8"/>
              </w:numPr>
              <w:rPr>
                <w:rFonts w:ascii="Baskerville Old Face" w:eastAsia="Times New Roman" w:hAnsi="Baskerville Old Face" w:cs="Times New Roman"/>
                <w:b/>
                <w:color w:val="33CCCC"/>
                <w:lang w:val="en-GB"/>
              </w:rPr>
            </w:pPr>
            <w:r w:rsidRPr="007E15B7">
              <w:rPr>
                <w:rFonts w:ascii="Baskerville Old Face" w:eastAsia="Times New Roman" w:hAnsi="Baskerville Old Face" w:cs="Times New Roman"/>
                <w:b/>
              </w:rPr>
              <w:t xml:space="preserve">Strengthened capacity of African countries for increased participation in global trade  and linking trade </w:t>
            </w:r>
            <w:r w:rsidRPr="007E15B7">
              <w:rPr>
                <w:rFonts w:ascii="Baskerville Old Face" w:eastAsia="Times New Roman" w:hAnsi="Baskerville Old Face" w:cs="Times New Roman"/>
                <w:b/>
              </w:rPr>
              <w:lastRenderedPageBreak/>
              <w:t>policies to poverty reduction</w:t>
            </w:r>
          </w:p>
        </w:tc>
        <w:tc>
          <w:tcPr>
            <w:tcW w:w="7831" w:type="dxa"/>
          </w:tcPr>
          <w:p w:rsidR="002C5F21" w:rsidRPr="00BE3912" w:rsidRDefault="002C5F21" w:rsidP="008D1BE6">
            <w:pPr>
              <w:pStyle w:val="ListParagraph"/>
              <w:numPr>
                <w:ilvl w:val="0"/>
                <w:numId w:val="23"/>
              </w:numPr>
              <w:rPr>
                <w:rFonts w:ascii="Baskerville Old Face" w:hAnsi="Baskerville Old Face"/>
                <w:b/>
                <w:color w:val="1F497D" w:themeColor="text2"/>
              </w:rPr>
            </w:pPr>
            <w:r w:rsidRPr="00BE3912">
              <w:rPr>
                <w:rFonts w:ascii="Baskerville Old Face" w:hAnsi="Baskerville Old Face"/>
                <w:b/>
                <w:color w:val="1F497D" w:themeColor="text2"/>
              </w:rPr>
              <w:lastRenderedPageBreak/>
              <w:t xml:space="preserve">Regional Project for Capacity Development for Negotiating and Regulating Investment Contracts </w:t>
            </w:r>
            <w:r w:rsidRPr="00BE3912">
              <w:rPr>
                <w:rFonts w:ascii="Baskerville Old Face" w:hAnsi="Baskerville Old Face"/>
                <w:color w:val="000000" w:themeColor="text1"/>
              </w:rPr>
              <w:t>(For further details on this project see above)</w:t>
            </w:r>
          </w:p>
          <w:p w:rsidR="002C5F21" w:rsidRPr="00DF014C" w:rsidRDefault="002C5F21" w:rsidP="00C95EE1">
            <w:pPr>
              <w:rPr>
                <w:rFonts w:ascii="Baskerville Old Face" w:eastAsia="Times New Roman" w:hAnsi="Baskerville Old Face" w:cs="Times New Roman"/>
                <w:b/>
                <w:color w:val="33CCCC"/>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D245B7" w:rsidRDefault="002C5F21" w:rsidP="008D1BE6">
            <w:pPr>
              <w:numPr>
                <w:ilvl w:val="0"/>
                <w:numId w:val="41"/>
              </w:numPr>
              <w:contextualSpacing/>
              <w:rPr>
                <w:rFonts w:ascii="Baskerville Old Face" w:eastAsia="Times New Roman" w:hAnsi="Baskerville Old Face" w:cs="Times New Roman"/>
                <w:b/>
                <w:color w:val="1F497D"/>
              </w:rPr>
            </w:pPr>
            <w:r w:rsidRPr="00D245B7">
              <w:rPr>
                <w:rFonts w:ascii="Baskerville Old Face" w:eastAsia="Times New Roman" w:hAnsi="Baskerville Old Face" w:cs="Times New Roman"/>
                <w:b/>
                <w:color w:val="1F497D"/>
              </w:rPr>
              <w:t xml:space="preserve">Building African Capacity to Gain Maximum Benefit From Inclusive Globalization and Regional </w:t>
            </w:r>
            <w:r w:rsidRPr="00D245B7">
              <w:rPr>
                <w:rFonts w:ascii="Baskerville Old Face" w:eastAsia="Times New Roman" w:hAnsi="Baskerville Old Face" w:cs="Times New Roman"/>
                <w:b/>
                <w:color w:val="1F497D"/>
              </w:rPr>
              <w:lastRenderedPageBreak/>
              <w:t>Integration</w:t>
            </w:r>
          </w:p>
          <w:p w:rsidR="002C5F21" w:rsidRPr="00D245B7" w:rsidRDefault="002C5F21" w:rsidP="00C95EE1">
            <w:pPr>
              <w:ind w:left="720"/>
              <w:contextualSpacing/>
              <w:rPr>
                <w:rFonts w:ascii="Baskerville Old Face" w:eastAsia="Times New Roman" w:hAnsi="Baskerville Old Face" w:cs="Times New Roman"/>
                <w:b/>
                <w:color w:val="1F497D"/>
              </w:rPr>
            </w:pPr>
          </w:p>
          <w:p w:rsidR="002C5F21" w:rsidRPr="00D245B7" w:rsidRDefault="002C5F21" w:rsidP="00C95EE1">
            <w:pPr>
              <w:rPr>
                <w:rFonts w:ascii="Baskerville Old Face" w:eastAsia="Times New Roman" w:hAnsi="Baskerville Old Face" w:cs="Times New Roman"/>
                <w:b/>
                <w:color w:val="1F497D"/>
              </w:rPr>
            </w:pPr>
            <w:r w:rsidRPr="00D245B7">
              <w:rPr>
                <w:rFonts w:ascii="Baskerville Old Face" w:eastAsia="Times New Roman" w:hAnsi="Baskerville Old Face" w:cs="Times New Roman"/>
                <w:b/>
                <w:color w:val="1F497D"/>
              </w:rPr>
              <w:t>Atlas Award ID: 00057944</w:t>
            </w:r>
          </w:p>
          <w:p w:rsidR="002C5F21" w:rsidRPr="00D245B7" w:rsidRDefault="002C5F21" w:rsidP="00C95EE1">
            <w:pPr>
              <w:rPr>
                <w:rFonts w:ascii="Baskerville Old Face" w:eastAsia="Times New Roman" w:hAnsi="Baskerville Old Face" w:cs="Times New Roman"/>
                <w:b/>
                <w:color w:val="1F497D"/>
              </w:rPr>
            </w:pPr>
            <w:r w:rsidRPr="00D245B7">
              <w:rPr>
                <w:rFonts w:ascii="Baskerville Old Face" w:eastAsia="Times New Roman" w:hAnsi="Baskerville Old Face" w:cs="Times New Roman"/>
                <w:b/>
                <w:color w:val="1F497D"/>
              </w:rPr>
              <w:t>Atlas Project ID: 00071768</w:t>
            </w:r>
          </w:p>
          <w:p w:rsidR="002C5F21" w:rsidRPr="00D245B7" w:rsidRDefault="002C5F21" w:rsidP="00C95EE1">
            <w:pPr>
              <w:rPr>
                <w:rFonts w:ascii="Baskerville Old Face" w:eastAsia="Times New Roman" w:hAnsi="Baskerville Old Face" w:cs="Times New Roman"/>
                <w:b/>
                <w:color w:val="1F497D"/>
              </w:rPr>
            </w:pPr>
          </w:p>
          <w:p w:rsidR="002C5F21" w:rsidRPr="00D245B7" w:rsidRDefault="002C5F21" w:rsidP="00C95EE1">
            <w:pPr>
              <w:jc w:val="both"/>
              <w:rPr>
                <w:rFonts w:ascii="Baskerville Old Face" w:eastAsia="Times New Roman" w:hAnsi="Baskerville Old Face" w:cs="Times New Roman"/>
                <w:color w:val="000000"/>
              </w:rPr>
            </w:pPr>
            <w:r w:rsidRPr="00D245B7">
              <w:rPr>
                <w:rFonts w:ascii="Baskerville Old Face" w:eastAsia="Times New Roman" w:hAnsi="Baskerville Old Face" w:cs="Times New Roman"/>
                <w:b/>
                <w:color w:val="000000"/>
              </w:rPr>
              <w:t xml:space="preserve">Summary/objectives: </w:t>
            </w:r>
            <w:r w:rsidRPr="00D245B7">
              <w:rPr>
                <w:rFonts w:ascii="Baskerville Old Face" w:eastAsia="Times New Roman" w:hAnsi="Baskerville Old Face" w:cs="Times New Roman"/>
                <w:color w:val="000000"/>
              </w:rPr>
              <w:t>Institutional capacity development of AUC, RECs and African countries to enable them participate more effectively in global trade, link trade policies to poverty reduction and to arrive at common regional/African positions in global trade negotiations</w:t>
            </w:r>
          </w:p>
          <w:p w:rsidR="002C5F21" w:rsidRPr="00D245B7" w:rsidRDefault="002C5F21" w:rsidP="00C95EE1">
            <w:pPr>
              <w:jc w:val="both"/>
              <w:rPr>
                <w:rFonts w:ascii="Baskerville Old Face" w:eastAsia="Times New Roman" w:hAnsi="Baskerville Old Face" w:cs="Times New Roman"/>
                <w:color w:val="000000"/>
              </w:rPr>
            </w:pPr>
          </w:p>
          <w:p w:rsidR="002C5F21" w:rsidRPr="00D245B7" w:rsidRDefault="002C5F21" w:rsidP="00C95EE1">
            <w:pPr>
              <w:jc w:val="both"/>
              <w:rPr>
                <w:rFonts w:ascii="Baskerville Old Face" w:eastAsia="Times New Roman" w:hAnsi="Baskerville Old Face" w:cs="Times New Roman"/>
                <w:b/>
                <w:color w:val="000000"/>
              </w:rPr>
            </w:pPr>
            <w:r w:rsidRPr="00D245B7">
              <w:rPr>
                <w:rFonts w:ascii="Baskerville Old Face" w:eastAsia="Times New Roman" w:hAnsi="Baskerville Old Face" w:cs="Times New Roman"/>
                <w:b/>
                <w:color w:val="000000"/>
              </w:rPr>
              <w:t>Outputs:</w:t>
            </w:r>
          </w:p>
          <w:p w:rsidR="002C5F21" w:rsidRPr="00D245B7" w:rsidRDefault="002C5F21" w:rsidP="008D1BE6">
            <w:pPr>
              <w:numPr>
                <w:ilvl w:val="0"/>
                <w:numId w:val="24"/>
              </w:numPr>
              <w:contextualSpacing/>
              <w:jc w:val="both"/>
              <w:rPr>
                <w:rFonts w:ascii="Baskerville Old Face" w:eastAsia="Times New Roman" w:hAnsi="Baskerville Old Face" w:cs="Times New Roman"/>
                <w:color w:val="000000"/>
              </w:rPr>
            </w:pPr>
            <w:r w:rsidRPr="00D245B7">
              <w:rPr>
                <w:rFonts w:ascii="Baskerville Old Face" w:eastAsia="Times New Roman" w:hAnsi="Baskerville Old Face" w:cs="Times New Roman"/>
                <w:color w:val="000000"/>
              </w:rPr>
              <w:t>Strengthened capacity for trade and development finance negotiations.</w:t>
            </w:r>
          </w:p>
          <w:p w:rsidR="002C5F21" w:rsidRPr="00D245B7" w:rsidRDefault="002C5F21" w:rsidP="008D1BE6">
            <w:pPr>
              <w:numPr>
                <w:ilvl w:val="0"/>
                <w:numId w:val="24"/>
              </w:numPr>
              <w:contextualSpacing/>
              <w:jc w:val="both"/>
              <w:rPr>
                <w:rFonts w:ascii="Baskerville Old Face" w:eastAsia="Times New Roman" w:hAnsi="Baskerville Old Face" w:cs="Times New Roman"/>
                <w:color w:val="000000"/>
              </w:rPr>
            </w:pPr>
            <w:r w:rsidRPr="00D245B7">
              <w:rPr>
                <w:rFonts w:ascii="Baskerville Old Face" w:eastAsia="Times New Roman" w:hAnsi="Baskerville Old Face" w:cs="Times New Roman"/>
                <w:color w:val="000000"/>
              </w:rPr>
              <w:t>Evidence-based trade policy making through enhanced capacities in research and analytical work</w:t>
            </w:r>
          </w:p>
          <w:p w:rsidR="002C5F21" w:rsidRPr="00D245B7" w:rsidRDefault="002C5F21" w:rsidP="008D1BE6">
            <w:pPr>
              <w:numPr>
                <w:ilvl w:val="0"/>
                <w:numId w:val="24"/>
              </w:numPr>
              <w:contextualSpacing/>
              <w:jc w:val="both"/>
              <w:rPr>
                <w:rFonts w:ascii="Baskerville Old Face" w:eastAsia="Times New Roman" w:hAnsi="Baskerville Old Face" w:cs="Times New Roman"/>
                <w:color w:val="000000"/>
              </w:rPr>
            </w:pPr>
            <w:r w:rsidRPr="00D245B7">
              <w:rPr>
                <w:rFonts w:ascii="Baskerville Old Face" w:eastAsia="Times New Roman" w:hAnsi="Baskerville Old Face" w:cs="Times New Roman"/>
                <w:color w:val="000000"/>
              </w:rPr>
              <w:t>Increased participation of women in regional and global trade.</w:t>
            </w:r>
          </w:p>
          <w:p w:rsidR="002C5F21" w:rsidRPr="00D245B7" w:rsidRDefault="002C5F21" w:rsidP="00C95EE1">
            <w:pPr>
              <w:ind w:left="720"/>
              <w:contextualSpacing/>
              <w:jc w:val="both"/>
              <w:rPr>
                <w:rFonts w:ascii="Baskerville Old Face" w:eastAsia="Times New Roman" w:hAnsi="Baskerville Old Face" w:cs="Times New Roman"/>
                <w:color w:val="000000"/>
              </w:rPr>
            </w:pPr>
          </w:p>
          <w:p w:rsidR="002C5F21" w:rsidRPr="00D245B7" w:rsidRDefault="002C5F21" w:rsidP="00C95EE1">
            <w:pPr>
              <w:jc w:val="both"/>
              <w:rPr>
                <w:rFonts w:ascii="Baskerville Old Face" w:eastAsia="Times New Roman" w:hAnsi="Baskerville Old Face" w:cs="Times New Roman"/>
                <w:color w:val="000000"/>
              </w:rPr>
            </w:pPr>
            <w:r w:rsidRPr="00D245B7">
              <w:rPr>
                <w:rFonts w:ascii="Baskerville Old Face" w:eastAsia="Times New Roman" w:hAnsi="Baskerville Old Face" w:cs="Times New Roman"/>
                <w:b/>
                <w:color w:val="000000"/>
              </w:rPr>
              <w:t xml:space="preserve">Duration: </w:t>
            </w:r>
            <w:r w:rsidRPr="00D245B7">
              <w:rPr>
                <w:rFonts w:ascii="Baskerville Old Face" w:eastAsia="Times New Roman" w:hAnsi="Baskerville Old Face" w:cs="Times New Roman"/>
                <w:color w:val="000000"/>
              </w:rPr>
              <w:t>2009-2011</w:t>
            </w:r>
          </w:p>
          <w:p w:rsidR="002C5F21" w:rsidRPr="00D245B7" w:rsidRDefault="002C5F21" w:rsidP="00C95EE1">
            <w:pPr>
              <w:jc w:val="both"/>
              <w:rPr>
                <w:rFonts w:ascii="Baskerville Old Face" w:eastAsia="Times New Roman" w:hAnsi="Baskerville Old Face" w:cs="Times New Roman"/>
                <w:color w:val="000000"/>
              </w:rPr>
            </w:pPr>
          </w:p>
          <w:p w:rsidR="002C5F21" w:rsidRPr="00D245B7" w:rsidRDefault="002C5F21" w:rsidP="00C95EE1">
            <w:pPr>
              <w:rPr>
                <w:rFonts w:ascii="Baskerville Old Face" w:eastAsia="Times New Roman" w:hAnsi="Baskerville Old Face" w:cs="Times New Roman"/>
                <w:bCs/>
                <w:color w:val="000000"/>
              </w:rPr>
            </w:pPr>
            <w:r w:rsidRPr="00D245B7">
              <w:rPr>
                <w:rFonts w:ascii="Baskerville Old Face" w:eastAsia="Times New Roman" w:hAnsi="Baskerville Old Face" w:cs="Times New Roman"/>
                <w:b/>
                <w:bCs/>
                <w:color w:val="000000"/>
              </w:rPr>
              <w:t>Location and implementation</w:t>
            </w:r>
            <w:r w:rsidRPr="00D245B7">
              <w:rPr>
                <w:rFonts w:ascii="Baskerville Old Face" w:eastAsia="Times New Roman" w:hAnsi="Baskerville Old Face" w:cs="Times New Roman"/>
                <w:bCs/>
                <w:color w:val="000000"/>
              </w:rPr>
              <w:t xml:space="preserve">:  Johannesburg; DEX/DIM </w:t>
            </w:r>
          </w:p>
          <w:p w:rsidR="002C5F21" w:rsidRDefault="002C5F21" w:rsidP="00C95EE1">
            <w:pPr>
              <w:rPr>
                <w:rFonts w:ascii="Baskerville Old Face" w:eastAsia="Times New Roman" w:hAnsi="Baskerville Old Face" w:cs="Times New Roman"/>
                <w:b/>
                <w:color w:val="33CCCC"/>
                <w:lang w:val="en-GB"/>
              </w:rPr>
            </w:pPr>
          </w:p>
        </w:tc>
        <w:tc>
          <w:tcPr>
            <w:tcW w:w="2267" w:type="dxa"/>
          </w:tcPr>
          <w:p w:rsidR="002C5F21" w:rsidRPr="00D245B7" w:rsidRDefault="002C5F21" w:rsidP="00C95EE1">
            <w:pPr>
              <w:rPr>
                <w:rFonts w:ascii="Baskerville Old Face" w:eastAsia="Times New Roman" w:hAnsi="Baskerville Old Face" w:cs="Times New Roman"/>
                <w:bCs/>
                <w:color w:val="000000"/>
              </w:rPr>
            </w:pPr>
            <w:r w:rsidRPr="00D245B7">
              <w:rPr>
                <w:rFonts w:ascii="Baskerville Old Face" w:eastAsia="Times New Roman" w:hAnsi="Baskerville Old Face" w:cs="Times New Roman"/>
                <w:b/>
                <w:bCs/>
                <w:color w:val="000000"/>
              </w:rPr>
              <w:lastRenderedPageBreak/>
              <w:t>Total Budget:</w:t>
            </w:r>
            <w:r w:rsidRPr="00D245B7">
              <w:rPr>
                <w:rFonts w:ascii="Baskerville Old Face" w:eastAsia="Times New Roman" w:hAnsi="Baskerville Old Face" w:cs="Times New Roman"/>
                <w:bCs/>
                <w:color w:val="000000"/>
              </w:rPr>
              <w:t xml:space="preserve"> $4,100,000</w:t>
            </w:r>
          </w:p>
          <w:p w:rsidR="002C5F21" w:rsidRPr="00D245B7" w:rsidRDefault="002C5F21" w:rsidP="00C95EE1">
            <w:pPr>
              <w:rPr>
                <w:rFonts w:ascii="Baskerville Old Face" w:eastAsia="Times New Roman" w:hAnsi="Baskerville Old Face" w:cs="Times New Roman"/>
                <w:bCs/>
                <w:color w:val="000000"/>
              </w:rPr>
            </w:pPr>
          </w:p>
          <w:p w:rsidR="002C5F21" w:rsidRPr="00D245B7" w:rsidRDefault="002C5F21" w:rsidP="00C95EE1">
            <w:pPr>
              <w:rPr>
                <w:rFonts w:ascii="Baskerville Old Face" w:eastAsia="Times New Roman" w:hAnsi="Baskerville Old Face" w:cs="Times New Roman"/>
                <w:bCs/>
                <w:color w:val="000000"/>
              </w:rPr>
            </w:pPr>
            <w:r w:rsidRPr="00D245B7">
              <w:rPr>
                <w:rFonts w:ascii="Baskerville Old Face" w:eastAsia="Times New Roman" w:hAnsi="Baskerville Old Face" w:cs="Times New Roman"/>
                <w:b/>
                <w:bCs/>
                <w:color w:val="000000"/>
              </w:rPr>
              <w:lastRenderedPageBreak/>
              <w:t>TRAC:</w:t>
            </w:r>
            <w:r w:rsidRPr="00D245B7">
              <w:rPr>
                <w:rFonts w:ascii="Baskerville Old Face" w:eastAsia="Times New Roman" w:hAnsi="Baskerville Old Face" w:cs="Times New Roman"/>
                <w:bCs/>
                <w:color w:val="000000"/>
              </w:rPr>
              <w:t xml:space="preserve"> $3,000,000</w:t>
            </w:r>
          </w:p>
          <w:p w:rsidR="002C5F21" w:rsidRDefault="002C5F21" w:rsidP="00C95EE1">
            <w:pP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tcPr>
          <w:p w:rsidR="002C5F21" w:rsidRPr="001B0E26" w:rsidRDefault="002C5F21" w:rsidP="008D1BE6">
            <w:pPr>
              <w:pStyle w:val="ListParagraph"/>
              <w:numPr>
                <w:ilvl w:val="0"/>
                <w:numId w:val="8"/>
              </w:numPr>
              <w:kinsoku w:val="0"/>
              <w:overflowPunct w:val="0"/>
              <w:textAlignment w:val="baseline"/>
              <w:rPr>
                <w:rFonts w:ascii="Baskerville Old Face" w:eastAsia="Times New Roman" w:hAnsi="Baskerville Old Face" w:cs="Times New Roman"/>
                <w:b/>
              </w:rPr>
            </w:pPr>
            <w:r w:rsidRPr="001B0E26">
              <w:rPr>
                <w:rFonts w:ascii="Baskerville Old Face" w:eastAsia="Times New Roman" w:hAnsi="Baskerville Old Face" w:cs="Times New Roman"/>
                <w:b/>
              </w:rPr>
              <w:t>Outcome of trade negotiations reflect common African position</w:t>
            </w:r>
          </w:p>
          <w:p w:rsidR="002C5F21" w:rsidRPr="001B0E26" w:rsidRDefault="002C5F21" w:rsidP="00C95EE1">
            <w:pPr>
              <w:rPr>
                <w:rFonts w:ascii="Baskerville Old Face" w:eastAsia="Times New Roman" w:hAnsi="Baskerville Old Face" w:cs="Times New Roman"/>
                <w:b/>
                <w:color w:val="33CCCC"/>
              </w:rPr>
            </w:pPr>
          </w:p>
        </w:tc>
        <w:tc>
          <w:tcPr>
            <w:tcW w:w="7831" w:type="dxa"/>
          </w:tcPr>
          <w:p w:rsidR="002C5F21" w:rsidRPr="008F3FB3" w:rsidRDefault="002C5F21" w:rsidP="008D1BE6">
            <w:pPr>
              <w:numPr>
                <w:ilvl w:val="0"/>
                <w:numId w:val="42"/>
              </w:numPr>
              <w:contextualSpacing/>
              <w:rPr>
                <w:rFonts w:ascii="Baskerville Old Face" w:eastAsia="Times New Roman" w:hAnsi="Baskerville Old Face" w:cs="Times New Roman"/>
              </w:rPr>
            </w:pPr>
            <w:r w:rsidRPr="00A11318">
              <w:rPr>
                <w:rFonts w:ascii="Baskerville Old Face" w:eastAsia="Times New Roman" w:hAnsi="Baskerville Old Face" w:cs="Times New Roman"/>
                <w:b/>
                <w:color w:val="1F497D"/>
              </w:rPr>
              <w:t>Building African Capacity to Gain Maximum Benefit From Inclusive Globalization and Regional Integration</w:t>
            </w:r>
            <w:r w:rsidRPr="00A11318">
              <w:rPr>
                <w:rFonts w:ascii="Baskerville Old Face" w:eastAsia="Times New Roman" w:hAnsi="Baskerville Old Face" w:cs="Times New Roman"/>
              </w:rPr>
              <w:t xml:space="preserve"> </w:t>
            </w:r>
            <w:r w:rsidRPr="00A11318">
              <w:rPr>
                <w:rFonts w:ascii="Baskerville Old Face" w:eastAsia="Times New Roman" w:hAnsi="Baskerville Old Face" w:cs="Times New Roman"/>
                <w:color w:val="000000"/>
              </w:rPr>
              <w:t>(For further details on this project see above)</w:t>
            </w:r>
          </w:p>
          <w:p w:rsidR="008F3FB3" w:rsidRDefault="008F3FB3" w:rsidP="008F3FB3">
            <w:pPr>
              <w:ind w:left="720"/>
              <w:contextualSpacing/>
              <w:rPr>
                <w:rFonts w:ascii="Baskerville Old Face" w:eastAsia="Times New Roman" w:hAnsi="Baskerville Old Face" w:cs="Times New Roman"/>
                <w:b/>
                <w:color w:val="1F497D"/>
              </w:rPr>
            </w:pPr>
          </w:p>
          <w:p w:rsidR="008F3FB3" w:rsidRDefault="008F3FB3" w:rsidP="008F3FB3">
            <w:pPr>
              <w:ind w:left="720"/>
              <w:contextualSpacing/>
              <w:rPr>
                <w:rFonts w:ascii="Baskerville Old Face" w:eastAsia="Times New Roman" w:hAnsi="Baskerville Old Face" w:cs="Times New Roman"/>
                <w:b/>
                <w:color w:val="1F497D"/>
              </w:rPr>
            </w:pPr>
          </w:p>
          <w:p w:rsidR="008F3FB3" w:rsidRPr="00A11318" w:rsidRDefault="008F3FB3" w:rsidP="008F3FB3">
            <w:pPr>
              <w:ind w:left="720"/>
              <w:contextualSpacing/>
              <w:rPr>
                <w:rFonts w:ascii="Baskerville Old Face" w:eastAsia="Times New Roman" w:hAnsi="Baskerville Old Face" w:cs="Times New Roman"/>
              </w:rPr>
            </w:pPr>
          </w:p>
          <w:p w:rsidR="002C5F21" w:rsidRPr="00A11318" w:rsidRDefault="002C5F21" w:rsidP="00C95EE1">
            <w:pPr>
              <w:rPr>
                <w:rFonts w:ascii="Baskerville Old Face" w:eastAsia="Times New Roman" w:hAnsi="Baskerville Old Face" w:cs="Times New Roman"/>
                <w:b/>
                <w:color w:val="33CCCC"/>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tcPr>
          <w:p w:rsidR="002C5F21" w:rsidRPr="00B51A75" w:rsidRDefault="002C5F21" w:rsidP="008D1BE6">
            <w:pPr>
              <w:pStyle w:val="ListParagraph"/>
              <w:numPr>
                <w:ilvl w:val="0"/>
                <w:numId w:val="8"/>
              </w:numPr>
              <w:kinsoku w:val="0"/>
              <w:overflowPunct w:val="0"/>
              <w:textAlignment w:val="baseline"/>
              <w:rPr>
                <w:rFonts w:ascii="Baskerville Old Face" w:eastAsia="Times New Roman" w:hAnsi="Baskerville Old Face" w:cs="Times New Roman"/>
                <w:b/>
              </w:rPr>
            </w:pPr>
            <w:r w:rsidRPr="00B51A75">
              <w:rPr>
                <w:rFonts w:ascii="Baskerville Old Face" w:eastAsia="Times New Roman" w:hAnsi="Baskerville Old Face" w:cs="Calibri"/>
                <w:b/>
              </w:rPr>
              <w:t xml:space="preserve">Capacity depletion in critical social sectors  linked to pandemics, </w:t>
            </w:r>
            <w:r w:rsidRPr="00B51A75">
              <w:rPr>
                <w:rFonts w:ascii="Baskerville Old Face" w:eastAsia="Times New Roman" w:hAnsi="Baskerville Old Face" w:cs="Calibri"/>
                <w:b/>
              </w:rPr>
              <w:lastRenderedPageBreak/>
              <w:t>especially HIV/AIDS, tuberculosis and malaria halted</w:t>
            </w:r>
          </w:p>
          <w:p w:rsidR="002C5F21" w:rsidRPr="00B51A75" w:rsidRDefault="002C5F21" w:rsidP="00C95EE1">
            <w:pPr>
              <w:rPr>
                <w:rFonts w:ascii="Baskerville Old Face" w:eastAsia="Times New Roman" w:hAnsi="Baskerville Old Face" w:cs="Times New Roman"/>
                <w:b/>
                <w:color w:val="33CCCC"/>
              </w:rPr>
            </w:pPr>
          </w:p>
        </w:tc>
        <w:tc>
          <w:tcPr>
            <w:tcW w:w="7831" w:type="dxa"/>
          </w:tcPr>
          <w:p w:rsidR="002C5F21" w:rsidRPr="001E3946" w:rsidRDefault="002C5F21" w:rsidP="008D1BE6">
            <w:pPr>
              <w:numPr>
                <w:ilvl w:val="0"/>
                <w:numId w:val="25"/>
              </w:numPr>
              <w:contextualSpacing/>
              <w:rPr>
                <w:rFonts w:ascii="Baskerville Old Face" w:eastAsia="Times New Roman" w:hAnsi="Baskerville Old Face" w:cs="Times New Roman"/>
                <w:b/>
                <w:color w:val="1F497D"/>
              </w:rPr>
            </w:pPr>
            <w:r w:rsidRPr="001E3946">
              <w:rPr>
                <w:rFonts w:ascii="Baskerville Old Face" w:eastAsia="Times New Roman" w:hAnsi="Baskerville Old Face" w:cs="Times New Roman"/>
                <w:b/>
                <w:color w:val="1F497D"/>
              </w:rPr>
              <w:lastRenderedPageBreak/>
              <w:t>Accelerating Efforts to mitigate the impact of AIDS on Human Development in Sub-Saharan Africa</w:t>
            </w:r>
          </w:p>
          <w:p w:rsidR="002C5F21" w:rsidRPr="001E3946" w:rsidRDefault="002C5F21" w:rsidP="00C95EE1">
            <w:pPr>
              <w:rPr>
                <w:rFonts w:ascii="Baskerville Old Face" w:eastAsia="Times New Roman" w:hAnsi="Baskerville Old Face" w:cs="Times New Roman"/>
                <w:b/>
                <w:color w:val="1F497D"/>
              </w:rPr>
            </w:pPr>
          </w:p>
          <w:p w:rsidR="002C5F21" w:rsidRPr="001E3946" w:rsidRDefault="002C5F21" w:rsidP="00C95EE1">
            <w:pPr>
              <w:rPr>
                <w:rFonts w:ascii="Baskerville Old Face" w:eastAsia="Times New Roman" w:hAnsi="Baskerville Old Face" w:cs="Times New Roman"/>
                <w:b/>
                <w:color w:val="1F497D"/>
              </w:rPr>
            </w:pPr>
            <w:r w:rsidRPr="001E3946">
              <w:rPr>
                <w:rFonts w:ascii="Baskerville Old Face" w:eastAsia="Times New Roman" w:hAnsi="Baskerville Old Face" w:cs="Times New Roman"/>
                <w:b/>
                <w:color w:val="1F497D"/>
              </w:rPr>
              <w:t>Atlas Award ID: 00057959</w:t>
            </w:r>
          </w:p>
          <w:p w:rsidR="002C5F21" w:rsidRPr="001E3946" w:rsidRDefault="002C5F21" w:rsidP="00C95EE1">
            <w:pPr>
              <w:rPr>
                <w:rFonts w:ascii="Baskerville Old Face" w:eastAsia="Times New Roman" w:hAnsi="Baskerville Old Face" w:cs="Times New Roman"/>
                <w:b/>
                <w:color w:val="1F497D"/>
              </w:rPr>
            </w:pPr>
            <w:r w:rsidRPr="001E3946">
              <w:rPr>
                <w:rFonts w:ascii="Baskerville Old Face" w:eastAsia="Times New Roman" w:hAnsi="Baskerville Old Face" w:cs="Times New Roman"/>
                <w:b/>
                <w:color w:val="1F497D"/>
              </w:rPr>
              <w:lastRenderedPageBreak/>
              <w:t>Atlas Project ID:  00071786</w:t>
            </w:r>
          </w:p>
          <w:p w:rsidR="002C5F21" w:rsidRPr="001E3946" w:rsidRDefault="002C5F21" w:rsidP="00C95EE1">
            <w:pPr>
              <w:rPr>
                <w:rFonts w:ascii="Baskerville Old Face" w:eastAsia="Times New Roman" w:hAnsi="Baskerville Old Face" w:cs="Times New Roman"/>
                <w:b/>
                <w:color w:val="1F497D"/>
              </w:rPr>
            </w:pPr>
          </w:p>
          <w:p w:rsidR="002C5F21" w:rsidRPr="001E3946" w:rsidRDefault="002C5F21" w:rsidP="00C95EE1">
            <w:pPr>
              <w:jc w:val="both"/>
              <w:rPr>
                <w:rFonts w:ascii="Baskerville Old Face" w:eastAsia="Times New Roman" w:hAnsi="Baskerville Old Face" w:cs="Times New Roman"/>
                <w:color w:val="000000"/>
              </w:rPr>
            </w:pPr>
            <w:r w:rsidRPr="001E3946">
              <w:rPr>
                <w:rFonts w:ascii="Baskerville Old Face" w:eastAsia="Times New Roman" w:hAnsi="Baskerville Old Face" w:cs="Times New Roman"/>
                <w:b/>
                <w:color w:val="000000"/>
              </w:rPr>
              <w:t xml:space="preserve">Summary/objectives: </w:t>
            </w:r>
            <w:r w:rsidRPr="001E3946">
              <w:rPr>
                <w:rFonts w:ascii="Baskerville Old Face" w:eastAsia="Times New Roman" w:hAnsi="Baskerville Old Face" w:cs="Times New Roman"/>
                <w:color w:val="000000"/>
              </w:rPr>
              <w:t>Strengthened capacities of AU, RECs and national governments, including CSOs,</w:t>
            </w:r>
            <w:r w:rsidRPr="001E3946">
              <w:rPr>
                <w:rFonts w:ascii="Baskerville Old Face" w:eastAsia="Times New Roman" w:hAnsi="Baskerville Old Face" w:cs="Times New Roman"/>
                <w:bCs/>
                <w:color w:val="000000"/>
              </w:rPr>
              <w:t xml:space="preserve"> to formulate and implement targeted policies and strategies aimed at </w:t>
            </w:r>
            <w:r w:rsidRPr="001E3946">
              <w:rPr>
                <w:rFonts w:ascii="Baskerville Old Face" w:eastAsia="Times New Roman" w:hAnsi="Baskerville Old Face" w:cs="Times New Roman"/>
                <w:color w:val="000000"/>
              </w:rPr>
              <w:t>mitigating the impact of AIDS, including the gender dimensions, and the attendant negative consequences on Africa’s development efforts.</w:t>
            </w:r>
          </w:p>
          <w:p w:rsidR="002C5F21" w:rsidRPr="001E3946" w:rsidRDefault="002C5F21" w:rsidP="00C95EE1">
            <w:pPr>
              <w:jc w:val="both"/>
              <w:rPr>
                <w:rFonts w:ascii="Baskerville Old Face" w:eastAsia="Times New Roman" w:hAnsi="Baskerville Old Face" w:cs="Times New Roman"/>
                <w:color w:val="000000"/>
              </w:rPr>
            </w:pPr>
          </w:p>
          <w:p w:rsidR="002C5F21" w:rsidRPr="001E3946" w:rsidRDefault="002C5F21" w:rsidP="00C95EE1">
            <w:pPr>
              <w:jc w:val="both"/>
              <w:rPr>
                <w:rFonts w:ascii="Baskerville Old Face" w:eastAsia="Times New Roman" w:hAnsi="Baskerville Old Face" w:cs="Times New Roman"/>
                <w:b/>
                <w:bCs/>
                <w:color w:val="000000"/>
              </w:rPr>
            </w:pPr>
            <w:r w:rsidRPr="001E3946">
              <w:rPr>
                <w:rFonts w:ascii="Baskerville Old Face" w:eastAsia="Times New Roman" w:hAnsi="Baskerville Old Face" w:cs="Times New Roman"/>
                <w:b/>
                <w:bCs/>
                <w:color w:val="000000"/>
              </w:rPr>
              <w:t>Outputs:</w:t>
            </w:r>
          </w:p>
          <w:p w:rsidR="002C5F21" w:rsidRPr="001E3946" w:rsidRDefault="002C5F21" w:rsidP="008D1BE6">
            <w:pPr>
              <w:numPr>
                <w:ilvl w:val="0"/>
                <w:numId w:val="26"/>
              </w:numPr>
              <w:contextualSpacing/>
              <w:jc w:val="both"/>
              <w:rPr>
                <w:rFonts w:ascii="Baskerville Old Face" w:eastAsia="Times New Roman" w:hAnsi="Baskerville Old Face" w:cs="Times New Roman"/>
                <w:bCs/>
                <w:color w:val="000000"/>
              </w:rPr>
            </w:pPr>
            <w:r w:rsidRPr="001E3946">
              <w:rPr>
                <w:rFonts w:ascii="Baskerville Old Face" w:eastAsia="Times New Roman" w:hAnsi="Baskerville Old Face" w:cs="Times New Roman"/>
                <w:bCs/>
                <w:color w:val="000000"/>
              </w:rPr>
              <w:t>AIDS mainstreamed in the work and core mandates of regional organizations and entities.</w:t>
            </w:r>
          </w:p>
          <w:p w:rsidR="002C5F21" w:rsidRPr="001E3946" w:rsidRDefault="002C5F21" w:rsidP="008D1BE6">
            <w:pPr>
              <w:numPr>
                <w:ilvl w:val="0"/>
                <w:numId w:val="26"/>
              </w:numPr>
              <w:contextualSpacing/>
              <w:jc w:val="both"/>
              <w:rPr>
                <w:rFonts w:ascii="Baskerville Old Face" w:eastAsia="Times New Roman" w:hAnsi="Baskerville Old Face" w:cs="Times New Roman"/>
                <w:bCs/>
                <w:color w:val="000000"/>
              </w:rPr>
            </w:pPr>
            <w:r w:rsidRPr="001E3946">
              <w:rPr>
                <w:rFonts w:ascii="Baskerville Old Face" w:eastAsia="Times New Roman" w:hAnsi="Baskerville Old Face" w:cs="Times New Roman"/>
                <w:bCs/>
                <w:color w:val="000000"/>
              </w:rPr>
              <w:t>Governance of AIDS responses at the regional and sub-regional levels coordinated</w:t>
            </w:r>
          </w:p>
          <w:p w:rsidR="002C5F21" w:rsidRPr="001E3946" w:rsidRDefault="002C5F21" w:rsidP="008D1BE6">
            <w:pPr>
              <w:numPr>
                <w:ilvl w:val="0"/>
                <w:numId w:val="26"/>
              </w:numPr>
              <w:contextualSpacing/>
              <w:jc w:val="both"/>
              <w:rPr>
                <w:rFonts w:ascii="Baskerville Old Face" w:eastAsia="Times New Roman" w:hAnsi="Baskerville Old Face" w:cs="Times New Roman"/>
                <w:bCs/>
                <w:color w:val="000000"/>
              </w:rPr>
            </w:pPr>
            <w:r w:rsidRPr="001E3946">
              <w:rPr>
                <w:rFonts w:ascii="Baskerville Old Face" w:eastAsia="Times New Roman" w:hAnsi="Baskerville Old Face" w:cs="Times New Roman"/>
                <w:bCs/>
                <w:color w:val="000000"/>
              </w:rPr>
              <w:t>Model legislation for HIV adopted</w:t>
            </w:r>
          </w:p>
          <w:p w:rsidR="002C5F21" w:rsidRPr="001E3946" w:rsidRDefault="002C5F21" w:rsidP="008D1BE6">
            <w:pPr>
              <w:numPr>
                <w:ilvl w:val="0"/>
                <w:numId w:val="26"/>
              </w:numPr>
              <w:contextualSpacing/>
              <w:jc w:val="both"/>
              <w:rPr>
                <w:rFonts w:ascii="Baskerville Old Face" w:eastAsia="Times New Roman" w:hAnsi="Baskerville Old Face" w:cs="Times New Roman"/>
                <w:bCs/>
                <w:color w:val="000000"/>
              </w:rPr>
            </w:pPr>
            <w:r w:rsidRPr="001E3946">
              <w:rPr>
                <w:rFonts w:ascii="Baskerville Old Face" w:eastAsia="Times New Roman" w:hAnsi="Baskerville Old Face" w:cs="Times New Roman"/>
                <w:bCs/>
                <w:color w:val="000000"/>
              </w:rPr>
              <w:t>Regional and national AIDS strategies effectively address negative gender norms associated with HIV</w:t>
            </w:r>
          </w:p>
          <w:p w:rsidR="002C5F21" w:rsidRPr="001E3946" w:rsidRDefault="002C5F21" w:rsidP="008D1BE6">
            <w:pPr>
              <w:numPr>
                <w:ilvl w:val="0"/>
                <w:numId w:val="26"/>
              </w:numPr>
              <w:contextualSpacing/>
              <w:jc w:val="both"/>
              <w:rPr>
                <w:rFonts w:ascii="Baskerville Old Face" w:eastAsia="Times New Roman" w:hAnsi="Baskerville Old Face" w:cs="Times New Roman"/>
                <w:bCs/>
                <w:color w:val="000000"/>
              </w:rPr>
            </w:pPr>
            <w:r w:rsidRPr="001E3946">
              <w:rPr>
                <w:rFonts w:ascii="Baskerville Old Face" w:eastAsia="Times New Roman" w:hAnsi="Baskerville Old Face" w:cs="Times New Roman"/>
                <w:bCs/>
                <w:color w:val="000000"/>
              </w:rPr>
              <w:t>Regional partnerships to address HIV among men who have sex with men and transgender populations established.</w:t>
            </w:r>
          </w:p>
          <w:p w:rsidR="002C5F21" w:rsidRPr="001E3946" w:rsidRDefault="002C5F21" w:rsidP="008D1BE6">
            <w:pPr>
              <w:numPr>
                <w:ilvl w:val="0"/>
                <w:numId w:val="26"/>
              </w:numPr>
              <w:contextualSpacing/>
              <w:jc w:val="both"/>
              <w:rPr>
                <w:rFonts w:ascii="Baskerville Old Face" w:eastAsia="Times New Roman" w:hAnsi="Baskerville Old Face" w:cs="Times New Roman"/>
                <w:bCs/>
                <w:color w:val="000000"/>
              </w:rPr>
            </w:pPr>
            <w:r w:rsidRPr="001E3946">
              <w:rPr>
                <w:rFonts w:ascii="Baskerville Old Face" w:eastAsia="Times New Roman" w:hAnsi="Baskerville Old Face" w:cs="Times New Roman"/>
                <w:bCs/>
                <w:color w:val="000000"/>
              </w:rPr>
              <w:t>Trade, health and intellectual property legislation for sustainable access to ARV enabled.</w:t>
            </w:r>
          </w:p>
          <w:p w:rsidR="002C5F21" w:rsidRPr="001E3946" w:rsidRDefault="002C5F21" w:rsidP="00C95EE1">
            <w:pPr>
              <w:ind w:left="720"/>
              <w:contextualSpacing/>
              <w:jc w:val="both"/>
              <w:rPr>
                <w:rFonts w:ascii="Baskerville Old Face" w:eastAsia="Times New Roman" w:hAnsi="Baskerville Old Face" w:cs="Times New Roman"/>
                <w:bCs/>
                <w:color w:val="000000"/>
              </w:rPr>
            </w:pPr>
          </w:p>
          <w:p w:rsidR="002C5F21" w:rsidRPr="001E3946" w:rsidRDefault="002C5F21" w:rsidP="00C95EE1">
            <w:pPr>
              <w:jc w:val="both"/>
              <w:rPr>
                <w:rFonts w:ascii="Baskerville Old Face" w:eastAsia="Times New Roman" w:hAnsi="Baskerville Old Face" w:cs="Times New Roman"/>
                <w:bCs/>
                <w:color w:val="000000"/>
              </w:rPr>
            </w:pPr>
            <w:r w:rsidRPr="001E3946">
              <w:rPr>
                <w:rFonts w:ascii="Baskerville Old Face" w:eastAsia="Times New Roman" w:hAnsi="Baskerville Old Face" w:cs="Times New Roman"/>
                <w:b/>
                <w:bCs/>
                <w:color w:val="000000"/>
              </w:rPr>
              <w:t xml:space="preserve">Duration:  </w:t>
            </w:r>
            <w:r w:rsidRPr="001E3946">
              <w:rPr>
                <w:rFonts w:ascii="Baskerville Old Face" w:eastAsia="Times New Roman" w:hAnsi="Baskerville Old Face" w:cs="Times New Roman"/>
                <w:bCs/>
                <w:color w:val="000000"/>
              </w:rPr>
              <w:t>2009-2011</w:t>
            </w:r>
          </w:p>
          <w:p w:rsidR="002C5F21" w:rsidRPr="001E3946" w:rsidRDefault="002C5F21" w:rsidP="00C95EE1">
            <w:pPr>
              <w:jc w:val="both"/>
              <w:rPr>
                <w:rFonts w:ascii="Baskerville Old Face" w:eastAsia="Times New Roman" w:hAnsi="Baskerville Old Face" w:cs="Times New Roman"/>
                <w:bCs/>
                <w:color w:val="000000"/>
              </w:rPr>
            </w:pPr>
          </w:p>
          <w:p w:rsidR="002C5F21" w:rsidRPr="001E3946" w:rsidRDefault="002C5F21" w:rsidP="00C95EE1">
            <w:pPr>
              <w:rPr>
                <w:rFonts w:ascii="Baskerville Old Face" w:eastAsia="Times New Roman" w:hAnsi="Baskerville Old Face" w:cs="Times New Roman"/>
                <w:bCs/>
                <w:color w:val="000000"/>
              </w:rPr>
            </w:pPr>
            <w:r w:rsidRPr="001E3946">
              <w:rPr>
                <w:rFonts w:ascii="Baskerville Old Face" w:eastAsia="Times New Roman" w:hAnsi="Baskerville Old Face" w:cs="Times New Roman"/>
                <w:b/>
                <w:bCs/>
                <w:color w:val="000000"/>
              </w:rPr>
              <w:t>Location and implementation</w:t>
            </w:r>
            <w:r w:rsidRPr="001E3946">
              <w:rPr>
                <w:rFonts w:ascii="Baskerville Old Face" w:eastAsia="Times New Roman" w:hAnsi="Baskerville Old Face" w:cs="Times New Roman"/>
                <w:bCs/>
                <w:color w:val="000000"/>
              </w:rPr>
              <w:t xml:space="preserve">:  Johannesburg; DEX/DIM </w:t>
            </w:r>
          </w:p>
          <w:p w:rsidR="002C5F21" w:rsidRDefault="002C5F21" w:rsidP="00C95EE1">
            <w:pPr>
              <w:rPr>
                <w:rFonts w:ascii="Baskerville Old Face" w:eastAsia="Times New Roman" w:hAnsi="Baskerville Old Face" w:cs="Times New Roman"/>
                <w:b/>
                <w:color w:val="33CCCC"/>
                <w:lang w:val="en-GB"/>
              </w:rPr>
            </w:pPr>
          </w:p>
        </w:tc>
        <w:tc>
          <w:tcPr>
            <w:tcW w:w="2267" w:type="dxa"/>
          </w:tcPr>
          <w:p w:rsidR="002C5F21" w:rsidRPr="00552CA2" w:rsidRDefault="002C5F21" w:rsidP="00C95EE1">
            <w:pPr>
              <w:rPr>
                <w:rFonts w:ascii="Baskerville Old Face" w:eastAsia="Times New Roman" w:hAnsi="Baskerville Old Face" w:cs="Times New Roman"/>
                <w:bCs/>
              </w:rPr>
            </w:pPr>
            <w:r w:rsidRPr="00552CA2">
              <w:rPr>
                <w:rFonts w:ascii="Baskerville Old Face" w:eastAsia="Times New Roman" w:hAnsi="Baskerville Old Face" w:cs="Times New Roman"/>
                <w:b/>
                <w:bCs/>
              </w:rPr>
              <w:lastRenderedPageBreak/>
              <w:t>Total Budget:</w:t>
            </w:r>
            <w:r w:rsidR="00B13BB0">
              <w:rPr>
                <w:rFonts w:ascii="Baskerville Old Face" w:eastAsia="Times New Roman" w:hAnsi="Baskerville Old Face" w:cs="Times New Roman"/>
                <w:bCs/>
              </w:rPr>
              <w:t xml:space="preserve"> $2,250</w:t>
            </w:r>
            <w:r w:rsidRPr="00552CA2">
              <w:rPr>
                <w:rFonts w:ascii="Baskerville Old Face" w:eastAsia="Times New Roman" w:hAnsi="Baskerville Old Face" w:cs="Times New Roman"/>
                <w:bCs/>
              </w:rPr>
              <w:t>,000</w:t>
            </w:r>
          </w:p>
          <w:p w:rsidR="002C5F21" w:rsidRPr="00552CA2" w:rsidRDefault="002C5F21" w:rsidP="00C95EE1">
            <w:pPr>
              <w:rPr>
                <w:rFonts w:ascii="Baskerville Old Face" w:eastAsia="Times New Roman" w:hAnsi="Baskerville Old Face" w:cs="Times New Roman"/>
                <w:bCs/>
              </w:rPr>
            </w:pPr>
          </w:p>
          <w:p w:rsidR="002C5F21" w:rsidRPr="00552CA2" w:rsidRDefault="002C5F21" w:rsidP="00C95EE1">
            <w:pPr>
              <w:rPr>
                <w:rFonts w:ascii="Baskerville Old Face" w:eastAsia="Times New Roman" w:hAnsi="Baskerville Old Face" w:cs="Times New Roman"/>
                <w:bCs/>
              </w:rPr>
            </w:pPr>
            <w:r w:rsidRPr="00552CA2">
              <w:rPr>
                <w:rFonts w:ascii="Baskerville Old Face" w:eastAsia="Times New Roman" w:hAnsi="Baskerville Old Face" w:cs="Times New Roman"/>
                <w:b/>
                <w:bCs/>
              </w:rPr>
              <w:t>TRAC:</w:t>
            </w:r>
            <w:r w:rsidR="00B13BB0">
              <w:rPr>
                <w:rFonts w:ascii="Baskerville Old Face" w:eastAsia="Times New Roman" w:hAnsi="Baskerville Old Face" w:cs="Times New Roman"/>
                <w:bCs/>
              </w:rPr>
              <w:t xml:space="preserve"> $2,00</w:t>
            </w:r>
            <w:r w:rsidRPr="00552CA2">
              <w:rPr>
                <w:rFonts w:ascii="Baskerville Old Face" w:eastAsia="Times New Roman" w:hAnsi="Baskerville Old Face" w:cs="Times New Roman"/>
                <w:bCs/>
              </w:rPr>
              <w:t>0,000</w:t>
            </w:r>
            <w:r w:rsidR="00ED77CC">
              <w:rPr>
                <w:rFonts w:ascii="Baskerville Old Face" w:eastAsia="Times New Roman" w:hAnsi="Baskerville Old Face" w:cs="Times New Roman"/>
                <w:bCs/>
              </w:rPr>
              <w:t xml:space="preserve"> </w:t>
            </w:r>
            <w:r w:rsidR="00ED77CC" w:rsidRPr="00ED77CC">
              <w:rPr>
                <w:rFonts w:ascii="Baskerville Old Face" w:eastAsia="Times New Roman" w:hAnsi="Baskerville Old Face" w:cs="Times New Roman"/>
                <w:bCs/>
              </w:rPr>
              <w:t>plus</w:t>
            </w:r>
            <w:r w:rsidR="00ED77CC">
              <w:rPr>
                <w:rFonts w:ascii="Baskerville Old Face" w:eastAsia="Times New Roman" w:hAnsi="Baskerville Old Face" w:cs="Times New Roman"/>
                <w:bCs/>
              </w:rPr>
              <w:t xml:space="preserve"> $250,000</w:t>
            </w:r>
            <w:r w:rsidR="00ED77CC" w:rsidRPr="00ED77CC">
              <w:rPr>
                <w:rFonts w:ascii="Baskerville Old Face" w:eastAsia="Times New Roman" w:hAnsi="Baskerville Old Face" w:cs="Times New Roman"/>
                <w:bCs/>
              </w:rPr>
              <w:t xml:space="preserve"> added in 2011</w:t>
            </w:r>
          </w:p>
          <w:p w:rsidR="002C5F21" w:rsidRPr="00B13BB0" w:rsidRDefault="002C5F21" w:rsidP="00C95EE1">
            <w:pPr>
              <w:rPr>
                <w:rFonts w:ascii="Baskerville Old Face" w:eastAsia="Times New Roman" w:hAnsi="Baskerville Old Face" w:cs="Times New Roman"/>
                <w:b/>
                <w:color w:val="33CCCC"/>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val="restart"/>
          </w:tcPr>
          <w:p w:rsidR="002C5F21" w:rsidRPr="00224213" w:rsidRDefault="002C5F21" w:rsidP="008D1BE6">
            <w:pPr>
              <w:pStyle w:val="ListParagraph"/>
              <w:numPr>
                <w:ilvl w:val="0"/>
                <w:numId w:val="8"/>
              </w:numPr>
              <w:rPr>
                <w:rFonts w:ascii="Baskerville Old Face" w:eastAsia="Times New Roman" w:hAnsi="Baskerville Old Face" w:cs="Times New Roman"/>
                <w:b/>
                <w:color w:val="33CCCC"/>
                <w:lang w:val="en-GB"/>
              </w:rPr>
            </w:pPr>
            <w:r w:rsidRPr="00224213">
              <w:rPr>
                <w:rFonts w:ascii="Baskerville Old Face" w:eastAsia="Times New Roman" w:hAnsi="Baskerville Old Face" w:cs="Calibri"/>
                <w:b/>
              </w:rPr>
              <w:t xml:space="preserve">Conducive policy and regulatory environment for private </w:t>
            </w:r>
            <w:r w:rsidRPr="00224213">
              <w:rPr>
                <w:rFonts w:ascii="Baskerville Old Face" w:eastAsia="Times New Roman" w:hAnsi="Baskerville Old Face" w:cs="Calibri"/>
                <w:b/>
              </w:rPr>
              <w:lastRenderedPageBreak/>
              <w:t>sector growth, including private sector participation</w:t>
            </w:r>
          </w:p>
        </w:tc>
        <w:tc>
          <w:tcPr>
            <w:tcW w:w="7831" w:type="dxa"/>
          </w:tcPr>
          <w:p w:rsidR="002C5F21" w:rsidRPr="00282D4A" w:rsidRDefault="002C5F21" w:rsidP="008D1BE6">
            <w:pPr>
              <w:numPr>
                <w:ilvl w:val="0"/>
                <w:numId w:val="27"/>
              </w:numPr>
              <w:contextualSpacing/>
              <w:rPr>
                <w:rFonts w:ascii="Baskerville Old Face" w:eastAsia="Times New Roman" w:hAnsi="Baskerville Old Face" w:cs="Times New Roman"/>
                <w:b/>
                <w:color w:val="1F497D"/>
              </w:rPr>
            </w:pPr>
            <w:r w:rsidRPr="00282D4A">
              <w:rPr>
                <w:rFonts w:ascii="Baskerville Old Face" w:eastAsia="Times New Roman" w:hAnsi="Baskerville Old Face" w:cs="Times New Roman"/>
                <w:b/>
                <w:color w:val="1F497D"/>
              </w:rPr>
              <w:lastRenderedPageBreak/>
              <w:t>Private Sector and Inclusive Market Development for Poverty Reduction in Africa: African Facility for Inclusive Markets (AFIM)</w:t>
            </w:r>
            <w:r w:rsidRPr="00282D4A">
              <w:rPr>
                <w:rFonts w:ascii="Baskerville Old Face" w:eastAsia="Times New Roman" w:hAnsi="Baskerville Old Face" w:cs="Times New Roman"/>
                <w:b/>
                <w:color w:val="1F497D"/>
                <w:vertAlign w:val="superscript"/>
              </w:rPr>
              <w:footnoteReference w:id="10"/>
            </w:r>
          </w:p>
          <w:p w:rsidR="002C5F21" w:rsidRPr="00282D4A" w:rsidRDefault="002C5F21" w:rsidP="00C95EE1">
            <w:pPr>
              <w:ind w:left="720"/>
              <w:contextualSpacing/>
              <w:rPr>
                <w:rFonts w:ascii="Baskerville Old Face" w:eastAsia="Times New Roman" w:hAnsi="Baskerville Old Face" w:cs="Times New Roman"/>
                <w:b/>
                <w:color w:val="1F497D"/>
              </w:rPr>
            </w:pPr>
          </w:p>
          <w:p w:rsidR="002C5F21" w:rsidRPr="00282D4A" w:rsidRDefault="002C5F21" w:rsidP="00C95EE1">
            <w:pPr>
              <w:rPr>
                <w:rFonts w:ascii="Baskerville Old Face" w:eastAsia="Times New Roman" w:hAnsi="Baskerville Old Face" w:cs="Times New Roman"/>
                <w:b/>
                <w:color w:val="1F497D"/>
              </w:rPr>
            </w:pPr>
            <w:r w:rsidRPr="00282D4A">
              <w:rPr>
                <w:rFonts w:ascii="Baskerville Old Face" w:eastAsia="Times New Roman" w:hAnsi="Baskerville Old Face" w:cs="Times New Roman"/>
                <w:b/>
                <w:color w:val="1F497D"/>
              </w:rPr>
              <w:t>Atlas Award ID: 00060718</w:t>
            </w:r>
          </w:p>
          <w:p w:rsidR="002C5F21" w:rsidRPr="00282D4A" w:rsidRDefault="002C5F21" w:rsidP="00C95EE1">
            <w:pPr>
              <w:rPr>
                <w:rFonts w:ascii="Baskerville Old Face" w:eastAsia="Times New Roman" w:hAnsi="Baskerville Old Face" w:cs="Times New Roman"/>
                <w:b/>
                <w:color w:val="1F497D"/>
              </w:rPr>
            </w:pPr>
            <w:r w:rsidRPr="00282D4A">
              <w:rPr>
                <w:rFonts w:ascii="Baskerville Old Face" w:eastAsia="Times New Roman" w:hAnsi="Baskerville Old Face" w:cs="Times New Roman"/>
                <w:b/>
                <w:color w:val="1F497D"/>
              </w:rPr>
              <w:t>Atlas Project ID: 00076580</w:t>
            </w:r>
          </w:p>
          <w:p w:rsidR="002C5F21" w:rsidRPr="00282D4A" w:rsidRDefault="002C5F21" w:rsidP="00C95EE1">
            <w:pPr>
              <w:jc w:val="both"/>
              <w:rPr>
                <w:rFonts w:ascii="Baskerville Old Face" w:eastAsia="Times New Roman" w:hAnsi="Baskerville Old Face" w:cs="Times New Roman"/>
                <w:b/>
                <w:color w:val="000000"/>
              </w:rPr>
            </w:pPr>
          </w:p>
          <w:p w:rsidR="002C5F21" w:rsidRPr="00282D4A" w:rsidRDefault="002C5F21" w:rsidP="00C95EE1">
            <w:pPr>
              <w:jc w:val="both"/>
              <w:rPr>
                <w:rFonts w:ascii="Baskerville Old Face" w:eastAsia="Times New Roman" w:hAnsi="Baskerville Old Face" w:cs="Times New Roman"/>
                <w:color w:val="000000"/>
              </w:rPr>
            </w:pPr>
            <w:r w:rsidRPr="00282D4A">
              <w:rPr>
                <w:rFonts w:ascii="Baskerville Old Face" w:eastAsia="Times New Roman" w:hAnsi="Baskerville Old Face" w:cs="Times New Roman"/>
                <w:b/>
                <w:color w:val="000000"/>
              </w:rPr>
              <w:t xml:space="preserve">Summary/objectives: </w:t>
            </w:r>
            <w:r w:rsidRPr="00282D4A">
              <w:rPr>
                <w:rFonts w:ascii="Baskerville Old Face" w:eastAsia="Times New Roman" w:hAnsi="Baskerville Old Face" w:cs="Times New Roman"/>
                <w:color w:val="000000"/>
              </w:rPr>
              <w:t xml:space="preserve">As the main vehicle to support the implementation of UNDP’s Private Sector Strategy on “Promoting Inclusive Markets” in Africa, the project is intended to facilitate a </w:t>
            </w:r>
            <w:proofErr w:type="spellStart"/>
            <w:r w:rsidRPr="00282D4A">
              <w:rPr>
                <w:rFonts w:ascii="Baskerville Old Face" w:eastAsia="Times New Roman" w:hAnsi="Baskerville Old Face" w:cs="Times New Roman"/>
                <w:color w:val="000000"/>
              </w:rPr>
              <w:t>condusive</w:t>
            </w:r>
            <w:proofErr w:type="spellEnd"/>
            <w:r w:rsidRPr="00282D4A">
              <w:rPr>
                <w:rFonts w:ascii="Baskerville Old Face" w:eastAsia="Times New Roman" w:hAnsi="Baskerville Old Face" w:cs="Times New Roman"/>
                <w:color w:val="000000"/>
              </w:rPr>
              <w:t xml:space="preserve"> policy and regulatory environment for private sector growth and participation and a more diversified private sector, including Small and Medium Entrepreneurs, at national and regional levels.  The project targets RECs, national governments, communities, MSMEs and UNDP </w:t>
            </w:r>
            <w:proofErr w:type="spellStart"/>
            <w:r w:rsidRPr="00282D4A">
              <w:rPr>
                <w:rFonts w:ascii="Baskerville Old Face" w:eastAsia="Times New Roman" w:hAnsi="Baskerville Old Face" w:cs="Times New Roman"/>
                <w:color w:val="000000"/>
              </w:rPr>
              <w:t>COs.</w:t>
            </w:r>
            <w:proofErr w:type="spellEnd"/>
          </w:p>
          <w:p w:rsidR="002C5F21" w:rsidRPr="00282D4A" w:rsidRDefault="002C5F21" w:rsidP="00C95EE1">
            <w:pPr>
              <w:jc w:val="both"/>
              <w:rPr>
                <w:rFonts w:ascii="Baskerville Old Face" w:eastAsia="Times New Roman" w:hAnsi="Baskerville Old Face" w:cs="Times New Roman"/>
                <w:color w:val="000000"/>
              </w:rPr>
            </w:pPr>
          </w:p>
          <w:p w:rsidR="002C5F21" w:rsidRPr="00282D4A" w:rsidRDefault="002C5F21" w:rsidP="00C95EE1">
            <w:pPr>
              <w:jc w:val="both"/>
              <w:rPr>
                <w:rFonts w:ascii="Baskerville Old Face" w:eastAsia="Times New Roman" w:hAnsi="Baskerville Old Face" w:cs="Times New Roman"/>
                <w:b/>
                <w:color w:val="000000"/>
              </w:rPr>
            </w:pPr>
            <w:r w:rsidRPr="00282D4A">
              <w:rPr>
                <w:rFonts w:ascii="Baskerville Old Face" w:eastAsia="Times New Roman" w:hAnsi="Baskerville Old Face" w:cs="Times New Roman"/>
                <w:b/>
                <w:color w:val="000000"/>
              </w:rPr>
              <w:t>Outputs:</w:t>
            </w:r>
          </w:p>
          <w:p w:rsidR="002C5F21" w:rsidRPr="00282D4A" w:rsidRDefault="002C5F21" w:rsidP="008D1BE6">
            <w:pPr>
              <w:numPr>
                <w:ilvl w:val="0"/>
                <w:numId w:val="28"/>
              </w:numPr>
              <w:contextualSpacing/>
              <w:jc w:val="both"/>
              <w:rPr>
                <w:rFonts w:ascii="Baskerville Old Face" w:eastAsia="Times New Roman" w:hAnsi="Baskerville Old Face" w:cs="Times New Roman"/>
                <w:color w:val="000000"/>
              </w:rPr>
            </w:pPr>
            <w:r w:rsidRPr="00282D4A">
              <w:rPr>
                <w:rFonts w:ascii="Baskerville Old Face" w:eastAsia="Times New Roman" w:hAnsi="Baskerville Old Face" w:cs="Times New Roman"/>
                <w:color w:val="000000"/>
              </w:rPr>
              <w:t>Increased capacity of regional organizations, governments, and other stakeholders to support inclusive market development in the region;</w:t>
            </w:r>
          </w:p>
          <w:p w:rsidR="002C5F21" w:rsidRPr="00282D4A" w:rsidRDefault="002C5F21" w:rsidP="008D1BE6">
            <w:pPr>
              <w:numPr>
                <w:ilvl w:val="0"/>
                <w:numId w:val="28"/>
              </w:numPr>
              <w:contextualSpacing/>
              <w:jc w:val="both"/>
              <w:rPr>
                <w:rFonts w:ascii="Baskerville Old Face" w:eastAsia="Times New Roman" w:hAnsi="Baskerville Old Face" w:cs="Times New Roman"/>
                <w:color w:val="000000"/>
              </w:rPr>
            </w:pPr>
            <w:r w:rsidRPr="00282D4A">
              <w:rPr>
                <w:rFonts w:ascii="Baskerville Old Face" w:eastAsia="Times New Roman" w:hAnsi="Baskerville Old Face" w:cs="Times New Roman"/>
                <w:color w:val="000000"/>
              </w:rPr>
              <w:t>Inclusive market development initiatives at sub-regional and country levels developed and supported.</w:t>
            </w:r>
          </w:p>
          <w:p w:rsidR="002C5F21" w:rsidRPr="00282D4A" w:rsidRDefault="002C5F21" w:rsidP="008D1BE6">
            <w:pPr>
              <w:numPr>
                <w:ilvl w:val="0"/>
                <w:numId w:val="28"/>
              </w:numPr>
              <w:contextualSpacing/>
              <w:jc w:val="both"/>
              <w:rPr>
                <w:rFonts w:ascii="Baskerville Old Face" w:eastAsia="Times New Roman" w:hAnsi="Baskerville Old Face" w:cs="Times New Roman"/>
                <w:color w:val="000000"/>
              </w:rPr>
            </w:pPr>
            <w:r w:rsidRPr="00282D4A">
              <w:rPr>
                <w:rFonts w:ascii="Baskerville Old Face" w:eastAsia="Times New Roman" w:hAnsi="Baskerville Old Face" w:cs="Times New Roman"/>
                <w:color w:val="000000"/>
              </w:rPr>
              <w:t>Alliance of partners for African inclusive market development established</w:t>
            </w:r>
          </w:p>
          <w:p w:rsidR="002C5F21" w:rsidRPr="00282D4A" w:rsidRDefault="002C5F21" w:rsidP="008D1BE6">
            <w:pPr>
              <w:numPr>
                <w:ilvl w:val="0"/>
                <w:numId w:val="28"/>
              </w:numPr>
              <w:contextualSpacing/>
              <w:jc w:val="both"/>
              <w:rPr>
                <w:rFonts w:ascii="Baskerville Old Face" w:eastAsia="Times New Roman" w:hAnsi="Baskerville Old Face" w:cs="Times New Roman"/>
                <w:color w:val="000000"/>
              </w:rPr>
            </w:pPr>
            <w:r w:rsidRPr="00282D4A">
              <w:rPr>
                <w:rFonts w:ascii="Baskerville Old Face" w:eastAsia="Times New Roman" w:hAnsi="Baskerville Old Face" w:cs="Times New Roman"/>
                <w:color w:val="000000"/>
              </w:rPr>
              <w:t>Improved access to finance for small producers and enterprises facilitated.</w:t>
            </w:r>
          </w:p>
          <w:p w:rsidR="002C5F21" w:rsidRPr="00282D4A" w:rsidRDefault="002C5F21" w:rsidP="00C95EE1">
            <w:pPr>
              <w:jc w:val="both"/>
              <w:rPr>
                <w:rFonts w:ascii="Baskerville Old Face" w:eastAsia="Times New Roman" w:hAnsi="Baskerville Old Face" w:cs="Times New Roman"/>
                <w:b/>
                <w:color w:val="000000"/>
              </w:rPr>
            </w:pPr>
          </w:p>
          <w:p w:rsidR="002C5F21" w:rsidRPr="00282D4A" w:rsidRDefault="002C5F21" w:rsidP="00C95EE1">
            <w:pPr>
              <w:jc w:val="both"/>
              <w:rPr>
                <w:rFonts w:ascii="Baskerville Old Face" w:eastAsia="Times New Roman" w:hAnsi="Baskerville Old Face" w:cs="Times New Roman"/>
                <w:color w:val="000000"/>
              </w:rPr>
            </w:pPr>
            <w:r w:rsidRPr="00282D4A">
              <w:rPr>
                <w:rFonts w:ascii="Baskerville Old Face" w:eastAsia="Times New Roman" w:hAnsi="Baskerville Old Face" w:cs="Times New Roman"/>
                <w:b/>
                <w:color w:val="000000"/>
              </w:rPr>
              <w:t xml:space="preserve">Duration: </w:t>
            </w:r>
            <w:r w:rsidRPr="00282D4A">
              <w:rPr>
                <w:rFonts w:ascii="Baskerville Old Face" w:eastAsia="Times New Roman" w:hAnsi="Baskerville Old Face" w:cs="Times New Roman"/>
                <w:color w:val="000000"/>
              </w:rPr>
              <w:t>2010-2013</w:t>
            </w:r>
          </w:p>
          <w:p w:rsidR="002C5F21" w:rsidRPr="00282D4A" w:rsidRDefault="002C5F21" w:rsidP="00C95EE1">
            <w:pPr>
              <w:jc w:val="both"/>
              <w:rPr>
                <w:rFonts w:ascii="Baskerville Old Face" w:eastAsia="Times New Roman" w:hAnsi="Baskerville Old Face" w:cs="Times New Roman"/>
                <w:color w:val="000000"/>
              </w:rPr>
            </w:pPr>
          </w:p>
          <w:p w:rsidR="002C5F21" w:rsidRPr="00282D4A" w:rsidRDefault="002C5F21" w:rsidP="00C95EE1">
            <w:pPr>
              <w:rPr>
                <w:rFonts w:ascii="Baskerville Old Face" w:eastAsia="Times New Roman" w:hAnsi="Baskerville Old Face" w:cs="Times New Roman"/>
                <w:bCs/>
                <w:color w:val="000000"/>
              </w:rPr>
            </w:pPr>
            <w:r w:rsidRPr="00282D4A">
              <w:rPr>
                <w:rFonts w:ascii="Baskerville Old Face" w:eastAsia="Times New Roman" w:hAnsi="Baskerville Old Face" w:cs="Times New Roman"/>
                <w:b/>
                <w:bCs/>
                <w:color w:val="000000"/>
              </w:rPr>
              <w:t>Location and implementation</w:t>
            </w:r>
            <w:r w:rsidRPr="00282D4A">
              <w:rPr>
                <w:rFonts w:ascii="Baskerville Old Face" w:eastAsia="Times New Roman" w:hAnsi="Baskerville Old Face" w:cs="Times New Roman"/>
                <w:bCs/>
                <w:color w:val="000000"/>
              </w:rPr>
              <w:t xml:space="preserve">:  Johannesburg; DEX/DIM </w:t>
            </w:r>
          </w:p>
          <w:p w:rsidR="002C5F21" w:rsidRDefault="002C5F21" w:rsidP="00C95EE1">
            <w:pPr>
              <w:rPr>
                <w:rFonts w:ascii="Baskerville Old Face" w:eastAsia="Times New Roman" w:hAnsi="Baskerville Old Face" w:cs="Times New Roman"/>
                <w:b/>
                <w:color w:val="33CCCC"/>
                <w:lang w:val="en-GB"/>
              </w:rPr>
            </w:pPr>
          </w:p>
        </w:tc>
        <w:tc>
          <w:tcPr>
            <w:tcW w:w="2267" w:type="dxa"/>
          </w:tcPr>
          <w:p w:rsidR="002C5F21" w:rsidRPr="003E43A2" w:rsidRDefault="002C5F21" w:rsidP="00C95EE1">
            <w:pPr>
              <w:rPr>
                <w:rFonts w:ascii="Baskerville Old Face" w:eastAsia="Times New Roman" w:hAnsi="Baskerville Old Face" w:cs="Times New Roman"/>
                <w:bCs/>
                <w:color w:val="000000"/>
              </w:rPr>
            </w:pPr>
            <w:r w:rsidRPr="003E43A2">
              <w:rPr>
                <w:rFonts w:ascii="Baskerville Old Face" w:eastAsia="Times New Roman" w:hAnsi="Baskerville Old Face" w:cs="Times New Roman"/>
                <w:b/>
                <w:bCs/>
                <w:color w:val="000000"/>
              </w:rPr>
              <w:lastRenderedPageBreak/>
              <w:t>Total Budget:</w:t>
            </w:r>
            <w:r w:rsidRPr="003E43A2">
              <w:rPr>
                <w:rFonts w:ascii="Baskerville Old Face" w:eastAsia="Times New Roman" w:hAnsi="Baskerville Old Face" w:cs="Times New Roman"/>
                <w:bCs/>
                <w:color w:val="000000"/>
              </w:rPr>
              <w:t xml:space="preserve"> $4,815,000</w:t>
            </w:r>
          </w:p>
          <w:p w:rsidR="002C5F21" w:rsidRPr="003E43A2" w:rsidRDefault="002C5F21" w:rsidP="00C95EE1">
            <w:pPr>
              <w:rPr>
                <w:rFonts w:ascii="Baskerville Old Face" w:eastAsia="Times New Roman" w:hAnsi="Baskerville Old Face" w:cs="Times New Roman"/>
                <w:bCs/>
                <w:color w:val="000000"/>
              </w:rPr>
            </w:pPr>
          </w:p>
          <w:p w:rsidR="002C5F21" w:rsidRPr="003E43A2" w:rsidRDefault="002C5F21" w:rsidP="00C95EE1">
            <w:pPr>
              <w:rPr>
                <w:rFonts w:ascii="Baskerville Old Face" w:eastAsia="Times New Roman" w:hAnsi="Baskerville Old Face" w:cs="Times New Roman"/>
                <w:bCs/>
                <w:color w:val="000000"/>
              </w:rPr>
            </w:pPr>
            <w:r w:rsidRPr="003E43A2">
              <w:rPr>
                <w:rFonts w:ascii="Baskerville Old Face" w:eastAsia="Times New Roman" w:hAnsi="Baskerville Old Face" w:cs="Times New Roman"/>
                <w:b/>
                <w:bCs/>
                <w:color w:val="000000"/>
              </w:rPr>
              <w:t>TRAC:</w:t>
            </w:r>
            <w:r w:rsidRPr="003E43A2">
              <w:rPr>
                <w:rFonts w:ascii="Baskerville Old Face" w:eastAsia="Times New Roman" w:hAnsi="Baskerville Old Face" w:cs="Times New Roman"/>
                <w:bCs/>
                <w:color w:val="000000"/>
              </w:rPr>
              <w:t xml:space="preserve"> </w:t>
            </w:r>
          </w:p>
          <w:p w:rsidR="002C5F21" w:rsidRPr="003E43A2" w:rsidRDefault="002C5F21" w:rsidP="008D1BE6">
            <w:pPr>
              <w:numPr>
                <w:ilvl w:val="0"/>
                <w:numId w:val="32"/>
              </w:numPr>
              <w:contextualSpacing/>
              <w:rPr>
                <w:rFonts w:ascii="Baskerville Old Face" w:eastAsia="Times New Roman" w:hAnsi="Baskerville Old Face" w:cs="Times New Roman"/>
                <w:bCs/>
                <w:color w:val="000000"/>
              </w:rPr>
            </w:pPr>
            <w:r w:rsidRPr="003E43A2">
              <w:rPr>
                <w:rFonts w:ascii="Baskerville Old Face" w:eastAsia="Times New Roman" w:hAnsi="Baskerville Old Face" w:cs="Times New Roman"/>
                <w:bCs/>
                <w:color w:val="000000"/>
              </w:rPr>
              <w:t xml:space="preserve">$3,000,000 </w:t>
            </w:r>
            <w:r w:rsidRPr="003E43A2">
              <w:rPr>
                <w:rFonts w:ascii="Baskerville Old Face" w:eastAsia="Times New Roman" w:hAnsi="Baskerville Old Face" w:cs="Times New Roman"/>
                <w:bCs/>
                <w:color w:val="000000"/>
              </w:rPr>
              <w:lastRenderedPageBreak/>
              <w:t>(</w:t>
            </w:r>
            <w:r w:rsidR="008F3FB3">
              <w:rPr>
                <w:rFonts w:ascii="Baskerville Old Face" w:eastAsia="Times New Roman" w:hAnsi="Baskerville Old Face" w:cs="Times New Roman"/>
                <w:bCs/>
                <w:color w:val="000000"/>
              </w:rPr>
              <w:t>R</w:t>
            </w:r>
            <w:r w:rsidRPr="003E43A2">
              <w:rPr>
                <w:rFonts w:ascii="Baskerville Old Face" w:eastAsia="Times New Roman" w:hAnsi="Baskerville Old Face" w:cs="Times New Roman"/>
                <w:bCs/>
                <w:color w:val="000000"/>
              </w:rPr>
              <w:t>egional)</w:t>
            </w:r>
          </w:p>
          <w:p w:rsidR="002C5F21" w:rsidRPr="003E43A2" w:rsidRDefault="002C5F21" w:rsidP="008D1BE6">
            <w:pPr>
              <w:numPr>
                <w:ilvl w:val="0"/>
                <w:numId w:val="32"/>
              </w:numPr>
              <w:contextualSpacing/>
              <w:rPr>
                <w:rFonts w:ascii="Baskerville Old Face" w:eastAsia="Times New Roman" w:hAnsi="Baskerville Old Face" w:cs="Times New Roman"/>
                <w:bCs/>
                <w:color w:val="000000"/>
              </w:rPr>
            </w:pPr>
            <w:r w:rsidRPr="003E43A2">
              <w:rPr>
                <w:rFonts w:ascii="Baskerville Old Face" w:eastAsia="Times New Roman" w:hAnsi="Baskerville Old Face" w:cs="Times New Roman"/>
                <w:bCs/>
                <w:color w:val="000000"/>
              </w:rPr>
              <w:t>$780,000 (UNDP Partnership Bureau)</w:t>
            </w:r>
          </w:p>
          <w:p w:rsidR="002C5F21" w:rsidRPr="003E43A2" w:rsidRDefault="002C5F21" w:rsidP="00C95EE1">
            <w:pPr>
              <w:rPr>
                <w:rFonts w:ascii="Baskerville Old Face" w:eastAsia="Times New Roman" w:hAnsi="Baskerville Old Face" w:cs="Times New Roman"/>
                <w:b/>
                <w:bCs/>
                <w:color w:val="000000"/>
              </w:rPr>
            </w:pPr>
          </w:p>
          <w:p w:rsidR="002C5F21" w:rsidRPr="003E43A2" w:rsidRDefault="002C5F21" w:rsidP="00C95EE1">
            <w:pPr>
              <w:rPr>
                <w:rFonts w:ascii="Baskerville Old Face" w:eastAsia="Times New Roman" w:hAnsi="Baskerville Old Face" w:cs="Times New Roman"/>
                <w:bCs/>
                <w:color w:val="000000"/>
              </w:rPr>
            </w:pPr>
            <w:r w:rsidRPr="003E43A2">
              <w:rPr>
                <w:rFonts w:ascii="Baskerville Old Face" w:eastAsia="Times New Roman" w:hAnsi="Baskerville Old Face" w:cs="Times New Roman"/>
                <w:b/>
                <w:bCs/>
                <w:color w:val="000000"/>
              </w:rPr>
              <w:t>Donors:</w:t>
            </w:r>
            <w:r w:rsidRPr="003E43A2">
              <w:rPr>
                <w:rFonts w:ascii="Baskerville Old Face" w:eastAsia="Times New Roman" w:hAnsi="Baskerville Old Face" w:cs="Times New Roman"/>
                <w:bCs/>
                <w:color w:val="000000"/>
              </w:rPr>
              <w:t xml:space="preserve"> $480,000 (Japan)</w:t>
            </w:r>
            <w:r w:rsidRPr="003E43A2">
              <w:rPr>
                <w:rFonts w:ascii="Baskerville Old Face" w:eastAsia="Times New Roman" w:hAnsi="Baskerville Old Face" w:cs="Times New Roman"/>
                <w:bCs/>
                <w:color w:val="000000"/>
                <w:vertAlign w:val="superscript"/>
              </w:rPr>
              <w:footnoteReference w:id="11"/>
            </w:r>
          </w:p>
          <w:p w:rsidR="002C5F21" w:rsidRDefault="002C5F21" w:rsidP="00C95EE1">
            <w:pP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8F3FB3" w:rsidRDefault="002C5F21" w:rsidP="008D1BE6">
            <w:pPr>
              <w:pStyle w:val="ListParagraph"/>
              <w:numPr>
                <w:ilvl w:val="0"/>
                <w:numId w:val="47"/>
              </w:numPr>
              <w:rPr>
                <w:rFonts w:ascii="Baskerville Old Face" w:hAnsi="Baskerville Old Face"/>
              </w:rPr>
            </w:pPr>
            <w:r w:rsidRPr="003E43A2">
              <w:rPr>
                <w:rFonts w:ascii="Baskerville Old Face" w:hAnsi="Baskerville Old Face"/>
                <w:b/>
                <w:color w:val="1F497D" w:themeColor="text2"/>
              </w:rPr>
              <w:t xml:space="preserve">Regional </w:t>
            </w:r>
            <w:proofErr w:type="spellStart"/>
            <w:r w:rsidRPr="003E43A2">
              <w:rPr>
                <w:rFonts w:ascii="Baskerville Old Face" w:hAnsi="Baskerville Old Face"/>
                <w:b/>
                <w:color w:val="1F497D" w:themeColor="text2"/>
              </w:rPr>
              <w:t>Programme</w:t>
            </w:r>
            <w:proofErr w:type="spellEnd"/>
            <w:r w:rsidRPr="003E43A2">
              <w:rPr>
                <w:rFonts w:ascii="Baskerville Old Face" w:hAnsi="Baskerville Old Face"/>
                <w:b/>
                <w:color w:val="1F497D" w:themeColor="text2"/>
              </w:rPr>
              <w:t xml:space="preserve"> for Social Cohesion and Youth Employment for Sub-Sahara Africa</w:t>
            </w:r>
            <w:r w:rsidRPr="003E43A2">
              <w:rPr>
                <w:rFonts w:ascii="Baskerville Old Face" w:hAnsi="Baskerville Old Face"/>
                <w:b/>
                <w:color w:val="1F497D" w:themeColor="text2"/>
                <w:u w:val="single"/>
              </w:rPr>
              <w:t xml:space="preserve"> </w:t>
            </w:r>
            <w:r w:rsidRPr="003E43A2">
              <w:rPr>
                <w:rFonts w:ascii="Baskerville Old Face" w:hAnsi="Baskerville Old Face"/>
                <w:color w:val="000000" w:themeColor="text1"/>
              </w:rPr>
              <w:t xml:space="preserve">(For further </w:t>
            </w:r>
            <w:r w:rsidRPr="003E43A2">
              <w:rPr>
                <w:rFonts w:ascii="Baskerville Old Face" w:hAnsi="Baskerville Old Face"/>
                <w:color w:val="000000" w:themeColor="text1"/>
              </w:rPr>
              <w:lastRenderedPageBreak/>
              <w:t>details on this project see above)</w:t>
            </w:r>
          </w:p>
          <w:p w:rsidR="008F3FB3" w:rsidRPr="003E43A2" w:rsidRDefault="008F3FB3" w:rsidP="008F3FB3">
            <w:pPr>
              <w:pStyle w:val="ListParagraph"/>
              <w:rPr>
                <w:rFonts w:ascii="Baskerville Old Face" w:hAnsi="Baskerville Old Face"/>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rPr>
          <w:trHeight w:val="620"/>
        </w:trPr>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856608" w:rsidRDefault="002C5F21" w:rsidP="008D1BE6">
            <w:pPr>
              <w:pStyle w:val="ListParagraph"/>
              <w:numPr>
                <w:ilvl w:val="0"/>
                <w:numId w:val="47"/>
              </w:numPr>
              <w:jc w:val="both"/>
              <w:rPr>
                <w:rFonts w:ascii="Baskerville Old Face" w:hAnsi="Baskerville Old Face"/>
                <w:b/>
                <w:color w:val="000000" w:themeColor="text1"/>
              </w:rPr>
            </w:pPr>
            <w:r w:rsidRPr="00856608">
              <w:rPr>
                <w:rFonts w:ascii="Baskerville Old Face" w:hAnsi="Baskerville Old Face"/>
                <w:b/>
                <w:color w:val="1F497D" w:themeColor="text2"/>
              </w:rPr>
              <w:t>Regional Project for Capacity Development for Negotiating and Regulating Investment Contracts</w:t>
            </w:r>
            <w:r w:rsidRPr="00856608">
              <w:rPr>
                <w:rFonts w:ascii="Baskerville Old Face" w:hAnsi="Baskerville Old Face"/>
                <w:b/>
                <w:color w:val="1F497D" w:themeColor="text2"/>
                <w:u w:val="single"/>
              </w:rPr>
              <w:t xml:space="preserve"> </w:t>
            </w:r>
            <w:r w:rsidRPr="00856608">
              <w:rPr>
                <w:rFonts w:ascii="Baskerville Old Face" w:hAnsi="Baskerville Old Face"/>
                <w:color w:val="000000" w:themeColor="text1"/>
              </w:rPr>
              <w:t>(For further details on this project see above)</w:t>
            </w:r>
          </w:p>
          <w:p w:rsidR="002C5F21" w:rsidRPr="00C770F6" w:rsidRDefault="002C5F21" w:rsidP="00C95EE1">
            <w:pPr>
              <w:jc w:val="both"/>
              <w:rPr>
                <w:rFonts w:ascii="Baskerville Old Face" w:hAnsi="Baskerville Old Face"/>
                <w:b/>
                <w:color w:val="1F497D" w:themeColor="text2"/>
                <w:u w:val="single"/>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rPr>
          <w:trHeight w:val="710"/>
        </w:trPr>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3E43A2" w:rsidRDefault="002C5F21" w:rsidP="008D1BE6">
            <w:pPr>
              <w:pStyle w:val="ListParagraph"/>
              <w:numPr>
                <w:ilvl w:val="0"/>
                <w:numId w:val="47"/>
              </w:numPr>
              <w:rPr>
                <w:rFonts w:ascii="Baskerville Old Face" w:hAnsi="Baskerville Old Face"/>
                <w:b/>
                <w:color w:val="1F497D" w:themeColor="text2"/>
                <w:u w:val="single"/>
              </w:rPr>
            </w:pPr>
            <w:r w:rsidRPr="003E43A2">
              <w:rPr>
                <w:rFonts w:ascii="Baskerville Old Face" w:hAnsi="Baskerville Old Face"/>
                <w:b/>
                <w:color w:val="1F497D" w:themeColor="text2"/>
              </w:rPr>
              <w:t>Regional Project for Gender Equality and Women's Empowerment in Africa</w:t>
            </w:r>
            <w:r w:rsidRPr="003E43A2">
              <w:rPr>
                <w:rFonts w:ascii="Baskerville Old Face" w:hAnsi="Baskerville Old Face"/>
                <w:b/>
                <w:color w:val="1F497D" w:themeColor="text2"/>
                <w:u w:val="single"/>
              </w:rPr>
              <w:t xml:space="preserve"> </w:t>
            </w:r>
            <w:r w:rsidRPr="003E43A2">
              <w:rPr>
                <w:rFonts w:ascii="Baskerville Old Face" w:hAnsi="Baskerville Old Face"/>
                <w:color w:val="000000" w:themeColor="text1"/>
              </w:rPr>
              <w:t>(For further details on this project see above)</w:t>
            </w:r>
          </w:p>
          <w:p w:rsidR="006A461F" w:rsidRDefault="006A461F" w:rsidP="00C95EE1">
            <w:pPr>
              <w:rPr>
                <w:rFonts w:ascii="Baskerville Old Face" w:hAnsi="Baskerville Old Face"/>
                <w:b/>
                <w:color w:val="1F497D" w:themeColor="text2"/>
                <w:u w:val="single"/>
              </w:rPr>
            </w:pPr>
          </w:p>
          <w:p w:rsidR="006A461F" w:rsidRDefault="006A461F" w:rsidP="00C95EE1">
            <w:pPr>
              <w:rPr>
                <w:rFonts w:ascii="Baskerville Old Face" w:hAnsi="Baskerville Old Face"/>
                <w:b/>
                <w:color w:val="1F497D" w:themeColor="text2"/>
                <w:u w:val="single"/>
              </w:rPr>
            </w:pPr>
          </w:p>
          <w:p w:rsidR="006A461F" w:rsidRPr="00C770F6" w:rsidRDefault="006A461F" w:rsidP="00C95EE1">
            <w:pPr>
              <w:rPr>
                <w:rFonts w:ascii="Baskerville Old Face" w:hAnsi="Baskerville Old Face"/>
                <w:b/>
                <w:color w:val="1F497D" w:themeColor="text2"/>
                <w:u w:val="single"/>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val="restart"/>
          </w:tcPr>
          <w:p w:rsidR="002C5F21" w:rsidRPr="00316307" w:rsidRDefault="002C5F21" w:rsidP="008D1BE6">
            <w:pPr>
              <w:pStyle w:val="ListParagraph"/>
              <w:numPr>
                <w:ilvl w:val="0"/>
                <w:numId w:val="8"/>
              </w:numPr>
              <w:kinsoku w:val="0"/>
              <w:overflowPunct w:val="0"/>
              <w:textAlignment w:val="baseline"/>
              <w:rPr>
                <w:rFonts w:ascii="Baskerville Old Face" w:eastAsia="Times New Roman" w:hAnsi="Baskerville Old Face" w:cs="Times New Roman"/>
                <w:b/>
              </w:rPr>
            </w:pPr>
            <w:r w:rsidRPr="00316307">
              <w:rPr>
                <w:rFonts w:ascii="Baskerville Old Face" w:eastAsia="Times New Roman" w:hAnsi="Baskerville Old Face" w:cs="Calibri"/>
                <w:b/>
              </w:rPr>
              <w:t xml:space="preserve">Diversified private sector, including SMEs </w:t>
            </w:r>
          </w:p>
          <w:p w:rsidR="002C5F21" w:rsidRDefault="002C5F21" w:rsidP="00C95EE1">
            <w:pPr>
              <w:rPr>
                <w:rFonts w:ascii="Baskerville Old Face" w:eastAsia="Times New Roman" w:hAnsi="Baskerville Old Face" w:cs="Times New Roman"/>
                <w:b/>
                <w:color w:val="33CCCC"/>
                <w:lang w:val="en-GB"/>
              </w:rPr>
            </w:pPr>
          </w:p>
        </w:tc>
        <w:tc>
          <w:tcPr>
            <w:tcW w:w="7831" w:type="dxa"/>
          </w:tcPr>
          <w:p w:rsidR="002C5F21" w:rsidRPr="00291D64" w:rsidRDefault="002C5F21" w:rsidP="008D1BE6">
            <w:pPr>
              <w:numPr>
                <w:ilvl w:val="0"/>
                <w:numId w:val="30"/>
              </w:numPr>
              <w:contextualSpacing/>
              <w:rPr>
                <w:rFonts w:ascii="Baskerville Old Face" w:eastAsia="Times New Roman" w:hAnsi="Baskerville Old Face" w:cs="Times New Roman"/>
                <w:b/>
                <w:color w:val="1F497D"/>
                <w:u w:val="single"/>
              </w:rPr>
            </w:pPr>
            <w:r w:rsidRPr="00291D64">
              <w:rPr>
                <w:rFonts w:ascii="Baskerville Old Face" w:eastAsia="Times New Roman" w:hAnsi="Baskerville Old Face" w:cs="Times New Roman"/>
                <w:b/>
                <w:color w:val="1F497D"/>
              </w:rPr>
              <w:t xml:space="preserve">Regional </w:t>
            </w:r>
            <w:proofErr w:type="spellStart"/>
            <w:r w:rsidRPr="00291D64">
              <w:rPr>
                <w:rFonts w:ascii="Baskerville Old Face" w:eastAsia="Times New Roman" w:hAnsi="Baskerville Old Face" w:cs="Times New Roman"/>
                <w:b/>
                <w:color w:val="1F497D"/>
              </w:rPr>
              <w:t>Programme</w:t>
            </w:r>
            <w:proofErr w:type="spellEnd"/>
            <w:r w:rsidRPr="00291D64">
              <w:rPr>
                <w:rFonts w:ascii="Baskerville Old Face" w:eastAsia="Times New Roman" w:hAnsi="Baskerville Old Face" w:cs="Times New Roman"/>
                <w:b/>
                <w:color w:val="1F497D"/>
              </w:rPr>
              <w:t xml:space="preserve"> for Social Cohesion and Youth Employment for Sub-Sahara Africa</w:t>
            </w:r>
            <w:r w:rsidRPr="00291D64">
              <w:rPr>
                <w:rFonts w:ascii="Baskerville Old Face" w:eastAsia="Times New Roman" w:hAnsi="Baskerville Old Face" w:cs="Times New Roman"/>
                <w:b/>
                <w:color w:val="1F497D"/>
                <w:u w:val="single"/>
              </w:rPr>
              <w:t xml:space="preserve"> </w:t>
            </w:r>
            <w:r w:rsidRPr="00291D64">
              <w:rPr>
                <w:rFonts w:ascii="Baskerville Old Face" w:eastAsia="Times New Roman" w:hAnsi="Baskerville Old Face" w:cs="Times New Roman"/>
                <w:color w:val="000000"/>
              </w:rPr>
              <w:t>(For further details on this project see above)</w:t>
            </w:r>
          </w:p>
          <w:p w:rsidR="002C5F21" w:rsidRPr="00291D64" w:rsidRDefault="002C5F21" w:rsidP="00C95EE1">
            <w:pPr>
              <w:rPr>
                <w:rFonts w:ascii="Baskerville Old Face" w:eastAsia="Times New Roman" w:hAnsi="Baskerville Old Face" w:cs="Times New Roman"/>
                <w:b/>
                <w:color w:val="33CCCC"/>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Borders>
              <w:bottom w:val="thinThickThinSmallGap" w:sz="24" w:space="0" w:color="auto"/>
            </w:tcBorders>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Borders>
              <w:bottom w:val="thinThickThinSmallGap" w:sz="24" w:space="0" w:color="auto"/>
            </w:tcBorders>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Borders>
              <w:bottom w:val="thinThickThinSmallGap" w:sz="24" w:space="0" w:color="auto"/>
            </w:tcBorders>
          </w:tcPr>
          <w:p w:rsidR="002C5F21" w:rsidRPr="00F440F4" w:rsidRDefault="002C5F21" w:rsidP="008D1BE6">
            <w:pPr>
              <w:numPr>
                <w:ilvl w:val="0"/>
                <w:numId w:val="30"/>
              </w:numPr>
              <w:contextualSpacing/>
              <w:jc w:val="both"/>
              <w:rPr>
                <w:rFonts w:ascii="Baskerville Old Face" w:eastAsia="Times New Roman" w:hAnsi="Baskerville Old Face" w:cs="Times New Roman"/>
                <w:b/>
                <w:color w:val="33CCCC"/>
              </w:rPr>
            </w:pPr>
            <w:r w:rsidRPr="00291D64">
              <w:rPr>
                <w:rFonts w:ascii="Baskerville Old Face" w:eastAsia="Times New Roman" w:hAnsi="Baskerville Old Face" w:cs="Times New Roman"/>
                <w:b/>
                <w:color w:val="1F497D"/>
              </w:rPr>
              <w:t>Private Sector and Inclusive Market Development for Poverty Reduction in Africa: African Facility for Inclusive Markets (AFIM)</w:t>
            </w:r>
            <w:r w:rsidRPr="00291D64">
              <w:rPr>
                <w:rFonts w:ascii="Baskerville Old Face" w:eastAsia="Times New Roman" w:hAnsi="Baskerville Old Face" w:cs="Times New Roman"/>
                <w:b/>
                <w:color w:val="1F497D"/>
                <w:u w:val="single"/>
              </w:rPr>
              <w:t xml:space="preserve"> </w:t>
            </w:r>
            <w:r w:rsidRPr="00291D64">
              <w:rPr>
                <w:rFonts w:ascii="Baskerville Old Face" w:eastAsia="Times New Roman" w:hAnsi="Baskerville Old Face" w:cs="Times New Roman"/>
                <w:color w:val="000000"/>
              </w:rPr>
              <w:t>(For further details on this project see above)</w:t>
            </w:r>
          </w:p>
          <w:p w:rsidR="00F440F4" w:rsidRPr="00291D64" w:rsidRDefault="00F440F4" w:rsidP="00F440F4">
            <w:pPr>
              <w:ind w:left="720"/>
              <w:contextualSpacing/>
              <w:jc w:val="both"/>
              <w:rPr>
                <w:rFonts w:ascii="Baskerville Old Face" w:eastAsia="Times New Roman" w:hAnsi="Baskerville Old Face" w:cs="Times New Roman"/>
                <w:b/>
                <w:color w:val="33CCCC"/>
              </w:rPr>
            </w:pPr>
          </w:p>
        </w:tc>
        <w:tc>
          <w:tcPr>
            <w:tcW w:w="2267" w:type="dxa"/>
            <w:tcBorders>
              <w:bottom w:val="thinThickThinSmallGap" w:sz="24" w:space="0" w:color="auto"/>
            </w:tcBorders>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val="restart"/>
            <w:tcBorders>
              <w:top w:val="thinThickThinSmallGap" w:sz="24" w:space="0" w:color="auto"/>
            </w:tcBorders>
            <w:textDirection w:val="btLr"/>
          </w:tcPr>
          <w:p w:rsidR="002C5F21" w:rsidRPr="00032883" w:rsidRDefault="002C5F21" w:rsidP="00C95EE1">
            <w:pPr>
              <w:widowControl w:val="0"/>
              <w:suppressAutoHyphens/>
              <w:autoSpaceDE w:val="0"/>
              <w:autoSpaceDN w:val="0"/>
              <w:adjustRightInd w:val="0"/>
              <w:spacing w:before="120" w:after="120"/>
              <w:ind w:left="113" w:right="120"/>
              <w:jc w:val="center"/>
              <w:rPr>
                <w:rFonts w:ascii="Baskerville Old Face" w:eastAsia="Times New Roman" w:hAnsi="Baskerville Old Face" w:cs="Arial"/>
                <w:b/>
              </w:rPr>
            </w:pPr>
            <w:r w:rsidRPr="00032883">
              <w:rPr>
                <w:rFonts w:ascii="Baskerville Old Face" w:eastAsia="Times New Roman" w:hAnsi="Baskerville Old Face" w:cs="Arial"/>
                <w:b/>
              </w:rPr>
              <w:t>CONSOLIDATING DEMOCRATIC AND PARTICIPATORY GOVERNANCE</w:t>
            </w:r>
          </w:p>
          <w:p w:rsidR="002C5F21" w:rsidRDefault="002C5F21" w:rsidP="00C95EE1">
            <w:pPr>
              <w:ind w:left="113" w:right="113"/>
              <w:jc w:val="center"/>
              <w:rPr>
                <w:rFonts w:ascii="Baskerville Old Face" w:eastAsia="Times New Roman" w:hAnsi="Baskerville Old Face" w:cs="Times New Roman"/>
                <w:b/>
                <w:color w:val="33CCCC"/>
                <w:lang w:val="en-GB"/>
              </w:rPr>
            </w:pPr>
          </w:p>
        </w:tc>
        <w:tc>
          <w:tcPr>
            <w:tcW w:w="2070" w:type="dxa"/>
            <w:vMerge w:val="restart"/>
            <w:tcBorders>
              <w:top w:val="thinThickThinSmallGap" w:sz="24" w:space="0" w:color="auto"/>
            </w:tcBorders>
          </w:tcPr>
          <w:p w:rsidR="002C5F21" w:rsidRPr="00856608" w:rsidRDefault="002C5F21" w:rsidP="008D1BE6">
            <w:pPr>
              <w:numPr>
                <w:ilvl w:val="0"/>
                <w:numId w:val="43"/>
              </w:numPr>
              <w:ind w:left="360"/>
              <w:contextualSpacing/>
              <w:rPr>
                <w:rFonts w:ascii="Baskerville Old Face" w:eastAsia="Calibri" w:hAnsi="Baskerville Old Face" w:cs="Calibri"/>
                <w:b/>
              </w:rPr>
            </w:pPr>
            <w:r w:rsidRPr="00856608">
              <w:rPr>
                <w:rFonts w:ascii="Baskerville Old Face" w:eastAsia="Calibri" w:hAnsi="Baskerville Old Face" w:cs="Calibri"/>
                <w:b/>
              </w:rPr>
              <w:t>Enhanced political participation and management of elections</w:t>
            </w:r>
          </w:p>
          <w:p w:rsidR="002C5F21" w:rsidRPr="00856608" w:rsidRDefault="002C5F21" w:rsidP="00C95EE1">
            <w:pPr>
              <w:rPr>
                <w:rFonts w:ascii="Baskerville Old Face" w:eastAsia="Times New Roman" w:hAnsi="Baskerville Old Face" w:cs="Times New Roman"/>
                <w:b/>
                <w:color w:val="33CCCC"/>
              </w:rPr>
            </w:pPr>
          </w:p>
        </w:tc>
        <w:tc>
          <w:tcPr>
            <w:tcW w:w="7831" w:type="dxa"/>
            <w:tcBorders>
              <w:top w:val="thinThickThinSmallGap" w:sz="24" w:space="0" w:color="auto"/>
            </w:tcBorders>
          </w:tcPr>
          <w:p w:rsidR="002C5F21" w:rsidRPr="00F440F4" w:rsidRDefault="002C5F21" w:rsidP="008D1BE6">
            <w:pPr>
              <w:numPr>
                <w:ilvl w:val="0"/>
                <w:numId w:val="31"/>
              </w:numPr>
              <w:contextualSpacing/>
              <w:rPr>
                <w:rFonts w:ascii="Baskerville Old Face" w:eastAsia="Times New Roman" w:hAnsi="Baskerville Old Face" w:cs="Times New Roman"/>
                <w:b/>
                <w:color w:val="33CCCC"/>
                <w:lang w:val="en-GB"/>
              </w:rPr>
            </w:pPr>
            <w:r w:rsidRPr="00F43456">
              <w:rPr>
                <w:rFonts w:ascii="Baskerville Old Face" w:eastAsia="Times New Roman" w:hAnsi="Baskerville Old Face" w:cs="Times New Roman"/>
                <w:b/>
                <w:color w:val="1F497D"/>
              </w:rPr>
              <w:t>Regional Project for Gender Equality and Women's Empowerment in Africa</w:t>
            </w:r>
            <w:r w:rsidRPr="00F43456">
              <w:rPr>
                <w:rFonts w:ascii="Baskerville Old Face" w:eastAsia="Times New Roman" w:hAnsi="Baskerville Old Face" w:cs="Times New Roman"/>
                <w:b/>
                <w:color w:val="1F497D"/>
                <w:u w:val="single"/>
              </w:rPr>
              <w:t xml:space="preserve"> </w:t>
            </w:r>
            <w:r w:rsidRPr="00F43456">
              <w:rPr>
                <w:rFonts w:ascii="Baskerville Old Face" w:eastAsia="Times New Roman" w:hAnsi="Baskerville Old Face" w:cs="Times New Roman"/>
                <w:color w:val="000000"/>
              </w:rPr>
              <w:t>(For further details see above)</w:t>
            </w:r>
          </w:p>
          <w:p w:rsidR="00F440F4" w:rsidRDefault="00F440F4" w:rsidP="00F440F4">
            <w:pPr>
              <w:ind w:left="720"/>
              <w:contextualSpacing/>
              <w:rPr>
                <w:rFonts w:ascii="Baskerville Old Face" w:eastAsia="Times New Roman" w:hAnsi="Baskerville Old Face" w:cs="Times New Roman"/>
                <w:b/>
                <w:color w:val="33CCCC"/>
                <w:lang w:val="en-GB"/>
              </w:rPr>
            </w:pPr>
          </w:p>
        </w:tc>
        <w:tc>
          <w:tcPr>
            <w:tcW w:w="2267" w:type="dxa"/>
            <w:tcBorders>
              <w:top w:val="thinThickThinSmallGap" w:sz="24" w:space="0" w:color="auto"/>
            </w:tcBorders>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117900" w:rsidRDefault="002C5F21" w:rsidP="008D1BE6">
            <w:pPr>
              <w:numPr>
                <w:ilvl w:val="0"/>
                <w:numId w:val="44"/>
              </w:numPr>
              <w:contextualSpacing/>
              <w:rPr>
                <w:rFonts w:ascii="Baskerville Old Face" w:eastAsia="Times New Roman" w:hAnsi="Baskerville Old Face" w:cs="Times New Roman"/>
                <w:b/>
                <w:bCs/>
                <w:color w:val="1F497D"/>
              </w:rPr>
            </w:pPr>
            <w:r w:rsidRPr="00117900">
              <w:rPr>
                <w:rFonts w:ascii="Baskerville Old Face" w:eastAsia="Times New Roman" w:hAnsi="Baskerville Old Face" w:cs="Times New Roman"/>
                <w:b/>
                <w:bCs/>
                <w:color w:val="1F497D"/>
              </w:rPr>
              <w:t>Consolidating Democratic and Participatory Governance in Africa</w:t>
            </w:r>
            <w:r w:rsidRPr="00117900">
              <w:rPr>
                <w:rFonts w:ascii="Baskerville Old Face" w:eastAsia="Times New Roman" w:hAnsi="Baskerville Old Face" w:cs="Times New Roman"/>
                <w:b/>
                <w:bCs/>
                <w:color w:val="1F497D"/>
                <w:vertAlign w:val="superscript"/>
              </w:rPr>
              <w:footnoteReference w:id="12"/>
            </w:r>
          </w:p>
          <w:p w:rsidR="002C5F21" w:rsidRPr="00117900" w:rsidRDefault="002C5F21" w:rsidP="00C95EE1">
            <w:pPr>
              <w:rPr>
                <w:rFonts w:ascii="Baskerville Old Face" w:eastAsia="Times New Roman" w:hAnsi="Baskerville Old Face" w:cs="Times New Roman"/>
                <w:b/>
                <w:color w:val="1F497D"/>
              </w:rPr>
            </w:pPr>
            <w:r w:rsidRPr="00117900">
              <w:rPr>
                <w:rFonts w:ascii="Baskerville Old Face" w:eastAsia="Times New Roman" w:hAnsi="Baskerville Old Face" w:cs="Times New Roman"/>
                <w:b/>
                <w:color w:val="1F497D"/>
              </w:rPr>
              <w:lastRenderedPageBreak/>
              <w:t>Atlas Award ID: 00058204</w:t>
            </w:r>
          </w:p>
          <w:p w:rsidR="002C5F21" w:rsidRPr="00117900" w:rsidRDefault="002C5F21" w:rsidP="00C95EE1">
            <w:pPr>
              <w:rPr>
                <w:rFonts w:ascii="Baskerville Old Face" w:eastAsia="Times New Roman" w:hAnsi="Baskerville Old Face" w:cs="Times New Roman"/>
                <w:b/>
                <w:color w:val="1F497D"/>
              </w:rPr>
            </w:pPr>
            <w:r w:rsidRPr="00117900">
              <w:rPr>
                <w:rFonts w:ascii="Baskerville Old Face" w:eastAsia="Times New Roman" w:hAnsi="Baskerville Old Face" w:cs="Times New Roman"/>
                <w:b/>
                <w:color w:val="1F497D"/>
              </w:rPr>
              <w:t xml:space="preserve">Atlas Project ID: </w:t>
            </w:r>
          </w:p>
          <w:p w:rsidR="002C5F21" w:rsidRPr="00117900" w:rsidRDefault="002C5F21" w:rsidP="008D1BE6">
            <w:pPr>
              <w:numPr>
                <w:ilvl w:val="0"/>
                <w:numId w:val="12"/>
              </w:numPr>
              <w:contextualSpacing/>
              <w:rPr>
                <w:rFonts w:ascii="Baskerville Old Face" w:eastAsia="Times New Roman" w:hAnsi="Baskerville Old Face" w:cs="Times New Roman"/>
                <w:b/>
                <w:bCs/>
                <w:color w:val="1F497D"/>
              </w:rPr>
            </w:pPr>
            <w:r w:rsidRPr="00117900">
              <w:rPr>
                <w:rFonts w:ascii="Baskerville Old Face" w:eastAsia="Times New Roman" w:hAnsi="Baskerville Old Face" w:cs="Times New Roman"/>
                <w:b/>
                <w:bCs/>
                <w:color w:val="1F497D"/>
              </w:rPr>
              <w:t xml:space="preserve">00072195 Support to the African Peer Review Mechanism (APRM) </w:t>
            </w:r>
          </w:p>
          <w:p w:rsidR="002C5F21" w:rsidRPr="00117900" w:rsidRDefault="002C5F21" w:rsidP="008D1BE6">
            <w:pPr>
              <w:numPr>
                <w:ilvl w:val="0"/>
                <w:numId w:val="12"/>
              </w:numPr>
              <w:contextualSpacing/>
              <w:rPr>
                <w:rFonts w:ascii="Baskerville Old Face" w:eastAsia="Times New Roman" w:hAnsi="Baskerville Old Face" w:cs="Times New Roman"/>
                <w:b/>
                <w:bCs/>
                <w:color w:val="1F497D"/>
              </w:rPr>
            </w:pPr>
            <w:r w:rsidRPr="00117900">
              <w:rPr>
                <w:rFonts w:ascii="Baskerville Old Face" w:eastAsia="Times New Roman" w:hAnsi="Baskerville Old Face" w:cs="Times New Roman"/>
                <w:b/>
                <w:bCs/>
                <w:color w:val="1F497D"/>
              </w:rPr>
              <w:t xml:space="preserve">00072221 Support to the Africa Governance and Public Administration </w:t>
            </w:r>
            <w:proofErr w:type="spellStart"/>
            <w:r w:rsidRPr="00117900">
              <w:rPr>
                <w:rFonts w:ascii="Baskerville Old Face" w:eastAsia="Times New Roman" w:hAnsi="Baskerville Old Face" w:cs="Times New Roman"/>
                <w:b/>
                <w:bCs/>
                <w:color w:val="1F497D"/>
              </w:rPr>
              <w:t>Programme</w:t>
            </w:r>
            <w:proofErr w:type="spellEnd"/>
          </w:p>
          <w:p w:rsidR="002C5F21" w:rsidRPr="00117900" w:rsidRDefault="002C5F21" w:rsidP="008D1BE6">
            <w:pPr>
              <w:numPr>
                <w:ilvl w:val="0"/>
                <w:numId w:val="12"/>
              </w:numPr>
              <w:contextualSpacing/>
              <w:rPr>
                <w:rFonts w:ascii="Baskerville Old Face" w:eastAsia="Times New Roman" w:hAnsi="Baskerville Old Face" w:cs="Times New Roman"/>
                <w:b/>
                <w:bCs/>
                <w:color w:val="1F497D"/>
              </w:rPr>
            </w:pPr>
            <w:r w:rsidRPr="00117900">
              <w:rPr>
                <w:rFonts w:ascii="Baskerville Old Face" w:eastAsia="Times New Roman" w:hAnsi="Baskerville Old Face" w:cs="Times New Roman"/>
                <w:b/>
                <w:bCs/>
                <w:color w:val="1F497D"/>
              </w:rPr>
              <w:t>00072207 Support to strengthen governance capacities of the African Union (AU) and Regional Economic Communities (RECs)</w:t>
            </w:r>
          </w:p>
          <w:p w:rsidR="002C5F21" w:rsidRPr="00117900" w:rsidRDefault="002C5F21" w:rsidP="008D1BE6">
            <w:pPr>
              <w:numPr>
                <w:ilvl w:val="0"/>
                <w:numId w:val="12"/>
              </w:numPr>
              <w:contextualSpacing/>
              <w:rPr>
                <w:rFonts w:ascii="Baskerville Old Face" w:eastAsia="Times New Roman" w:hAnsi="Baskerville Old Face" w:cs="Times New Roman"/>
                <w:b/>
                <w:bCs/>
                <w:color w:val="1F497D"/>
              </w:rPr>
            </w:pPr>
            <w:r w:rsidRPr="00117900">
              <w:rPr>
                <w:rFonts w:ascii="Baskerville Old Face" w:eastAsia="Times New Roman" w:hAnsi="Baskerville Old Face" w:cs="Times New Roman"/>
                <w:b/>
                <w:bCs/>
                <w:color w:val="1F497D"/>
              </w:rPr>
              <w:t xml:space="preserve">00072209 Support for the coordination of Joint UNECA/UNDP Governance Initiatives </w:t>
            </w:r>
          </w:p>
          <w:p w:rsidR="002C5F21" w:rsidRPr="00117900" w:rsidRDefault="002C5F21" w:rsidP="008D1BE6">
            <w:pPr>
              <w:numPr>
                <w:ilvl w:val="0"/>
                <w:numId w:val="12"/>
              </w:numPr>
              <w:contextualSpacing/>
              <w:rPr>
                <w:rFonts w:ascii="Baskerville Old Face" w:eastAsia="Times New Roman" w:hAnsi="Baskerville Old Face" w:cs="Times New Roman"/>
                <w:b/>
                <w:color w:val="1F497D"/>
              </w:rPr>
            </w:pPr>
            <w:r w:rsidRPr="00117900">
              <w:rPr>
                <w:rFonts w:ascii="Baskerville Old Face" w:eastAsia="Times New Roman" w:hAnsi="Baskerville Old Face" w:cs="Times New Roman"/>
                <w:b/>
                <w:bCs/>
                <w:color w:val="1F497D"/>
              </w:rPr>
              <w:t xml:space="preserve">00072258 </w:t>
            </w:r>
            <w:proofErr w:type="spellStart"/>
            <w:r w:rsidRPr="00117900">
              <w:rPr>
                <w:rFonts w:ascii="Baskerville Old Face" w:eastAsia="Times New Roman" w:hAnsi="Baskerville Old Face" w:cs="Times New Roman"/>
                <w:b/>
                <w:bCs/>
                <w:color w:val="1F497D"/>
              </w:rPr>
              <w:t>Programme</w:t>
            </w:r>
            <w:proofErr w:type="spellEnd"/>
            <w:r w:rsidRPr="00117900">
              <w:rPr>
                <w:rFonts w:ascii="Baskerville Old Face" w:eastAsia="Times New Roman" w:hAnsi="Baskerville Old Face" w:cs="Times New Roman"/>
                <w:b/>
                <w:bCs/>
                <w:color w:val="1F497D"/>
              </w:rPr>
              <w:t xml:space="preserve"> and Knowledge Management</w:t>
            </w:r>
          </w:p>
          <w:p w:rsidR="002C5F21" w:rsidRPr="00117900" w:rsidRDefault="002C5F21" w:rsidP="00C95EE1">
            <w:pPr>
              <w:jc w:val="both"/>
              <w:rPr>
                <w:rFonts w:ascii="Baskerville Old Face" w:eastAsia="Times New Roman" w:hAnsi="Baskerville Old Face" w:cs="Times New Roman"/>
                <w:b/>
              </w:rPr>
            </w:pPr>
          </w:p>
          <w:p w:rsidR="002C5F21" w:rsidRPr="00117900" w:rsidRDefault="002C5F21" w:rsidP="00C95EE1">
            <w:pPr>
              <w:jc w:val="both"/>
              <w:rPr>
                <w:rFonts w:ascii="Baskerville Old Face" w:eastAsia="Times New Roman" w:hAnsi="Baskerville Old Face" w:cs="Times New Roman"/>
              </w:rPr>
            </w:pPr>
            <w:r w:rsidRPr="00117900">
              <w:rPr>
                <w:rFonts w:ascii="Baskerville Old Face" w:eastAsia="Times New Roman" w:hAnsi="Baskerville Old Face" w:cs="Times New Roman"/>
                <w:b/>
              </w:rPr>
              <w:t xml:space="preserve">Summary/objectives: </w:t>
            </w:r>
            <w:r w:rsidRPr="00117900">
              <w:rPr>
                <w:rFonts w:ascii="Baskerville Old Face" w:eastAsia="Times New Roman" w:hAnsi="Baskerville Old Face" w:cs="Times New Roman"/>
              </w:rPr>
              <w:t xml:space="preserve">This umbrella governance </w:t>
            </w:r>
            <w:proofErr w:type="spellStart"/>
            <w:r w:rsidRPr="00117900">
              <w:rPr>
                <w:rFonts w:ascii="Baskerville Old Face" w:eastAsia="Times New Roman" w:hAnsi="Baskerville Old Face" w:cs="Times New Roman"/>
              </w:rPr>
              <w:t>programme</w:t>
            </w:r>
            <w:proofErr w:type="spellEnd"/>
            <w:r w:rsidRPr="00117900">
              <w:rPr>
                <w:rFonts w:ascii="Baskerville Old Face" w:eastAsia="Times New Roman" w:hAnsi="Baskerville Old Face" w:cs="Times New Roman"/>
              </w:rPr>
              <w:t xml:space="preserve"> aims to support Africa’s efforts at consolidating participatory and democratic governance through focus on four key components, namely: (a) strengthening the governance capacities of the AU and RECs, including support to the organizations to conduct and monitor elections; (b) support to the Africa Governance and Public Administration </w:t>
            </w:r>
            <w:proofErr w:type="spellStart"/>
            <w:r w:rsidRPr="00117900">
              <w:rPr>
                <w:rFonts w:ascii="Baskerville Old Face" w:eastAsia="Times New Roman" w:hAnsi="Baskerville Old Face" w:cs="Times New Roman"/>
              </w:rPr>
              <w:t>Programme</w:t>
            </w:r>
            <w:proofErr w:type="spellEnd"/>
            <w:r w:rsidRPr="00117900">
              <w:rPr>
                <w:rFonts w:ascii="Baskerville Old Face" w:eastAsia="Times New Roman" w:hAnsi="Baskerville Old Face" w:cs="Times New Roman"/>
              </w:rPr>
              <w:t xml:space="preserve">; (c) more effective management of governance knowledge, primarily through support to the African Peer Review Mechanism; and (d) joint UNECA/UNDP governance initiatives, including collaboration on the Africa Governance Report and the African Governance and Development Forums. The </w:t>
            </w:r>
            <w:proofErr w:type="spellStart"/>
            <w:r w:rsidRPr="00117900">
              <w:rPr>
                <w:rFonts w:ascii="Baskerville Old Face" w:eastAsia="Times New Roman" w:hAnsi="Baskerville Old Face" w:cs="Times New Roman"/>
              </w:rPr>
              <w:t>programme</w:t>
            </w:r>
            <w:proofErr w:type="spellEnd"/>
            <w:r w:rsidRPr="00117900">
              <w:rPr>
                <w:rFonts w:ascii="Baskerville Old Face" w:eastAsia="Times New Roman" w:hAnsi="Baskerville Old Face" w:cs="Times New Roman"/>
              </w:rPr>
              <w:t xml:space="preserve"> is also designed to </w:t>
            </w:r>
            <w:r w:rsidRPr="00117900">
              <w:rPr>
                <w:rFonts w:ascii="Baskerville Old Face" w:eastAsia="Times New Roman" w:hAnsi="Baskerville Old Face" w:cs="Times New Roman"/>
              </w:rPr>
              <w:lastRenderedPageBreak/>
              <w:t xml:space="preserve">mainstream gender equality and women’s empowerment as well as build synergies with UNDP governance </w:t>
            </w:r>
            <w:proofErr w:type="spellStart"/>
            <w:r w:rsidRPr="00117900">
              <w:rPr>
                <w:rFonts w:ascii="Baskerville Old Face" w:eastAsia="Times New Roman" w:hAnsi="Baskerville Old Face" w:cs="Times New Roman"/>
              </w:rPr>
              <w:t>programmes</w:t>
            </w:r>
            <w:proofErr w:type="spellEnd"/>
            <w:r w:rsidRPr="00117900">
              <w:rPr>
                <w:rFonts w:ascii="Baskerville Old Face" w:eastAsia="Times New Roman" w:hAnsi="Baskerville Old Face" w:cs="Times New Roman"/>
              </w:rPr>
              <w:t xml:space="preserve"> at country and global levels.</w:t>
            </w:r>
          </w:p>
          <w:p w:rsidR="002C5F21" w:rsidRPr="00117900" w:rsidRDefault="002C5F21" w:rsidP="00C95EE1">
            <w:pPr>
              <w:rPr>
                <w:rFonts w:ascii="Baskerville Old Face" w:eastAsia="Times New Roman" w:hAnsi="Baskerville Old Face" w:cs="Times New Roman"/>
                <w:b/>
              </w:rPr>
            </w:pPr>
          </w:p>
          <w:p w:rsidR="002C5F21" w:rsidRPr="00117900" w:rsidRDefault="002C5F21" w:rsidP="00C95EE1">
            <w:pPr>
              <w:rPr>
                <w:rFonts w:ascii="Baskerville Old Face" w:eastAsia="Times New Roman" w:hAnsi="Baskerville Old Face" w:cs="Times New Roman"/>
              </w:rPr>
            </w:pPr>
            <w:r w:rsidRPr="00117900">
              <w:rPr>
                <w:rFonts w:ascii="Baskerville Old Face" w:eastAsia="Times New Roman" w:hAnsi="Baskerville Old Face" w:cs="Times New Roman"/>
                <w:b/>
              </w:rPr>
              <w:t>Intended beneficiaries:</w:t>
            </w:r>
            <w:r w:rsidRPr="00117900">
              <w:rPr>
                <w:rFonts w:ascii="Baskerville Old Face" w:eastAsia="Times New Roman" w:hAnsi="Baskerville Old Face" w:cs="Times New Roman"/>
              </w:rPr>
              <w:t xml:space="preserve"> AU, RECs, Governments and CSOs</w:t>
            </w:r>
          </w:p>
          <w:p w:rsidR="002C5F21" w:rsidRPr="00117900" w:rsidRDefault="002C5F21" w:rsidP="00C95EE1">
            <w:pPr>
              <w:rPr>
                <w:rFonts w:ascii="Baskerville Old Face" w:eastAsia="Times New Roman" w:hAnsi="Baskerville Old Face" w:cs="Times New Roman"/>
              </w:rPr>
            </w:pPr>
          </w:p>
          <w:p w:rsidR="002C5F21" w:rsidRPr="00117900" w:rsidRDefault="002C5F21" w:rsidP="00C95EE1">
            <w:pPr>
              <w:rPr>
                <w:rFonts w:ascii="Baskerville Old Face" w:eastAsia="Times New Roman" w:hAnsi="Baskerville Old Face" w:cs="Times New Roman"/>
                <w:b/>
              </w:rPr>
            </w:pPr>
            <w:r w:rsidRPr="00117900">
              <w:rPr>
                <w:rFonts w:ascii="Baskerville Old Face" w:eastAsia="Times New Roman" w:hAnsi="Baskerville Old Face" w:cs="Times New Roman"/>
                <w:b/>
              </w:rPr>
              <w:t>Outputs:</w:t>
            </w:r>
          </w:p>
          <w:p w:rsidR="002C5F21" w:rsidRPr="00117900" w:rsidRDefault="002C5F21" w:rsidP="008D1BE6">
            <w:pPr>
              <w:numPr>
                <w:ilvl w:val="0"/>
                <w:numId w:val="33"/>
              </w:numPr>
              <w:contextualSpacing/>
              <w:jc w:val="both"/>
              <w:rPr>
                <w:rFonts w:ascii="Baskerville Old Face" w:eastAsia="Times New Roman" w:hAnsi="Baskerville Old Face" w:cs="Times New Roman"/>
              </w:rPr>
            </w:pPr>
            <w:r w:rsidRPr="00117900">
              <w:rPr>
                <w:rFonts w:ascii="Baskerville Old Face" w:eastAsia="Times New Roman" w:hAnsi="Baskerville Old Face" w:cs="Times New Roman"/>
              </w:rPr>
              <w:t>Enhanced national and regional institutional capacities and processes for democratic governance, including capacities of CSOs, women and non-state actors to effectively organize, conduct and monitor elections.</w:t>
            </w:r>
          </w:p>
          <w:p w:rsidR="002C5F21" w:rsidRPr="00117900" w:rsidRDefault="002C5F21" w:rsidP="008D1BE6">
            <w:pPr>
              <w:numPr>
                <w:ilvl w:val="0"/>
                <w:numId w:val="33"/>
              </w:numPr>
              <w:contextualSpacing/>
              <w:jc w:val="both"/>
              <w:rPr>
                <w:rFonts w:ascii="Baskerville Old Face" w:eastAsia="Times New Roman" w:hAnsi="Baskerville Old Face" w:cs="Times New Roman"/>
              </w:rPr>
            </w:pPr>
            <w:r w:rsidRPr="00117900">
              <w:rPr>
                <w:rFonts w:ascii="Baskerville Old Face" w:eastAsia="Times New Roman" w:hAnsi="Baskerville Old Face" w:cs="Times New Roman"/>
              </w:rPr>
              <w:t>Increased capacities of African Union (AU) and Regional Economic Communities (RECs) and their institutions for responsive, transparent and accountable public service delivery</w:t>
            </w:r>
          </w:p>
          <w:p w:rsidR="002C5F21" w:rsidRPr="00117900" w:rsidRDefault="002C5F21" w:rsidP="008D1BE6">
            <w:pPr>
              <w:numPr>
                <w:ilvl w:val="0"/>
                <w:numId w:val="33"/>
              </w:numPr>
              <w:contextualSpacing/>
              <w:jc w:val="both"/>
              <w:rPr>
                <w:rFonts w:ascii="Baskerville Old Face" w:eastAsia="Times New Roman" w:hAnsi="Baskerville Old Face" w:cs="Times New Roman"/>
              </w:rPr>
            </w:pPr>
            <w:r w:rsidRPr="00117900">
              <w:rPr>
                <w:rFonts w:ascii="Baskerville Old Face" w:eastAsia="Times New Roman" w:hAnsi="Baskerville Old Face" w:cs="Times New Roman"/>
              </w:rPr>
              <w:t xml:space="preserve">Increased capacities of AU and RECs and their institutions for implementing governance initiatives and </w:t>
            </w:r>
            <w:proofErr w:type="spellStart"/>
            <w:r w:rsidRPr="00117900">
              <w:rPr>
                <w:rFonts w:ascii="Baskerville Old Face" w:eastAsia="Times New Roman" w:hAnsi="Baskerville Old Face" w:cs="Times New Roman"/>
              </w:rPr>
              <w:t>programmes</w:t>
            </w:r>
            <w:proofErr w:type="spellEnd"/>
          </w:p>
          <w:p w:rsidR="002C5F21" w:rsidRPr="00117900" w:rsidRDefault="002C5F21" w:rsidP="008D1BE6">
            <w:pPr>
              <w:numPr>
                <w:ilvl w:val="0"/>
                <w:numId w:val="33"/>
              </w:numPr>
              <w:contextualSpacing/>
              <w:jc w:val="both"/>
              <w:rPr>
                <w:rFonts w:ascii="Baskerville Old Face" w:eastAsia="Times New Roman" w:hAnsi="Baskerville Old Face" w:cs="Times New Roman"/>
              </w:rPr>
            </w:pPr>
            <w:r w:rsidRPr="00117900">
              <w:rPr>
                <w:rFonts w:ascii="Baskerville Old Face" w:eastAsia="Times New Roman" w:hAnsi="Baskerville Old Face" w:cs="Times New Roman"/>
              </w:rPr>
              <w:t xml:space="preserve">Greater popular awareness of the governance missions, vision, strategic plans and activities of the AU and RECs </w:t>
            </w:r>
          </w:p>
          <w:p w:rsidR="002C5F21" w:rsidRPr="00117900" w:rsidRDefault="002C5F21" w:rsidP="008D1BE6">
            <w:pPr>
              <w:numPr>
                <w:ilvl w:val="0"/>
                <w:numId w:val="33"/>
              </w:numPr>
              <w:contextualSpacing/>
              <w:jc w:val="both"/>
              <w:rPr>
                <w:rFonts w:ascii="Baskerville Old Face" w:eastAsia="Times New Roman" w:hAnsi="Baskerville Old Face" w:cs="Times New Roman"/>
              </w:rPr>
            </w:pPr>
            <w:r w:rsidRPr="00117900">
              <w:rPr>
                <w:rFonts w:ascii="Baskerville Old Face" w:eastAsia="Times New Roman" w:hAnsi="Baskerville Old Face" w:cs="Times New Roman"/>
              </w:rPr>
              <w:t xml:space="preserve">An effective Executive Secretariat of the Africa Forum with well-functioning </w:t>
            </w:r>
            <w:proofErr w:type="spellStart"/>
            <w:r w:rsidRPr="00117900">
              <w:rPr>
                <w:rFonts w:ascii="Baskerville Old Face" w:eastAsia="Times New Roman" w:hAnsi="Baskerville Old Face" w:cs="Times New Roman"/>
              </w:rPr>
              <w:t>programmes</w:t>
            </w:r>
            <w:proofErr w:type="spellEnd"/>
            <w:r w:rsidRPr="00117900">
              <w:rPr>
                <w:rFonts w:ascii="Baskerville Old Face" w:eastAsia="Times New Roman" w:hAnsi="Baskerville Old Face" w:cs="Times New Roman"/>
              </w:rPr>
              <w:t xml:space="preserve"> that harness the experiences, good offices and moral authority of its members.</w:t>
            </w:r>
          </w:p>
          <w:p w:rsidR="002C5F21" w:rsidRPr="00117900" w:rsidRDefault="002C5F21" w:rsidP="008D1BE6">
            <w:pPr>
              <w:numPr>
                <w:ilvl w:val="0"/>
                <w:numId w:val="33"/>
              </w:numPr>
              <w:contextualSpacing/>
              <w:jc w:val="both"/>
              <w:rPr>
                <w:rFonts w:ascii="Baskerville Old Face" w:eastAsia="Times New Roman" w:hAnsi="Baskerville Old Face" w:cs="Times New Roman"/>
              </w:rPr>
            </w:pPr>
            <w:r w:rsidRPr="00117900">
              <w:rPr>
                <w:rFonts w:ascii="Baskerville Old Face" w:eastAsia="Times New Roman" w:hAnsi="Baskerville Old Face" w:cs="Times New Roman"/>
              </w:rPr>
              <w:t>Improved capacity of governance institutions in landlocked and transit developing countries in Africa to design, implement and monitor trade facilitation measures so as to enhance regional integration.</w:t>
            </w:r>
          </w:p>
          <w:p w:rsidR="002C5F21" w:rsidRPr="00117900" w:rsidRDefault="002C5F21" w:rsidP="008D1BE6">
            <w:pPr>
              <w:numPr>
                <w:ilvl w:val="0"/>
                <w:numId w:val="33"/>
              </w:numPr>
              <w:contextualSpacing/>
              <w:jc w:val="both"/>
              <w:rPr>
                <w:rFonts w:ascii="Baskerville Old Face" w:eastAsia="Times New Roman" w:hAnsi="Baskerville Old Face" w:cs="Times New Roman"/>
              </w:rPr>
            </w:pPr>
            <w:r w:rsidRPr="00117900">
              <w:rPr>
                <w:rFonts w:ascii="Baskerville Old Face" w:eastAsia="Times New Roman" w:hAnsi="Baskerville Old Face" w:cs="Times New Roman"/>
              </w:rPr>
              <w:t xml:space="preserve">Capacities of African governance </w:t>
            </w:r>
            <w:r w:rsidRPr="00117900">
              <w:rPr>
                <w:rFonts w:ascii="Baskerville Old Face" w:eastAsia="Times New Roman" w:hAnsi="Baskerville Old Face" w:cs="Times New Roman"/>
              </w:rPr>
              <w:lastRenderedPageBreak/>
              <w:t>institutions, networks and think-tanks strengthened.</w:t>
            </w:r>
          </w:p>
          <w:p w:rsidR="002C5F21" w:rsidRPr="00117900" w:rsidRDefault="002C5F21" w:rsidP="008D1BE6">
            <w:pPr>
              <w:numPr>
                <w:ilvl w:val="0"/>
                <w:numId w:val="33"/>
              </w:numPr>
              <w:contextualSpacing/>
              <w:jc w:val="both"/>
              <w:rPr>
                <w:rFonts w:ascii="Baskerville Old Face" w:eastAsia="Times New Roman" w:hAnsi="Baskerville Old Face" w:cs="Times New Roman"/>
              </w:rPr>
            </w:pPr>
            <w:r w:rsidRPr="00117900">
              <w:rPr>
                <w:rFonts w:ascii="Baskerville Old Face" w:eastAsia="Times New Roman" w:hAnsi="Baskerville Old Face" w:cs="Times New Roman"/>
              </w:rPr>
              <w:t>Knowledge of governance identified, codified and shared</w:t>
            </w:r>
          </w:p>
          <w:p w:rsidR="002C5F21" w:rsidRPr="00117900" w:rsidRDefault="002C5F21" w:rsidP="008D1BE6">
            <w:pPr>
              <w:numPr>
                <w:ilvl w:val="0"/>
                <w:numId w:val="33"/>
              </w:numPr>
              <w:contextualSpacing/>
              <w:jc w:val="both"/>
              <w:rPr>
                <w:rFonts w:ascii="Baskerville Old Face" w:eastAsia="Times New Roman" w:hAnsi="Baskerville Old Face" w:cs="Times New Roman"/>
              </w:rPr>
            </w:pPr>
            <w:r w:rsidRPr="00117900">
              <w:rPr>
                <w:rFonts w:ascii="Baskerville Old Face" w:eastAsia="Times New Roman" w:hAnsi="Baskerville Old Face" w:cs="Times New Roman"/>
              </w:rPr>
              <w:t>Democratic governance assessment tools developed and/or modified.</w:t>
            </w:r>
          </w:p>
          <w:p w:rsidR="002C5F21" w:rsidRPr="00117900" w:rsidRDefault="002C5F21" w:rsidP="00C95EE1">
            <w:pPr>
              <w:ind w:left="720"/>
              <w:contextualSpacing/>
              <w:jc w:val="both"/>
              <w:rPr>
                <w:rFonts w:ascii="Baskerville Old Face" w:eastAsia="Times New Roman" w:hAnsi="Baskerville Old Face" w:cs="Times New Roman"/>
              </w:rPr>
            </w:pPr>
          </w:p>
          <w:p w:rsidR="002C5F21" w:rsidRPr="00117900" w:rsidRDefault="002C5F21" w:rsidP="00C95EE1">
            <w:pPr>
              <w:rPr>
                <w:rFonts w:ascii="Baskerville Old Face" w:eastAsia="Times New Roman" w:hAnsi="Baskerville Old Face" w:cs="Times New Roman"/>
              </w:rPr>
            </w:pPr>
            <w:r w:rsidRPr="00117900">
              <w:rPr>
                <w:rFonts w:ascii="Baskerville Old Face" w:eastAsia="Times New Roman" w:hAnsi="Baskerville Old Face" w:cs="Times New Roman"/>
                <w:b/>
              </w:rPr>
              <w:t>Duration:</w:t>
            </w:r>
            <w:r w:rsidRPr="00117900">
              <w:rPr>
                <w:rFonts w:ascii="Baskerville Old Face" w:eastAsia="Times New Roman" w:hAnsi="Baskerville Old Face" w:cs="Times New Roman"/>
              </w:rPr>
              <w:t xml:space="preserve"> 2008-2011</w:t>
            </w:r>
          </w:p>
          <w:p w:rsidR="002C5F21" w:rsidRPr="00117900" w:rsidRDefault="002C5F21" w:rsidP="00C95EE1">
            <w:pPr>
              <w:rPr>
                <w:rFonts w:ascii="Baskerville Old Face" w:eastAsia="Times New Roman" w:hAnsi="Baskerville Old Face" w:cs="Times New Roman"/>
              </w:rPr>
            </w:pPr>
          </w:p>
          <w:p w:rsidR="002C5F21" w:rsidRPr="00117900" w:rsidRDefault="002C5F21" w:rsidP="00C95EE1">
            <w:pPr>
              <w:rPr>
                <w:rFonts w:ascii="Baskerville Old Face" w:eastAsia="Times New Roman" w:hAnsi="Baskerville Old Face" w:cs="Times New Roman"/>
              </w:rPr>
            </w:pPr>
          </w:p>
          <w:p w:rsidR="002C5F21" w:rsidRDefault="002C5F21" w:rsidP="00C95EE1">
            <w:pPr>
              <w:rPr>
                <w:rFonts w:ascii="Baskerville Old Face" w:eastAsia="Times New Roman" w:hAnsi="Baskerville Old Face" w:cs="Times New Roman"/>
                <w:bCs/>
                <w:color w:val="000000"/>
              </w:rPr>
            </w:pPr>
            <w:r w:rsidRPr="00117900">
              <w:rPr>
                <w:rFonts w:ascii="Baskerville Old Face" w:eastAsia="Times New Roman" w:hAnsi="Baskerville Old Face" w:cs="Times New Roman"/>
                <w:b/>
                <w:bCs/>
                <w:color w:val="000000"/>
              </w:rPr>
              <w:t>Location and implementation</w:t>
            </w:r>
            <w:r w:rsidRPr="00117900">
              <w:rPr>
                <w:rFonts w:ascii="Baskerville Old Face" w:eastAsia="Times New Roman" w:hAnsi="Baskerville Old Face" w:cs="Times New Roman"/>
                <w:bCs/>
                <w:color w:val="000000"/>
              </w:rPr>
              <w:t xml:space="preserve">:  Johannesburg; DEX/DIM </w:t>
            </w:r>
          </w:p>
          <w:p w:rsidR="00AC788F" w:rsidRDefault="00AC788F" w:rsidP="00C95EE1">
            <w:pPr>
              <w:rPr>
                <w:rFonts w:ascii="Baskerville Old Face" w:eastAsia="Times New Roman" w:hAnsi="Baskerville Old Face" w:cs="Times New Roman"/>
                <w:bCs/>
                <w:color w:val="000000"/>
              </w:rPr>
            </w:pPr>
          </w:p>
          <w:p w:rsidR="002C5F21" w:rsidRDefault="002C5F21" w:rsidP="00C95EE1">
            <w:pPr>
              <w:rPr>
                <w:rFonts w:ascii="Baskerville Old Face" w:eastAsia="Times New Roman" w:hAnsi="Baskerville Old Face" w:cs="Times New Roman"/>
                <w:b/>
                <w:color w:val="33CCCC"/>
                <w:lang w:val="en-GB"/>
              </w:rPr>
            </w:pPr>
          </w:p>
        </w:tc>
        <w:tc>
          <w:tcPr>
            <w:tcW w:w="2267" w:type="dxa"/>
          </w:tcPr>
          <w:p w:rsidR="002C5F21" w:rsidRPr="00522CFC" w:rsidRDefault="002C5F21" w:rsidP="00C95EE1">
            <w:pPr>
              <w:rPr>
                <w:rFonts w:ascii="Baskerville Old Face" w:eastAsia="Times New Roman" w:hAnsi="Baskerville Old Face" w:cs="Times New Roman"/>
                <w:bCs/>
                <w:color w:val="000000"/>
              </w:rPr>
            </w:pPr>
            <w:r w:rsidRPr="00522CFC">
              <w:rPr>
                <w:rFonts w:ascii="Baskerville Old Face" w:eastAsia="Times New Roman" w:hAnsi="Baskerville Old Face" w:cs="Times New Roman"/>
                <w:b/>
                <w:bCs/>
                <w:color w:val="000000"/>
              </w:rPr>
              <w:lastRenderedPageBreak/>
              <w:t>Total Budget</w:t>
            </w:r>
            <w:r w:rsidRPr="00522CFC">
              <w:rPr>
                <w:rFonts w:ascii="Baskerville Old Face" w:eastAsia="Times New Roman" w:hAnsi="Baskerville Old Face" w:cs="Times New Roman"/>
                <w:bCs/>
                <w:color w:val="000000"/>
              </w:rPr>
              <w:t xml:space="preserve"> $2</w:t>
            </w:r>
            <w:r w:rsidR="00F440F4">
              <w:rPr>
                <w:rFonts w:ascii="Baskerville Old Face" w:eastAsia="Times New Roman" w:hAnsi="Baskerville Old Face" w:cs="Times New Roman"/>
                <w:bCs/>
                <w:color w:val="000000"/>
              </w:rPr>
              <w:t>0</w:t>
            </w:r>
            <w:r w:rsidRPr="00522CFC">
              <w:rPr>
                <w:rFonts w:ascii="Baskerville Old Face" w:eastAsia="Times New Roman" w:hAnsi="Baskerville Old Face" w:cs="Times New Roman"/>
                <w:bCs/>
                <w:color w:val="000000"/>
              </w:rPr>
              <w:t>,</w:t>
            </w:r>
            <w:r w:rsidR="00F440F4">
              <w:rPr>
                <w:rFonts w:ascii="Baskerville Old Face" w:eastAsia="Times New Roman" w:hAnsi="Baskerville Old Face" w:cs="Times New Roman"/>
                <w:bCs/>
                <w:color w:val="000000"/>
              </w:rPr>
              <w:t>1</w:t>
            </w:r>
            <w:r w:rsidRPr="00522CFC">
              <w:rPr>
                <w:rFonts w:ascii="Baskerville Old Face" w:eastAsia="Times New Roman" w:hAnsi="Baskerville Old Face" w:cs="Times New Roman"/>
                <w:bCs/>
                <w:color w:val="000000"/>
              </w:rPr>
              <w:t>70,600</w:t>
            </w:r>
          </w:p>
          <w:p w:rsidR="00AA51F0" w:rsidRDefault="00AA51F0" w:rsidP="00C95EE1">
            <w:pPr>
              <w:rPr>
                <w:rFonts w:ascii="Baskerville Old Face" w:eastAsia="Times New Roman" w:hAnsi="Baskerville Old Face" w:cs="Times New Roman"/>
                <w:b/>
                <w:bCs/>
                <w:color w:val="000000"/>
              </w:rPr>
            </w:pPr>
          </w:p>
          <w:p w:rsidR="002C5F21" w:rsidRPr="00522CFC" w:rsidRDefault="002C5F21" w:rsidP="00C95EE1">
            <w:pPr>
              <w:rPr>
                <w:rFonts w:ascii="Baskerville Old Face" w:eastAsia="Times New Roman" w:hAnsi="Baskerville Old Face" w:cs="Times New Roman"/>
                <w:bCs/>
                <w:color w:val="000000"/>
              </w:rPr>
            </w:pPr>
            <w:r w:rsidRPr="00522CFC">
              <w:rPr>
                <w:rFonts w:ascii="Baskerville Old Face" w:eastAsia="Times New Roman" w:hAnsi="Baskerville Old Face" w:cs="Times New Roman"/>
                <w:b/>
                <w:bCs/>
                <w:color w:val="000000"/>
              </w:rPr>
              <w:lastRenderedPageBreak/>
              <w:t>TRAC:</w:t>
            </w:r>
            <w:r w:rsidRPr="00522CFC">
              <w:rPr>
                <w:rFonts w:ascii="Baskerville Old Face" w:eastAsia="Times New Roman" w:hAnsi="Baskerville Old Face" w:cs="Times New Roman"/>
                <w:bCs/>
                <w:color w:val="000000"/>
              </w:rPr>
              <w:t xml:space="preserve"> $18,000,000</w:t>
            </w:r>
            <w:r w:rsidR="00F440F4">
              <w:rPr>
                <w:rStyle w:val="FootnoteReference"/>
                <w:rFonts w:ascii="Baskerville Old Face" w:eastAsia="Times New Roman" w:hAnsi="Baskerville Old Face" w:cs="Times New Roman"/>
                <w:bCs/>
                <w:color w:val="000000"/>
              </w:rPr>
              <w:footnoteReference w:id="13"/>
            </w:r>
          </w:p>
          <w:p w:rsidR="002C5F21" w:rsidRPr="00522CFC" w:rsidRDefault="002C5F21" w:rsidP="00C95EE1">
            <w:pPr>
              <w:rPr>
                <w:rFonts w:ascii="Baskerville Old Face" w:eastAsia="Times New Roman" w:hAnsi="Baskerville Old Face" w:cs="Times New Roman"/>
                <w:b/>
                <w:bCs/>
                <w:color w:val="000000"/>
              </w:rPr>
            </w:pPr>
          </w:p>
          <w:p w:rsidR="002C5F21" w:rsidRPr="00522CFC" w:rsidRDefault="002C5F21" w:rsidP="00C95EE1">
            <w:pPr>
              <w:rPr>
                <w:rFonts w:ascii="Baskerville Old Face" w:eastAsia="Times New Roman" w:hAnsi="Baskerville Old Face" w:cs="Times New Roman"/>
                <w:b/>
                <w:bCs/>
                <w:color w:val="000000"/>
              </w:rPr>
            </w:pPr>
            <w:r w:rsidRPr="00522CFC">
              <w:rPr>
                <w:rFonts w:ascii="Baskerville Old Face" w:eastAsia="Times New Roman" w:hAnsi="Baskerville Old Face" w:cs="Times New Roman"/>
                <w:b/>
                <w:bCs/>
                <w:color w:val="000000"/>
              </w:rPr>
              <w:t>Donors:</w:t>
            </w:r>
          </w:p>
          <w:p w:rsidR="002C5F21" w:rsidRPr="00522CFC" w:rsidRDefault="002C5F21" w:rsidP="00C95EE1">
            <w:pPr>
              <w:rPr>
                <w:rFonts w:ascii="Baskerville Old Face" w:eastAsia="Times New Roman" w:hAnsi="Baskerville Old Face" w:cs="Times New Roman"/>
                <w:bCs/>
                <w:color w:val="000000"/>
              </w:rPr>
            </w:pPr>
            <w:r w:rsidRPr="00522CFC">
              <w:rPr>
                <w:rFonts w:ascii="Baskerville Old Face" w:eastAsia="Times New Roman" w:hAnsi="Baskerville Old Face" w:cs="Times New Roman"/>
                <w:bCs/>
                <w:color w:val="000000"/>
              </w:rPr>
              <w:t>$3,900,000 (Norwegian Trust Fund)</w:t>
            </w:r>
          </w:p>
          <w:p w:rsidR="002C5F21" w:rsidRDefault="002C5F21" w:rsidP="00C95EE1">
            <w:pPr>
              <w:rPr>
                <w:rFonts w:ascii="Baskerville Old Face" w:eastAsia="Times New Roman" w:hAnsi="Baskerville Old Face" w:cs="Times New Roman"/>
                <w:b/>
                <w:color w:val="33CCCC"/>
                <w:lang w:val="en-GB"/>
              </w:rPr>
            </w:pPr>
            <w:r w:rsidRPr="00522CFC">
              <w:rPr>
                <w:rFonts w:ascii="Baskerville Old Face" w:eastAsia="Times New Roman" w:hAnsi="Baskerville Old Face" w:cs="Times New Roman"/>
                <w:bCs/>
                <w:color w:val="000000"/>
              </w:rPr>
              <w:t>$5,300,000 (Spain)</w:t>
            </w: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val="restart"/>
          </w:tcPr>
          <w:p w:rsidR="002C5F21" w:rsidRPr="00CE15A3" w:rsidRDefault="002C5F21" w:rsidP="008D1BE6">
            <w:pPr>
              <w:numPr>
                <w:ilvl w:val="0"/>
                <w:numId w:val="45"/>
              </w:numPr>
              <w:ind w:left="360"/>
              <w:contextualSpacing/>
              <w:rPr>
                <w:rFonts w:ascii="Baskerville Old Face" w:eastAsia="Calibri" w:hAnsi="Baskerville Old Face" w:cs="Calibri"/>
                <w:b/>
              </w:rPr>
            </w:pPr>
            <w:r w:rsidRPr="00CE15A3">
              <w:rPr>
                <w:rFonts w:ascii="Baskerville Old Face" w:eastAsia="Calibri" w:hAnsi="Baskerville Old Face" w:cs="Calibri"/>
                <w:b/>
              </w:rPr>
              <w:t>Strengthened economic governance and enhanced service delivery</w:t>
            </w:r>
          </w:p>
          <w:p w:rsidR="002C5F21" w:rsidRPr="00CE15A3" w:rsidRDefault="002C5F21" w:rsidP="00C95EE1">
            <w:pPr>
              <w:rPr>
                <w:rFonts w:ascii="Baskerville Old Face" w:eastAsia="Times New Roman" w:hAnsi="Baskerville Old Face" w:cs="Times New Roman"/>
                <w:b/>
                <w:color w:val="33CCCC"/>
              </w:rPr>
            </w:pPr>
          </w:p>
        </w:tc>
        <w:tc>
          <w:tcPr>
            <w:tcW w:w="7831" w:type="dxa"/>
          </w:tcPr>
          <w:p w:rsidR="002C5F21" w:rsidRPr="00A0650C" w:rsidRDefault="002C5F21" w:rsidP="008D1BE6">
            <w:pPr>
              <w:numPr>
                <w:ilvl w:val="0"/>
                <w:numId w:val="34"/>
              </w:numPr>
              <w:contextualSpacing/>
              <w:rPr>
                <w:rFonts w:ascii="Baskerville Old Face" w:eastAsia="Times New Roman" w:hAnsi="Baskerville Old Face" w:cs="Times New Roman"/>
                <w:b/>
                <w:color w:val="1F497D"/>
                <w:u w:val="single"/>
              </w:rPr>
            </w:pPr>
            <w:r w:rsidRPr="00A0650C">
              <w:rPr>
                <w:rFonts w:ascii="Baskerville Old Face" w:eastAsia="Times New Roman" w:hAnsi="Baskerville Old Face" w:cs="Times New Roman"/>
                <w:b/>
                <w:color w:val="1F497D"/>
              </w:rPr>
              <w:t>Regional Project for Capacity Development for Negotiating and Regulating Investment Contracts</w:t>
            </w:r>
            <w:r w:rsidRPr="00A0650C">
              <w:rPr>
                <w:rFonts w:ascii="Baskerville Old Face" w:eastAsia="Times New Roman" w:hAnsi="Baskerville Old Face" w:cs="Times New Roman"/>
                <w:b/>
                <w:color w:val="1F497D"/>
                <w:u w:val="single"/>
              </w:rPr>
              <w:t xml:space="preserve"> </w:t>
            </w:r>
            <w:r w:rsidRPr="00A0650C">
              <w:rPr>
                <w:rFonts w:ascii="Baskerville Old Face" w:eastAsia="Times New Roman" w:hAnsi="Baskerville Old Face" w:cs="Times New Roman"/>
                <w:color w:val="000000"/>
              </w:rPr>
              <w:t>(For further details on this project see above)</w:t>
            </w:r>
          </w:p>
          <w:p w:rsidR="002C5F21" w:rsidRPr="00A0650C" w:rsidRDefault="002C5F21" w:rsidP="00C95EE1">
            <w:pPr>
              <w:rPr>
                <w:rFonts w:ascii="Baskerville Old Face" w:eastAsia="Times New Roman" w:hAnsi="Baskerville Old Face" w:cs="Times New Roman"/>
                <w:b/>
                <w:color w:val="33CCCC"/>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AC788F" w:rsidRDefault="002C5F21" w:rsidP="008D1BE6">
            <w:pPr>
              <w:pStyle w:val="ListParagraph"/>
              <w:numPr>
                <w:ilvl w:val="0"/>
                <w:numId w:val="34"/>
              </w:numPr>
              <w:rPr>
                <w:rFonts w:ascii="Baskerville Old Face" w:eastAsia="Times New Roman" w:hAnsi="Baskerville Old Face" w:cs="Times New Roman"/>
                <w:b/>
                <w:color w:val="33CCCC"/>
                <w:lang w:val="en-GB"/>
              </w:rPr>
            </w:pPr>
            <w:r w:rsidRPr="00DA6DCF">
              <w:rPr>
                <w:rFonts w:ascii="Baskerville Old Face" w:eastAsia="Times New Roman" w:hAnsi="Baskerville Old Face" w:cs="Times New Roman"/>
                <w:b/>
                <w:bCs/>
                <w:color w:val="1F497D"/>
              </w:rPr>
              <w:t>Consolidating Democratic and Participatory Governance in Africa</w:t>
            </w:r>
            <w:r w:rsidRPr="00DA6DCF">
              <w:rPr>
                <w:rFonts w:ascii="Baskerville Old Face" w:eastAsia="Times New Roman" w:hAnsi="Baskerville Old Face" w:cs="Times New Roman"/>
                <w:b/>
                <w:bCs/>
                <w:color w:val="1F497D"/>
                <w:u w:val="single"/>
              </w:rPr>
              <w:t>-</w:t>
            </w:r>
            <w:r w:rsidRPr="00DA6DCF">
              <w:rPr>
                <w:rFonts w:ascii="Baskerville Old Face" w:eastAsia="Times New Roman" w:hAnsi="Baskerville Old Face" w:cs="Times New Roman"/>
                <w:b/>
                <w:bCs/>
                <w:color w:val="1F497D"/>
              </w:rPr>
              <w:t xml:space="preserve">Support to the Africa Governance and Public Administration </w:t>
            </w:r>
            <w:proofErr w:type="spellStart"/>
            <w:r w:rsidRPr="00DA6DCF">
              <w:rPr>
                <w:rFonts w:ascii="Baskerville Old Face" w:eastAsia="Times New Roman" w:hAnsi="Baskerville Old Face" w:cs="Times New Roman"/>
                <w:b/>
                <w:bCs/>
                <w:color w:val="1F497D"/>
              </w:rPr>
              <w:t>Programme</w:t>
            </w:r>
            <w:proofErr w:type="spellEnd"/>
            <w:r w:rsidRPr="00DA6DCF">
              <w:rPr>
                <w:rFonts w:ascii="Baskerville Old Face" w:eastAsia="Times New Roman" w:hAnsi="Baskerville Old Face" w:cs="Times New Roman"/>
                <w:b/>
                <w:bCs/>
                <w:color w:val="1F497D"/>
              </w:rPr>
              <w:t xml:space="preserve"> </w:t>
            </w:r>
            <w:r w:rsidRPr="00DA6DCF">
              <w:rPr>
                <w:rFonts w:ascii="Baskerville Old Face" w:eastAsia="Times New Roman" w:hAnsi="Baskerville Old Face" w:cs="Times New Roman"/>
                <w:color w:val="000000"/>
              </w:rPr>
              <w:t>(For further details on this project see above)</w:t>
            </w:r>
          </w:p>
          <w:p w:rsidR="00AC788F" w:rsidRPr="00DA6DCF" w:rsidRDefault="00AC788F" w:rsidP="00AC788F">
            <w:pPr>
              <w:pStyle w:val="ListParagraph"/>
              <w:rPr>
                <w:rFonts w:ascii="Baskerville Old Face" w:eastAsia="Times New Roman" w:hAnsi="Baskerville Old Face" w:cs="Times New Roman"/>
                <w:b/>
                <w:color w:val="33CCCC"/>
                <w:lang w:val="en-GB"/>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tcPr>
          <w:p w:rsidR="002C5F21" w:rsidRPr="00F73214" w:rsidRDefault="002C5F21" w:rsidP="008D1BE6">
            <w:pPr>
              <w:numPr>
                <w:ilvl w:val="0"/>
                <w:numId w:val="46"/>
              </w:numPr>
              <w:ind w:left="360"/>
              <w:contextualSpacing/>
              <w:rPr>
                <w:rFonts w:ascii="Baskerville Old Face" w:eastAsia="Times New Roman" w:hAnsi="Baskerville Old Face" w:cs="Calibri"/>
                <w:b/>
              </w:rPr>
            </w:pPr>
            <w:r w:rsidRPr="00F73214">
              <w:rPr>
                <w:rFonts w:ascii="Baskerville Old Face" w:eastAsia="Times New Roman" w:hAnsi="Baskerville Old Face" w:cs="Times New Roman"/>
                <w:b/>
              </w:rPr>
              <w:t>More effective regional institutions</w:t>
            </w:r>
          </w:p>
          <w:p w:rsidR="002C5F21" w:rsidRDefault="002C5F21" w:rsidP="00C95EE1">
            <w:pPr>
              <w:rPr>
                <w:rFonts w:ascii="Baskerville Old Face" w:eastAsia="Times New Roman" w:hAnsi="Baskerville Old Face" w:cs="Times New Roman"/>
                <w:b/>
                <w:color w:val="33CCCC"/>
                <w:lang w:val="en-GB"/>
              </w:rPr>
            </w:pPr>
          </w:p>
        </w:tc>
        <w:tc>
          <w:tcPr>
            <w:tcW w:w="7831" w:type="dxa"/>
          </w:tcPr>
          <w:p w:rsidR="002C5F21" w:rsidRPr="00A77BD2" w:rsidRDefault="002C5F21" w:rsidP="008D1BE6">
            <w:pPr>
              <w:pStyle w:val="ListParagraph"/>
              <w:numPr>
                <w:ilvl w:val="0"/>
                <w:numId w:val="48"/>
              </w:numPr>
              <w:rPr>
                <w:rFonts w:ascii="Baskerville Old Face" w:eastAsia="Times New Roman" w:hAnsi="Baskerville Old Face" w:cs="Times New Roman"/>
                <w:b/>
                <w:bCs/>
                <w:color w:val="1F497D"/>
              </w:rPr>
            </w:pPr>
            <w:r w:rsidRPr="00A77BD2">
              <w:rPr>
                <w:rFonts w:ascii="Baskerville Old Face" w:eastAsia="Times New Roman" w:hAnsi="Baskerville Old Face" w:cs="Times New Roman"/>
                <w:b/>
                <w:bCs/>
                <w:color w:val="1F497D"/>
              </w:rPr>
              <w:t>Consolidating Democratic and Participatory Governance in Africa</w:t>
            </w:r>
            <w:r w:rsidRPr="00A77BD2">
              <w:rPr>
                <w:rFonts w:ascii="Baskerville Old Face" w:eastAsia="Times New Roman" w:hAnsi="Baskerville Old Face" w:cs="Times New Roman"/>
                <w:b/>
                <w:bCs/>
                <w:color w:val="1F497D"/>
                <w:u w:val="single"/>
              </w:rPr>
              <w:t xml:space="preserve">- </w:t>
            </w:r>
            <w:r w:rsidRPr="00A77BD2">
              <w:rPr>
                <w:rFonts w:ascii="Baskerville Old Face" w:eastAsia="Times New Roman" w:hAnsi="Baskerville Old Face" w:cs="Times New Roman"/>
                <w:b/>
                <w:bCs/>
                <w:color w:val="1F497D"/>
              </w:rPr>
              <w:t xml:space="preserve"> Support to strengthen governance capacities of the African Union (AU) and Regional Economic Communities (RECs) </w:t>
            </w:r>
            <w:r w:rsidRPr="00A77BD2">
              <w:rPr>
                <w:rFonts w:ascii="Baskerville Old Face" w:eastAsia="Times New Roman" w:hAnsi="Baskerville Old Face" w:cs="Times New Roman"/>
                <w:color w:val="000000"/>
              </w:rPr>
              <w:t>(For further details on this project see above)</w:t>
            </w:r>
          </w:p>
          <w:p w:rsidR="002C5F21" w:rsidRPr="00A77BD2" w:rsidRDefault="002C5F21" w:rsidP="00C95EE1">
            <w:pPr>
              <w:rPr>
                <w:rFonts w:ascii="Baskerville Old Face" w:eastAsia="Times New Roman" w:hAnsi="Baskerville Old Face" w:cs="Times New Roman"/>
                <w:b/>
                <w:color w:val="33CCCC"/>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val="restart"/>
          </w:tcPr>
          <w:p w:rsidR="002C5F21" w:rsidRPr="005976FA" w:rsidRDefault="002C5F21" w:rsidP="008D1BE6">
            <w:pPr>
              <w:numPr>
                <w:ilvl w:val="0"/>
                <w:numId w:val="46"/>
              </w:numPr>
              <w:ind w:left="360"/>
              <w:contextualSpacing/>
              <w:rPr>
                <w:rFonts w:ascii="Baskerville Old Face" w:eastAsia="Times New Roman" w:hAnsi="Baskerville Old Face" w:cs="Times New Roman"/>
                <w:b/>
              </w:rPr>
            </w:pPr>
            <w:r w:rsidRPr="005976FA">
              <w:rPr>
                <w:rFonts w:ascii="Baskerville Old Face" w:eastAsia="Times New Roman" w:hAnsi="Baskerville Old Face" w:cs="Times New Roman"/>
                <w:b/>
              </w:rPr>
              <w:t xml:space="preserve">Better understanding, codifying and sharing of best African </w:t>
            </w:r>
            <w:r w:rsidRPr="005976FA">
              <w:rPr>
                <w:rFonts w:ascii="Baskerville Old Face" w:eastAsia="Times New Roman" w:hAnsi="Baskerville Old Face" w:cs="Times New Roman"/>
                <w:b/>
              </w:rPr>
              <w:lastRenderedPageBreak/>
              <w:t xml:space="preserve">practices in governance </w:t>
            </w:r>
          </w:p>
          <w:p w:rsidR="002C5F21" w:rsidRPr="00F73214" w:rsidRDefault="002C5F21" w:rsidP="00C95EE1">
            <w:pPr>
              <w:rPr>
                <w:rFonts w:ascii="Baskerville Old Face" w:eastAsia="Times New Roman" w:hAnsi="Baskerville Old Face" w:cs="Times New Roman"/>
                <w:b/>
                <w:color w:val="33CCCC"/>
              </w:rPr>
            </w:pPr>
          </w:p>
        </w:tc>
        <w:tc>
          <w:tcPr>
            <w:tcW w:w="7831" w:type="dxa"/>
          </w:tcPr>
          <w:p w:rsidR="002C5F21" w:rsidRPr="00AC788F" w:rsidRDefault="002C5F21" w:rsidP="008D1BE6">
            <w:pPr>
              <w:pStyle w:val="ListParagraph"/>
              <w:numPr>
                <w:ilvl w:val="0"/>
                <w:numId w:val="49"/>
              </w:numPr>
              <w:rPr>
                <w:rFonts w:ascii="Baskerville Old Face" w:eastAsia="Times New Roman" w:hAnsi="Baskerville Old Face" w:cs="Times New Roman"/>
                <w:b/>
                <w:color w:val="33CCCC"/>
                <w:lang w:val="en-GB"/>
              </w:rPr>
            </w:pPr>
            <w:r w:rsidRPr="00FC4CA1">
              <w:rPr>
                <w:rFonts w:ascii="Baskerville Old Face" w:eastAsia="Times New Roman" w:hAnsi="Baskerville Old Face" w:cs="Times New Roman"/>
                <w:b/>
                <w:bCs/>
                <w:color w:val="1F497D"/>
              </w:rPr>
              <w:lastRenderedPageBreak/>
              <w:t>Consolidating Democratic and Participatory Governance in Africa</w:t>
            </w:r>
            <w:r w:rsidRPr="00FC4CA1">
              <w:rPr>
                <w:rFonts w:ascii="Baskerville Old Face" w:eastAsia="Times New Roman" w:hAnsi="Baskerville Old Face" w:cs="Times New Roman"/>
                <w:b/>
                <w:bCs/>
                <w:color w:val="1F497D"/>
                <w:u w:val="single"/>
              </w:rPr>
              <w:t xml:space="preserve">- </w:t>
            </w:r>
            <w:r w:rsidRPr="00FC4CA1">
              <w:rPr>
                <w:rFonts w:ascii="Baskerville Old Face" w:eastAsia="Times New Roman" w:hAnsi="Baskerville Old Face" w:cs="Times New Roman"/>
                <w:b/>
                <w:bCs/>
                <w:color w:val="1F497D"/>
              </w:rPr>
              <w:t xml:space="preserve"> Support for the coordination of Joint UNECA/UNDP Governance Initiatives &amp;  </w:t>
            </w:r>
            <w:proofErr w:type="spellStart"/>
            <w:r w:rsidRPr="00FC4CA1">
              <w:rPr>
                <w:rFonts w:ascii="Baskerville Old Face" w:eastAsia="Times New Roman" w:hAnsi="Baskerville Old Face" w:cs="Times New Roman"/>
                <w:b/>
                <w:bCs/>
                <w:color w:val="1F497D"/>
              </w:rPr>
              <w:t>Programme</w:t>
            </w:r>
            <w:proofErr w:type="spellEnd"/>
            <w:r w:rsidRPr="00FC4CA1">
              <w:rPr>
                <w:rFonts w:ascii="Baskerville Old Face" w:eastAsia="Times New Roman" w:hAnsi="Baskerville Old Face" w:cs="Times New Roman"/>
                <w:b/>
                <w:bCs/>
                <w:color w:val="1F497D"/>
              </w:rPr>
              <w:t xml:space="preserve"> and </w:t>
            </w:r>
            <w:r w:rsidRPr="00FC4CA1">
              <w:rPr>
                <w:rFonts w:ascii="Baskerville Old Face" w:eastAsia="Times New Roman" w:hAnsi="Baskerville Old Face" w:cs="Times New Roman"/>
                <w:b/>
                <w:bCs/>
                <w:color w:val="1F497D"/>
              </w:rPr>
              <w:lastRenderedPageBreak/>
              <w:t xml:space="preserve">Knowledge Management </w:t>
            </w:r>
            <w:r w:rsidRPr="00FC4CA1">
              <w:rPr>
                <w:rFonts w:ascii="Baskerville Old Face" w:eastAsia="Times New Roman" w:hAnsi="Baskerville Old Face" w:cs="Times New Roman"/>
                <w:color w:val="000000"/>
              </w:rPr>
              <w:t>(For further details on this project see above)</w:t>
            </w:r>
          </w:p>
          <w:p w:rsidR="00AC788F" w:rsidRDefault="00AC788F" w:rsidP="00AC788F">
            <w:pPr>
              <w:pStyle w:val="ListParagraph"/>
              <w:rPr>
                <w:rFonts w:ascii="Baskerville Old Face" w:eastAsia="Times New Roman" w:hAnsi="Baskerville Old Face" w:cs="Times New Roman"/>
                <w:b/>
                <w:bCs/>
                <w:color w:val="1F497D"/>
              </w:rPr>
            </w:pPr>
          </w:p>
          <w:p w:rsidR="00AC788F" w:rsidRDefault="00AC788F" w:rsidP="00AC788F">
            <w:pPr>
              <w:pStyle w:val="ListParagraph"/>
              <w:rPr>
                <w:rFonts w:ascii="Baskerville Old Face" w:eastAsia="Times New Roman" w:hAnsi="Baskerville Old Face" w:cs="Times New Roman"/>
                <w:b/>
                <w:bCs/>
                <w:color w:val="1F497D"/>
              </w:rPr>
            </w:pPr>
          </w:p>
          <w:p w:rsidR="00AC788F" w:rsidRDefault="00AC788F" w:rsidP="00AC788F">
            <w:pPr>
              <w:pStyle w:val="ListParagraph"/>
              <w:rPr>
                <w:rFonts w:ascii="Baskerville Old Face" w:eastAsia="Times New Roman" w:hAnsi="Baskerville Old Face" w:cs="Times New Roman"/>
                <w:b/>
                <w:bCs/>
                <w:color w:val="1F497D"/>
              </w:rPr>
            </w:pPr>
          </w:p>
          <w:p w:rsidR="00AC788F" w:rsidRPr="00FC4CA1" w:rsidRDefault="00AC788F" w:rsidP="00AC788F">
            <w:pPr>
              <w:pStyle w:val="ListParagraph"/>
              <w:rPr>
                <w:rFonts w:ascii="Baskerville Old Face" w:eastAsia="Times New Roman" w:hAnsi="Baskerville Old Face" w:cs="Times New Roman"/>
                <w:b/>
                <w:color w:val="33CCCC"/>
                <w:lang w:val="en-GB"/>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Borders>
              <w:bottom w:val="thinThickThinSmallGap" w:sz="24" w:space="0" w:color="auto"/>
            </w:tcBorders>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Borders>
              <w:bottom w:val="thinThickThinSmallGap" w:sz="24" w:space="0" w:color="auto"/>
            </w:tcBorders>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Borders>
              <w:bottom w:val="thinThickThinSmallGap" w:sz="24" w:space="0" w:color="auto"/>
            </w:tcBorders>
          </w:tcPr>
          <w:p w:rsidR="002C5F21" w:rsidRPr="00FC4CA1" w:rsidRDefault="002C5F21" w:rsidP="008D1BE6">
            <w:pPr>
              <w:numPr>
                <w:ilvl w:val="0"/>
                <w:numId w:val="49"/>
              </w:numPr>
              <w:contextualSpacing/>
              <w:rPr>
                <w:rFonts w:ascii="Baskerville Old Face" w:eastAsia="Times New Roman" w:hAnsi="Baskerville Old Face" w:cs="Times New Roman"/>
                <w:b/>
                <w:color w:val="1F497D"/>
              </w:rPr>
            </w:pPr>
            <w:r w:rsidRPr="00FC4CA1">
              <w:rPr>
                <w:rFonts w:ascii="Baskerville Old Face" w:eastAsia="Times New Roman" w:hAnsi="Baskerville Old Face" w:cs="Times New Roman"/>
                <w:b/>
                <w:color w:val="1F497D"/>
              </w:rPr>
              <w:t xml:space="preserve">African Peer Review Mechanism Implementation Support (Phase 2-APRM  Trust Fund) </w:t>
            </w:r>
          </w:p>
          <w:p w:rsidR="002C5F21" w:rsidRPr="00FC4CA1" w:rsidRDefault="002C5F21" w:rsidP="00C95EE1">
            <w:pPr>
              <w:rPr>
                <w:rFonts w:ascii="Baskerville Old Face" w:eastAsia="Times New Roman" w:hAnsi="Baskerville Old Face" w:cs="Times New Roman"/>
                <w:b/>
                <w:color w:val="1F497D"/>
              </w:rPr>
            </w:pPr>
          </w:p>
          <w:p w:rsidR="002C5F21" w:rsidRPr="00FC4CA1" w:rsidRDefault="002C5F21" w:rsidP="00C95EE1">
            <w:pPr>
              <w:rPr>
                <w:rFonts w:ascii="Baskerville Old Face" w:eastAsia="Times New Roman" w:hAnsi="Baskerville Old Face" w:cs="Times New Roman"/>
                <w:b/>
                <w:color w:val="1F497D"/>
              </w:rPr>
            </w:pPr>
            <w:r w:rsidRPr="00FC4CA1">
              <w:rPr>
                <w:rFonts w:ascii="Baskerville Old Face" w:eastAsia="Times New Roman" w:hAnsi="Baskerville Old Face" w:cs="Times New Roman"/>
                <w:b/>
                <w:color w:val="1F497D"/>
              </w:rPr>
              <w:t>Atlas Award ID: 00035395</w:t>
            </w:r>
          </w:p>
          <w:p w:rsidR="002C5F21" w:rsidRPr="00FC4CA1" w:rsidRDefault="002C5F21" w:rsidP="00C95EE1">
            <w:pPr>
              <w:rPr>
                <w:rFonts w:ascii="Baskerville Old Face" w:eastAsia="Times New Roman" w:hAnsi="Baskerville Old Face" w:cs="Times New Roman"/>
                <w:b/>
                <w:color w:val="1F497D"/>
              </w:rPr>
            </w:pPr>
            <w:r w:rsidRPr="00FC4CA1">
              <w:rPr>
                <w:rFonts w:ascii="Baskerville Old Face" w:eastAsia="Times New Roman" w:hAnsi="Baskerville Old Face" w:cs="Times New Roman"/>
                <w:b/>
                <w:color w:val="1F497D"/>
              </w:rPr>
              <w:t>Atlas Project ID:  00045180</w:t>
            </w:r>
          </w:p>
          <w:p w:rsidR="002C5F21" w:rsidRPr="00FC4CA1" w:rsidRDefault="002C5F21" w:rsidP="00C95EE1">
            <w:pPr>
              <w:rPr>
                <w:rFonts w:ascii="Baskerville Old Face" w:eastAsia="Times New Roman" w:hAnsi="Baskerville Old Face" w:cs="Times New Roman"/>
                <w:b/>
                <w:color w:val="1F497D"/>
              </w:rPr>
            </w:pPr>
          </w:p>
          <w:p w:rsidR="002C5F21" w:rsidRPr="00FC4CA1" w:rsidRDefault="002C5F21" w:rsidP="00C95EE1">
            <w:pPr>
              <w:rPr>
                <w:rFonts w:ascii="Baskerville Old Face" w:eastAsia="Times New Roman" w:hAnsi="Baskerville Old Face" w:cs="Times New Roman"/>
              </w:rPr>
            </w:pPr>
            <w:r w:rsidRPr="00FC4CA1">
              <w:rPr>
                <w:rFonts w:ascii="Baskerville Old Face" w:eastAsia="Times New Roman" w:hAnsi="Baskerville Old Face" w:cs="Times New Roman"/>
                <w:b/>
              </w:rPr>
              <w:t xml:space="preserve">Summary/objectives: </w:t>
            </w:r>
            <w:r w:rsidRPr="00FC4CA1">
              <w:rPr>
                <w:rFonts w:ascii="Baskerville Old Face" w:eastAsia="Times New Roman" w:hAnsi="Baskerville Old Face" w:cs="Times New Roman"/>
              </w:rPr>
              <w:t xml:space="preserve">Building capacity for the effective and </w:t>
            </w:r>
            <w:proofErr w:type="gramStart"/>
            <w:r w:rsidRPr="00FC4CA1">
              <w:rPr>
                <w:rFonts w:ascii="Baskerville Old Face" w:eastAsia="Times New Roman" w:hAnsi="Baskerville Old Face" w:cs="Times New Roman"/>
              </w:rPr>
              <w:t>efficient  implementation</w:t>
            </w:r>
            <w:proofErr w:type="gramEnd"/>
            <w:r w:rsidRPr="00FC4CA1">
              <w:rPr>
                <w:rFonts w:ascii="Baskerville Old Face" w:eastAsia="Times New Roman" w:hAnsi="Baskerville Old Face" w:cs="Times New Roman"/>
              </w:rPr>
              <w:t xml:space="preserve"> of the APRM through the provision of technical and financial support to the Panel and Secretariat, including advocacy and awareness building,  and to APRM countries in undertaking their own review.</w:t>
            </w:r>
          </w:p>
          <w:p w:rsidR="002C5F21" w:rsidRPr="00FC4CA1" w:rsidRDefault="002C5F21" w:rsidP="00C95EE1">
            <w:pPr>
              <w:rPr>
                <w:rFonts w:ascii="Baskerville Old Face" w:eastAsia="Times New Roman" w:hAnsi="Baskerville Old Face" w:cs="Times New Roman"/>
              </w:rPr>
            </w:pPr>
            <w:r w:rsidRPr="00FC4CA1">
              <w:rPr>
                <w:rFonts w:ascii="Baskerville Old Face" w:eastAsia="Times New Roman" w:hAnsi="Baskerville Old Face" w:cs="Times New Roman"/>
              </w:rPr>
              <w:t xml:space="preserve"> </w:t>
            </w:r>
          </w:p>
          <w:p w:rsidR="002C5F21" w:rsidRPr="00FC4CA1" w:rsidRDefault="002C5F21" w:rsidP="00C95EE1">
            <w:pPr>
              <w:rPr>
                <w:rFonts w:ascii="Baskerville Old Face" w:eastAsia="Times New Roman" w:hAnsi="Baskerville Old Face" w:cs="Times New Roman"/>
              </w:rPr>
            </w:pPr>
            <w:r w:rsidRPr="00FC4CA1">
              <w:rPr>
                <w:rFonts w:ascii="Baskerville Old Face" w:eastAsia="Times New Roman" w:hAnsi="Baskerville Old Face" w:cs="Times New Roman"/>
                <w:b/>
              </w:rPr>
              <w:t xml:space="preserve">Intended beneficiaries: </w:t>
            </w:r>
            <w:r w:rsidRPr="00FC4CA1">
              <w:rPr>
                <w:rFonts w:ascii="Baskerville Old Face" w:eastAsia="Times New Roman" w:hAnsi="Baskerville Old Face" w:cs="Times New Roman"/>
              </w:rPr>
              <w:t xml:space="preserve"> Algeria, Angola, Cameroon, Republic of Congo, Egypt, Ethiopia, Gabon, Benin, Burkina Faso, Mali, Mauritius, Senegal, Tanzania, Lesotho, Sierra Leone, Malawi, Ghana, Kenya, Mozambique, Nigeria, Rwanda, South Africa and Uganda.</w:t>
            </w:r>
          </w:p>
          <w:p w:rsidR="002C5F21" w:rsidRPr="00FC4CA1" w:rsidRDefault="002C5F21" w:rsidP="00C95EE1">
            <w:pPr>
              <w:rPr>
                <w:rFonts w:ascii="Baskerville Old Face" w:eastAsia="Times New Roman" w:hAnsi="Baskerville Old Face" w:cs="Times New Roman"/>
              </w:rPr>
            </w:pPr>
          </w:p>
          <w:p w:rsidR="002C5F21" w:rsidRPr="00FC4CA1" w:rsidRDefault="002C5F21" w:rsidP="00C95EE1">
            <w:pPr>
              <w:rPr>
                <w:rFonts w:ascii="Baskerville Old Face" w:eastAsia="Times New Roman" w:hAnsi="Baskerville Old Face" w:cs="Times New Roman"/>
                <w:b/>
              </w:rPr>
            </w:pPr>
            <w:r w:rsidRPr="00FC4CA1">
              <w:rPr>
                <w:rFonts w:ascii="Baskerville Old Face" w:eastAsia="Times New Roman" w:hAnsi="Baskerville Old Face" w:cs="Times New Roman"/>
                <w:b/>
              </w:rPr>
              <w:t>Outputs:</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Operational Support to the APR Panel</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Regularly scheduled APR Panel meetings</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Panel members participate in APR activities</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APR Forum effectively serviced</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An organizational development proposal for the organization, structure and functions of the APR Secretariat and tis infrastructure elaborated and adopted.</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 xml:space="preserve">APR Secretariat fully established </w:t>
            </w:r>
            <w:r w:rsidRPr="00FC4CA1">
              <w:rPr>
                <w:rFonts w:ascii="Baskerville Old Face" w:eastAsia="Times New Roman" w:hAnsi="Baskerville Old Face" w:cs="Times New Roman"/>
              </w:rPr>
              <w:lastRenderedPageBreak/>
              <w:t>and functional</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The APR Pool of Experts fully operational</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A team of consultants to research and prepare background papers identified and recruited for the countries that started their APR processes.</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Effective communication and promotion of APRM undertaken.</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Country APR Focal Points identified, confirmed and supported (by country and local partners)</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An Advance Mission to each country to foster common approach undertaken</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Country National APR Structure and Strategy established and confirmed by countries</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Support Mission to 12 countries to confirm national arrangements and to sign Memorandum of Understanding on APRM implementation dispatched.</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Country progress monitored and effective support provided</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Country review processes planned and organized, including identification and recruitment of a team of consultants.</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Country Background Paper approved by Panel</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 xml:space="preserve">Country Self-assessment Report and preliminary </w:t>
            </w:r>
            <w:proofErr w:type="spellStart"/>
            <w:r w:rsidRPr="00FC4CA1">
              <w:rPr>
                <w:rFonts w:ascii="Baskerville Old Face" w:eastAsia="Times New Roman" w:hAnsi="Baskerville Old Face" w:cs="Times New Roman"/>
              </w:rPr>
              <w:t>Programme</w:t>
            </w:r>
            <w:proofErr w:type="spellEnd"/>
            <w:r w:rsidRPr="00FC4CA1">
              <w:rPr>
                <w:rFonts w:ascii="Baskerville Old Face" w:eastAsia="Times New Roman" w:hAnsi="Baskerville Old Face" w:cs="Times New Roman"/>
              </w:rPr>
              <w:t xml:space="preserve"> of Action received, analyzed and Issues Paper produced and approved by Panel</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 xml:space="preserve">Country Review Visit </w:t>
            </w:r>
            <w:proofErr w:type="spellStart"/>
            <w:r w:rsidRPr="00FC4CA1">
              <w:rPr>
                <w:rFonts w:ascii="Baskerville Old Face" w:eastAsia="Times New Roman" w:hAnsi="Baskerville Old Face" w:cs="Times New Roman"/>
              </w:rPr>
              <w:t>Programme</w:t>
            </w:r>
            <w:proofErr w:type="spellEnd"/>
            <w:r w:rsidRPr="00FC4CA1">
              <w:rPr>
                <w:rFonts w:ascii="Baskerville Old Face" w:eastAsia="Times New Roman" w:hAnsi="Baskerville Old Face" w:cs="Times New Roman"/>
              </w:rPr>
              <w:t xml:space="preserve"> planned, Team selected, approved by Panel and oriented to common vision and mission</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Country review visits conducted</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 xml:space="preserve">Country review report produced </w:t>
            </w:r>
            <w:r w:rsidRPr="00FC4CA1">
              <w:rPr>
                <w:rFonts w:ascii="Baskerville Old Face" w:eastAsia="Times New Roman" w:hAnsi="Baskerville Old Face" w:cs="Times New Roman"/>
              </w:rPr>
              <w:lastRenderedPageBreak/>
              <w:t>and finalized</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APR workshop on experience sharing supported and convened</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Publications in AU working languages</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APRM review handbook prepared and published.</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Country databases on reviews set up and activated tacking full advantage of the African Governance Inventory</w:t>
            </w:r>
          </w:p>
          <w:p w:rsidR="002C5F21" w:rsidRPr="00FC4CA1" w:rsidRDefault="002C5F21" w:rsidP="008D1BE6">
            <w:pPr>
              <w:numPr>
                <w:ilvl w:val="0"/>
                <w:numId w:val="35"/>
              </w:numPr>
              <w:rPr>
                <w:rFonts w:ascii="Baskerville Old Face" w:eastAsia="Times New Roman" w:hAnsi="Baskerville Old Face" w:cs="Times New Roman"/>
              </w:rPr>
            </w:pPr>
            <w:r w:rsidRPr="00FC4CA1">
              <w:rPr>
                <w:rFonts w:ascii="Baskerville Old Face" w:eastAsia="Times New Roman" w:hAnsi="Baskerville Old Face" w:cs="Times New Roman"/>
              </w:rPr>
              <w:t>Technical oversight and monitoring</w:t>
            </w:r>
          </w:p>
          <w:p w:rsidR="002C5F21" w:rsidRPr="00FC4CA1" w:rsidRDefault="002C5F21" w:rsidP="00C95EE1">
            <w:pPr>
              <w:ind w:left="720"/>
              <w:rPr>
                <w:rFonts w:ascii="Baskerville Old Face" w:eastAsia="Times New Roman" w:hAnsi="Baskerville Old Face" w:cs="Times New Roman"/>
              </w:rPr>
            </w:pPr>
          </w:p>
          <w:p w:rsidR="002C5F21" w:rsidRPr="00FC4CA1" w:rsidRDefault="002C5F21" w:rsidP="00C95EE1">
            <w:pPr>
              <w:rPr>
                <w:rFonts w:ascii="Baskerville Old Face" w:eastAsia="Times New Roman" w:hAnsi="Baskerville Old Face" w:cs="Times New Roman"/>
              </w:rPr>
            </w:pPr>
            <w:r w:rsidRPr="00FC4CA1">
              <w:rPr>
                <w:rFonts w:ascii="Baskerville Old Face" w:eastAsia="Times New Roman" w:hAnsi="Baskerville Old Face" w:cs="Times New Roman"/>
                <w:b/>
              </w:rPr>
              <w:t xml:space="preserve">Duration: </w:t>
            </w:r>
            <w:r w:rsidR="008C40C1">
              <w:rPr>
                <w:rFonts w:ascii="Baskerville Old Face" w:eastAsia="Times New Roman" w:hAnsi="Baskerville Old Face" w:cs="Times New Roman"/>
              </w:rPr>
              <w:t>2005-2013</w:t>
            </w:r>
          </w:p>
          <w:p w:rsidR="002C5F21" w:rsidRPr="00FC4CA1" w:rsidRDefault="002C5F21" w:rsidP="00C95EE1">
            <w:pPr>
              <w:rPr>
                <w:rFonts w:ascii="Baskerville Old Face" w:eastAsia="Times New Roman" w:hAnsi="Baskerville Old Face" w:cs="Times New Roman"/>
              </w:rPr>
            </w:pPr>
          </w:p>
          <w:p w:rsidR="00124A49" w:rsidRDefault="002C5F21" w:rsidP="00C95EE1">
            <w:pPr>
              <w:rPr>
                <w:rFonts w:ascii="Baskerville Old Face" w:eastAsia="Times New Roman" w:hAnsi="Baskerville Old Face" w:cs="Times New Roman"/>
                <w:bCs/>
                <w:color w:val="000000"/>
              </w:rPr>
            </w:pPr>
            <w:r w:rsidRPr="00FC4CA1">
              <w:rPr>
                <w:rFonts w:ascii="Baskerville Old Face" w:eastAsia="Times New Roman" w:hAnsi="Baskerville Old Face" w:cs="Times New Roman"/>
                <w:b/>
                <w:bCs/>
                <w:color w:val="000000"/>
              </w:rPr>
              <w:t>Location and implementation</w:t>
            </w:r>
            <w:r w:rsidRPr="00FC4CA1">
              <w:rPr>
                <w:rFonts w:ascii="Baskerville Old Face" w:eastAsia="Times New Roman" w:hAnsi="Baskerville Old Face" w:cs="Times New Roman"/>
                <w:bCs/>
                <w:color w:val="000000"/>
              </w:rPr>
              <w:t xml:space="preserve">:  Johannesburg; DEX/DIM </w:t>
            </w:r>
          </w:p>
          <w:p w:rsidR="00124A49" w:rsidRDefault="00124A49" w:rsidP="00C95EE1">
            <w:pPr>
              <w:rPr>
                <w:rFonts w:ascii="Baskerville Old Face" w:eastAsia="Times New Roman" w:hAnsi="Baskerville Old Face" w:cs="Times New Roman"/>
                <w:bCs/>
                <w:color w:val="000000"/>
              </w:rPr>
            </w:pPr>
          </w:p>
          <w:p w:rsidR="00124A49" w:rsidRPr="00FC4CA1" w:rsidRDefault="00124A49" w:rsidP="00C95EE1">
            <w:pPr>
              <w:rPr>
                <w:rFonts w:ascii="Baskerville Old Face" w:eastAsia="Times New Roman" w:hAnsi="Baskerville Old Face" w:cs="Times New Roman"/>
                <w:bCs/>
                <w:color w:val="000000"/>
              </w:rPr>
            </w:pPr>
          </w:p>
          <w:p w:rsidR="002C5F21" w:rsidRDefault="002C5F21" w:rsidP="00C95EE1">
            <w:pPr>
              <w:rPr>
                <w:rFonts w:ascii="Baskerville Old Face" w:eastAsia="Times New Roman" w:hAnsi="Baskerville Old Face" w:cs="Times New Roman"/>
                <w:b/>
                <w:color w:val="33CCCC"/>
                <w:lang w:val="en-GB"/>
              </w:rPr>
            </w:pPr>
          </w:p>
        </w:tc>
        <w:tc>
          <w:tcPr>
            <w:tcW w:w="2267" w:type="dxa"/>
            <w:tcBorders>
              <w:bottom w:val="thinThickThinSmallGap" w:sz="24" w:space="0" w:color="auto"/>
            </w:tcBorders>
          </w:tcPr>
          <w:p w:rsidR="002C5F21" w:rsidRPr="00FE4CC3" w:rsidRDefault="002C5F21" w:rsidP="00C95EE1">
            <w:pPr>
              <w:rPr>
                <w:rFonts w:ascii="Baskerville Old Face" w:eastAsia="Times New Roman" w:hAnsi="Baskerville Old Face" w:cs="Times New Roman"/>
                <w:bCs/>
              </w:rPr>
            </w:pPr>
            <w:r w:rsidRPr="00FE4CC3">
              <w:rPr>
                <w:rFonts w:ascii="Baskerville Old Face" w:eastAsia="Times New Roman" w:hAnsi="Baskerville Old Face" w:cs="Times New Roman"/>
                <w:b/>
                <w:bCs/>
              </w:rPr>
              <w:lastRenderedPageBreak/>
              <w:t>Total Budget:</w:t>
            </w:r>
            <w:r w:rsidRPr="00FE4CC3">
              <w:rPr>
                <w:rFonts w:ascii="Baskerville Old Face" w:eastAsia="Times New Roman" w:hAnsi="Baskerville Old Face" w:cs="Times New Roman"/>
                <w:bCs/>
              </w:rPr>
              <w:t xml:space="preserve"> $16,107,440</w:t>
            </w:r>
          </w:p>
          <w:p w:rsidR="002C5F21" w:rsidRPr="00FE4CC3" w:rsidRDefault="002C5F21" w:rsidP="00C95EE1">
            <w:pPr>
              <w:rPr>
                <w:rFonts w:ascii="Baskerville Old Face" w:eastAsia="Times New Roman" w:hAnsi="Baskerville Old Face" w:cs="Times New Roman"/>
                <w:bCs/>
              </w:rPr>
            </w:pPr>
          </w:p>
          <w:p w:rsidR="002C5F21" w:rsidRPr="00FE4CC3" w:rsidRDefault="002C5F21" w:rsidP="00C95EE1">
            <w:pPr>
              <w:rPr>
                <w:rFonts w:ascii="Baskerville Old Face" w:eastAsia="Times New Roman" w:hAnsi="Baskerville Old Face" w:cs="Times New Roman"/>
                <w:bCs/>
              </w:rPr>
            </w:pPr>
            <w:r w:rsidRPr="00FE4CC3">
              <w:rPr>
                <w:rFonts w:ascii="Baskerville Old Face" w:eastAsia="Times New Roman" w:hAnsi="Baskerville Old Face" w:cs="Times New Roman"/>
                <w:b/>
                <w:bCs/>
              </w:rPr>
              <w:t>TRAC:</w:t>
            </w:r>
            <w:r w:rsidRPr="00FE4CC3">
              <w:rPr>
                <w:rFonts w:ascii="Baskerville Old Face" w:eastAsia="Times New Roman" w:hAnsi="Baskerville Old Face" w:cs="Times New Roman"/>
                <w:bCs/>
              </w:rPr>
              <w:t xml:space="preserve"> $2,750,000</w:t>
            </w:r>
          </w:p>
          <w:p w:rsidR="002C5F21" w:rsidRPr="00FE4CC3" w:rsidRDefault="002C5F21" w:rsidP="00C95EE1">
            <w:pPr>
              <w:rPr>
                <w:rFonts w:ascii="Baskerville Old Face" w:eastAsia="Times New Roman" w:hAnsi="Baskerville Old Face" w:cs="Times New Roman"/>
                <w:bCs/>
              </w:rPr>
            </w:pPr>
          </w:p>
          <w:p w:rsidR="002C5F21" w:rsidRPr="00DC4C18" w:rsidRDefault="002C5F21" w:rsidP="00C95EE1">
            <w:pPr>
              <w:rPr>
                <w:rFonts w:ascii="Baskerville Old Face" w:eastAsia="Times New Roman" w:hAnsi="Baskerville Old Face" w:cs="Times New Roman"/>
                <w:b/>
                <w:bCs/>
              </w:rPr>
            </w:pPr>
            <w:r w:rsidRPr="00DC4C18">
              <w:rPr>
                <w:rFonts w:ascii="Baskerville Old Face" w:eastAsia="Times New Roman" w:hAnsi="Baskerville Old Face" w:cs="Times New Roman"/>
                <w:b/>
                <w:bCs/>
              </w:rPr>
              <w:t>Donors:</w:t>
            </w:r>
          </w:p>
          <w:p w:rsidR="002C5F21" w:rsidRDefault="002C5F21" w:rsidP="00C95EE1">
            <w:pPr>
              <w:rPr>
                <w:rFonts w:ascii="Baskerville Old Face" w:eastAsia="Times New Roman" w:hAnsi="Baskerville Old Face" w:cs="Times New Roman"/>
                <w:bCs/>
              </w:rPr>
            </w:pPr>
            <w:r w:rsidRPr="00DC4C18">
              <w:rPr>
                <w:rFonts w:ascii="Baskerville Old Face" w:eastAsia="Times New Roman" w:hAnsi="Baskerville Old Face" w:cs="Times New Roman"/>
                <w:bCs/>
              </w:rPr>
              <w:t>$5</w:t>
            </w:r>
            <w:r w:rsidR="00DC4C18">
              <w:rPr>
                <w:rFonts w:ascii="Baskerville Old Face" w:eastAsia="Times New Roman" w:hAnsi="Baskerville Old Face" w:cs="Times New Roman"/>
                <w:bCs/>
              </w:rPr>
              <w:t>, 681,34</w:t>
            </w:r>
            <w:r w:rsidRPr="00DC4C18">
              <w:rPr>
                <w:rFonts w:ascii="Baskerville Old Face" w:eastAsia="Times New Roman" w:hAnsi="Baskerville Old Face" w:cs="Times New Roman"/>
                <w:bCs/>
              </w:rPr>
              <w:t>0 (CIDA)</w:t>
            </w:r>
          </w:p>
          <w:p w:rsidR="00DC4C18" w:rsidRDefault="00DC4C18" w:rsidP="00C95EE1">
            <w:pPr>
              <w:rPr>
                <w:rFonts w:ascii="Baskerville Old Face" w:eastAsia="Times New Roman" w:hAnsi="Baskerville Old Face" w:cs="Times New Roman"/>
                <w:bCs/>
              </w:rPr>
            </w:pPr>
            <w:r>
              <w:rPr>
                <w:rFonts w:ascii="Baskerville Old Face" w:eastAsia="Times New Roman" w:hAnsi="Baskerville Old Face" w:cs="Times New Roman"/>
                <w:bCs/>
              </w:rPr>
              <w:t>$2, 141, 901 (E</w:t>
            </w:r>
            <w:r w:rsidR="00F27D94">
              <w:rPr>
                <w:rFonts w:ascii="Baskerville Old Face" w:eastAsia="Times New Roman" w:hAnsi="Baskerville Old Face" w:cs="Times New Roman"/>
                <w:bCs/>
              </w:rPr>
              <w:t>C</w:t>
            </w:r>
            <w:r>
              <w:rPr>
                <w:rFonts w:ascii="Baskerville Old Face" w:eastAsia="Times New Roman" w:hAnsi="Baskerville Old Face" w:cs="Times New Roman"/>
                <w:bCs/>
              </w:rPr>
              <w:t>)</w:t>
            </w:r>
          </w:p>
          <w:p w:rsidR="00DC4C18" w:rsidRDefault="00DC4C18" w:rsidP="00C95EE1">
            <w:pPr>
              <w:rPr>
                <w:rFonts w:ascii="Baskerville Old Face" w:eastAsia="Times New Roman" w:hAnsi="Baskerville Old Face" w:cs="Times New Roman"/>
                <w:bCs/>
              </w:rPr>
            </w:pPr>
            <w:r>
              <w:rPr>
                <w:rFonts w:ascii="Baskerville Old Face" w:eastAsia="Times New Roman" w:hAnsi="Baskerville Old Face" w:cs="Times New Roman"/>
                <w:bCs/>
              </w:rPr>
              <w:t xml:space="preserve">$2,001, 829 (DFID) </w:t>
            </w:r>
          </w:p>
          <w:p w:rsidR="00DC4C18" w:rsidRDefault="00DC4C18" w:rsidP="00C95EE1">
            <w:pPr>
              <w:rPr>
                <w:rFonts w:ascii="Baskerville Old Face" w:eastAsia="Times New Roman" w:hAnsi="Baskerville Old Face" w:cs="Times New Roman"/>
                <w:bCs/>
              </w:rPr>
            </w:pPr>
            <w:r>
              <w:rPr>
                <w:rFonts w:ascii="Baskerville Old Face" w:eastAsia="Times New Roman" w:hAnsi="Baskerville Old Face" w:cs="Times New Roman"/>
                <w:bCs/>
              </w:rPr>
              <w:t>$869,241 (Switzerland)</w:t>
            </w:r>
          </w:p>
          <w:p w:rsidR="00DC4C18" w:rsidRDefault="00DC4C18" w:rsidP="00C95EE1">
            <w:pPr>
              <w:rPr>
                <w:rFonts w:ascii="Baskerville Old Face" w:eastAsia="Times New Roman" w:hAnsi="Baskerville Old Face" w:cs="Times New Roman"/>
                <w:bCs/>
              </w:rPr>
            </w:pPr>
            <w:r>
              <w:rPr>
                <w:rFonts w:ascii="Baskerville Old Face" w:eastAsia="Times New Roman" w:hAnsi="Baskerville Old Face" w:cs="Times New Roman"/>
                <w:bCs/>
              </w:rPr>
              <w:t>$399,315 (Spain)</w:t>
            </w:r>
          </w:p>
          <w:p w:rsidR="00DC4C18" w:rsidRDefault="00DC4C18" w:rsidP="00C95EE1">
            <w:pPr>
              <w:rPr>
                <w:rFonts w:ascii="Baskerville Old Face" w:eastAsia="Times New Roman" w:hAnsi="Baskerville Old Face" w:cs="Times New Roman"/>
                <w:bCs/>
              </w:rPr>
            </w:pPr>
            <w:r>
              <w:rPr>
                <w:rFonts w:ascii="Baskerville Old Face" w:eastAsia="Times New Roman" w:hAnsi="Baskerville Old Face" w:cs="Times New Roman"/>
                <w:bCs/>
              </w:rPr>
              <w:t>$1 million (Algeria)</w:t>
            </w:r>
          </w:p>
          <w:p w:rsidR="00DC4C18" w:rsidRDefault="00DC4C18" w:rsidP="00C95EE1">
            <w:pPr>
              <w:rPr>
                <w:rFonts w:ascii="Baskerville Old Face" w:eastAsia="Times New Roman" w:hAnsi="Baskerville Old Face" w:cs="Times New Roman"/>
                <w:bCs/>
              </w:rPr>
            </w:pPr>
            <w:r>
              <w:rPr>
                <w:rFonts w:ascii="Baskerville Old Face" w:eastAsia="Times New Roman" w:hAnsi="Baskerville Old Face" w:cs="Times New Roman"/>
                <w:bCs/>
              </w:rPr>
              <w:t>$100,000 (Lesotho)</w:t>
            </w:r>
          </w:p>
          <w:p w:rsidR="00DC4C18" w:rsidRDefault="00DC4C18" w:rsidP="00C95EE1">
            <w:pPr>
              <w:rPr>
                <w:rFonts w:ascii="Baskerville Old Face" w:eastAsia="Times New Roman" w:hAnsi="Baskerville Old Face" w:cs="Times New Roman"/>
                <w:bCs/>
              </w:rPr>
            </w:pPr>
            <w:r>
              <w:rPr>
                <w:rFonts w:ascii="Baskerville Old Face" w:eastAsia="Times New Roman" w:hAnsi="Baskerville Old Face" w:cs="Times New Roman"/>
                <w:bCs/>
              </w:rPr>
              <w:t>$97,821 (Senegal)</w:t>
            </w:r>
          </w:p>
          <w:p w:rsidR="00DC4C18" w:rsidRDefault="00DC4C18" w:rsidP="00C95EE1">
            <w:pPr>
              <w:rPr>
                <w:rFonts w:ascii="Baskerville Old Face" w:eastAsia="Times New Roman" w:hAnsi="Baskerville Old Face" w:cs="Times New Roman"/>
                <w:bCs/>
              </w:rPr>
            </w:pPr>
            <w:r>
              <w:rPr>
                <w:rFonts w:ascii="Baskerville Old Face" w:eastAsia="Times New Roman" w:hAnsi="Baskerville Old Face" w:cs="Times New Roman"/>
                <w:bCs/>
              </w:rPr>
              <w:t>$100,000 (Malawi)</w:t>
            </w:r>
          </w:p>
          <w:p w:rsidR="00DC4C18" w:rsidRPr="00FE4CC3" w:rsidRDefault="00DC4C18" w:rsidP="00C95EE1">
            <w:pPr>
              <w:rPr>
                <w:rFonts w:ascii="Baskerville Old Face" w:eastAsia="Times New Roman" w:hAnsi="Baskerville Old Face" w:cs="Times New Roman"/>
                <w:bCs/>
              </w:rPr>
            </w:pPr>
            <w:r>
              <w:rPr>
                <w:rFonts w:ascii="Baskerville Old Face" w:eastAsia="Times New Roman" w:hAnsi="Baskerville Old Face" w:cs="Times New Roman"/>
                <w:bCs/>
              </w:rPr>
              <w:t>$100,000 (Mauritius)</w:t>
            </w:r>
          </w:p>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val="restart"/>
            <w:tcBorders>
              <w:top w:val="thinThickThinSmallGap" w:sz="24" w:space="0" w:color="auto"/>
            </w:tcBorders>
            <w:textDirection w:val="btLr"/>
            <w:vAlign w:val="center"/>
          </w:tcPr>
          <w:p w:rsidR="002C5F21" w:rsidRDefault="002C5F21" w:rsidP="00C95EE1">
            <w:pPr>
              <w:ind w:left="113" w:right="113"/>
              <w:jc w:val="center"/>
              <w:rPr>
                <w:rFonts w:ascii="Baskerville Old Face" w:eastAsia="Times New Roman" w:hAnsi="Baskerville Old Face" w:cs="Times New Roman"/>
                <w:b/>
                <w:color w:val="33CCCC"/>
                <w:lang w:val="en-GB"/>
              </w:rPr>
            </w:pPr>
            <w:r w:rsidRPr="004E6314">
              <w:rPr>
                <w:rFonts w:ascii="Baskerville Old Face" w:eastAsia="Times New Roman" w:hAnsi="Baskerville Old Face" w:cs="Times New Roman"/>
                <w:b/>
              </w:rPr>
              <w:lastRenderedPageBreak/>
              <w:t>CONFLICT PREVENTION, PEACE BUILDING AND ECONOMIC RECOVERY</w:t>
            </w:r>
          </w:p>
        </w:tc>
        <w:tc>
          <w:tcPr>
            <w:tcW w:w="2070" w:type="dxa"/>
            <w:vMerge w:val="restart"/>
            <w:tcBorders>
              <w:top w:val="thinThickThinSmallGap" w:sz="24" w:space="0" w:color="auto"/>
            </w:tcBorders>
          </w:tcPr>
          <w:p w:rsidR="002C5F21" w:rsidRPr="008E6B43" w:rsidRDefault="002C5F21" w:rsidP="008D1BE6">
            <w:pPr>
              <w:numPr>
                <w:ilvl w:val="0"/>
                <w:numId w:val="46"/>
              </w:numPr>
              <w:ind w:left="360"/>
              <w:contextualSpacing/>
              <w:rPr>
                <w:rFonts w:ascii="Baskerville Old Face" w:eastAsia="Times New Roman" w:hAnsi="Baskerville Old Face" w:cs="Times New Roman"/>
                <w:b/>
              </w:rPr>
            </w:pPr>
            <w:r w:rsidRPr="008E6B43">
              <w:rPr>
                <w:rFonts w:ascii="Baskerville Old Face" w:eastAsia="Times New Roman" w:hAnsi="Baskerville Old Face" w:cs="Times New Roman"/>
                <w:b/>
              </w:rPr>
              <w:t>More effective regional institutions for crisis prevention</w:t>
            </w:r>
          </w:p>
          <w:p w:rsidR="002C5F21" w:rsidRPr="008E6B43" w:rsidRDefault="002C5F21" w:rsidP="00C95EE1">
            <w:pPr>
              <w:rPr>
                <w:rFonts w:ascii="Baskerville Old Face" w:eastAsia="Times New Roman" w:hAnsi="Baskerville Old Face" w:cs="Times New Roman"/>
                <w:b/>
                <w:color w:val="33CCCC"/>
              </w:rPr>
            </w:pPr>
          </w:p>
        </w:tc>
        <w:tc>
          <w:tcPr>
            <w:tcW w:w="7831" w:type="dxa"/>
            <w:tcBorders>
              <w:top w:val="thinThickThinSmallGap" w:sz="24" w:space="0" w:color="auto"/>
            </w:tcBorders>
          </w:tcPr>
          <w:p w:rsidR="002C5F21" w:rsidRPr="000D486D" w:rsidRDefault="002C5F21" w:rsidP="008D1BE6">
            <w:pPr>
              <w:numPr>
                <w:ilvl w:val="0"/>
                <w:numId w:val="36"/>
              </w:numPr>
              <w:contextualSpacing/>
              <w:rPr>
                <w:rFonts w:ascii="Baskerville Old Face" w:eastAsia="Times New Roman" w:hAnsi="Baskerville Old Face" w:cs="Times New Roman"/>
                <w:b/>
                <w:bCs/>
                <w:color w:val="1F497D"/>
              </w:rPr>
            </w:pPr>
            <w:r w:rsidRPr="000D486D">
              <w:rPr>
                <w:rFonts w:ascii="Baskerville Old Face" w:eastAsia="Times New Roman" w:hAnsi="Baskerville Old Face" w:cs="Times New Roman"/>
                <w:b/>
                <w:bCs/>
                <w:color w:val="1F497D"/>
              </w:rPr>
              <w:t>Support for the Implementation of the Peace and Security Agenda of the African Union Commission</w:t>
            </w:r>
          </w:p>
          <w:p w:rsidR="002C5F21" w:rsidRPr="000D486D" w:rsidRDefault="002C5F21" w:rsidP="00C95EE1">
            <w:pPr>
              <w:rPr>
                <w:rFonts w:ascii="Baskerville Old Face" w:eastAsia="Times New Roman" w:hAnsi="Baskerville Old Face" w:cs="Times New Roman"/>
                <w:b/>
                <w:bCs/>
                <w:color w:val="1F497D"/>
              </w:rPr>
            </w:pPr>
          </w:p>
          <w:p w:rsidR="002C5F21" w:rsidRPr="000D486D" w:rsidRDefault="002C5F21" w:rsidP="00C95EE1">
            <w:pPr>
              <w:rPr>
                <w:rFonts w:ascii="Baskerville Old Face" w:eastAsia="Times New Roman" w:hAnsi="Baskerville Old Face" w:cs="Times New Roman"/>
                <w:b/>
                <w:color w:val="1F497D"/>
              </w:rPr>
            </w:pPr>
            <w:r w:rsidRPr="000D486D">
              <w:rPr>
                <w:rFonts w:ascii="Baskerville Old Face" w:eastAsia="Times New Roman" w:hAnsi="Baskerville Old Face" w:cs="Times New Roman"/>
                <w:b/>
                <w:color w:val="1F497D"/>
              </w:rPr>
              <w:t>Atlas Award ID: 00058016</w:t>
            </w:r>
          </w:p>
          <w:p w:rsidR="002C5F21" w:rsidRPr="000D486D" w:rsidRDefault="002C5F21" w:rsidP="00C95EE1">
            <w:pPr>
              <w:rPr>
                <w:rFonts w:ascii="Baskerville Old Face" w:eastAsia="Times New Roman" w:hAnsi="Baskerville Old Face" w:cs="Times New Roman"/>
                <w:b/>
                <w:color w:val="1F497D"/>
              </w:rPr>
            </w:pPr>
            <w:r w:rsidRPr="000D486D">
              <w:rPr>
                <w:rFonts w:ascii="Baskerville Old Face" w:eastAsia="Times New Roman" w:hAnsi="Baskerville Old Face" w:cs="Times New Roman"/>
                <w:b/>
                <w:color w:val="1F497D"/>
              </w:rPr>
              <w:t>Atlas Project ID: 00071895</w:t>
            </w:r>
          </w:p>
          <w:p w:rsidR="002C5F21" w:rsidRPr="000D486D" w:rsidRDefault="002C5F21" w:rsidP="00C95EE1">
            <w:pPr>
              <w:rPr>
                <w:rFonts w:ascii="Baskerville Old Face" w:eastAsia="Times New Roman" w:hAnsi="Baskerville Old Face" w:cs="Times New Roman"/>
                <w:b/>
                <w:color w:val="1F497D"/>
              </w:rPr>
            </w:pPr>
          </w:p>
          <w:p w:rsidR="002C5F21" w:rsidRPr="000D486D" w:rsidRDefault="002C5F21" w:rsidP="00C95EE1">
            <w:pPr>
              <w:jc w:val="both"/>
              <w:rPr>
                <w:rFonts w:ascii="Baskerville Old Face" w:eastAsia="Times New Roman" w:hAnsi="Baskerville Old Face" w:cs="Times New Roman"/>
                <w:bCs/>
                <w:color w:val="000000"/>
              </w:rPr>
            </w:pPr>
            <w:r w:rsidRPr="000D486D">
              <w:rPr>
                <w:rFonts w:ascii="Baskerville Old Face" w:eastAsia="Times New Roman" w:hAnsi="Baskerville Old Face" w:cs="Times New Roman"/>
                <w:b/>
                <w:bCs/>
                <w:color w:val="000000"/>
              </w:rPr>
              <w:t xml:space="preserve">Summary/: </w:t>
            </w:r>
            <w:r w:rsidRPr="000D486D">
              <w:rPr>
                <w:rFonts w:ascii="Baskerville Old Face" w:eastAsia="Times New Roman" w:hAnsi="Baskerville Old Face" w:cs="Times New Roman"/>
                <w:bCs/>
                <w:color w:val="000000"/>
              </w:rPr>
              <w:t>Capacity development of the Peace and Security Department and related organs of the African Union Commission, as well as member states to effectively address the challenges to African peace and security</w:t>
            </w:r>
          </w:p>
          <w:p w:rsidR="002C5F21" w:rsidRPr="000D486D" w:rsidRDefault="002C5F21" w:rsidP="00C95EE1">
            <w:pPr>
              <w:jc w:val="both"/>
              <w:rPr>
                <w:rFonts w:ascii="Baskerville Old Face" w:eastAsia="Times New Roman" w:hAnsi="Baskerville Old Face" w:cs="Times New Roman"/>
                <w:bCs/>
                <w:color w:val="000000"/>
              </w:rPr>
            </w:pPr>
          </w:p>
          <w:p w:rsidR="002C5F21" w:rsidRPr="000D486D" w:rsidRDefault="002C5F21" w:rsidP="00C95EE1">
            <w:pPr>
              <w:rPr>
                <w:rFonts w:ascii="Baskerville Old Face" w:eastAsia="Times New Roman" w:hAnsi="Baskerville Old Face" w:cs="Times New Roman"/>
                <w:b/>
                <w:bCs/>
                <w:color w:val="000000"/>
              </w:rPr>
            </w:pPr>
            <w:r w:rsidRPr="000D486D">
              <w:rPr>
                <w:rFonts w:ascii="Baskerville Old Face" w:eastAsia="Times New Roman" w:hAnsi="Baskerville Old Face" w:cs="Times New Roman"/>
                <w:b/>
                <w:bCs/>
                <w:color w:val="000000"/>
              </w:rPr>
              <w:t>Outputs:</w:t>
            </w:r>
          </w:p>
          <w:p w:rsidR="002C5F21" w:rsidRPr="000D486D" w:rsidRDefault="002C5F21" w:rsidP="008D1BE6">
            <w:pPr>
              <w:numPr>
                <w:ilvl w:val="0"/>
                <w:numId w:val="10"/>
              </w:numPr>
              <w:contextualSpacing/>
              <w:rPr>
                <w:rFonts w:ascii="Baskerville Old Face" w:eastAsia="Times New Roman" w:hAnsi="Baskerville Old Face" w:cs="Times New Roman"/>
                <w:bCs/>
                <w:color w:val="000000"/>
              </w:rPr>
            </w:pPr>
            <w:r w:rsidRPr="000D486D">
              <w:rPr>
                <w:rFonts w:ascii="Baskerville Old Face" w:eastAsia="Times New Roman" w:hAnsi="Baskerville Old Face" w:cs="Times New Roman"/>
                <w:bCs/>
                <w:color w:val="000000"/>
              </w:rPr>
              <w:t>Enhanced capacity of AU PSD to perform core functions and to respond to the increasing volume and complexity of crises on the continent.</w:t>
            </w:r>
          </w:p>
          <w:p w:rsidR="002C5F21" w:rsidRPr="000D486D" w:rsidRDefault="002C5F21" w:rsidP="008D1BE6">
            <w:pPr>
              <w:numPr>
                <w:ilvl w:val="0"/>
                <w:numId w:val="10"/>
              </w:numPr>
              <w:contextualSpacing/>
              <w:rPr>
                <w:rFonts w:ascii="Baskerville Old Face" w:eastAsia="Times New Roman" w:hAnsi="Baskerville Old Face" w:cs="Times New Roman"/>
                <w:bCs/>
                <w:color w:val="000000"/>
              </w:rPr>
            </w:pPr>
            <w:r w:rsidRPr="000D486D">
              <w:rPr>
                <w:rFonts w:ascii="Baskerville Old Face" w:eastAsia="Times New Roman" w:hAnsi="Baskerville Old Face" w:cs="Times New Roman"/>
                <w:bCs/>
                <w:color w:val="000000"/>
              </w:rPr>
              <w:t xml:space="preserve">Capacity for strategic planning, programming and coordination to guarantee better implementation of </w:t>
            </w:r>
            <w:r w:rsidRPr="000D486D">
              <w:rPr>
                <w:rFonts w:ascii="Baskerville Old Face" w:eastAsia="Times New Roman" w:hAnsi="Baskerville Old Face" w:cs="Times New Roman"/>
                <w:bCs/>
                <w:color w:val="000000"/>
              </w:rPr>
              <w:lastRenderedPageBreak/>
              <w:t>its activities developed.</w:t>
            </w:r>
          </w:p>
          <w:p w:rsidR="002C5F21" w:rsidRPr="000D486D" w:rsidRDefault="002C5F21" w:rsidP="008D1BE6">
            <w:pPr>
              <w:numPr>
                <w:ilvl w:val="0"/>
                <w:numId w:val="10"/>
              </w:numPr>
              <w:contextualSpacing/>
              <w:rPr>
                <w:rFonts w:ascii="Baskerville Old Face" w:eastAsia="Times New Roman" w:hAnsi="Baskerville Old Face" w:cs="Times New Roman"/>
                <w:bCs/>
                <w:color w:val="000000"/>
              </w:rPr>
            </w:pPr>
            <w:r w:rsidRPr="000D486D">
              <w:rPr>
                <w:rFonts w:ascii="Baskerville Old Face" w:eastAsia="Times New Roman" w:hAnsi="Baskerville Old Face" w:cs="Times New Roman"/>
                <w:bCs/>
                <w:color w:val="000000"/>
              </w:rPr>
              <w:t>Effective operationalization of the African Peace and Security Architecture.</w:t>
            </w:r>
          </w:p>
          <w:p w:rsidR="002C5F21" w:rsidRPr="000D486D" w:rsidRDefault="002C5F21" w:rsidP="008D1BE6">
            <w:pPr>
              <w:numPr>
                <w:ilvl w:val="0"/>
                <w:numId w:val="10"/>
              </w:numPr>
              <w:contextualSpacing/>
              <w:rPr>
                <w:rFonts w:ascii="Baskerville Old Face" w:eastAsia="Times New Roman" w:hAnsi="Baskerville Old Face" w:cs="Times New Roman"/>
                <w:bCs/>
                <w:color w:val="000000"/>
              </w:rPr>
            </w:pPr>
            <w:r w:rsidRPr="000D486D">
              <w:rPr>
                <w:rFonts w:ascii="Baskerville Old Face" w:eastAsia="Times New Roman" w:hAnsi="Baskerville Old Face" w:cs="Times New Roman"/>
                <w:bCs/>
                <w:color w:val="000000"/>
              </w:rPr>
              <w:t>Enhanced implementation of the Common African Defense and Security Policy, including strengthening regional and continental mechanisms to control of small arms and light weapons.</w:t>
            </w:r>
          </w:p>
          <w:p w:rsidR="002C5F21" w:rsidRPr="000D486D" w:rsidRDefault="002C5F21" w:rsidP="008D1BE6">
            <w:pPr>
              <w:numPr>
                <w:ilvl w:val="0"/>
                <w:numId w:val="10"/>
              </w:numPr>
              <w:contextualSpacing/>
              <w:rPr>
                <w:rFonts w:ascii="Baskerville Old Face" w:eastAsia="Times New Roman" w:hAnsi="Baskerville Old Face" w:cs="Times New Roman"/>
                <w:bCs/>
                <w:color w:val="000000"/>
              </w:rPr>
            </w:pPr>
            <w:r w:rsidRPr="000D486D">
              <w:rPr>
                <w:rFonts w:ascii="Baskerville Old Face" w:eastAsia="Times New Roman" w:hAnsi="Baskerville Old Face" w:cs="Times New Roman"/>
                <w:bCs/>
                <w:color w:val="000000"/>
              </w:rPr>
              <w:t>Enhanced coherence of the funding mechanism for the AU Peace and Security Agenda.</w:t>
            </w:r>
          </w:p>
          <w:p w:rsidR="002C5F21" w:rsidRPr="000D486D" w:rsidRDefault="002C5F21" w:rsidP="00C95EE1">
            <w:pPr>
              <w:ind w:left="720"/>
              <w:contextualSpacing/>
              <w:rPr>
                <w:rFonts w:ascii="Baskerville Old Face" w:eastAsia="Times New Roman" w:hAnsi="Baskerville Old Face" w:cs="Times New Roman"/>
                <w:bCs/>
                <w:color w:val="000000"/>
              </w:rPr>
            </w:pPr>
          </w:p>
          <w:p w:rsidR="002C5F21" w:rsidRPr="000D486D" w:rsidRDefault="002C5F21" w:rsidP="00C95EE1">
            <w:pPr>
              <w:rPr>
                <w:rFonts w:ascii="Baskerville Old Face" w:eastAsia="Times New Roman" w:hAnsi="Baskerville Old Face" w:cs="Times New Roman"/>
                <w:bCs/>
                <w:color w:val="000000"/>
              </w:rPr>
            </w:pPr>
            <w:r w:rsidRPr="000D486D">
              <w:rPr>
                <w:rFonts w:ascii="Baskerville Old Face" w:eastAsia="Times New Roman" w:hAnsi="Baskerville Old Face" w:cs="Times New Roman"/>
                <w:b/>
                <w:bCs/>
                <w:color w:val="000000"/>
              </w:rPr>
              <w:t xml:space="preserve">Duration: </w:t>
            </w:r>
            <w:r w:rsidRPr="000D486D">
              <w:rPr>
                <w:rFonts w:ascii="Baskerville Old Face" w:eastAsia="Times New Roman" w:hAnsi="Baskerville Old Face" w:cs="Times New Roman"/>
                <w:bCs/>
                <w:color w:val="000000"/>
              </w:rPr>
              <w:t>2008-2011</w:t>
            </w:r>
          </w:p>
          <w:p w:rsidR="002C5F21" w:rsidRPr="000D486D" w:rsidRDefault="002C5F21" w:rsidP="00C95EE1">
            <w:pPr>
              <w:rPr>
                <w:rFonts w:ascii="Baskerville Old Face" w:eastAsia="Times New Roman" w:hAnsi="Baskerville Old Face" w:cs="Times New Roman"/>
                <w:bCs/>
                <w:color w:val="000000"/>
              </w:rPr>
            </w:pPr>
          </w:p>
          <w:p w:rsidR="002C5F21" w:rsidRDefault="002C5F21" w:rsidP="00C95EE1">
            <w:pPr>
              <w:rPr>
                <w:rFonts w:ascii="Baskerville Old Face" w:eastAsia="Times New Roman" w:hAnsi="Baskerville Old Face" w:cs="Times New Roman"/>
                <w:bCs/>
                <w:color w:val="000000"/>
              </w:rPr>
            </w:pPr>
            <w:r w:rsidRPr="000D486D">
              <w:rPr>
                <w:rFonts w:ascii="Baskerville Old Face" w:eastAsia="Times New Roman" w:hAnsi="Baskerville Old Face" w:cs="Times New Roman"/>
                <w:b/>
                <w:bCs/>
                <w:color w:val="000000"/>
              </w:rPr>
              <w:t>Location and implementation</w:t>
            </w:r>
            <w:r w:rsidRPr="000D486D">
              <w:rPr>
                <w:rFonts w:ascii="Baskerville Old Face" w:eastAsia="Times New Roman" w:hAnsi="Baskerville Old Face" w:cs="Times New Roman"/>
                <w:bCs/>
                <w:color w:val="000000"/>
              </w:rPr>
              <w:t xml:space="preserve">:  Addis Ababa; DEX/DIM </w:t>
            </w:r>
          </w:p>
          <w:p w:rsidR="002C5F21" w:rsidRDefault="002C5F21" w:rsidP="00C95EE1">
            <w:pPr>
              <w:rPr>
                <w:rFonts w:ascii="Baskerville Old Face" w:eastAsia="Times New Roman" w:hAnsi="Baskerville Old Face" w:cs="Times New Roman"/>
                <w:b/>
                <w:color w:val="33CCCC"/>
                <w:lang w:val="en-GB"/>
              </w:rPr>
            </w:pPr>
          </w:p>
        </w:tc>
        <w:tc>
          <w:tcPr>
            <w:tcW w:w="2267" w:type="dxa"/>
            <w:tcBorders>
              <w:top w:val="thinThickThinSmallGap" w:sz="24" w:space="0" w:color="auto"/>
            </w:tcBorders>
          </w:tcPr>
          <w:p w:rsidR="002C5F21" w:rsidRPr="003A22DF" w:rsidRDefault="002C5F21" w:rsidP="00C95EE1">
            <w:pPr>
              <w:rPr>
                <w:rFonts w:ascii="Baskerville Old Face" w:eastAsia="Times New Roman" w:hAnsi="Baskerville Old Face" w:cs="Times New Roman"/>
                <w:bCs/>
              </w:rPr>
            </w:pPr>
            <w:r w:rsidRPr="003A22DF">
              <w:rPr>
                <w:rFonts w:ascii="Baskerville Old Face" w:eastAsia="Times New Roman" w:hAnsi="Baskerville Old Face" w:cs="Times New Roman"/>
                <w:b/>
                <w:bCs/>
              </w:rPr>
              <w:lastRenderedPageBreak/>
              <w:t>Total Budget:</w:t>
            </w:r>
            <w:r w:rsidRPr="003A22DF">
              <w:rPr>
                <w:rFonts w:ascii="Baskerville Old Face" w:eastAsia="Times New Roman" w:hAnsi="Baskerville Old Face" w:cs="Times New Roman"/>
                <w:bCs/>
              </w:rPr>
              <w:t xml:space="preserve"> $12,366,241</w:t>
            </w:r>
          </w:p>
          <w:p w:rsidR="002C5F21" w:rsidRPr="003A22DF" w:rsidRDefault="002C5F21" w:rsidP="00C95EE1">
            <w:pPr>
              <w:rPr>
                <w:rFonts w:ascii="Baskerville Old Face" w:eastAsia="Times New Roman" w:hAnsi="Baskerville Old Face" w:cs="Times New Roman"/>
                <w:bCs/>
              </w:rPr>
            </w:pPr>
          </w:p>
          <w:p w:rsidR="002C5F21" w:rsidRPr="003A22DF" w:rsidRDefault="002C5F21" w:rsidP="00C95EE1">
            <w:pPr>
              <w:rPr>
                <w:rFonts w:ascii="Baskerville Old Face" w:eastAsia="Times New Roman" w:hAnsi="Baskerville Old Face" w:cs="Times New Roman"/>
                <w:bCs/>
              </w:rPr>
            </w:pPr>
            <w:r w:rsidRPr="003A22DF">
              <w:rPr>
                <w:rFonts w:ascii="Baskerville Old Face" w:eastAsia="Times New Roman" w:hAnsi="Baskerville Old Face" w:cs="Times New Roman"/>
                <w:b/>
                <w:bCs/>
              </w:rPr>
              <w:t>TRAC:</w:t>
            </w:r>
            <w:r w:rsidRPr="003A22DF">
              <w:rPr>
                <w:rFonts w:ascii="Baskerville Old Face" w:eastAsia="Times New Roman" w:hAnsi="Baskerville Old Face" w:cs="Times New Roman"/>
                <w:bCs/>
              </w:rPr>
              <w:t xml:space="preserve"> $5,000,000</w:t>
            </w:r>
          </w:p>
          <w:p w:rsidR="002C5F21" w:rsidRDefault="002C5F21" w:rsidP="00C95EE1">
            <w:pP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291CFB" w:rsidRDefault="002C5F21" w:rsidP="008D1BE6">
            <w:pPr>
              <w:numPr>
                <w:ilvl w:val="0"/>
                <w:numId w:val="36"/>
              </w:numPr>
              <w:contextualSpacing/>
              <w:rPr>
                <w:rFonts w:ascii="Baskerville Old Face" w:eastAsia="Times New Roman" w:hAnsi="Baskerville Old Face" w:cs="Times New Roman"/>
                <w:b/>
                <w:bCs/>
                <w:color w:val="1F497D"/>
                <w:u w:val="single"/>
              </w:rPr>
            </w:pPr>
            <w:r w:rsidRPr="00291CFB">
              <w:rPr>
                <w:rFonts w:ascii="Baskerville Old Face" w:eastAsia="Times New Roman" w:hAnsi="Baskerville Old Face" w:cs="Times New Roman"/>
                <w:b/>
                <w:bCs/>
                <w:color w:val="1F497D"/>
              </w:rPr>
              <w:t>Enhanced Regional Capacities in Africa for Preventing and Recovering From Crisis Caused by Natural Disasters and Conflicts</w:t>
            </w:r>
            <w:r w:rsidRPr="00291CFB">
              <w:rPr>
                <w:rFonts w:ascii="Baskerville Old Face" w:eastAsia="Times New Roman" w:hAnsi="Baskerville Old Face" w:cs="Times New Roman"/>
                <w:b/>
                <w:bCs/>
                <w:color w:val="1F497D"/>
                <w:vertAlign w:val="superscript"/>
              </w:rPr>
              <w:footnoteReference w:id="14"/>
            </w:r>
          </w:p>
          <w:p w:rsidR="002C5F21" w:rsidRPr="00291CFB" w:rsidRDefault="002C5F21" w:rsidP="00C95EE1">
            <w:pPr>
              <w:ind w:left="720"/>
              <w:contextualSpacing/>
              <w:rPr>
                <w:rFonts w:ascii="Baskerville Old Face" w:eastAsia="Times New Roman" w:hAnsi="Baskerville Old Face" w:cs="Times New Roman"/>
                <w:b/>
                <w:bCs/>
                <w:color w:val="1F497D"/>
                <w:u w:val="single"/>
              </w:rPr>
            </w:pPr>
          </w:p>
          <w:p w:rsidR="002C5F21" w:rsidRPr="00291CFB" w:rsidRDefault="002C5F21" w:rsidP="00C95EE1">
            <w:pPr>
              <w:rPr>
                <w:rFonts w:ascii="Baskerville Old Face" w:eastAsia="Times New Roman" w:hAnsi="Baskerville Old Face" w:cs="Times New Roman"/>
                <w:b/>
                <w:color w:val="1F497D"/>
              </w:rPr>
            </w:pPr>
            <w:r w:rsidRPr="00291CFB">
              <w:rPr>
                <w:rFonts w:ascii="Baskerville Old Face" w:eastAsia="Times New Roman" w:hAnsi="Baskerville Old Face" w:cs="Times New Roman"/>
                <w:b/>
                <w:color w:val="1F497D"/>
              </w:rPr>
              <w:t>Atlas Award ID: 00061087</w:t>
            </w:r>
          </w:p>
          <w:p w:rsidR="002C5F21" w:rsidRPr="00291CFB" w:rsidRDefault="002C5F21" w:rsidP="00C95EE1">
            <w:pPr>
              <w:rPr>
                <w:rFonts w:ascii="Baskerville Old Face" w:eastAsia="Times New Roman" w:hAnsi="Baskerville Old Face" w:cs="Times New Roman"/>
                <w:b/>
                <w:color w:val="1F497D"/>
              </w:rPr>
            </w:pPr>
            <w:r w:rsidRPr="00291CFB">
              <w:rPr>
                <w:rFonts w:ascii="Baskerville Old Face" w:eastAsia="Times New Roman" w:hAnsi="Baskerville Old Face" w:cs="Times New Roman"/>
                <w:b/>
                <w:color w:val="1F497D"/>
              </w:rPr>
              <w:t>Atlas Project ID: 00077226</w:t>
            </w:r>
          </w:p>
          <w:p w:rsidR="002C5F21" w:rsidRPr="00291CFB" w:rsidRDefault="002C5F21" w:rsidP="00C95EE1">
            <w:pPr>
              <w:rPr>
                <w:rFonts w:ascii="Baskerville Old Face" w:eastAsia="Times New Roman" w:hAnsi="Baskerville Old Face" w:cs="Times New Roman"/>
                <w:b/>
                <w:color w:val="1F497D"/>
              </w:rPr>
            </w:pPr>
          </w:p>
          <w:p w:rsidR="002C5F21" w:rsidRPr="00291CFB" w:rsidRDefault="002C5F21" w:rsidP="00C95EE1">
            <w:pPr>
              <w:rPr>
                <w:rFonts w:ascii="Baskerville Old Face" w:eastAsia="Times New Roman" w:hAnsi="Baskerville Old Face" w:cs="Times New Roman"/>
                <w:bCs/>
                <w:color w:val="000000"/>
              </w:rPr>
            </w:pPr>
            <w:r w:rsidRPr="00291CFB">
              <w:rPr>
                <w:rFonts w:ascii="Baskerville Old Face" w:eastAsia="Times New Roman" w:hAnsi="Baskerville Old Face" w:cs="Times New Roman"/>
                <w:b/>
                <w:bCs/>
                <w:color w:val="000000"/>
              </w:rPr>
              <w:t xml:space="preserve">Summary/objectives:  </w:t>
            </w:r>
            <w:r w:rsidRPr="00291CFB">
              <w:rPr>
                <w:rFonts w:ascii="Baskerville Old Face" w:eastAsia="Times New Roman" w:hAnsi="Baskerville Old Face" w:cs="Times New Roman"/>
                <w:bCs/>
                <w:color w:val="000000"/>
              </w:rPr>
              <w:t>Directed primarily at the RECs and selected member states, this project is intended to build their capacity to better prepare for, respond to, and recover from natural disasters  and man-made conflicts</w:t>
            </w:r>
          </w:p>
          <w:p w:rsidR="002C5F21" w:rsidRPr="00291CFB" w:rsidRDefault="002C5F21" w:rsidP="00C95EE1">
            <w:pPr>
              <w:rPr>
                <w:rFonts w:ascii="Baskerville Old Face" w:eastAsia="Times New Roman" w:hAnsi="Baskerville Old Face" w:cs="Times New Roman"/>
                <w:b/>
                <w:bCs/>
                <w:color w:val="000000"/>
              </w:rPr>
            </w:pPr>
          </w:p>
          <w:p w:rsidR="002C5F21" w:rsidRPr="00291CFB" w:rsidRDefault="002C5F21" w:rsidP="00C95EE1">
            <w:pPr>
              <w:rPr>
                <w:rFonts w:ascii="Baskerville Old Face" w:eastAsia="Times New Roman" w:hAnsi="Baskerville Old Face" w:cs="Times New Roman"/>
                <w:bCs/>
                <w:color w:val="000000"/>
              </w:rPr>
            </w:pPr>
            <w:r w:rsidRPr="00291CFB">
              <w:rPr>
                <w:rFonts w:ascii="Baskerville Old Face" w:eastAsia="Times New Roman" w:hAnsi="Baskerville Old Face" w:cs="Times New Roman"/>
                <w:b/>
                <w:bCs/>
                <w:color w:val="000000"/>
              </w:rPr>
              <w:t xml:space="preserve">Intended beneficiaries: </w:t>
            </w:r>
            <w:r w:rsidRPr="00291CFB">
              <w:rPr>
                <w:rFonts w:ascii="Baskerville Old Face" w:eastAsia="Times New Roman" w:hAnsi="Baskerville Old Face" w:cs="Times New Roman"/>
                <w:bCs/>
                <w:color w:val="000000"/>
              </w:rPr>
              <w:t xml:space="preserve">AUC, Southern African Development Community (SADC), Economic Community of West African States (ECOWAS), </w:t>
            </w:r>
            <w:proofErr w:type="gramStart"/>
            <w:r w:rsidRPr="00291CFB">
              <w:rPr>
                <w:rFonts w:ascii="Baskerville Old Face" w:eastAsia="Times New Roman" w:hAnsi="Baskerville Old Face" w:cs="Times New Roman"/>
                <w:bCs/>
                <w:color w:val="000000"/>
              </w:rPr>
              <w:t>Inter</w:t>
            </w:r>
            <w:proofErr w:type="gramEnd"/>
            <w:r w:rsidRPr="00291CFB">
              <w:rPr>
                <w:rFonts w:ascii="Baskerville Old Face" w:eastAsia="Times New Roman" w:hAnsi="Baskerville Old Face" w:cs="Times New Roman"/>
                <w:bCs/>
                <w:color w:val="000000"/>
              </w:rPr>
              <w:t xml:space="preserve">-Governmental Authority on Development (IGAD), Economic Community of Central Africa States (ECCAS), East African </w:t>
            </w:r>
            <w:r w:rsidRPr="00291CFB">
              <w:rPr>
                <w:rFonts w:ascii="Baskerville Old Face" w:eastAsia="Times New Roman" w:hAnsi="Baskerville Old Face" w:cs="Times New Roman"/>
                <w:bCs/>
                <w:color w:val="000000"/>
              </w:rPr>
              <w:lastRenderedPageBreak/>
              <w:t>Community (EAC) and CSOs.</w:t>
            </w:r>
          </w:p>
          <w:p w:rsidR="002C5F21" w:rsidRPr="00291CFB" w:rsidRDefault="002C5F21" w:rsidP="00C95EE1">
            <w:pPr>
              <w:rPr>
                <w:rFonts w:ascii="Baskerville Old Face" w:eastAsia="Times New Roman" w:hAnsi="Baskerville Old Face" w:cs="Times New Roman"/>
                <w:bCs/>
                <w:color w:val="000000"/>
              </w:rPr>
            </w:pPr>
          </w:p>
          <w:p w:rsidR="002C5F21" w:rsidRPr="00291CFB" w:rsidRDefault="002C5F21" w:rsidP="00C95EE1">
            <w:pPr>
              <w:rPr>
                <w:rFonts w:ascii="Baskerville Old Face" w:eastAsia="Times New Roman" w:hAnsi="Baskerville Old Face" w:cs="Times New Roman"/>
                <w:b/>
                <w:bCs/>
                <w:color w:val="000000"/>
              </w:rPr>
            </w:pPr>
            <w:r w:rsidRPr="00291CFB">
              <w:rPr>
                <w:rFonts w:ascii="Baskerville Old Face" w:eastAsia="Times New Roman" w:hAnsi="Baskerville Old Face" w:cs="Times New Roman"/>
                <w:b/>
                <w:bCs/>
                <w:color w:val="000000"/>
              </w:rPr>
              <w:t>Outputs:</w:t>
            </w:r>
          </w:p>
          <w:p w:rsidR="002C5F21" w:rsidRPr="00291CFB" w:rsidRDefault="002C5F21" w:rsidP="008D1BE6">
            <w:pPr>
              <w:numPr>
                <w:ilvl w:val="0"/>
                <w:numId w:val="37"/>
              </w:numPr>
              <w:contextualSpacing/>
              <w:jc w:val="both"/>
              <w:rPr>
                <w:rFonts w:ascii="Baskerville Old Face" w:eastAsia="Times New Roman" w:hAnsi="Baskerville Old Face" w:cs="Times New Roman"/>
                <w:bCs/>
                <w:color w:val="000000"/>
              </w:rPr>
            </w:pPr>
            <w:r w:rsidRPr="00291CFB">
              <w:rPr>
                <w:rFonts w:ascii="Baskerville Old Face" w:eastAsia="Times New Roman" w:hAnsi="Baskerville Old Face" w:cs="Times New Roman"/>
                <w:bCs/>
                <w:color w:val="000000"/>
              </w:rPr>
              <w:t>Increased disaster risk management capacities and resources in selected Regional Economic Communities</w:t>
            </w:r>
          </w:p>
          <w:p w:rsidR="002C5F21" w:rsidRPr="00291CFB" w:rsidRDefault="002C5F21" w:rsidP="008D1BE6">
            <w:pPr>
              <w:numPr>
                <w:ilvl w:val="0"/>
                <w:numId w:val="37"/>
              </w:numPr>
              <w:contextualSpacing/>
              <w:jc w:val="both"/>
              <w:rPr>
                <w:rFonts w:ascii="Baskerville Old Face" w:eastAsia="Times New Roman" w:hAnsi="Baskerville Old Face" w:cs="Times New Roman"/>
                <w:bCs/>
                <w:color w:val="000000"/>
              </w:rPr>
            </w:pPr>
            <w:r w:rsidRPr="00291CFB">
              <w:rPr>
                <w:rFonts w:ascii="Baskerville Old Face" w:eastAsia="Times New Roman" w:hAnsi="Baskerville Old Face" w:cs="Times New Roman"/>
                <w:bCs/>
                <w:color w:val="000000"/>
              </w:rPr>
              <w:t>Enhanced regional early warning and disaster preparedness and response through strengthening of national level capacities in at-risk nations to natural disasters.</w:t>
            </w:r>
          </w:p>
          <w:p w:rsidR="002C5F21" w:rsidRPr="00291CFB" w:rsidRDefault="002C5F21" w:rsidP="008D1BE6">
            <w:pPr>
              <w:numPr>
                <w:ilvl w:val="0"/>
                <w:numId w:val="37"/>
              </w:numPr>
              <w:contextualSpacing/>
              <w:jc w:val="both"/>
              <w:rPr>
                <w:rFonts w:ascii="Baskerville Old Face" w:eastAsia="Times New Roman" w:hAnsi="Baskerville Old Face" w:cs="Times New Roman"/>
                <w:bCs/>
                <w:color w:val="000000"/>
              </w:rPr>
            </w:pPr>
            <w:r w:rsidRPr="00291CFB">
              <w:rPr>
                <w:rFonts w:ascii="Baskerville Old Face" w:eastAsia="Times New Roman" w:hAnsi="Baskerville Old Face" w:cs="Times New Roman"/>
                <w:bCs/>
                <w:color w:val="000000"/>
              </w:rPr>
              <w:t>Improved coordination between Regional Economic Communities, civil society and the private sector, with national governments, to plan for, and to address, disaster risks.</w:t>
            </w:r>
          </w:p>
          <w:p w:rsidR="002C5F21" w:rsidRPr="00291CFB" w:rsidRDefault="002C5F21" w:rsidP="008D1BE6">
            <w:pPr>
              <w:numPr>
                <w:ilvl w:val="0"/>
                <w:numId w:val="37"/>
              </w:numPr>
              <w:contextualSpacing/>
              <w:jc w:val="both"/>
              <w:rPr>
                <w:rFonts w:ascii="Baskerville Old Face" w:eastAsia="Times New Roman" w:hAnsi="Baskerville Old Face" w:cs="Times New Roman"/>
                <w:bCs/>
                <w:color w:val="000000"/>
              </w:rPr>
            </w:pPr>
            <w:r w:rsidRPr="00291CFB">
              <w:rPr>
                <w:rFonts w:ascii="Baskerville Old Face" w:eastAsia="Times New Roman" w:hAnsi="Baskerville Old Face" w:cs="Times New Roman"/>
                <w:bCs/>
                <w:color w:val="000000"/>
              </w:rPr>
              <w:t>REC’s capacity for and collaboration in crisis prevention and recovery developed.</w:t>
            </w:r>
          </w:p>
          <w:p w:rsidR="002C5F21" w:rsidRPr="00291CFB" w:rsidRDefault="002C5F21" w:rsidP="008D1BE6">
            <w:pPr>
              <w:numPr>
                <w:ilvl w:val="0"/>
                <w:numId w:val="37"/>
              </w:numPr>
              <w:contextualSpacing/>
              <w:jc w:val="both"/>
              <w:rPr>
                <w:rFonts w:ascii="Baskerville Old Face" w:eastAsia="Times New Roman" w:hAnsi="Baskerville Old Face" w:cs="Times New Roman"/>
                <w:bCs/>
                <w:color w:val="000000"/>
              </w:rPr>
            </w:pPr>
            <w:r w:rsidRPr="00291CFB">
              <w:rPr>
                <w:rFonts w:ascii="Baskerville Old Face" w:eastAsia="Times New Roman" w:hAnsi="Baskerville Old Face" w:cs="Times New Roman"/>
                <w:bCs/>
                <w:color w:val="000000"/>
              </w:rPr>
              <w:t>Increased capacity of RECs in early warning for crisis prevention, recovery and peace building.</w:t>
            </w:r>
          </w:p>
          <w:p w:rsidR="002C5F21" w:rsidRPr="00291CFB" w:rsidRDefault="002C5F21" w:rsidP="008D1BE6">
            <w:pPr>
              <w:numPr>
                <w:ilvl w:val="0"/>
                <w:numId w:val="37"/>
              </w:numPr>
              <w:contextualSpacing/>
              <w:jc w:val="both"/>
              <w:rPr>
                <w:rFonts w:ascii="Baskerville Old Face" w:eastAsia="Times New Roman" w:hAnsi="Baskerville Old Face" w:cs="Times New Roman"/>
                <w:bCs/>
                <w:color w:val="000000"/>
              </w:rPr>
            </w:pPr>
            <w:r w:rsidRPr="00291CFB">
              <w:rPr>
                <w:rFonts w:ascii="Baskerville Old Face" w:eastAsia="Times New Roman" w:hAnsi="Baskerville Old Face" w:cs="Times New Roman"/>
                <w:bCs/>
                <w:color w:val="000000"/>
              </w:rPr>
              <w:t>Enhanced engagement and involvement of civil society and private sector entities in CPR processes of RECs</w:t>
            </w:r>
          </w:p>
          <w:p w:rsidR="002C5F21" w:rsidRPr="00291CFB" w:rsidRDefault="002C5F21" w:rsidP="008D1BE6">
            <w:pPr>
              <w:numPr>
                <w:ilvl w:val="0"/>
                <w:numId w:val="37"/>
              </w:numPr>
              <w:contextualSpacing/>
              <w:jc w:val="both"/>
              <w:rPr>
                <w:rFonts w:ascii="Baskerville Old Face" w:eastAsia="Times New Roman" w:hAnsi="Baskerville Old Face" w:cs="Times New Roman"/>
                <w:bCs/>
                <w:color w:val="000000"/>
              </w:rPr>
            </w:pPr>
            <w:r w:rsidRPr="00291CFB">
              <w:rPr>
                <w:rFonts w:ascii="Baskerville Old Face" w:eastAsia="Times New Roman" w:hAnsi="Baskerville Old Face" w:cs="Times New Roman"/>
                <w:bCs/>
                <w:color w:val="000000"/>
              </w:rPr>
              <w:t>Human resource, technical and financial support for CPR in RECs is sustained after the phased withdrawal of UNDP support.</w:t>
            </w:r>
          </w:p>
          <w:p w:rsidR="002C5F21" w:rsidRPr="00291CFB" w:rsidRDefault="002C5F21" w:rsidP="00C95EE1">
            <w:pPr>
              <w:ind w:left="720"/>
              <w:contextualSpacing/>
              <w:jc w:val="both"/>
              <w:rPr>
                <w:rFonts w:ascii="Baskerville Old Face" w:eastAsia="Times New Roman" w:hAnsi="Baskerville Old Face" w:cs="Times New Roman"/>
                <w:bCs/>
                <w:color w:val="000000"/>
              </w:rPr>
            </w:pPr>
          </w:p>
          <w:p w:rsidR="002C5F21" w:rsidRPr="00291CFB" w:rsidRDefault="002C5F21" w:rsidP="00C95EE1">
            <w:pPr>
              <w:rPr>
                <w:rFonts w:ascii="Baskerville Old Face" w:eastAsia="Times New Roman" w:hAnsi="Baskerville Old Face" w:cs="Times New Roman"/>
                <w:bCs/>
                <w:color w:val="000000"/>
              </w:rPr>
            </w:pPr>
            <w:r w:rsidRPr="00291CFB">
              <w:rPr>
                <w:rFonts w:ascii="Baskerville Old Face" w:eastAsia="Times New Roman" w:hAnsi="Baskerville Old Face" w:cs="Times New Roman"/>
                <w:b/>
                <w:bCs/>
                <w:color w:val="000000"/>
              </w:rPr>
              <w:t>Duration:</w:t>
            </w:r>
            <w:r w:rsidRPr="00291CFB">
              <w:rPr>
                <w:rFonts w:ascii="Baskerville Old Face" w:eastAsia="Times New Roman" w:hAnsi="Baskerville Old Face" w:cs="Times New Roman"/>
                <w:bCs/>
                <w:color w:val="000000"/>
              </w:rPr>
              <w:t xml:space="preserve"> 2008-2013</w:t>
            </w:r>
          </w:p>
          <w:p w:rsidR="002C5F21" w:rsidRPr="00291CFB" w:rsidRDefault="002C5F21" w:rsidP="00C95EE1">
            <w:pPr>
              <w:rPr>
                <w:rFonts w:ascii="Baskerville Old Face" w:eastAsia="Times New Roman" w:hAnsi="Baskerville Old Face" w:cs="Times New Roman"/>
                <w:bCs/>
                <w:color w:val="000000"/>
              </w:rPr>
            </w:pPr>
          </w:p>
          <w:p w:rsidR="002C5F21" w:rsidRDefault="002C5F21" w:rsidP="00C95EE1">
            <w:pPr>
              <w:rPr>
                <w:rFonts w:ascii="Baskerville Old Face" w:eastAsia="Times New Roman" w:hAnsi="Baskerville Old Face" w:cs="Times New Roman"/>
                <w:b/>
                <w:color w:val="33CCCC"/>
                <w:lang w:val="en-GB"/>
              </w:rPr>
            </w:pPr>
            <w:r w:rsidRPr="00291CFB">
              <w:rPr>
                <w:rFonts w:ascii="Baskerville Old Face" w:eastAsia="Times New Roman" w:hAnsi="Baskerville Old Face" w:cs="Times New Roman"/>
                <w:b/>
                <w:bCs/>
                <w:color w:val="000000"/>
              </w:rPr>
              <w:t>Location and implementation</w:t>
            </w:r>
            <w:r w:rsidRPr="00291CFB">
              <w:rPr>
                <w:rFonts w:ascii="Baskerville Old Face" w:eastAsia="Times New Roman" w:hAnsi="Baskerville Old Face" w:cs="Times New Roman"/>
                <w:bCs/>
                <w:color w:val="000000"/>
              </w:rPr>
              <w:t>:  Dakar, DEX/DIM</w:t>
            </w:r>
          </w:p>
        </w:tc>
        <w:tc>
          <w:tcPr>
            <w:tcW w:w="2267" w:type="dxa"/>
          </w:tcPr>
          <w:p w:rsidR="002C5F21" w:rsidRPr="00291CFB" w:rsidRDefault="002C5F21" w:rsidP="00C95EE1">
            <w:pPr>
              <w:rPr>
                <w:rFonts w:ascii="Baskerville Old Face" w:eastAsia="Times New Roman" w:hAnsi="Baskerville Old Face" w:cs="Times New Roman"/>
                <w:bCs/>
              </w:rPr>
            </w:pPr>
            <w:r w:rsidRPr="00291CFB">
              <w:rPr>
                <w:rFonts w:ascii="Baskerville Old Face" w:eastAsia="Times New Roman" w:hAnsi="Baskerville Old Face" w:cs="Times New Roman"/>
                <w:b/>
                <w:bCs/>
              </w:rPr>
              <w:lastRenderedPageBreak/>
              <w:t>Total Budget:</w:t>
            </w:r>
            <w:r w:rsidRPr="00291CFB">
              <w:rPr>
                <w:rFonts w:ascii="Baskerville Old Face" w:eastAsia="Times New Roman" w:hAnsi="Baskerville Old Face" w:cs="Times New Roman"/>
                <w:bCs/>
              </w:rPr>
              <w:t xml:space="preserve"> $7,259,400</w:t>
            </w:r>
          </w:p>
          <w:p w:rsidR="002C5F21" w:rsidRPr="00291CFB" w:rsidRDefault="002C5F21" w:rsidP="00C95EE1">
            <w:pPr>
              <w:rPr>
                <w:rFonts w:ascii="Baskerville Old Face" w:eastAsia="Times New Roman" w:hAnsi="Baskerville Old Face" w:cs="Times New Roman"/>
                <w:bCs/>
              </w:rPr>
            </w:pPr>
          </w:p>
          <w:p w:rsidR="002C5F21" w:rsidRPr="00291CFB" w:rsidRDefault="002C5F21" w:rsidP="00C95EE1">
            <w:pPr>
              <w:rPr>
                <w:rFonts w:ascii="Baskerville Old Face" w:eastAsia="Times New Roman" w:hAnsi="Baskerville Old Face" w:cs="Times New Roman"/>
                <w:b/>
                <w:bCs/>
              </w:rPr>
            </w:pPr>
            <w:r w:rsidRPr="00291CFB">
              <w:rPr>
                <w:rFonts w:ascii="Baskerville Old Face" w:eastAsia="Times New Roman" w:hAnsi="Baskerville Old Face" w:cs="Times New Roman"/>
                <w:b/>
                <w:bCs/>
              </w:rPr>
              <w:t>TRAC:</w:t>
            </w:r>
          </w:p>
          <w:p w:rsidR="002C5F21" w:rsidRPr="00291CFB" w:rsidRDefault="002C5F21" w:rsidP="00C95EE1">
            <w:pPr>
              <w:rPr>
                <w:rFonts w:ascii="Baskerville Old Face" w:eastAsia="Times New Roman" w:hAnsi="Baskerville Old Face" w:cs="Times New Roman"/>
                <w:bCs/>
              </w:rPr>
            </w:pPr>
            <w:r w:rsidRPr="00291CFB">
              <w:rPr>
                <w:rFonts w:ascii="Baskerville Old Face" w:eastAsia="Times New Roman" w:hAnsi="Baskerville Old Face" w:cs="Times New Roman"/>
                <w:bCs/>
              </w:rPr>
              <w:t>$6,000,000</w:t>
            </w:r>
          </w:p>
          <w:p w:rsidR="002C5F21" w:rsidRDefault="002C5F21" w:rsidP="00C95EE1">
            <w:pP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tcPr>
          <w:p w:rsidR="002C5F21" w:rsidRPr="00AF79E8" w:rsidRDefault="002C5F21" w:rsidP="008D1BE6">
            <w:pPr>
              <w:numPr>
                <w:ilvl w:val="0"/>
                <w:numId w:val="46"/>
              </w:numPr>
              <w:ind w:left="360"/>
              <w:contextualSpacing/>
              <w:rPr>
                <w:rFonts w:ascii="Baskerville Old Face" w:eastAsia="Times New Roman" w:hAnsi="Baskerville Old Face" w:cs="Times New Roman"/>
                <w:b/>
              </w:rPr>
            </w:pPr>
            <w:r w:rsidRPr="00AF79E8">
              <w:rPr>
                <w:rFonts w:ascii="Baskerville Old Face" w:eastAsia="Times New Roman" w:hAnsi="Baskerville Old Face" w:cs="Calibri"/>
                <w:b/>
              </w:rPr>
              <w:t>Effective regional mechanisms for disaster preparedness and response</w:t>
            </w:r>
          </w:p>
          <w:p w:rsidR="002C5F21" w:rsidRPr="00AF79E8" w:rsidRDefault="002C5F21" w:rsidP="00C95EE1">
            <w:pPr>
              <w:rPr>
                <w:rFonts w:ascii="Baskerville Old Face" w:eastAsia="Times New Roman" w:hAnsi="Baskerville Old Face" w:cs="Times New Roman"/>
                <w:b/>
                <w:color w:val="33CCCC"/>
              </w:rPr>
            </w:pPr>
          </w:p>
        </w:tc>
        <w:tc>
          <w:tcPr>
            <w:tcW w:w="7831" w:type="dxa"/>
          </w:tcPr>
          <w:p w:rsidR="002C5F21" w:rsidRPr="00942210" w:rsidRDefault="002C5F21" w:rsidP="008D1BE6">
            <w:pPr>
              <w:pStyle w:val="ListParagraph"/>
              <w:numPr>
                <w:ilvl w:val="0"/>
                <w:numId w:val="50"/>
              </w:numPr>
              <w:rPr>
                <w:rFonts w:ascii="Baskerville Old Face" w:eastAsia="Times New Roman" w:hAnsi="Baskerville Old Face" w:cs="Times New Roman"/>
                <w:b/>
                <w:bCs/>
                <w:color w:val="1F497D"/>
                <w:u w:val="single"/>
              </w:rPr>
            </w:pPr>
            <w:r w:rsidRPr="00942210">
              <w:rPr>
                <w:rFonts w:ascii="Baskerville Old Face" w:eastAsia="Times New Roman" w:hAnsi="Baskerville Old Face" w:cs="Times New Roman"/>
                <w:b/>
                <w:bCs/>
                <w:color w:val="1F497D"/>
              </w:rPr>
              <w:t>Enhanced Regional Capacities in Africa for Preventing and Recovering From Crisis Caused by Natural Disasters and Conflicts</w:t>
            </w:r>
            <w:r w:rsidRPr="00942210">
              <w:rPr>
                <w:rFonts w:ascii="Baskerville Old Face" w:eastAsia="Times New Roman" w:hAnsi="Baskerville Old Face" w:cs="Times New Roman"/>
                <w:b/>
                <w:bCs/>
                <w:color w:val="1F497D"/>
                <w:u w:val="single"/>
              </w:rPr>
              <w:t xml:space="preserve"> </w:t>
            </w:r>
            <w:r w:rsidRPr="00942210">
              <w:rPr>
                <w:rFonts w:ascii="Baskerville Old Face" w:eastAsia="Times New Roman" w:hAnsi="Baskerville Old Face" w:cs="Times New Roman"/>
                <w:color w:val="000000"/>
              </w:rPr>
              <w:t xml:space="preserve">(For further details on this project see above) </w:t>
            </w:r>
          </w:p>
          <w:p w:rsidR="002C5F21" w:rsidRPr="00D70AA4" w:rsidRDefault="002C5F21" w:rsidP="00C95EE1">
            <w:pPr>
              <w:rPr>
                <w:rFonts w:ascii="Baskerville Old Face" w:eastAsia="Times New Roman" w:hAnsi="Baskerville Old Face" w:cs="Times New Roman"/>
                <w:b/>
                <w:color w:val="33CCCC"/>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tcPr>
          <w:p w:rsidR="002C5F21" w:rsidRPr="00AF79E8" w:rsidRDefault="002C5F21" w:rsidP="008D1BE6">
            <w:pPr>
              <w:numPr>
                <w:ilvl w:val="0"/>
                <w:numId w:val="46"/>
              </w:numPr>
              <w:ind w:left="360"/>
              <w:contextualSpacing/>
              <w:rPr>
                <w:rFonts w:ascii="Baskerville Old Face" w:eastAsia="Times New Roman" w:hAnsi="Baskerville Old Face" w:cs="Times New Roman"/>
                <w:b/>
                <w:u w:val="single"/>
              </w:rPr>
            </w:pPr>
            <w:r w:rsidRPr="00AF79E8">
              <w:rPr>
                <w:rFonts w:ascii="Baskerville Old Face" w:eastAsia="Times New Roman" w:hAnsi="Baskerville Old Face" w:cs="Calibri"/>
                <w:b/>
              </w:rPr>
              <w:t xml:space="preserve">Greater </w:t>
            </w:r>
            <w:r w:rsidRPr="00AF79E8">
              <w:rPr>
                <w:rFonts w:ascii="Baskerville Old Face" w:eastAsia="Times New Roman" w:hAnsi="Baskerville Old Face" w:cs="Calibri"/>
                <w:b/>
              </w:rPr>
              <w:lastRenderedPageBreak/>
              <w:t>responsiveness to and sustainable recovery from crises</w:t>
            </w:r>
          </w:p>
          <w:p w:rsidR="002C5F21" w:rsidRPr="00AF79E8" w:rsidRDefault="002C5F21" w:rsidP="00C95EE1">
            <w:pPr>
              <w:rPr>
                <w:rFonts w:ascii="Baskerville Old Face" w:eastAsia="Times New Roman" w:hAnsi="Baskerville Old Face" w:cs="Times New Roman"/>
                <w:b/>
                <w:color w:val="33CCCC"/>
              </w:rPr>
            </w:pPr>
          </w:p>
        </w:tc>
        <w:tc>
          <w:tcPr>
            <w:tcW w:w="7831" w:type="dxa"/>
          </w:tcPr>
          <w:p w:rsidR="002C5F21" w:rsidRPr="007F32F5" w:rsidRDefault="002C5F21" w:rsidP="008D1BE6">
            <w:pPr>
              <w:pStyle w:val="ListParagraph"/>
              <w:numPr>
                <w:ilvl w:val="0"/>
                <w:numId w:val="51"/>
              </w:numPr>
              <w:rPr>
                <w:rFonts w:ascii="Baskerville Old Face" w:eastAsia="Times New Roman" w:hAnsi="Baskerville Old Face" w:cs="Times New Roman"/>
                <w:b/>
                <w:bCs/>
                <w:color w:val="1F497D"/>
                <w:u w:val="single"/>
              </w:rPr>
            </w:pPr>
            <w:r w:rsidRPr="007F32F5">
              <w:rPr>
                <w:rFonts w:ascii="Baskerville Old Face" w:eastAsia="Times New Roman" w:hAnsi="Baskerville Old Face" w:cs="Times New Roman"/>
                <w:b/>
                <w:bCs/>
                <w:color w:val="1F497D"/>
              </w:rPr>
              <w:lastRenderedPageBreak/>
              <w:t xml:space="preserve">Enhanced Regional Capacities in </w:t>
            </w:r>
            <w:r w:rsidRPr="007F32F5">
              <w:rPr>
                <w:rFonts w:ascii="Baskerville Old Face" w:eastAsia="Times New Roman" w:hAnsi="Baskerville Old Face" w:cs="Times New Roman"/>
                <w:b/>
                <w:bCs/>
                <w:color w:val="1F497D"/>
              </w:rPr>
              <w:lastRenderedPageBreak/>
              <w:t>Africa for Preventing and Recovering From Crisis Caused by Natural Disasters and Conflicts</w:t>
            </w:r>
            <w:r w:rsidRPr="007F32F5">
              <w:rPr>
                <w:rFonts w:ascii="Baskerville Old Face" w:eastAsia="Times New Roman" w:hAnsi="Baskerville Old Face" w:cs="Times New Roman"/>
                <w:b/>
                <w:bCs/>
                <w:color w:val="1F497D"/>
                <w:u w:val="single"/>
              </w:rPr>
              <w:t xml:space="preserve"> </w:t>
            </w:r>
            <w:r w:rsidRPr="007F32F5">
              <w:rPr>
                <w:rFonts w:ascii="Baskerville Old Face" w:eastAsia="Times New Roman" w:hAnsi="Baskerville Old Face" w:cs="Times New Roman"/>
                <w:color w:val="000000"/>
              </w:rPr>
              <w:t xml:space="preserve">(For further details on this project see above) </w:t>
            </w:r>
          </w:p>
          <w:p w:rsidR="002C5F21" w:rsidRPr="00796469" w:rsidRDefault="002C5F21" w:rsidP="00C95EE1">
            <w:pPr>
              <w:rPr>
                <w:rFonts w:ascii="Baskerville Old Face" w:eastAsia="Times New Roman" w:hAnsi="Baskerville Old Face" w:cs="Times New Roman"/>
                <w:b/>
                <w:color w:val="33CCCC"/>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Borders>
              <w:bottom w:val="thinThickThinSmallGap" w:sz="24" w:space="0" w:color="auto"/>
            </w:tcBorders>
          </w:tcPr>
          <w:p w:rsidR="002C5F21" w:rsidRDefault="002C5F21" w:rsidP="00C95EE1">
            <w:pPr>
              <w:jc w:val="center"/>
              <w:rPr>
                <w:rFonts w:ascii="Baskerville Old Face" w:eastAsia="Times New Roman" w:hAnsi="Baskerville Old Face" w:cs="Times New Roman"/>
                <w:b/>
                <w:color w:val="33CCCC"/>
                <w:lang w:val="en-GB"/>
              </w:rPr>
            </w:pPr>
          </w:p>
        </w:tc>
        <w:tc>
          <w:tcPr>
            <w:tcW w:w="2070" w:type="dxa"/>
            <w:tcBorders>
              <w:bottom w:val="thinThickThinSmallGap" w:sz="24" w:space="0" w:color="auto"/>
            </w:tcBorders>
          </w:tcPr>
          <w:p w:rsidR="002C5F21" w:rsidRPr="00AF79E8" w:rsidRDefault="002C5F21" w:rsidP="008D1BE6">
            <w:pPr>
              <w:numPr>
                <w:ilvl w:val="0"/>
                <w:numId w:val="46"/>
              </w:numPr>
              <w:ind w:left="360"/>
              <w:contextualSpacing/>
              <w:rPr>
                <w:rFonts w:ascii="Baskerville Old Face" w:eastAsia="Times New Roman" w:hAnsi="Baskerville Old Face" w:cs="Times New Roman"/>
                <w:b/>
              </w:rPr>
            </w:pPr>
            <w:r w:rsidRPr="00AF79E8">
              <w:rPr>
                <w:rFonts w:ascii="Baskerville Old Face" w:eastAsia="Times New Roman" w:hAnsi="Baskerville Old Face" w:cs="Times New Roman"/>
                <w:b/>
              </w:rPr>
              <w:t>Human security enhanced</w:t>
            </w:r>
          </w:p>
          <w:p w:rsidR="002C5F21" w:rsidRDefault="002C5F21" w:rsidP="00C95EE1">
            <w:pPr>
              <w:rPr>
                <w:rFonts w:ascii="Baskerville Old Face" w:eastAsia="Times New Roman" w:hAnsi="Baskerville Old Face" w:cs="Times New Roman"/>
                <w:b/>
                <w:color w:val="33CCCC"/>
                <w:lang w:val="en-GB"/>
              </w:rPr>
            </w:pPr>
          </w:p>
        </w:tc>
        <w:tc>
          <w:tcPr>
            <w:tcW w:w="7831" w:type="dxa"/>
            <w:tcBorders>
              <w:bottom w:val="thinThickThinSmallGap" w:sz="24" w:space="0" w:color="auto"/>
            </w:tcBorders>
          </w:tcPr>
          <w:p w:rsidR="002C5F21" w:rsidRPr="00924664" w:rsidRDefault="002C5F21" w:rsidP="008D1BE6">
            <w:pPr>
              <w:pStyle w:val="ListParagraph"/>
              <w:numPr>
                <w:ilvl w:val="0"/>
                <w:numId w:val="52"/>
              </w:numPr>
              <w:rPr>
                <w:rFonts w:ascii="Baskerville Old Face" w:eastAsia="Times New Roman" w:hAnsi="Baskerville Old Face" w:cs="Times New Roman"/>
                <w:b/>
                <w:bCs/>
                <w:color w:val="1F497D"/>
              </w:rPr>
            </w:pPr>
            <w:r w:rsidRPr="00924664">
              <w:rPr>
                <w:rFonts w:ascii="Baskerville Old Face" w:eastAsia="Times New Roman" w:hAnsi="Baskerville Old Face" w:cs="Times New Roman"/>
                <w:b/>
                <w:bCs/>
                <w:color w:val="1F497D"/>
              </w:rPr>
              <w:t>Enhanced Human Security Through the Strengthening of the Capacity of Regional and Sub-regional Organizations to Control Small Arms and Light Weapons in Africa</w:t>
            </w:r>
          </w:p>
          <w:p w:rsidR="002C5F21" w:rsidRPr="00F05ED2" w:rsidRDefault="002C5F21" w:rsidP="00C95EE1">
            <w:pPr>
              <w:rPr>
                <w:rFonts w:ascii="Baskerville Old Face" w:eastAsia="Times New Roman" w:hAnsi="Baskerville Old Face" w:cs="Times New Roman"/>
                <w:b/>
                <w:bCs/>
                <w:color w:val="1F497D"/>
              </w:rPr>
            </w:pPr>
          </w:p>
          <w:p w:rsidR="002C5F21" w:rsidRPr="00F05ED2" w:rsidRDefault="002C5F21" w:rsidP="00C95EE1">
            <w:pPr>
              <w:rPr>
                <w:rFonts w:ascii="Baskerville Old Face" w:eastAsia="Times New Roman" w:hAnsi="Baskerville Old Face" w:cs="Times New Roman"/>
                <w:b/>
                <w:color w:val="1F497D"/>
              </w:rPr>
            </w:pPr>
            <w:r w:rsidRPr="00F05ED2">
              <w:rPr>
                <w:rFonts w:ascii="Baskerville Old Face" w:eastAsia="Times New Roman" w:hAnsi="Baskerville Old Face" w:cs="Times New Roman"/>
                <w:b/>
                <w:color w:val="1F497D"/>
              </w:rPr>
              <w:t>Atlas Award ID: 00058023</w:t>
            </w:r>
          </w:p>
          <w:p w:rsidR="002C5F21" w:rsidRPr="00F05ED2" w:rsidRDefault="002C5F21" w:rsidP="00C95EE1">
            <w:pPr>
              <w:rPr>
                <w:rFonts w:ascii="Baskerville Old Face" w:eastAsia="Times New Roman" w:hAnsi="Baskerville Old Face" w:cs="Times New Roman"/>
                <w:b/>
                <w:color w:val="1F497D"/>
              </w:rPr>
            </w:pPr>
            <w:r w:rsidRPr="00F05ED2">
              <w:rPr>
                <w:rFonts w:ascii="Baskerville Old Face" w:eastAsia="Times New Roman" w:hAnsi="Baskerville Old Face" w:cs="Times New Roman"/>
                <w:b/>
                <w:color w:val="1F497D"/>
              </w:rPr>
              <w:t>Atlas Project ID: 00071905</w:t>
            </w:r>
          </w:p>
          <w:p w:rsidR="002C5F21" w:rsidRPr="00F05ED2" w:rsidRDefault="002C5F21" w:rsidP="00C95EE1">
            <w:pPr>
              <w:jc w:val="both"/>
              <w:rPr>
                <w:rFonts w:ascii="Baskerville Old Face" w:eastAsia="Times New Roman" w:hAnsi="Baskerville Old Face" w:cs="Times New Roman"/>
                <w:b/>
              </w:rPr>
            </w:pPr>
          </w:p>
          <w:p w:rsidR="002C5F21" w:rsidRPr="00F05ED2" w:rsidRDefault="002C5F21" w:rsidP="00C95EE1">
            <w:pPr>
              <w:jc w:val="both"/>
              <w:rPr>
                <w:rFonts w:ascii="Baskerville Old Face" w:eastAsia="Times New Roman" w:hAnsi="Baskerville Old Face" w:cs="Times New Roman"/>
              </w:rPr>
            </w:pPr>
            <w:r w:rsidRPr="00F05ED2">
              <w:rPr>
                <w:rFonts w:ascii="Baskerville Old Face" w:eastAsia="Times New Roman" w:hAnsi="Baskerville Old Face" w:cs="Times New Roman"/>
                <w:b/>
              </w:rPr>
              <w:t xml:space="preserve">Summary/objectives:  </w:t>
            </w:r>
            <w:r w:rsidRPr="00F05ED2">
              <w:rPr>
                <w:rFonts w:ascii="Baskerville Old Face" w:eastAsia="Times New Roman" w:hAnsi="Baskerville Old Face" w:cs="Times New Roman"/>
              </w:rPr>
              <w:t xml:space="preserve">Capacity built in RECs and among selected member states to control and reduce the stock-piles and flow of illicit small and light weapons by enhancing their ability to monitor, register and control the cross-border trafficking of illicit small arms and light weapons (SALW). </w:t>
            </w:r>
          </w:p>
          <w:p w:rsidR="002C5F21" w:rsidRPr="00F05ED2" w:rsidRDefault="002C5F21" w:rsidP="00C95EE1">
            <w:pPr>
              <w:jc w:val="both"/>
              <w:rPr>
                <w:rFonts w:ascii="Baskerville Old Face" w:eastAsia="Times New Roman" w:hAnsi="Baskerville Old Face" w:cs="Times New Roman"/>
              </w:rPr>
            </w:pPr>
          </w:p>
          <w:p w:rsidR="002C5F21" w:rsidRPr="00F05ED2" w:rsidRDefault="002C5F21" w:rsidP="00C95EE1">
            <w:pPr>
              <w:jc w:val="both"/>
              <w:rPr>
                <w:rFonts w:ascii="Baskerville Old Face" w:eastAsia="Times New Roman" w:hAnsi="Baskerville Old Face" w:cs="Times New Roman"/>
                <w:b/>
              </w:rPr>
            </w:pPr>
            <w:r w:rsidRPr="00F05ED2">
              <w:rPr>
                <w:rFonts w:ascii="Baskerville Old Face" w:eastAsia="Times New Roman" w:hAnsi="Baskerville Old Face" w:cs="Times New Roman"/>
                <w:b/>
              </w:rPr>
              <w:t>Outputs:</w:t>
            </w:r>
          </w:p>
          <w:p w:rsidR="002C5F21" w:rsidRPr="00F05ED2" w:rsidRDefault="002C5F21" w:rsidP="008D1BE6">
            <w:pPr>
              <w:numPr>
                <w:ilvl w:val="0"/>
                <w:numId w:val="38"/>
              </w:numPr>
              <w:contextualSpacing/>
              <w:jc w:val="both"/>
              <w:rPr>
                <w:rFonts w:ascii="Baskerville Old Face" w:eastAsia="Times New Roman" w:hAnsi="Baskerville Old Face" w:cs="Times New Roman"/>
              </w:rPr>
            </w:pPr>
            <w:r w:rsidRPr="00F05ED2">
              <w:rPr>
                <w:rFonts w:ascii="Baskerville Old Face" w:eastAsia="Times New Roman" w:hAnsi="Baskerville Old Face" w:cs="Times New Roman"/>
              </w:rPr>
              <w:t>Enhanced institutional mechanism and implementation capacity for the monitoring of arms transfers and trans-boundary flows of SALW in accordance with the legal requirements of regional and sub-regional institutional protocols ratified by the governments of the four RECs (ECOWAS, SADC, EAC and ECCAS)</w:t>
            </w:r>
          </w:p>
          <w:p w:rsidR="002C5F21" w:rsidRPr="00F05ED2" w:rsidRDefault="002C5F21" w:rsidP="008D1BE6">
            <w:pPr>
              <w:numPr>
                <w:ilvl w:val="0"/>
                <w:numId w:val="38"/>
              </w:numPr>
              <w:contextualSpacing/>
              <w:jc w:val="both"/>
              <w:rPr>
                <w:rFonts w:ascii="Baskerville Old Face" w:eastAsia="Times New Roman" w:hAnsi="Baskerville Old Face" w:cs="Times New Roman"/>
              </w:rPr>
            </w:pPr>
            <w:r w:rsidRPr="00F05ED2">
              <w:rPr>
                <w:rFonts w:ascii="Baskerville Old Face" w:eastAsia="Times New Roman" w:hAnsi="Baskerville Old Face" w:cs="Times New Roman"/>
              </w:rPr>
              <w:t>Qualified and trained Law enforcement, intelligence, customs and security agency personnel committed and adequately equipped to enforce international agreements for the management and control of all cross border trade licit and illicit arms.</w:t>
            </w:r>
          </w:p>
          <w:p w:rsidR="002C5F21" w:rsidRPr="00F05ED2" w:rsidRDefault="002C5F21" w:rsidP="008D1BE6">
            <w:pPr>
              <w:numPr>
                <w:ilvl w:val="0"/>
                <w:numId w:val="38"/>
              </w:numPr>
              <w:contextualSpacing/>
              <w:jc w:val="both"/>
              <w:rPr>
                <w:rFonts w:ascii="Baskerville Old Face" w:eastAsia="Times New Roman" w:hAnsi="Baskerville Old Face" w:cs="Times New Roman"/>
              </w:rPr>
            </w:pPr>
            <w:r w:rsidRPr="00F05ED2">
              <w:rPr>
                <w:rFonts w:ascii="Baskerville Old Face" w:eastAsia="Times New Roman" w:hAnsi="Baskerville Old Face" w:cs="Times New Roman"/>
              </w:rPr>
              <w:lastRenderedPageBreak/>
              <w:t>Established mechanism and framework for sharing experiences and best practices on the formulation of coordinated strategies and policies on SALW control incorporating results based management under the leadership of the African Union.</w:t>
            </w:r>
          </w:p>
          <w:p w:rsidR="002C5F21" w:rsidRPr="00F05ED2" w:rsidRDefault="002C5F21" w:rsidP="00C95EE1">
            <w:pPr>
              <w:ind w:left="720"/>
              <w:contextualSpacing/>
              <w:jc w:val="both"/>
              <w:rPr>
                <w:rFonts w:ascii="Baskerville Old Face" w:eastAsia="Times New Roman" w:hAnsi="Baskerville Old Face" w:cs="Times New Roman"/>
              </w:rPr>
            </w:pPr>
          </w:p>
          <w:p w:rsidR="002C5F21" w:rsidRPr="00F05ED2" w:rsidRDefault="002C5F21" w:rsidP="00C95EE1">
            <w:pPr>
              <w:jc w:val="both"/>
              <w:rPr>
                <w:rFonts w:ascii="Baskerville Old Face" w:eastAsia="Times New Roman" w:hAnsi="Baskerville Old Face" w:cs="Times New Roman"/>
              </w:rPr>
            </w:pPr>
            <w:r w:rsidRPr="00F05ED2">
              <w:rPr>
                <w:rFonts w:ascii="Baskerville Old Face" w:eastAsia="Times New Roman" w:hAnsi="Baskerville Old Face" w:cs="Times New Roman"/>
                <w:b/>
              </w:rPr>
              <w:t>Duration:</w:t>
            </w:r>
            <w:r w:rsidRPr="00F05ED2">
              <w:rPr>
                <w:rFonts w:ascii="Baskerville Old Face" w:eastAsia="Times New Roman" w:hAnsi="Baskerville Old Face" w:cs="Times New Roman"/>
              </w:rPr>
              <w:t xml:space="preserve"> 2009-2011</w:t>
            </w:r>
          </w:p>
          <w:p w:rsidR="002C5F21" w:rsidRPr="00F05ED2" w:rsidRDefault="002C5F21" w:rsidP="00C95EE1">
            <w:pPr>
              <w:jc w:val="both"/>
              <w:rPr>
                <w:rFonts w:ascii="Baskerville Old Face" w:eastAsia="Times New Roman" w:hAnsi="Baskerville Old Face" w:cs="Times New Roman"/>
              </w:rPr>
            </w:pPr>
          </w:p>
          <w:p w:rsidR="002C5F21" w:rsidRPr="00F05ED2" w:rsidRDefault="002C5F21" w:rsidP="00C95EE1">
            <w:pPr>
              <w:rPr>
                <w:rFonts w:ascii="Baskerville Old Face" w:eastAsia="Times New Roman" w:hAnsi="Baskerville Old Face" w:cs="Times New Roman"/>
                <w:bCs/>
                <w:color w:val="000000"/>
              </w:rPr>
            </w:pPr>
            <w:r w:rsidRPr="00F05ED2">
              <w:rPr>
                <w:rFonts w:ascii="Baskerville Old Face" w:eastAsia="Times New Roman" w:hAnsi="Baskerville Old Face" w:cs="Times New Roman"/>
                <w:b/>
                <w:bCs/>
                <w:color w:val="000000"/>
              </w:rPr>
              <w:t>Location and implementation</w:t>
            </w:r>
            <w:r w:rsidRPr="00F05ED2">
              <w:rPr>
                <w:rFonts w:ascii="Baskerville Old Face" w:eastAsia="Times New Roman" w:hAnsi="Baskerville Old Face" w:cs="Times New Roman"/>
                <w:bCs/>
                <w:color w:val="000000"/>
              </w:rPr>
              <w:t xml:space="preserve">:  Abuja; DEX/DIM </w:t>
            </w:r>
          </w:p>
          <w:p w:rsidR="002C5F21" w:rsidRDefault="002C5F21" w:rsidP="00C95EE1">
            <w:pPr>
              <w:jc w:val="both"/>
              <w:rPr>
                <w:rFonts w:ascii="Baskerville Old Face" w:eastAsia="Times New Roman" w:hAnsi="Baskerville Old Face" w:cs="Times New Roman"/>
              </w:rPr>
            </w:pPr>
          </w:p>
          <w:p w:rsidR="002C5F21" w:rsidRDefault="002C5F21" w:rsidP="00C95EE1">
            <w:pPr>
              <w:jc w:val="both"/>
              <w:rPr>
                <w:rFonts w:ascii="Baskerville Old Face" w:eastAsia="Times New Roman" w:hAnsi="Baskerville Old Face" w:cs="Times New Roman"/>
              </w:rPr>
            </w:pPr>
          </w:p>
          <w:p w:rsidR="002C5F21" w:rsidRDefault="002C5F21" w:rsidP="00C95EE1">
            <w:pPr>
              <w:jc w:val="both"/>
              <w:rPr>
                <w:rFonts w:ascii="Baskerville Old Face" w:eastAsia="Times New Roman" w:hAnsi="Baskerville Old Face" w:cs="Times New Roman"/>
              </w:rPr>
            </w:pPr>
          </w:p>
          <w:p w:rsidR="00167BDA" w:rsidRDefault="00167BDA" w:rsidP="00C95EE1">
            <w:pPr>
              <w:jc w:val="both"/>
              <w:rPr>
                <w:rFonts w:ascii="Baskerville Old Face" w:eastAsia="Times New Roman" w:hAnsi="Baskerville Old Face" w:cs="Times New Roman"/>
              </w:rPr>
            </w:pPr>
          </w:p>
          <w:p w:rsidR="00D57A54" w:rsidRDefault="00D57A54" w:rsidP="00C95EE1">
            <w:pPr>
              <w:jc w:val="both"/>
              <w:rPr>
                <w:rFonts w:ascii="Baskerville Old Face" w:eastAsia="Times New Roman" w:hAnsi="Baskerville Old Face" w:cs="Times New Roman"/>
              </w:rPr>
            </w:pPr>
          </w:p>
          <w:p w:rsidR="002C5F21" w:rsidRDefault="002C5F21" w:rsidP="00C95EE1">
            <w:pPr>
              <w:rPr>
                <w:rFonts w:ascii="Baskerville Old Face" w:eastAsia="Times New Roman" w:hAnsi="Baskerville Old Face" w:cs="Times New Roman"/>
                <w:b/>
                <w:color w:val="33CCCC"/>
                <w:lang w:val="en-GB"/>
              </w:rPr>
            </w:pPr>
          </w:p>
        </w:tc>
        <w:tc>
          <w:tcPr>
            <w:tcW w:w="2267" w:type="dxa"/>
            <w:tcBorders>
              <w:bottom w:val="thinThickThinSmallGap" w:sz="24" w:space="0" w:color="auto"/>
            </w:tcBorders>
          </w:tcPr>
          <w:p w:rsidR="002C5F21" w:rsidRPr="00E600CE" w:rsidRDefault="002C5F21" w:rsidP="00C95EE1">
            <w:pPr>
              <w:rPr>
                <w:rFonts w:ascii="Baskerville Old Face" w:eastAsia="Times New Roman" w:hAnsi="Baskerville Old Face" w:cs="Times New Roman"/>
                <w:bCs/>
              </w:rPr>
            </w:pPr>
            <w:r w:rsidRPr="00E600CE">
              <w:rPr>
                <w:rFonts w:ascii="Baskerville Old Face" w:eastAsia="Times New Roman" w:hAnsi="Baskerville Old Face" w:cs="Times New Roman"/>
                <w:b/>
                <w:bCs/>
              </w:rPr>
              <w:lastRenderedPageBreak/>
              <w:t>Total Budget:</w:t>
            </w:r>
            <w:r w:rsidRPr="00E600CE">
              <w:rPr>
                <w:rFonts w:ascii="Baskerville Old Face" w:eastAsia="Times New Roman" w:hAnsi="Baskerville Old Face" w:cs="Times New Roman"/>
                <w:bCs/>
              </w:rPr>
              <w:t xml:space="preserve"> $3,140,812</w:t>
            </w:r>
          </w:p>
          <w:p w:rsidR="002C5F21" w:rsidRPr="00E600CE" w:rsidRDefault="002C5F21" w:rsidP="00C95EE1">
            <w:pPr>
              <w:rPr>
                <w:rFonts w:ascii="Baskerville Old Face" w:eastAsia="Times New Roman" w:hAnsi="Baskerville Old Face" w:cs="Times New Roman"/>
                <w:bCs/>
              </w:rPr>
            </w:pPr>
          </w:p>
          <w:p w:rsidR="002C5F21" w:rsidRPr="00E600CE" w:rsidRDefault="002C5F21" w:rsidP="00C95EE1">
            <w:pPr>
              <w:rPr>
                <w:rFonts w:ascii="Baskerville Old Face" w:eastAsia="Times New Roman" w:hAnsi="Baskerville Old Face" w:cs="Times New Roman"/>
                <w:b/>
                <w:bCs/>
              </w:rPr>
            </w:pPr>
            <w:r w:rsidRPr="00E600CE">
              <w:rPr>
                <w:rFonts w:ascii="Baskerville Old Face" w:eastAsia="Times New Roman" w:hAnsi="Baskerville Old Face" w:cs="Times New Roman"/>
                <w:b/>
                <w:bCs/>
              </w:rPr>
              <w:t>TRAC:</w:t>
            </w:r>
          </w:p>
          <w:p w:rsidR="002C5F21" w:rsidRPr="00E600CE" w:rsidRDefault="002C5F21" w:rsidP="00C95EE1">
            <w:pPr>
              <w:rPr>
                <w:rFonts w:ascii="Baskerville Old Face" w:eastAsia="Times New Roman" w:hAnsi="Baskerville Old Face" w:cs="Times New Roman"/>
                <w:bCs/>
              </w:rPr>
            </w:pPr>
            <w:r w:rsidRPr="00E600CE">
              <w:rPr>
                <w:rFonts w:ascii="Baskerville Old Face" w:eastAsia="Times New Roman" w:hAnsi="Baskerville Old Face" w:cs="Times New Roman"/>
                <w:bCs/>
              </w:rPr>
              <w:t>$3,000,000</w:t>
            </w:r>
          </w:p>
          <w:p w:rsidR="002C5F21" w:rsidRDefault="002C5F21" w:rsidP="00C95EE1">
            <w:pPr>
              <w:rPr>
                <w:rFonts w:ascii="Baskerville Old Face" w:eastAsia="Times New Roman" w:hAnsi="Baskerville Old Face" w:cs="Times New Roman"/>
                <w:bCs/>
              </w:rPr>
            </w:pPr>
          </w:p>
          <w:p w:rsidR="00F27D94" w:rsidRPr="00E600CE" w:rsidRDefault="00F27D94" w:rsidP="00C95EE1">
            <w:pPr>
              <w:rPr>
                <w:rFonts w:ascii="Baskerville Old Face" w:eastAsia="Times New Roman" w:hAnsi="Baskerville Old Face" w:cs="Times New Roman"/>
                <w:bCs/>
              </w:rPr>
            </w:pPr>
          </w:p>
          <w:p w:rsidR="002C5F21" w:rsidRPr="00E600CE" w:rsidRDefault="002C5F21" w:rsidP="00C95EE1">
            <w:pPr>
              <w:rPr>
                <w:rFonts w:ascii="Baskerville Old Face" w:eastAsia="Times New Roman" w:hAnsi="Baskerville Old Face" w:cs="Times New Roman"/>
                <w:b/>
              </w:rPr>
            </w:pPr>
            <w:r w:rsidRPr="00E600CE">
              <w:rPr>
                <w:rFonts w:ascii="Baskerville Old Face" w:eastAsia="Times New Roman" w:hAnsi="Baskerville Old Face" w:cs="Times New Roman"/>
                <w:b/>
              </w:rPr>
              <w:t>Donors:</w:t>
            </w:r>
          </w:p>
          <w:p w:rsidR="002C5F21" w:rsidRPr="00F27D94" w:rsidRDefault="002C5F21" w:rsidP="00F27D94">
            <w:pPr>
              <w:contextualSpacing/>
              <w:rPr>
                <w:rFonts w:ascii="Baskerville Old Face" w:eastAsia="Times New Roman" w:hAnsi="Baskerville Old Face" w:cs="Times New Roman"/>
              </w:rPr>
            </w:pPr>
            <w:r w:rsidRPr="00F27D94">
              <w:rPr>
                <w:rFonts w:ascii="Baskerville Old Face" w:eastAsia="Times New Roman" w:hAnsi="Baskerville Old Face" w:cs="Times New Roman"/>
              </w:rPr>
              <w:t>$80,000 (Norway)</w:t>
            </w:r>
          </w:p>
          <w:p w:rsidR="00F27D94" w:rsidRDefault="00F27D94" w:rsidP="00F27D94">
            <w:pPr>
              <w:rPr>
                <w:rFonts w:ascii="Baskerville Old Face" w:eastAsia="Times New Roman" w:hAnsi="Baskerville Old Face" w:cs="Times New Roman"/>
              </w:rPr>
            </w:pPr>
          </w:p>
          <w:p w:rsidR="002C5F21" w:rsidRPr="00F27D94" w:rsidRDefault="002C5F21" w:rsidP="00F27D94">
            <w:pPr>
              <w:rPr>
                <w:rFonts w:ascii="Baskerville Old Face" w:eastAsia="Times New Roman" w:hAnsi="Baskerville Old Face" w:cs="Times New Roman"/>
                <w:b/>
                <w:color w:val="33CCCC"/>
                <w:lang w:val="en-GB"/>
              </w:rPr>
            </w:pPr>
            <w:r w:rsidRPr="00F27D94">
              <w:rPr>
                <w:rFonts w:ascii="Baskerville Old Face" w:eastAsia="Times New Roman" w:hAnsi="Baskerville Old Face" w:cs="Times New Roman"/>
              </w:rPr>
              <w:t>$60,000 (The Netherlands)</w:t>
            </w:r>
          </w:p>
        </w:tc>
      </w:tr>
      <w:tr w:rsidR="002C5F21" w:rsidTr="00C95EE1">
        <w:tc>
          <w:tcPr>
            <w:tcW w:w="1008" w:type="dxa"/>
            <w:vMerge w:val="restart"/>
            <w:tcBorders>
              <w:top w:val="thinThickThinSmallGap" w:sz="24" w:space="0" w:color="auto"/>
            </w:tcBorders>
            <w:textDirection w:val="btLr"/>
          </w:tcPr>
          <w:p w:rsidR="002C5F21" w:rsidRDefault="002C5F21" w:rsidP="00C95EE1">
            <w:pPr>
              <w:ind w:left="113" w:right="113"/>
              <w:jc w:val="center"/>
              <w:rPr>
                <w:rFonts w:ascii="Baskerville Old Face" w:eastAsia="Times New Roman" w:hAnsi="Baskerville Old Face" w:cs="Times New Roman"/>
                <w:b/>
              </w:rPr>
            </w:pPr>
            <w:r>
              <w:rPr>
                <w:rFonts w:ascii="Baskerville Old Face" w:eastAsia="Times New Roman" w:hAnsi="Baskerville Old Face" w:cs="Times New Roman"/>
                <w:b/>
              </w:rPr>
              <w:lastRenderedPageBreak/>
              <w:t>ENERGY,</w:t>
            </w:r>
          </w:p>
          <w:p w:rsidR="002C5F21" w:rsidRDefault="002C5F21" w:rsidP="00C95EE1">
            <w:pPr>
              <w:ind w:left="113" w:right="113"/>
              <w:jc w:val="center"/>
              <w:rPr>
                <w:rFonts w:ascii="Baskerville Old Face" w:eastAsia="Times New Roman" w:hAnsi="Baskerville Old Face" w:cs="Times New Roman"/>
                <w:b/>
                <w:color w:val="33CCCC"/>
                <w:lang w:val="en-GB"/>
              </w:rPr>
            </w:pPr>
            <w:r w:rsidRPr="00150EFF">
              <w:rPr>
                <w:rFonts w:ascii="Baskerville Old Face" w:eastAsia="Times New Roman" w:hAnsi="Baskerville Old Face" w:cs="Times New Roman"/>
                <w:b/>
              </w:rPr>
              <w:t>ENVIRONMENT AND SUSTAINABLE DEVELOPMENT</w:t>
            </w:r>
          </w:p>
        </w:tc>
        <w:tc>
          <w:tcPr>
            <w:tcW w:w="2070" w:type="dxa"/>
            <w:vMerge w:val="restart"/>
            <w:tcBorders>
              <w:top w:val="thinThickThinSmallGap" w:sz="24" w:space="0" w:color="auto"/>
            </w:tcBorders>
          </w:tcPr>
          <w:p w:rsidR="002C5F21" w:rsidRPr="00386043" w:rsidRDefault="002C5F21" w:rsidP="008D1BE6">
            <w:pPr>
              <w:numPr>
                <w:ilvl w:val="0"/>
                <w:numId w:val="46"/>
              </w:numPr>
              <w:ind w:left="360"/>
              <w:contextualSpacing/>
              <w:rPr>
                <w:rFonts w:ascii="Baskerville Old Face" w:eastAsia="Times New Roman" w:hAnsi="Baskerville Old Face" w:cs="Times New Roman"/>
                <w:b/>
                <w:lang w:val="en-ZA"/>
              </w:rPr>
            </w:pPr>
            <w:r w:rsidRPr="00386043">
              <w:rPr>
                <w:rFonts w:ascii="Baskerville Old Face" w:eastAsia="Times New Roman" w:hAnsi="Baskerville Old Face" w:cs="Times New Roman"/>
                <w:b/>
              </w:rPr>
              <w:t>Enhanced capacities of regional and sub-regional institutions to deliver both environmental and energy services</w:t>
            </w:r>
          </w:p>
          <w:p w:rsidR="002C5F21" w:rsidRPr="00386043" w:rsidRDefault="002C5F21" w:rsidP="00C95EE1">
            <w:pPr>
              <w:rPr>
                <w:rFonts w:ascii="Baskerville Old Face" w:eastAsia="Times New Roman" w:hAnsi="Baskerville Old Face" w:cs="Times New Roman"/>
                <w:b/>
                <w:color w:val="33CCCC"/>
                <w:lang w:val="en-ZA"/>
              </w:rPr>
            </w:pPr>
          </w:p>
        </w:tc>
        <w:tc>
          <w:tcPr>
            <w:tcW w:w="7831" w:type="dxa"/>
            <w:tcBorders>
              <w:top w:val="thinThickThinSmallGap" w:sz="24" w:space="0" w:color="auto"/>
            </w:tcBorders>
          </w:tcPr>
          <w:p w:rsidR="002C5F21" w:rsidRPr="00207FC1" w:rsidRDefault="002C5F21" w:rsidP="008D1BE6">
            <w:pPr>
              <w:pStyle w:val="ListParagraph"/>
              <w:numPr>
                <w:ilvl w:val="0"/>
                <w:numId w:val="53"/>
              </w:numPr>
              <w:rPr>
                <w:rFonts w:ascii="Baskerville Old Face" w:eastAsia="Times New Roman" w:hAnsi="Baskerville Old Face" w:cs="Times New Roman"/>
                <w:b/>
                <w:color w:val="1F497D"/>
              </w:rPr>
            </w:pPr>
            <w:r w:rsidRPr="00207FC1">
              <w:rPr>
                <w:rFonts w:ascii="Baskerville Old Face" w:eastAsia="Times New Roman" w:hAnsi="Baskerville Old Face" w:cs="Times New Roman"/>
                <w:b/>
                <w:color w:val="1F497D"/>
              </w:rPr>
              <w:t>Regional Energy Project for Poverty Reduction</w:t>
            </w:r>
          </w:p>
          <w:p w:rsidR="002C5F21" w:rsidRPr="00207FC1" w:rsidRDefault="002C5F21" w:rsidP="00C95EE1">
            <w:pPr>
              <w:rPr>
                <w:rFonts w:ascii="Baskerville Old Face" w:eastAsia="Times New Roman" w:hAnsi="Baskerville Old Face" w:cs="Times New Roman"/>
                <w:b/>
                <w:color w:val="1F497D"/>
              </w:rPr>
            </w:pPr>
          </w:p>
          <w:p w:rsidR="002C5F21" w:rsidRPr="00207FC1" w:rsidRDefault="002C5F21" w:rsidP="00C95EE1">
            <w:pPr>
              <w:rPr>
                <w:rFonts w:ascii="Baskerville Old Face" w:eastAsia="Times New Roman" w:hAnsi="Baskerville Old Face" w:cs="Times New Roman"/>
                <w:b/>
                <w:color w:val="1F497D"/>
              </w:rPr>
            </w:pPr>
            <w:r w:rsidRPr="00207FC1">
              <w:rPr>
                <w:rFonts w:ascii="Baskerville Old Face" w:eastAsia="Times New Roman" w:hAnsi="Baskerville Old Face" w:cs="Times New Roman"/>
                <w:b/>
                <w:color w:val="1F497D"/>
              </w:rPr>
              <w:t>Atlas Award ID: 00051408</w:t>
            </w:r>
          </w:p>
          <w:p w:rsidR="002C5F21" w:rsidRPr="00207FC1" w:rsidRDefault="002C5F21" w:rsidP="00C95EE1">
            <w:pPr>
              <w:rPr>
                <w:rFonts w:ascii="Baskerville Old Face" w:eastAsia="Times New Roman" w:hAnsi="Baskerville Old Face" w:cs="Times New Roman"/>
                <w:b/>
                <w:color w:val="1F497D"/>
              </w:rPr>
            </w:pPr>
            <w:r w:rsidRPr="00207FC1">
              <w:rPr>
                <w:rFonts w:ascii="Baskerville Old Face" w:eastAsia="Times New Roman" w:hAnsi="Baskerville Old Face" w:cs="Times New Roman"/>
                <w:b/>
                <w:color w:val="1F497D"/>
              </w:rPr>
              <w:t xml:space="preserve">Atlas Project ID: </w:t>
            </w:r>
            <w:r w:rsidR="00F27D94">
              <w:rPr>
                <w:rFonts w:ascii="Baskerville Old Face" w:eastAsia="Times New Roman" w:hAnsi="Baskerville Old Face" w:cs="Times New Roman"/>
                <w:b/>
                <w:color w:val="1F497D"/>
              </w:rPr>
              <w:t xml:space="preserve"> </w:t>
            </w:r>
            <w:r w:rsidRPr="00207FC1">
              <w:rPr>
                <w:rFonts w:ascii="Baskerville Old Face" w:eastAsia="Times New Roman" w:hAnsi="Baskerville Old Face" w:cs="Times New Roman"/>
                <w:b/>
                <w:color w:val="1F497D"/>
              </w:rPr>
              <w:t>00063997</w:t>
            </w:r>
          </w:p>
          <w:p w:rsidR="002C5F21" w:rsidRPr="00207FC1" w:rsidRDefault="002C5F21" w:rsidP="00C95EE1">
            <w:pPr>
              <w:rPr>
                <w:rFonts w:ascii="Baskerville Old Face" w:eastAsia="Times New Roman" w:hAnsi="Baskerville Old Face" w:cs="Times New Roman"/>
                <w:b/>
                <w:color w:val="1F497D"/>
              </w:rPr>
            </w:pPr>
            <w:r w:rsidRPr="00207FC1">
              <w:rPr>
                <w:rFonts w:ascii="Baskerville Old Face" w:eastAsia="Times New Roman" w:hAnsi="Baskerville Old Face" w:cs="Times New Roman"/>
                <w:b/>
                <w:color w:val="1F497D"/>
              </w:rPr>
              <w:t xml:space="preserve"> </w:t>
            </w:r>
          </w:p>
          <w:p w:rsidR="002C5F21" w:rsidRPr="00207FC1" w:rsidRDefault="002C5F21" w:rsidP="00C95EE1">
            <w:pPr>
              <w:jc w:val="both"/>
              <w:rPr>
                <w:rFonts w:ascii="Baskerville Old Face" w:eastAsia="Times New Roman" w:hAnsi="Baskerville Old Face" w:cs="Times New Roman"/>
                <w:color w:val="000000"/>
              </w:rPr>
            </w:pPr>
            <w:r w:rsidRPr="00207FC1">
              <w:rPr>
                <w:rFonts w:ascii="Baskerville Old Face" w:eastAsia="Times New Roman" w:hAnsi="Baskerville Old Face" w:cs="Times New Roman"/>
                <w:b/>
                <w:color w:val="000000"/>
              </w:rPr>
              <w:t xml:space="preserve">Summary/objectives:  </w:t>
            </w:r>
            <w:r w:rsidRPr="00207FC1">
              <w:rPr>
                <w:rFonts w:ascii="Baskerville Old Face" w:eastAsia="Times New Roman" w:hAnsi="Baskerville Old Face" w:cs="Times New Roman"/>
                <w:color w:val="000000"/>
              </w:rPr>
              <w:t xml:space="preserve">The strengthening of the capacities of institutions to establish enabling policies and institutional frameworks for scaling-up the delivery of modern energy services to rural and </w:t>
            </w:r>
            <w:proofErr w:type="spellStart"/>
            <w:r w:rsidRPr="00207FC1">
              <w:rPr>
                <w:rFonts w:ascii="Baskerville Old Face" w:eastAsia="Times New Roman" w:hAnsi="Baskerville Old Face" w:cs="Times New Roman"/>
                <w:color w:val="000000"/>
              </w:rPr>
              <w:t>peri</w:t>
            </w:r>
            <w:proofErr w:type="spellEnd"/>
            <w:r w:rsidRPr="00207FC1">
              <w:rPr>
                <w:rFonts w:ascii="Baskerville Old Face" w:eastAsia="Times New Roman" w:hAnsi="Baskerville Old Face" w:cs="Times New Roman"/>
                <w:color w:val="000000"/>
              </w:rPr>
              <w:t>-urban populations in Sub-Saharan Africa.</w:t>
            </w:r>
          </w:p>
          <w:p w:rsidR="002C5F21" w:rsidRPr="00207FC1" w:rsidRDefault="002C5F21" w:rsidP="00C95EE1">
            <w:pPr>
              <w:jc w:val="both"/>
              <w:rPr>
                <w:rFonts w:ascii="Baskerville Old Face" w:eastAsia="Times New Roman" w:hAnsi="Baskerville Old Face" w:cs="Times New Roman"/>
                <w:color w:val="000000"/>
              </w:rPr>
            </w:pPr>
          </w:p>
          <w:p w:rsidR="002C5F21" w:rsidRPr="00207FC1" w:rsidRDefault="002C5F21" w:rsidP="00C95EE1">
            <w:pPr>
              <w:jc w:val="both"/>
              <w:rPr>
                <w:rFonts w:ascii="Baskerville Old Face" w:eastAsia="Times New Roman" w:hAnsi="Baskerville Old Face" w:cs="Times New Roman"/>
                <w:color w:val="000000"/>
              </w:rPr>
            </w:pPr>
            <w:r w:rsidRPr="00207FC1">
              <w:rPr>
                <w:rFonts w:ascii="Baskerville Old Face" w:eastAsia="Times New Roman" w:hAnsi="Baskerville Old Face" w:cs="Times New Roman"/>
                <w:b/>
                <w:color w:val="000000"/>
              </w:rPr>
              <w:t xml:space="preserve">Intended beneficiaries: </w:t>
            </w:r>
            <w:r w:rsidRPr="00207FC1">
              <w:rPr>
                <w:rFonts w:ascii="Baskerville Old Face" w:eastAsia="Times New Roman" w:hAnsi="Baskerville Old Face" w:cs="Times New Roman"/>
                <w:color w:val="000000"/>
              </w:rPr>
              <w:t xml:space="preserve">RECs (ECOWAS, EAC, </w:t>
            </w:r>
            <w:proofErr w:type="gramStart"/>
            <w:r w:rsidRPr="00207FC1">
              <w:rPr>
                <w:rFonts w:ascii="Baskerville Old Face" w:eastAsia="Times New Roman" w:hAnsi="Baskerville Old Face" w:cs="Times New Roman"/>
                <w:color w:val="000000"/>
              </w:rPr>
              <w:t>SADC</w:t>
            </w:r>
            <w:proofErr w:type="gramEnd"/>
            <w:r w:rsidRPr="00207FC1">
              <w:rPr>
                <w:rFonts w:ascii="Baskerville Old Face" w:eastAsia="Times New Roman" w:hAnsi="Baskerville Old Face" w:cs="Times New Roman"/>
                <w:color w:val="000000"/>
              </w:rPr>
              <w:t xml:space="preserve"> &amp;ECCAS), key government ministries and their officials, UNDP country offices, national electricity &amp; energy utilities, local authorities and organized local energy enterprises.</w:t>
            </w:r>
          </w:p>
          <w:p w:rsidR="002C5F21" w:rsidRPr="00207FC1" w:rsidRDefault="002C5F21" w:rsidP="00C95EE1">
            <w:pPr>
              <w:jc w:val="both"/>
              <w:rPr>
                <w:rFonts w:ascii="Baskerville Old Face" w:eastAsia="Times New Roman" w:hAnsi="Baskerville Old Face" w:cs="Times New Roman"/>
                <w:color w:val="000000"/>
              </w:rPr>
            </w:pPr>
          </w:p>
          <w:p w:rsidR="002C5F21" w:rsidRPr="00207FC1" w:rsidRDefault="002C5F21" w:rsidP="00C95EE1">
            <w:pPr>
              <w:jc w:val="both"/>
              <w:rPr>
                <w:rFonts w:ascii="Baskerville Old Face" w:eastAsia="Times New Roman" w:hAnsi="Baskerville Old Face" w:cs="Times New Roman"/>
                <w:b/>
                <w:color w:val="000000"/>
              </w:rPr>
            </w:pPr>
            <w:r w:rsidRPr="00207FC1">
              <w:rPr>
                <w:rFonts w:ascii="Baskerville Old Face" w:eastAsia="Times New Roman" w:hAnsi="Baskerville Old Face" w:cs="Times New Roman"/>
                <w:b/>
                <w:color w:val="000000"/>
              </w:rPr>
              <w:t>Outputs:</w:t>
            </w:r>
          </w:p>
          <w:p w:rsidR="002C5F21" w:rsidRPr="00207FC1" w:rsidRDefault="002C5F21" w:rsidP="008D1BE6">
            <w:pPr>
              <w:numPr>
                <w:ilvl w:val="0"/>
                <w:numId w:val="39"/>
              </w:numPr>
              <w:contextualSpacing/>
              <w:jc w:val="both"/>
              <w:rPr>
                <w:rFonts w:ascii="Baskerville Old Face" w:eastAsia="Times New Roman" w:hAnsi="Baskerville Old Face" w:cs="Times New Roman"/>
                <w:color w:val="000000"/>
              </w:rPr>
            </w:pPr>
            <w:r w:rsidRPr="00207FC1">
              <w:rPr>
                <w:rFonts w:ascii="Baskerville Old Face" w:eastAsia="Times New Roman" w:hAnsi="Baskerville Old Face" w:cs="Times New Roman"/>
                <w:color w:val="000000"/>
              </w:rPr>
              <w:t xml:space="preserve">All Regional Economic Commissions/Communities (RECs) with regional energy access frameworks and countries with </w:t>
            </w:r>
            <w:r w:rsidRPr="00207FC1">
              <w:rPr>
                <w:rFonts w:ascii="Baskerville Old Face" w:eastAsia="Times New Roman" w:hAnsi="Baskerville Old Face" w:cs="Times New Roman"/>
                <w:color w:val="000000"/>
              </w:rPr>
              <w:lastRenderedPageBreak/>
              <w:t>energy access integrated into national development plans.</w:t>
            </w:r>
          </w:p>
          <w:p w:rsidR="002C5F21" w:rsidRPr="00207FC1" w:rsidRDefault="002C5F21" w:rsidP="008D1BE6">
            <w:pPr>
              <w:numPr>
                <w:ilvl w:val="0"/>
                <w:numId w:val="39"/>
              </w:numPr>
              <w:contextualSpacing/>
              <w:jc w:val="both"/>
              <w:rPr>
                <w:rFonts w:ascii="Baskerville Old Face" w:eastAsia="Times New Roman" w:hAnsi="Baskerville Old Face" w:cs="Times New Roman"/>
                <w:color w:val="000000"/>
              </w:rPr>
            </w:pPr>
            <w:r w:rsidRPr="00207FC1">
              <w:rPr>
                <w:rFonts w:ascii="Baskerville Old Face" w:eastAsia="Times New Roman" w:hAnsi="Baskerville Old Face" w:cs="Times New Roman"/>
                <w:color w:val="000000"/>
              </w:rPr>
              <w:t>Coordination, organizational and technical capacities of ECOWAS and EAC energy divisions strengthened to support the implementation of their respective regional energy policies in the member countries.</w:t>
            </w:r>
          </w:p>
          <w:p w:rsidR="002C5F21" w:rsidRPr="00207FC1" w:rsidRDefault="002C5F21" w:rsidP="008D1BE6">
            <w:pPr>
              <w:numPr>
                <w:ilvl w:val="0"/>
                <w:numId w:val="39"/>
              </w:numPr>
              <w:contextualSpacing/>
              <w:jc w:val="both"/>
              <w:rPr>
                <w:rFonts w:ascii="Baskerville Old Face" w:eastAsia="Times New Roman" w:hAnsi="Baskerville Old Face" w:cs="Times New Roman"/>
                <w:color w:val="000000"/>
              </w:rPr>
            </w:pPr>
            <w:r w:rsidRPr="00207FC1">
              <w:rPr>
                <w:rFonts w:ascii="Baskerville Old Face" w:eastAsia="Times New Roman" w:hAnsi="Baskerville Old Face" w:cs="Times New Roman"/>
                <w:color w:val="000000"/>
              </w:rPr>
              <w:t>Decentralized and local level managed energy services delivery/models such as multi-functional platforms scaled up to include East and West Africa</w:t>
            </w:r>
          </w:p>
          <w:p w:rsidR="002C5F21" w:rsidRPr="00207FC1" w:rsidRDefault="002C5F21" w:rsidP="008D1BE6">
            <w:pPr>
              <w:numPr>
                <w:ilvl w:val="0"/>
                <w:numId w:val="39"/>
              </w:numPr>
              <w:contextualSpacing/>
              <w:jc w:val="both"/>
              <w:rPr>
                <w:rFonts w:ascii="Baskerville Old Face" w:eastAsia="Times New Roman" w:hAnsi="Baskerville Old Face" w:cs="Times New Roman"/>
                <w:color w:val="000000"/>
              </w:rPr>
            </w:pPr>
            <w:r w:rsidRPr="00207FC1">
              <w:rPr>
                <w:rFonts w:ascii="Baskerville Old Face" w:eastAsia="Times New Roman" w:hAnsi="Baskerville Old Face" w:cs="Times New Roman"/>
                <w:color w:val="000000"/>
              </w:rPr>
              <w:t>An operational information and knowledge management system incorporating data on energy poverty, energy access policies, financing options and successful delivery mechanisms</w:t>
            </w:r>
          </w:p>
          <w:p w:rsidR="002C5F21" w:rsidRPr="00207FC1" w:rsidRDefault="002C5F21" w:rsidP="00C95EE1">
            <w:pPr>
              <w:ind w:left="720"/>
              <w:contextualSpacing/>
              <w:jc w:val="both"/>
              <w:rPr>
                <w:rFonts w:ascii="Baskerville Old Face" w:eastAsia="Times New Roman" w:hAnsi="Baskerville Old Face" w:cs="Times New Roman"/>
                <w:color w:val="000000"/>
              </w:rPr>
            </w:pPr>
          </w:p>
          <w:p w:rsidR="002C5F21" w:rsidRPr="00207FC1" w:rsidRDefault="002C5F21" w:rsidP="00C95EE1">
            <w:pPr>
              <w:jc w:val="both"/>
              <w:rPr>
                <w:rFonts w:ascii="Baskerville Old Face" w:eastAsia="Times New Roman" w:hAnsi="Baskerville Old Face" w:cs="Times New Roman"/>
                <w:color w:val="000000"/>
              </w:rPr>
            </w:pPr>
            <w:r w:rsidRPr="00207FC1">
              <w:rPr>
                <w:rFonts w:ascii="Baskerville Old Face" w:eastAsia="Times New Roman" w:hAnsi="Baskerville Old Face" w:cs="Times New Roman"/>
                <w:b/>
                <w:color w:val="000000"/>
              </w:rPr>
              <w:t xml:space="preserve">Duration: </w:t>
            </w:r>
            <w:r w:rsidRPr="00207FC1">
              <w:rPr>
                <w:rFonts w:ascii="Baskerville Old Face" w:eastAsia="Times New Roman" w:hAnsi="Baskerville Old Face" w:cs="Times New Roman"/>
                <w:color w:val="000000"/>
              </w:rPr>
              <w:t>2009-2011</w:t>
            </w:r>
          </w:p>
          <w:p w:rsidR="002C5F21" w:rsidRPr="00207FC1" w:rsidRDefault="002C5F21" w:rsidP="00C95EE1">
            <w:pPr>
              <w:jc w:val="both"/>
              <w:rPr>
                <w:rFonts w:ascii="Baskerville Old Face" w:eastAsia="Times New Roman" w:hAnsi="Baskerville Old Face" w:cs="Times New Roman"/>
                <w:color w:val="000000"/>
              </w:rPr>
            </w:pPr>
          </w:p>
          <w:p w:rsidR="002C5F21" w:rsidRPr="00207FC1" w:rsidRDefault="002C5F21" w:rsidP="00C95EE1">
            <w:pPr>
              <w:rPr>
                <w:rFonts w:ascii="Baskerville Old Face" w:eastAsia="Times New Roman" w:hAnsi="Baskerville Old Face" w:cs="Times New Roman"/>
                <w:color w:val="000000"/>
              </w:rPr>
            </w:pPr>
            <w:r w:rsidRPr="00207FC1">
              <w:rPr>
                <w:rFonts w:ascii="Baskerville Old Face" w:eastAsia="Times New Roman" w:hAnsi="Baskerville Old Face" w:cs="Times New Roman"/>
                <w:b/>
                <w:bCs/>
                <w:color w:val="000000"/>
              </w:rPr>
              <w:t>Location and implementation</w:t>
            </w:r>
            <w:r w:rsidRPr="00207FC1">
              <w:rPr>
                <w:rFonts w:ascii="Baskerville Old Face" w:eastAsia="Times New Roman" w:hAnsi="Baskerville Old Face" w:cs="Times New Roman"/>
                <w:bCs/>
                <w:color w:val="000000"/>
              </w:rPr>
              <w:t>:  Dakar; DEX/DIM</w:t>
            </w:r>
            <w:r w:rsidRPr="00207FC1">
              <w:rPr>
                <w:rFonts w:ascii="Baskerville Old Face" w:eastAsia="Times New Roman" w:hAnsi="Baskerville Old Face" w:cs="Times New Roman"/>
                <w:bCs/>
                <w:color w:val="000000"/>
                <w:vertAlign w:val="superscript"/>
              </w:rPr>
              <w:footnoteReference w:id="15"/>
            </w:r>
            <w:r w:rsidRPr="00207FC1">
              <w:rPr>
                <w:rFonts w:ascii="Baskerville Old Face" w:eastAsia="Times New Roman" w:hAnsi="Baskerville Old Face" w:cs="Times New Roman"/>
                <w:bCs/>
                <w:color w:val="000000"/>
              </w:rPr>
              <w:t xml:space="preserve"> </w:t>
            </w:r>
          </w:p>
          <w:p w:rsidR="002C5F21" w:rsidRDefault="002C5F21" w:rsidP="00C95EE1">
            <w:pPr>
              <w:rPr>
                <w:rFonts w:ascii="Baskerville Old Face" w:eastAsia="Times New Roman" w:hAnsi="Baskerville Old Face" w:cs="Times New Roman"/>
                <w:b/>
                <w:color w:val="33CCCC"/>
                <w:lang w:val="en-GB"/>
              </w:rPr>
            </w:pPr>
          </w:p>
        </w:tc>
        <w:tc>
          <w:tcPr>
            <w:tcW w:w="2267" w:type="dxa"/>
            <w:tcBorders>
              <w:top w:val="thinThickThinSmallGap" w:sz="24" w:space="0" w:color="auto"/>
            </w:tcBorders>
          </w:tcPr>
          <w:p w:rsidR="002C5F21" w:rsidRPr="001F3C27" w:rsidRDefault="002C5F21" w:rsidP="00C95EE1">
            <w:pPr>
              <w:rPr>
                <w:rFonts w:ascii="Baskerville Old Face" w:eastAsia="Times New Roman" w:hAnsi="Baskerville Old Face" w:cs="Times New Roman"/>
                <w:bCs/>
                <w:color w:val="000000"/>
              </w:rPr>
            </w:pPr>
            <w:r w:rsidRPr="001F3C27">
              <w:rPr>
                <w:rFonts w:ascii="Baskerville Old Face" w:eastAsia="Times New Roman" w:hAnsi="Baskerville Old Face" w:cs="Times New Roman"/>
                <w:b/>
                <w:bCs/>
                <w:color w:val="000000"/>
              </w:rPr>
              <w:lastRenderedPageBreak/>
              <w:t>Total Budget:</w:t>
            </w:r>
            <w:r w:rsidRPr="001F3C27">
              <w:rPr>
                <w:rFonts w:ascii="Baskerville Old Face" w:eastAsia="Times New Roman" w:hAnsi="Baskerville Old Face" w:cs="Times New Roman"/>
                <w:bCs/>
                <w:color w:val="000000"/>
              </w:rPr>
              <w:t xml:space="preserve"> $25,219,839</w:t>
            </w:r>
          </w:p>
          <w:p w:rsidR="002C5F21" w:rsidRDefault="002C5F21" w:rsidP="00C95EE1">
            <w:pPr>
              <w:rPr>
                <w:rFonts w:ascii="Baskerville Old Face" w:eastAsia="Times New Roman" w:hAnsi="Baskerville Old Face" w:cs="Times New Roman"/>
                <w:b/>
                <w:bCs/>
                <w:color w:val="000000"/>
              </w:rPr>
            </w:pPr>
          </w:p>
          <w:p w:rsidR="002C5F21" w:rsidRPr="001F3C27" w:rsidRDefault="002C5F21" w:rsidP="00C95EE1">
            <w:pPr>
              <w:rPr>
                <w:rFonts w:ascii="Baskerville Old Face" w:eastAsia="Times New Roman" w:hAnsi="Baskerville Old Face" w:cs="Times New Roman"/>
                <w:bCs/>
                <w:color w:val="000000"/>
              </w:rPr>
            </w:pPr>
            <w:r w:rsidRPr="001F3C27">
              <w:rPr>
                <w:rFonts w:ascii="Baskerville Old Face" w:eastAsia="Times New Roman" w:hAnsi="Baskerville Old Face" w:cs="Times New Roman"/>
                <w:b/>
                <w:bCs/>
                <w:color w:val="000000"/>
              </w:rPr>
              <w:t>TRAC:</w:t>
            </w:r>
            <w:r w:rsidRPr="001F3C27">
              <w:rPr>
                <w:rFonts w:ascii="Baskerville Old Face" w:eastAsia="Times New Roman" w:hAnsi="Baskerville Old Face" w:cs="Times New Roman"/>
                <w:bCs/>
                <w:color w:val="000000"/>
              </w:rPr>
              <w:t xml:space="preserve"> $3,500,000</w:t>
            </w:r>
          </w:p>
          <w:p w:rsidR="002C5F21" w:rsidRDefault="002C5F21" w:rsidP="00C95EE1">
            <w:pPr>
              <w:rPr>
                <w:rFonts w:ascii="Baskerville Old Face" w:eastAsia="Times New Roman" w:hAnsi="Baskerville Old Face" w:cs="Times New Roman"/>
                <w:b/>
                <w:bCs/>
                <w:color w:val="000000"/>
              </w:rPr>
            </w:pPr>
          </w:p>
          <w:p w:rsidR="002C5F21" w:rsidRDefault="002C5F21" w:rsidP="00C95EE1">
            <w:pPr>
              <w:rPr>
                <w:rFonts w:ascii="Baskerville Old Face" w:eastAsia="Times New Roman" w:hAnsi="Baskerville Old Face" w:cs="Times New Roman"/>
                <w:bCs/>
                <w:color w:val="000000"/>
              </w:rPr>
            </w:pPr>
            <w:r w:rsidRPr="001F3C27">
              <w:rPr>
                <w:rFonts w:ascii="Baskerville Old Face" w:eastAsia="Times New Roman" w:hAnsi="Baskerville Old Face" w:cs="Times New Roman"/>
                <w:b/>
                <w:bCs/>
                <w:color w:val="000000"/>
              </w:rPr>
              <w:t>Donors:</w:t>
            </w:r>
            <w:r w:rsidRPr="001F3C27">
              <w:rPr>
                <w:rFonts w:ascii="Baskerville Old Face" w:eastAsia="Times New Roman" w:hAnsi="Baskerville Old Face" w:cs="Times New Roman"/>
                <w:bCs/>
                <w:color w:val="000000"/>
              </w:rPr>
              <w:t xml:space="preserve">                    $2,300,000 (EC)</w:t>
            </w:r>
          </w:p>
          <w:p w:rsidR="00F27D94" w:rsidRPr="001F3C27" w:rsidRDefault="00F27D94" w:rsidP="00C95EE1">
            <w:pPr>
              <w:rPr>
                <w:rFonts w:ascii="Baskerville Old Face" w:eastAsia="Times New Roman" w:hAnsi="Baskerville Old Face" w:cs="Times New Roman"/>
                <w:bCs/>
                <w:color w:val="000000"/>
              </w:rPr>
            </w:pPr>
          </w:p>
          <w:p w:rsidR="002C5F21" w:rsidRPr="001F3C27" w:rsidRDefault="002C5F21" w:rsidP="00C95EE1">
            <w:pPr>
              <w:rPr>
                <w:rFonts w:ascii="Baskerville Old Face" w:eastAsia="Times New Roman" w:hAnsi="Baskerville Old Face" w:cs="Times New Roman"/>
                <w:b/>
                <w:bCs/>
                <w:color w:val="000000"/>
              </w:rPr>
            </w:pPr>
            <w:r w:rsidRPr="001F3C27">
              <w:rPr>
                <w:rFonts w:ascii="Baskerville Old Face" w:eastAsia="Times New Roman" w:hAnsi="Baskerville Old Face" w:cs="Times New Roman"/>
                <w:bCs/>
                <w:color w:val="000000"/>
              </w:rPr>
              <w:t>$18,999,839 (Gates Foundation)</w:t>
            </w:r>
          </w:p>
          <w:p w:rsidR="002C5F21" w:rsidRDefault="002C5F21" w:rsidP="00C95EE1">
            <w:pPr>
              <w:jc w:val="cente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7831" w:type="dxa"/>
          </w:tcPr>
          <w:p w:rsidR="002C5F21" w:rsidRPr="00D36278" w:rsidRDefault="002C5F21" w:rsidP="008D1BE6">
            <w:pPr>
              <w:pStyle w:val="ListParagraph"/>
              <w:numPr>
                <w:ilvl w:val="0"/>
                <w:numId w:val="53"/>
              </w:numPr>
              <w:rPr>
                <w:rFonts w:ascii="Baskerville Old Face" w:eastAsia="Times New Roman" w:hAnsi="Baskerville Old Face" w:cs="Times New Roman"/>
                <w:b/>
                <w:color w:val="1F497D"/>
              </w:rPr>
            </w:pPr>
            <w:r w:rsidRPr="00D36278">
              <w:rPr>
                <w:rFonts w:ascii="Baskerville Old Face" w:eastAsia="Times New Roman" w:hAnsi="Baskerville Old Face" w:cs="Times New Roman"/>
                <w:b/>
                <w:color w:val="1F497D"/>
              </w:rPr>
              <w:t>Management of Environmental Services and Financing for Sustainable Development</w:t>
            </w:r>
          </w:p>
          <w:p w:rsidR="002C5F21" w:rsidRPr="00D36278" w:rsidRDefault="002C5F21" w:rsidP="00C95EE1">
            <w:pPr>
              <w:rPr>
                <w:rFonts w:ascii="Baskerville Old Face" w:eastAsia="Times New Roman" w:hAnsi="Baskerville Old Face" w:cs="Times New Roman"/>
                <w:b/>
                <w:color w:val="1F497D"/>
              </w:rPr>
            </w:pPr>
          </w:p>
          <w:p w:rsidR="002C5F21" w:rsidRPr="00D36278" w:rsidRDefault="002C5F21" w:rsidP="00C95EE1">
            <w:pPr>
              <w:rPr>
                <w:rFonts w:ascii="Baskerville Old Face" w:eastAsia="Times New Roman" w:hAnsi="Baskerville Old Face" w:cs="Times New Roman"/>
                <w:b/>
                <w:color w:val="1F497D"/>
              </w:rPr>
            </w:pPr>
            <w:r w:rsidRPr="00D36278">
              <w:rPr>
                <w:rFonts w:ascii="Baskerville Old Face" w:eastAsia="Times New Roman" w:hAnsi="Baskerville Old Face" w:cs="Times New Roman"/>
                <w:b/>
                <w:color w:val="1F497D"/>
              </w:rPr>
              <w:t>Atlas Award ID:</w:t>
            </w:r>
            <w:r w:rsidR="00F27D94">
              <w:rPr>
                <w:rFonts w:ascii="Baskerville Old Face" w:eastAsia="Times New Roman" w:hAnsi="Baskerville Old Face" w:cs="Times New Roman"/>
                <w:b/>
                <w:color w:val="1F497D"/>
              </w:rPr>
              <w:t xml:space="preserve"> </w:t>
            </w:r>
            <w:r w:rsidRPr="00D36278">
              <w:rPr>
                <w:rFonts w:ascii="Baskerville Old Face" w:eastAsia="Times New Roman" w:hAnsi="Baskerville Old Face" w:cs="Times New Roman"/>
                <w:b/>
                <w:color w:val="1F497D"/>
              </w:rPr>
              <w:t>00057110</w:t>
            </w:r>
          </w:p>
          <w:p w:rsidR="002C5F21" w:rsidRPr="00D36278" w:rsidRDefault="002C5F21" w:rsidP="00C95EE1">
            <w:pPr>
              <w:rPr>
                <w:rFonts w:ascii="Baskerville Old Face" w:eastAsia="Times New Roman" w:hAnsi="Baskerville Old Face" w:cs="Times New Roman"/>
                <w:b/>
                <w:color w:val="1F497D"/>
              </w:rPr>
            </w:pPr>
            <w:r w:rsidRPr="00D36278">
              <w:rPr>
                <w:rFonts w:ascii="Baskerville Old Face" w:eastAsia="Times New Roman" w:hAnsi="Baskerville Old Face" w:cs="Times New Roman"/>
                <w:b/>
                <w:color w:val="1F497D"/>
              </w:rPr>
              <w:t>Atlas Project ID:</w:t>
            </w:r>
            <w:r w:rsidR="00F27D94">
              <w:rPr>
                <w:rFonts w:ascii="Baskerville Old Face" w:eastAsia="Times New Roman" w:hAnsi="Baskerville Old Face" w:cs="Times New Roman"/>
                <w:b/>
                <w:color w:val="1F497D"/>
              </w:rPr>
              <w:t xml:space="preserve"> </w:t>
            </w:r>
            <w:r w:rsidRPr="00D36278">
              <w:rPr>
                <w:rFonts w:ascii="Baskerville Old Face" w:eastAsia="Times New Roman" w:hAnsi="Baskerville Old Face" w:cs="Times New Roman"/>
                <w:b/>
                <w:color w:val="1F497D"/>
              </w:rPr>
              <w:t xml:space="preserve"> 00070437</w:t>
            </w:r>
          </w:p>
          <w:p w:rsidR="002C5F21" w:rsidRPr="00D36278" w:rsidRDefault="002C5F21" w:rsidP="00C95EE1">
            <w:pPr>
              <w:rPr>
                <w:rFonts w:ascii="Baskerville Old Face" w:eastAsia="Times New Roman" w:hAnsi="Baskerville Old Face" w:cs="Times New Roman"/>
                <w:b/>
                <w:color w:val="1F497D"/>
              </w:rPr>
            </w:pPr>
          </w:p>
          <w:p w:rsidR="002C5F21" w:rsidRPr="00D36278" w:rsidRDefault="002C5F21" w:rsidP="00C95EE1">
            <w:pPr>
              <w:jc w:val="both"/>
              <w:rPr>
                <w:rFonts w:ascii="Baskerville Old Face" w:eastAsia="Times New Roman" w:hAnsi="Baskerville Old Face" w:cs="Times New Roman"/>
                <w:color w:val="000000"/>
              </w:rPr>
            </w:pPr>
            <w:r w:rsidRPr="00D36278">
              <w:rPr>
                <w:rFonts w:ascii="Baskerville Old Face" w:eastAsia="Times New Roman" w:hAnsi="Baskerville Old Face" w:cs="Times New Roman"/>
                <w:b/>
                <w:color w:val="000000"/>
              </w:rPr>
              <w:t xml:space="preserve">Summary/objectives: </w:t>
            </w:r>
            <w:r w:rsidRPr="00D36278">
              <w:rPr>
                <w:rFonts w:ascii="Baskerville Old Face" w:eastAsia="Times New Roman" w:hAnsi="Baskerville Old Face" w:cs="Times New Roman"/>
                <w:color w:val="000000"/>
              </w:rPr>
              <w:t xml:space="preserve">Bringing to the attention of African governments, the private sector and other key regional and national stake-holders, the urgent need to find sustainable ways to restore and manage natural ecosystems, while also, establishing enabling conditions for countries, particularly their low income </w:t>
            </w:r>
            <w:r w:rsidRPr="00D36278">
              <w:rPr>
                <w:rFonts w:ascii="Baskerville Old Face" w:eastAsia="Times New Roman" w:hAnsi="Baskerville Old Face" w:cs="Times New Roman"/>
                <w:color w:val="000000"/>
              </w:rPr>
              <w:lastRenderedPageBreak/>
              <w:t>communities and indigenous people and farmers, to access environmental/carbon finance from emerging carbon/environmental finance markets.</w:t>
            </w:r>
          </w:p>
          <w:p w:rsidR="002C5F21" w:rsidRPr="00D36278" w:rsidRDefault="002C5F21" w:rsidP="00C95EE1">
            <w:pPr>
              <w:rPr>
                <w:rFonts w:ascii="Baskerville Old Face" w:eastAsia="Times New Roman" w:hAnsi="Baskerville Old Face" w:cs="Times New Roman"/>
              </w:rPr>
            </w:pPr>
          </w:p>
          <w:p w:rsidR="002C5F21" w:rsidRPr="00D36278" w:rsidRDefault="002C5F21" w:rsidP="00C95EE1">
            <w:pPr>
              <w:rPr>
                <w:rFonts w:ascii="Baskerville Old Face" w:eastAsia="Times New Roman" w:hAnsi="Baskerville Old Face" w:cs="Times New Roman"/>
                <w:b/>
              </w:rPr>
            </w:pPr>
            <w:r w:rsidRPr="00D36278">
              <w:rPr>
                <w:rFonts w:ascii="Baskerville Old Face" w:eastAsia="Times New Roman" w:hAnsi="Baskerville Old Face" w:cs="Times New Roman"/>
                <w:b/>
              </w:rPr>
              <w:t>Outputs:</w:t>
            </w:r>
          </w:p>
          <w:p w:rsidR="002C5F21" w:rsidRPr="00D36278" w:rsidRDefault="002C5F21" w:rsidP="008D1BE6">
            <w:pPr>
              <w:numPr>
                <w:ilvl w:val="0"/>
                <w:numId w:val="40"/>
              </w:numPr>
              <w:contextualSpacing/>
              <w:jc w:val="both"/>
              <w:rPr>
                <w:rFonts w:ascii="Baskerville Old Face" w:eastAsia="Times New Roman" w:hAnsi="Baskerville Old Face" w:cs="Times New Roman"/>
              </w:rPr>
            </w:pPr>
            <w:r w:rsidRPr="00D36278">
              <w:rPr>
                <w:rFonts w:ascii="Baskerville Old Face" w:eastAsia="Times New Roman" w:hAnsi="Baskerville Old Face" w:cs="Times New Roman"/>
              </w:rPr>
              <w:t>Countries familiar with building blocks of Bali road map, effectively participate in the post Kyoto climate change regime and a foundation established for Africa’s participation in carbon/environment finance.</w:t>
            </w:r>
          </w:p>
          <w:p w:rsidR="002C5F21" w:rsidRPr="00D36278" w:rsidRDefault="002C5F21" w:rsidP="008D1BE6">
            <w:pPr>
              <w:numPr>
                <w:ilvl w:val="0"/>
                <w:numId w:val="40"/>
              </w:numPr>
              <w:contextualSpacing/>
              <w:jc w:val="both"/>
              <w:rPr>
                <w:rFonts w:ascii="Baskerville Old Face" w:eastAsia="Times New Roman" w:hAnsi="Baskerville Old Face" w:cs="Times New Roman"/>
              </w:rPr>
            </w:pPr>
            <w:r w:rsidRPr="00D36278">
              <w:rPr>
                <w:rFonts w:ascii="Baskerville Old Face" w:eastAsia="Times New Roman" w:hAnsi="Baskerville Old Face" w:cs="Times New Roman"/>
              </w:rPr>
              <w:t>Sub-regional mechanisms for managing shared environmental resources including instruments &amp; guidelines for land use and tenure options developed and linkages to development and economic benefits strengthened.</w:t>
            </w:r>
          </w:p>
          <w:p w:rsidR="002C5F21" w:rsidRPr="00D36278" w:rsidRDefault="002C5F21" w:rsidP="008D1BE6">
            <w:pPr>
              <w:numPr>
                <w:ilvl w:val="0"/>
                <w:numId w:val="40"/>
              </w:numPr>
              <w:contextualSpacing/>
              <w:jc w:val="both"/>
              <w:rPr>
                <w:rFonts w:ascii="Baskerville Old Face" w:eastAsia="Times New Roman" w:hAnsi="Baskerville Old Face" w:cs="Times New Roman"/>
              </w:rPr>
            </w:pPr>
            <w:r w:rsidRPr="00D36278">
              <w:rPr>
                <w:rFonts w:ascii="Baskerville Old Face" w:eastAsia="Times New Roman" w:hAnsi="Baskerville Old Face" w:cs="Times New Roman"/>
              </w:rPr>
              <w:t>Capacities of key ministries, private sector, public utilities and local communities strengthened, to actively promote and participate in Payment for Ecosystem Services (PES) using existing PES pilots as a basis for determining areas for capacity strengthening and for addressing constraints.</w:t>
            </w:r>
          </w:p>
          <w:p w:rsidR="002C5F21" w:rsidRPr="00D36278" w:rsidRDefault="002C5F21" w:rsidP="008D1BE6">
            <w:pPr>
              <w:numPr>
                <w:ilvl w:val="0"/>
                <w:numId w:val="40"/>
              </w:numPr>
              <w:contextualSpacing/>
              <w:jc w:val="both"/>
              <w:rPr>
                <w:rFonts w:ascii="Baskerville Old Face" w:eastAsia="Times New Roman" w:hAnsi="Baskerville Old Face" w:cs="Times New Roman"/>
              </w:rPr>
            </w:pPr>
            <w:r w:rsidRPr="00D36278">
              <w:rPr>
                <w:rFonts w:ascii="Baskerville Old Face" w:eastAsia="Times New Roman" w:hAnsi="Baskerville Old Face" w:cs="Times New Roman"/>
              </w:rPr>
              <w:t>Capacities of Designated National Authorities strengthened with key staff fully familiar with Clean Development Mechanism (CDM) procedures, eligibility criteria and contribution of CDM to national development priorities and CDM projects in the pipeline or under development.</w:t>
            </w:r>
          </w:p>
          <w:p w:rsidR="002C5F21" w:rsidRPr="00D36278" w:rsidRDefault="002C5F21" w:rsidP="00C95EE1">
            <w:pPr>
              <w:ind w:left="720"/>
              <w:contextualSpacing/>
              <w:jc w:val="both"/>
              <w:rPr>
                <w:rFonts w:ascii="Baskerville Old Face" w:eastAsia="Times New Roman" w:hAnsi="Baskerville Old Face" w:cs="Times New Roman"/>
              </w:rPr>
            </w:pPr>
          </w:p>
          <w:p w:rsidR="002C5F21" w:rsidRPr="00D36278" w:rsidRDefault="002C5F21" w:rsidP="00C95EE1">
            <w:pPr>
              <w:rPr>
                <w:rFonts w:ascii="Baskerville Old Face" w:eastAsia="Times New Roman" w:hAnsi="Baskerville Old Face" w:cs="Times New Roman"/>
              </w:rPr>
            </w:pPr>
            <w:r w:rsidRPr="00D36278">
              <w:rPr>
                <w:rFonts w:ascii="Baskerville Old Face" w:eastAsia="Times New Roman" w:hAnsi="Baskerville Old Face" w:cs="Times New Roman"/>
                <w:b/>
              </w:rPr>
              <w:t>Duration:</w:t>
            </w:r>
            <w:r w:rsidRPr="00D36278">
              <w:rPr>
                <w:rFonts w:ascii="Baskerville Old Face" w:eastAsia="Times New Roman" w:hAnsi="Baskerville Old Face" w:cs="Times New Roman"/>
              </w:rPr>
              <w:t xml:space="preserve"> 2009-2011</w:t>
            </w:r>
          </w:p>
          <w:p w:rsidR="002C5F21" w:rsidRPr="00D36278" w:rsidRDefault="002C5F21" w:rsidP="00C95EE1">
            <w:pPr>
              <w:rPr>
                <w:rFonts w:ascii="Baskerville Old Face" w:eastAsia="Times New Roman" w:hAnsi="Baskerville Old Face" w:cs="Times New Roman"/>
              </w:rPr>
            </w:pPr>
          </w:p>
          <w:p w:rsidR="002C5F21" w:rsidRPr="00D36278" w:rsidRDefault="002C5F21" w:rsidP="00C95EE1">
            <w:pPr>
              <w:rPr>
                <w:rFonts w:ascii="Baskerville Old Face" w:eastAsia="Times New Roman" w:hAnsi="Baskerville Old Face" w:cs="Times New Roman"/>
                <w:color w:val="000000"/>
              </w:rPr>
            </w:pPr>
            <w:r w:rsidRPr="00D36278">
              <w:rPr>
                <w:rFonts w:ascii="Baskerville Old Face" w:eastAsia="Times New Roman" w:hAnsi="Baskerville Old Face" w:cs="Times New Roman"/>
                <w:b/>
                <w:bCs/>
                <w:color w:val="000000"/>
              </w:rPr>
              <w:t>Location and implementation</w:t>
            </w:r>
            <w:r w:rsidRPr="00D36278">
              <w:rPr>
                <w:rFonts w:ascii="Baskerville Old Face" w:eastAsia="Times New Roman" w:hAnsi="Baskerville Old Face" w:cs="Times New Roman"/>
                <w:bCs/>
                <w:color w:val="000000"/>
              </w:rPr>
              <w:t>:  Johannesburg; DEX/DIM</w:t>
            </w:r>
          </w:p>
          <w:p w:rsidR="002C5F21" w:rsidRDefault="002C5F21" w:rsidP="00C95EE1">
            <w:pPr>
              <w:rPr>
                <w:rFonts w:ascii="Baskerville Old Face" w:eastAsia="Times New Roman" w:hAnsi="Baskerville Old Face" w:cs="Times New Roman"/>
                <w:b/>
                <w:color w:val="33CCCC"/>
                <w:lang w:val="en-GB"/>
              </w:rPr>
            </w:pPr>
          </w:p>
        </w:tc>
        <w:tc>
          <w:tcPr>
            <w:tcW w:w="2267" w:type="dxa"/>
          </w:tcPr>
          <w:p w:rsidR="002C5F21" w:rsidRPr="002647B9" w:rsidRDefault="002C5F21" w:rsidP="00C95EE1">
            <w:pPr>
              <w:rPr>
                <w:rFonts w:ascii="Baskerville Old Face" w:eastAsia="Times New Roman" w:hAnsi="Baskerville Old Face" w:cs="Times New Roman"/>
                <w:bCs/>
                <w:color w:val="000000"/>
              </w:rPr>
            </w:pPr>
            <w:r w:rsidRPr="002647B9">
              <w:rPr>
                <w:rFonts w:ascii="Baskerville Old Face" w:eastAsia="Times New Roman" w:hAnsi="Baskerville Old Face" w:cs="Times New Roman"/>
                <w:b/>
                <w:bCs/>
                <w:color w:val="000000"/>
              </w:rPr>
              <w:lastRenderedPageBreak/>
              <w:t>Total Budget:</w:t>
            </w:r>
            <w:r w:rsidRPr="002647B9">
              <w:rPr>
                <w:rFonts w:ascii="Baskerville Old Face" w:eastAsia="Times New Roman" w:hAnsi="Baskerville Old Face" w:cs="Times New Roman"/>
                <w:bCs/>
                <w:color w:val="000000"/>
              </w:rPr>
              <w:t xml:space="preserve"> $3,400,000</w:t>
            </w:r>
          </w:p>
          <w:p w:rsidR="002C5F21" w:rsidRPr="002647B9" w:rsidRDefault="002C5F21" w:rsidP="00C95EE1">
            <w:pPr>
              <w:rPr>
                <w:rFonts w:ascii="Baskerville Old Face" w:eastAsia="Times New Roman" w:hAnsi="Baskerville Old Face" w:cs="Times New Roman"/>
                <w:bCs/>
                <w:color w:val="000000"/>
              </w:rPr>
            </w:pPr>
          </w:p>
          <w:p w:rsidR="002C5F21" w:rsidRPr="002647B9" w:rsidRDefault="002C5F21" w:rsidP="00C95EE1">
            <w:pPr>
              <w:rPr>
                <w:rFonts w:ascii="Baskerville Old Face" w:eastAsia="Times New Roman" w:hAnsi="Baskerville Old Face" w:cs="Times New Roman"/>
                <w:bCs/>
                <w:color w:val="000000"/>
              </w:rPr>
            </w:pPr>
            <w:r w:rsidRPr="002647B9">
              <w:rPr>
                <w:rFonts w:ascii="Baskerville Old Face" w:eastAsia="Times New Roman" w:hAnsi="Baskerville Old Face" w:cs="Times New Roman"/>
                <w:b/>
                <w:bCs/>
                <w:color w:val="000000"/>
              </w:rPr>
              <w:t>TRAC:</w:t>
            </w:r>
            <w:r w:rsidRPr="002647B9">
              <w:rPr>
                <w:rFonts w:ascii="Baskerville Old Face" w:eastAsia="Times New Roman" w:hAnsi="Baskerville Old Face" w:cs="Times New Roman"/>
                <w:bCs/>
                <w:color w:val="000000"/>
              </w:rPr>
              <w:t xml:space="preserve"> $3,400,000</w:t>
            </w:r>
          </w:p>
          <w:p w:rsidR="002C5F21" w:rsidRDefault="002C5F21" w:rsidP="00C95EE1">
            <w:pPr>
              <w:rPr>
                <w:rFonts w:ascii="Baskerville Old Face" w:eastAsia="Times New Roman" w:hAnsi="Baskerville Old Face" w:cs="Times New Roman"/>
                <w:b/>
                <w:color w:val="33CCCC"/>
                <w:lang w:val="en-GB"/>
              </w:rPr>
            </w:pPr>
          </w:p>
        </w:tc>
      </w:tr>
      <w:tr w:rsidR="002C5F21" w:rsidTr="00C95EE1">
        <w:tc>
          <w:tcPr>
            <w:tcW w:w="1008" w:type="dxa"/>
            <w:vMerge/>
          </w:tcPr>
          <w:p w:rsidR="002C5F21" w:rsidRDefault="002C5F21" w:rsidP="00C95EE1">
            <w:pPr>
              <w:jc w:val="center"/>
              <w:rPr>
                <w:rFonts w:ascii="Baskerville Old Face" w:eastAsia="Times New Roman" w:hAnsi="Baskerville Old Face" w:cs="Times New Roman"/>
                <w:b/>
                <w:color w:val="33CCCC"/>
                <w:lang w:val="en-GB"/>
              </w:rPr>
            </w:pPr>
          </w:p>
        </w:tc>
        <w:tc>
          <w:tcPr>
            <w:tcW w:w="2070" w:type="dxa"/>
          </w:tcPr>
          <w:p w:rsidR="002C5F21" w:rsidRPr="00386043" w:rsidRDefault="002C5F21" w:rsidP="008D1BE6">
            <w:pPr>
              <w:numPr>
                <w:ilvl w:val="0"/>
                <w:numId w:val="46"/>
              </w:numPr>
              <w:ind w:left="360"/>
              <w:contextualSpacing/>
              <w:rPr>
                <w:rFonts w:ascii="Baskerville Old Face" w:eastAsia="Times New Roman" w:hAnsi="Baskerville Old Face" w:cs="Times New Roman"/>
                <w:b/>
                <w:lang w:val="en-ZA"/>
              </w:rPr>
            </w:pPr>
            <w:r w:rsidRPr="00386043">
              <w:rPr>
                <w:rFonts w:ascii="Baskerville Old Face" w:eastAsia="Times New Roman" w:hAnsi="Baskerville Old Face" w:cs="Times New Roman"/>
                <w:b/>
              </w:rPr>
              <w:t>Participation of African governments in environmental finance</w:t>
            </w:r>
          </w:p>
          <w:p w:rsidR="002C5F21" w:rsidRPr="00386043" w:rsidRDefault="002C5F21" w:rsidP="00C95EE1">
            <w:pPr>
              <w:rPr>
                <w:rFonts w:ascii="Baskerville Old Face" w:eastAsia="Times New Roman" w:hAnsi="Baskerville Old Face" w:cs="Times New Roman"/>
                <w:b/>
                <w:color w:val="33CCCC"/>
                <w:lang w:val="en-ZA"/>
              </w:rPr>
            </w:pPr>
          </w:p>
        </w:tc>
        <w:tc>
          <w:tcPr>
            <w:tcW w:w="7831" w:type="dxa"/>
          </w:tcPr>
          <w:p w:rsidR="002C5F21" w:rsidRPr="005100A4" w:rsidRDefault="002C5F21" w:rsidP="008D1BE6">
            <w:pPr>
              <w:pStyle w:val="ListParagraph"/>
              <w:numPr>
                <w:ilvl w:val="0"/>
                <w:numId w:val="54"/>
              </w:numPr>
              <w:rPr>
                <w:rFonts w:ascii="Baskerville Old Face" w:eastAsia="Times New Roman" w:hAnsi="Baskerville Old Face" w:cs="Times New Roman"/>
                <w:b/>
                <w:color w:val="1F497D"/>
                <w:u w:val="single"/>
              </w:rPr>
            </w:pPr>
            <w:r w:rsidRPr="005100A4">
              <w:rPr>
                <w:rFonts w:ascii="Baskerville Old Face" w:eastAsia="Times New Roman" w:hAnsi="Baskerville Old Face" w:cs="Times New Roman"/>
                <w:b/>
                <w:color w:val="1F497D"/>
              </w:rPr>
              <w:t>Management of Environmental Services and Financing for Sustainable Development</w:t>
            </w:r>
            <w:r w:rsidRPr="005100A4">
              <w:rPr>
                <w:rFonts w:ascii="Baskerville Old Face" w:eastAsia="Times New Roman" w:hAnsi="Baskerville Old Face" w:cs="Times New Roman"/>
                <w:b/>
                <w:color w:val="1F497D"/>
                <w:u w:val="single"/>
              </w:rPr>
              <w:t xml:space="preserve"> </w:t>
            </w:r>
            <w:r w:rsidRPr="005100A4">
              <w:rPr>
                <w:rFonts w:ascii="Baskerville Old Face" w:eastAsia="Times New Roman" w:hAnsi="Baskerville Old Face" w:cs="Times New Roman"/>
                <w:color w:val="000000"/>
              </w:rPr>
              <w:t>(For further details on this project see above)</w:t>
            </w:r>
          </w:p>
          <w:p w:rsidR="002C5F21" w:rsidRPr="005100A4" w:rsidRDefault="002C5F21" w:rsidP="00C95EE1">
            <w:pPr>
              <w:rPr>
                <w:rFonts w:ascii="Baskerville Old Face" w:eastAsia="Times New Roman" w:hAnsi="Baskerville Old Face" w:cs="Times New Roman"/>
                <w:b/>
                <w:color w:val="33CCCC"/>
              </w:rPr>
            </w:pPr>
          </w:p>
        </w:tc>
        <w:tc>
          <w:tcPr>
            <w:tcW w:w="2267" w:type="dxa"/>
          </w:tcPr>
          <w:p w:rsidR="002C5F21" w:rsidRDefault="002C5F21" w:rsidP="00C95EE1">
            <w:pPr>
              <w:jc w:val="center"/>
              <w:rPr>
                <w:rFonts w:ascii="Baskerville Old Face" w:eastAsia="Times New Roman" w:hAnsi="Baskerville Old Face" w:cs="Times New Roman"/>
                <w:b/>
                <w:color w:val="33CCCC"/>
                <w:lang w:val="en-GB"/>
              </w:rPr>
            </w:pPr>
          </w:p>
        </w:tc>
      </w:tr>
    </w:tbl>
    <w:p w:rsidR="0032289D" w:rsidRPr="002C5F21" w:rsidRDefault="0032289D" w:rsidP="004B7B7C">
      <w:pPr>
        <w:rPr>
          <w:rFonts w:ascii="Baskerville Old Face" w:hAnsi="Baskerville Old Face"/>
          <w:b/>
          <w:u w:val="single"/>
        </w:rPr>
        <w:sectPr w:rsidR="0032289D" w:rsidRPr="002C5F21" w:rsidSect="0098694F">
          <w:pgSz w:w="12240" w:h="15840" w:code="1"/>
          <w:pgMar w:top="1440" w:right="1800" w:bottom="1440" w:left="1800" w:header="720" w:footer="720" w:gutter="0"/>
          <w:cols w:space="720"/>
          <w:docGrid w:linePitch="360"/>
        </w:sectPr>
      </w:pPr>
    </w:p>
    <w:p w:rsidR="00DC0120" w:rsidRPr="00C770F6" w:rsidRDefault="00401861" w:rsidP="00401861">
      <w:pPr>
        <w:widowControl w:val="0"/>
        <w:suppressAutoHyphens/>
        <w:autoSpaceDE w:val="0"/>
        <w:autoSpaceDN w:val="0"/>
        <w:adjustRightInd w:val="0"/>
        <w:spacing w:before="120" w:after="120"/>
        <w:ind w:right="120"/>
        <w:jc w:val="center"/>
        <w:rPr>
          <w:rFonts w:ascii="Baskerville Old Face" w:hAnsi="Baskerville Old Face"/>
          <w:u w:val="single"/>
        </w:rPr>
      </w:pPr>
      <w:r w:rsidRPr="00C770F6">
        <w:rPr>
          <w:rFonts w:ascii="Baskerville Old Face" w:hAnsi="Baskerville Old Face"/>
          <w:b/>
          <w:u w:val="single"/>
        </w:rPr>
        <w:lastRenderedPageBreak/>
        <w:t>Annex II</w:t>
      </w:r>
    </w:p>
    <w:p w:rsidR="00DC0120" w:rsidRPr="002818AC" w:rsidRDefault="00401861" w:rsidP="00401861">
      <w:pPr>
        <w:widowControl w:val="0"/>
        <w:suppressAutoHyphens/>
        <w:autoSpaceDE w:val="0"/>
        <w:autoSpaceDN w:val="0"/>
        <w:adjustRightInd w:val="0"/>
        <w:spacing w:before="120" w:after="120"/>
        <w:ind w:right="120"/>
        <w:jc w:val="center"/>
        <w:rPr>
          <w:rFonts w:ascii="Baskerville Old Face" w:hAnsi="Baskerville Old Face"/>
        </w:rPr>
      </w:pPr>
      <w:r w:rsidRPr="002818AC">
        <w:rPr>
          <w:rFonts w:ascii="Baskerville Old Face" w:hAnsi="Baskerville Old Face"/>
          <w:b/>
          <w:lang w:val="en-GB"/>
        </w:rPr>
        <w:t>Preliminary List of Documents for Desk Review</w:t>
      </w:r>
    </w:p>
    <w:p w:rsidR="00DC0120" w:rsidRPr="00C770F6" w:rsidRDefault="00DC0120" w:rsidP="00DC0120">
      <w:pPr>
        <w:spacing w:before="120" w:after="120"/>
        <w:rPr>
          <w:rFonts w:ascii="Baskerville Old Face" w:hAnsi="Baskerville Old Face"/>
          <w:b/>
        </w:rPr>
      </w:pPr>
      <w:r w:rsidRPr="00C770F6">
        <w:rPr>
          <w:rFonts w:ascii="Baskerville Old Face" w:hAnsi="Baskerville Old Face"/>
          <w:b/>
        </w:rPr>
        <w:tab/>
      </w:r>
    </w:p>
    <w:p w:rsidR="00DC0120" w:rsidRPr="00C770F6" w:rsidRDefault="00DC0120" w:rsidP="00DC0120">
      <w:pPr>
        <w:spacing w:before="120" w:after="120"/>
        <w:rPr>
          <w:rFonts w:ascii="Baskerville Old Face" w:hAnsi="Baskerville Old Face"/>
        </w:rPr>
      </w:pPr>
    </w:p>
    <w:p w:rsidR="00DC0120" w:rsidRPr="00C770F6" w:rsidRDefault="00401861"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 xml:space="preserve">UNDP </w:t>
      </w:r>
      <w:r w:rsidR="00DC0120" w:rsidRPr="00C770F6">
        <w:rPr>
          <w:rFonts w:ascii="Baskerville Old Face" w:hAnsi="Baskerville Old Face"/>
        </w:rPr>
        <w:t>Strategic Plan</w:t>
      </w:r>
    </w:p>
    <w:p w:rsidR="00DC0120" w:rsidRPr="00C770F6" w:rsidRDefault="00DC0120"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RPD III</w:t>
      </w:r>
    </w:p>
    <w:p w:rsidR="00DC0120" w:rsidRPr="00C770F6" w:rsidRDefault="00DC0120"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Evaluation of the 2</w:t>
      </w:r>
      <w:r w:rsidRPr="00C770F6">
        <w:rPr>
          <w:rFonts w:ascii="Baskerville Old Face" w:hAnsi="Baskerville Old Face"/>
          <w:vertAlign w:val="superscript"/>
        </w:rPr>
        <w:t>nd</w:t>
      </w:r>
      <w:r w:rsidRPr="00C770F6">
        <w:rPr>
          <w:rFonts w:ascii="Baskerville Old Face" w:hAnsi="Baskerville Old Face"/>
        </w:rPr>
        <w:t xml:space="preserve"> Regional </w:t>
      </w:r>
      <w:proofErr w:type="spellStart"/>
      <w:r w:rsidRPr="00C770F6">
        <w:rPr>
          <w:rFonts w:ascii="Baskerville Old Face" w:hAnsi="Baskerville Old Face"/>
        </w:rPr>
        <w:t>Programme</w:t>
      </w:r>
      <w:proofErr w:type="spellEnd"/>
      <w:r w:rsidRPr="00C770F6">
        <w:rPr>
          <w:rFonts w:ascii="Baskerville Old Face" w:hAnsi="Baskerville Old Face"/>
        </w:rPr>
        <w:t xml:space="preserve"> </w:t>
      </w:r>
    </w:p>
    <w:p w:rsidR="00DC0120" w:rsidRPr="00C770F6" w:rsidRDefault="00DC0120"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Project documents</w:t>
      </w:r>
    </w:p>
    <w:p w:rsidR="00401861" w:rsidRDefault="00401861"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 xml:space="preserve">Relevant project evaluations </w:t>
      </w:r>
    </w:p>
    <w:p w:rsidR="002818AC" w:rsidRPr="002818AC" w:rsidRDefault="002818AC"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Report of the Technical and Management Review of UNDP RPD</w:t>
      </w:r>
    </w:p>
    <w:p w:rsidR="00401861" w:rsidRPr="00C770F6" w:rsidRDefault="00401861"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Cumulative and individual financial tables</w:t>
      </w:r>
    </w:p>
    <w:p w:rsidR="00DC0120" w:rsidRPr="00C770F6" w:rsidRDefault="00DC0120"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Project Annual Work Plans</w:t>
      </w:r>
    </w:p>
    <w:p w:rsidR="00401861" w:rsidRPr="00C770F6" w:rsidRDefault="00DC0120"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Quarterly and or annual project progress reports</w:t>
      </w:r>
    </w:p>
    <w:p w:rsidR="00401861" w:rsidRPr="00C770F6" w:rsidRDefault="00401861"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RBA’s CD-PGA framework</w:t>
      </w:r>
    </w:p>
    <w:p w:rsidR="00401861" w:rsidRPr="00C770F6" w:rsidRDefault="00401861"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Minutes of the Steering Committee (Project Board) Meetings where they exist</w:t>
      </w:r>
    </w:p>
    <w:p w:rsidR="00401861" w:rsidRPr="00C770F6" w:rsidRDefault="00401861"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Ethical Code of Conduct for Evaluation in UNDP</w:t>
      </w:r>
    </w:p>
    <w:p w:rsidR="00401861" w:rsidRDefault="00401861" w:rsidP="008D1BE6">
      <w:pPr>
        <w:numPr>
          <w:ilvl w:val="0"/>
          <w:numId w:val="2"/>
        </w:numPr>
        <w:spacing w:before="120" w:after="120" w:line="240" w:lineRule="auto"/>
        <w:rPr>
          <w:rFonts w:ascii="Baskerville Old Face" w:hAnsi="Baskerville Old Face"/>
        </w:rPr>
      </w:pPr>
      <w:r w:rsidRPr="00C770F6">
        <w:rPr>
          <w:rFonts w:ascii="Baskerville Old Face" w:hAnsi="Baskerville Old Face"/>
        </w:rPr>
        <w:t>UNDP Handbook on Planning, Monitoring and Evaluation for Development Results</w:t>
      </w:r>
      <w:r w:rsidR="002818AC">
        <w:rPr>
          <w:rFonts w:ascii="Baskerville Old Face" w:hAnsi="Baskerville Old Face"/>
        </w:rPr>
        <w:t xml:space="preserve"> including the addendum </w:t>
      </w:r>
    </w:p>
    <w:p w:rsidR="002818AC" w:rsidRDefault="002818AC" w:rsidP="008D1BE6">
      <w:pPr>
        <w:numPr>
          <w:ilvl w:val="0"/>
          <w:numId w:val="2"/>
        </w:numPr>
        <w:spacing w:before="120" w:after="120" w:line="240" w:lineRule="auto"/>
        <w:rPr>
          <w:rFonts w:ascii="Baskerville Old Face" w:hAnsi="Baskerville Old Face"/>
        </w:rPr>
      </w:pPr>
      <w:r>
        <w:rPr>
          <w:rFonts w:ascii="Baskerville Old Face" w:hAnsi="Baskerville Old Face"/>
        </w:rPr>
        <w:t>The revised UNDP guidance to outcome evaluations.</w:t>
      </w:r>
    </w:p>
    <w:p w:rsidR="002818AC" w:rsidRDefault="004F7F02" w:rsidP="002818AC">
      <w:pPr>
        <w:pStyle w:val="Default"/>
        <w:spacing w:before="120" w:after="120" w:line="276" w:lineRule="auto"/>
        <w:ind w:left="720"/>
        <w:contextualSpacing/>
        <w:jc w:val="both"/>
        <w:rPr>
          <w:rFonts w:ascii="Baskerville Old Face" w:hAnsi="Baskerville Old Face"/>
          <w:sz w:val="22"/>
          <w:szCs w:val="22"/>
          <w:lang w:val="en-GB"/>
        </w:rPr>
      </w:pPr>
      <w:hyperlink r:id="rId14" w:history="1">
        <w:r w:rsidR="002818AC" w:rsidRPr="00135CC0">
          <w:rPr>
            <w:rStyle w:val="Hyperlink"/>
            <w:rFonts w:ascii="Baskerville Old Face" w:hAnsi="Baskerville Old Face"/>
            <w:sz w:val="22"/>
            <w:szCs w:val="22"/>
            <w:lang w:val="en-GB"/>
          </w:rPr>
          <w:t>http://web.undp.org/evaluation/documents/guidance/UNDP_Guidance_on_Outcome-Level%20_Evaluation_2011.pdf</w:t>
        </w:r>
      </w:hyperlink>
      <w:r w:rsidR="002818AC">
        <w:rPr>
          <w:rFonts w:ascii="Baskerville Old Face" w:hAnsi="Baskerville Old Face"/>
          <w:sz w:val="22"/>
          <w:szCs w:val="22"/>
          <w:lang w:val="en-GB"/>
        </w:rPr>
        <w:t>)</w:t>
      </w:r>
    </w:p>
    <w:p w:rsidR="002818AC" w:rsidRDefault="002818AC" w:rsidP="002818AC">
      <w:pPr>
        <w:pStyle w:val="Default"/>
        <w:spacing w:before="120" w:after="120" w:line="276" w:lineRule="auto"/>
        <w:ind w:left="720"/>
        <w:contextualSpacing/>
        <w:jc w:val="both"/>
        <w:rPr>
          <w:rFonts w:ascii="Baskerville Old Face" w:hAnsi="Baskerville Old Face"/>
          <w:sz w:val="22"/>
          <w:szCs w:val="22"/>
          <w:lang w:val="en-GB"/>
        </w:rPr>
      </w:pPr>
    </w:p>
    <w:p w:rsidR="002818AC" w:rsidRPr="00C770F6" w:rsidRDefault="002818AC" w:rsidP="008D1BE6">
      <w:pPr>
        <w:numPr>
          <w:ilvl w:val="0"/>
          <w:numId w:val="2"/>
        </w:numPr>
        <w:spacing w:before="120" w:after="120" w:line="240" w:lineRule="auto"/>
        <w:rPr>
          <w:rFonts w:ascii="Baskerville Old Face" w:hAnsi="Baskerville Old Face"/>
        </w:rPr>
      </w:pPr>
    </w:p>
    <w:p w:rsidR="00401861" w:rsidRPr="00C770F6" w:rsidRDefault="00401861">
      <w:pPr>
        <w:rPr>
          <w:rFonts w:ascii="Baskerville Old Face" w:hAnsi="Baskerville Old Face"/>
          <w:b/>
          <w:lang w:val="en-GB"/>
        </w:rPr>
      </w:pPr>
      <w:r w:rsidRPr="00C770F6">
        <w:rPr>
          <w:rFonts w:ascii="Baskerville Old Face" w:hAnsi="Baskerville Old Face"/>
          <w:b/>
          <w:lang w:val="en-GB"/>
        </w:rPr>
        <w:br w:type="page"/>
      </w:r>
    </w:p>
    <w:p w:rsidR="004B7B7C" w:rsidRPr="0043396C" w:rsidRDefault="004B7B7C" w:rsidP="004B7B7C">
      <w:pPr>
        <w:jc w:val="center"/>
        <w:rPr>
          <w:rFonts w:ascii="Baskerville Old Face" w:hAnsi="Baskerville Old Face"/>
          <w:b/>
          <w:lang w:val="en-GB"/>
        </w:rPr>
      </w:pPr>
      <w:r w:rsidRPr="0043396C">
        <w:rPr>
          <w:rFonts w:ascii="Baskerville Old Face" w:hAnsi="Baskerville Old Face"/>
          <w:b/>
          <w:lang w:val="en-GB"/>
        </w:rPr>
        <w:lastRenderedPageBreak/>
        <w:t>Annex I</w:t>
      </w:r>
      <w:r w:rsidR="00401861" w:rsidRPr="0043396C">
        <w:rPr>
          <w:rFonts w:ascii="Baskerville Old Face" w:hAnsi="Baskerville Old Face"/>
          <w:b/>
          <w:lang w:val="en-GB"/>
        </w:rPr>
        <w:t>I</w:t>
      </w:r>
      <w:r w:rsidRPr="0043396C">
        <w:rPr>
          <w:rFonts w:ascii="Baskerville Old Face" w:hAnsi="Baskerville Old Face"/>
          <w:b/>
          <w:lang w:val="en-GB"/>
        </w:rPr>
        <w:t>I</w:t>
      </w:r>
    </w:p>
    <w:p w:rsidR="0043396C" w:rsidRPr="000B5BE0" w:rsidRDefault="0043396C" w:rsidP="004B7B7C">
      <w:pPr>
        <w:jc w:val="center"/>
        <w:rPr>
          <w:rFonts w:ascii="Baskerville Old Face" w:hAnsi="Baskerville Old Face"/>
          <w:b/>
          <w:lang w:val="en-GB"/>
        </w:rPr>
      </w:pPr>
      <w:r w:rsidRPr="000B5BE0">
        <w:rPr>
          <w:rFonts w:ascii="Baskerville Old Face" w:hAnsi="Baskerville Old Face"/>
          <w:b/>
          <w:lang w:val="en-GB"/>
        </w:rPr>
        <w:t>Questions Related to the Evaluation Criteria</w:t>
      </w:r>
    </w:p>
    <w:p w:rsidR="0043396C" w:rsidRPr="0043396C" w:rsidRDefault="0043396C" w:rsidP="0043396C">
      <w:pPr>
        <w:spacing w:before="120" w:after="120" w:line="240" w:lineRule="auto"/>
        <w:jc w:val="both"/>
        <w:rPr>
          <w:rFonts w:ascii="Baskerville Old Face" w:hAnsi="Baskerville Old Face"/>
          <w:lang w:val="en-GB"/>
        </w:rPr>
      </w:pPr>
      <w:r w:rsidRPr="0043396C">
        <w:rPr>
          <w:rFonts w:ascii="Baskerville Old Face" w:hAnsi="Baskerville Old Face"/>
          <w:lang w:val="en-GB"/>
        </w:rPr>
        <w:t xml:space="preserve">The evaluation will assess performance in accordance to the following standard criteria: </w:t>
      </w:r>
    </w:p>
    <w:p w:rsidR="0043396C" w:rsidRPr="0043396C" w:rsidRDefault="0043396C" w:rsidP="0043396C">
      <w:pPr>
        <w:spacing w:before="120" w:after="120" w:line="240" w:lineRule="auto"/>
        <w:jc w:val="both"/>
        <w:rPr>
          <w:rFonts w:ascii="Baskerville Old Face" w:hAnsi="Baskerville Old Face"/>
          <w:u w:val="single"/>
          <w:lang w:val="en-GB"/>
        </w:rPr>
      </w:pPr>
      <w:r w:rsidRPr="0043396C">
        <w:rPr>
          <w:rFonts w:ascii="Baskerville Old Face" w:hAnsi="Baskerville Old Face"/>
          <w:u w:val="single"/>
          <w:lang w:val="en-GB"/>
        </w:rPr>
        <w:t xml:space="preserve">Relevance </w:t>
      </w:r>
    </w:p>
    <w:p w:rsidR="0043396C" w:rsidRPr="0043396C" w:rsidRDefault="0043396C" w:rsidP="008D1BE6">
      <w:pPr>
        <w:numPr>
          <w:ilvl w:val="0"/>
          <w:numId w:val="4"/>
        </w:numPr>
        <w:spacing w:before="120" w:after="120" w:line="240" w:lineRule="auto"/>
        <w:ind w:hanging="360"/>
        <w:jc w:val="both"/>
        <w:rPr>
          <w:rFonts w:ascii="Baskerville Old Face" w:hAnsi="Baskerville Old Face"/>
          <w:lang w:val="en-GB"/>
        </w:rPr>
      </w:pPr>
      <w:r w:rsidRPr="0043396C">
        <w:rPr>
          <w:rFonts w:ascii="Baskerville Old Face" w:hAnsi="Baskerville Old Face"/>
          <w:lang w:val="en-GB"/>
        </w:rPr>
        <w:t xml:space="preserve">Assess the overall strategy deployed by the </w:t>
      </w:r>
      <w:r>
        <w:rPr>
          <w:rFonts w:ascii="Baskerville Old Face" w:hAnsi="Baskerville Old Face"/>
          <w:lang w:val="en-GB"/>
        </w:rPr>
        <w:t>respective p</w:t>
      </w:r>
      <w:r w:rsidRPr="0043396C">
        <w:rPr>
          <w:rFonts w:ascii="Baskerville Old Face" w:hAnsi="Baskerville Old Face"/>
          <w:lang w:val="en-GB"/>
        </w:rPr>
        <w:t xml:space="preserve">roject and </w:t>
      </w:r>
      <w:proofErr w:type="spellStart"/>
      <w:r w:rsidRPr="0043396C">
        <w:rPr>
          <w:rFonts w:ascii="Baskerville Old Face" w:hAnsi="Baskerville Old Face"/>
          <w:lang w:val="en-GB"/>
        </w:rPr>
        <w:t>analyze</w:t>
      </w:r>
      <w:proofErr w:type="spellEnd"/>
      <w:r w:rsidRPr="0043396C">
        <w:rPr>
          <w:rFonts w:ascii="Baskerville Old Face" w:hAnsi="Baskerville Old Face"/>
          <w:lang w:val="en-GB"/>
        </w:rPr>
        <w:t xml:space="preserve"> whether the Project’s regional based approach addresses the needs and demands of the beneficiaries, and the beneficiary response.</w:t>
      </w:r>
    </w:p>
    <w:p w:rsidR="0043396C" w:rsidRPr="0043396C" w:rsidRDefault="0043396C" w:rsidP="008D1BE6">
      <w:pPr>
        <w:numPr>
          <w:ilvl w:val="0"/>
          <w:numId w:val="4"/>
        </w:numPr>
        <w:tabs>
          <w:tab w:val="clear" w:pos="720"/>
        </w:tabs>
        <w:spacing w:before="120" w:after="120" w:line="240" w:lineRule="auto"/>
        <w:ind w:hanging="360"/>
        <w:jc w:val="both"/>
        <w:rPr>
          <w:rFonts w:ascii="Baskerville Old Face" w:hAnsi="Baskerville Old Face"/>
          <w:lang w:val="en-GB"/>
        </w:rPr>
      </w:pPr>
      <w:r w:rsidRPr="0043396C">
        <w:rPr>
          <w:rFonts w:ascii="Baskerville Old Face" w:hAnsi="Baskerville Old Face"/>
          <w:lang w:val="en-GB"/>
        </w:rPr>
        <w:t xml:space="preserve">Assess the relevance of the tools/instruments/inputs applied by </w:t>
      </w:r>
      <w:r>
        <w:rPr>
          <w:rFonts w:ascii="Baskerville Old Face" w:hAnsi="Baskerville Old Face"/>
          <w:lang w:val="en-GB"/>
        </w:rPr>
        <w:t>p</w:t>
      </w:r>
      <w:r w:rsidRPr="0043396C">
        <w:rPr>
          <w:rFonts w:ascii="Baskerville Old Face" w:hAnsi="Baskerville Old Face"/>
          <w:lang w:val="en-GB"/>
        </w:rPr>
        <w:t>roject</w:t>
      </w:r>
      <w:r>
        <w:rPr>
          <w:rFonts w:ascii="Baskerville Old Face" w:hAnsi="Baskerville Old Face"/>
          <w:lang w:val="en-GB"/>
        </w:rPr>
        <w:t>s</w:t>
      </w:r>
      <w:r w:rsidRPr="0043396C">
        <w:rPr>
          <w:rFonts w:ascii="Baskerville Old Face" w:hAnsi="Baskerville Old Face"/>
          <w:lang w:val="en-GB"/>
        </w:rPr>
        <w:t xml:space="preserve"> for strengthening capacity of African states</w:t>
      </w:r>
      <w:r>
        <w:rPr>
          <w:rFonts w:ascii="Baskerville Old Face" w:hAnsi="Baskerville Old Face"/>
          <w:lang w:val="en-GB"/>
        </w:rPr>
        <w:t>,</w:t>
      </w:r>
      <w:r w:rsidRPr="0043396C">
        <w:rPr>
          <w:rFonts w:ascii="Baskerville Old Face" w:hAnsi="Baskerville Old Face"/>
          <w:lang w:val="en-GB"/>
        </w:rPr>
        <w:t xml:space="preserve"> including the technical input.</w:t>
      </w:r>
    </w:p>
    <w:p w:rsidR="0043396C" w:rsidRPr="0043396C" w:rsidRDefault="0043396C" w:rsidP="008D1BE6">
      <w:pPr>
        <w:numPr>
          <w:ilvl w:val="0"/>
          <w:numId w:val="4"/>
        </w:numPr>
        <w:tabs>
          <w:tab w:val="clear" w:pos="720"/>
        </w:tabs>
        <w:spacing w:before="120" w:after="120" w:line="240" w:lineRule="auto"/>
        <w:ind w:hanging="360"/>
        <w:jc w:val="both"/>
        <w:rPr>
          <w:rFonts w:ascii="Baskerville Old Face" w:hAnsi="Baskerville Old Face"/>
          <w:lang w:val="en-GB"/>
        </w:rPr>
      </w:pPr>
      <w:r w:rsidRPr="0043396C">
        <w:rPr>
          <w:rFonts w:ascii="Baskerville Old Face" w:hAnsi="Baskerville Old Face"/>
          <w:lang w:val="en-GB"/>
        </w:rPr>
        <w:t xml:space="preserve">Assess the relevance and effect of technical assistance and training workshops given to the </w:t>
      </w:r>
      <w:r>
        <w:rPr>
          <w:rFonts w:ascii="Baskerville Old Face" w:hAnsi="Baskerville Old Face"/>
          <w:lang w:val="en-GB"/>
        </w:rPr>
        <w:t>p</w:t>
      </w:r>
      <w:r w:rsidRPr="0043396C">
        <w:rPr>
          <w:rFonts w:ascii="Baskerville Old Face" w:hAnsi="Baskerville Old Face"/>
          <w:lang w:val="en-GB"/>
        </w:rPr>
        <w:t xml:space="preserve">roject beneficiary </w:t>
      </w:r>
      <w:r>
        <w:rPr>
          <w:rFonts w:ascii="Baskerville Old Face" w:hAnsi="Baskerville Old Face"/>
          <w:lang w:val="en-GB"/>
        </w:rPr>
        <w:t>inst</w:t>
      </w:r>
      <w:r w:rsidR="00D811C5">
        <w:rPr>
          <w:rFonts w:ascii="Baskerville Old Face" w:hAnsi="Baskerville Old Face"/>
          <w:lang w:val="en-GB"/>
        </w:rPr>
        <w:t>it</w:t>
      </w:r>
      <w:r>
        <w:rPr>
          <w:rFonts w:ascii="Baskerville Old Face" w:hAnsi="Baskerville Old Face"/>
          <w:lang w:val="en-GB"/>
        </w:rPr>
        <w:t>utions/</w:t>
      </w:r>
      <w:r w:rsidRPr="0043396C">
        <w:rPr>
          <w:rFonts w:ascii="Baskerville Old Face" w:hAnsi="Baskerville Old Face"/>
          <w:lang w:val="en-GB"/>
        </w:rPr>
        <w:t>countries.</w:t>
      </w:r>
    </w:p>
    <w:p w:rsidR="0043396C" w:rsidRPr="0043396C" w:rsidRDefault="0043396C" w:rsidP="0043396C">
      <w:pPr>
        <w:spacing w:before="120" w:after="120" w:line="240" w:lineRule="auto"/>
        <w:jc w:val="both"/>
        <w:rPr>
          <w:rFonts w:ascii="Baskerville Old Face" w:hAnsi="Baskerville Old Face"/>
          <w:u w:val="single"/>
          <w:lang w:val="en-GB"/>
        </w:rPr>
      </w:pPr>
      <w:r w:rsidRPr="0043396C">
        <w:rPr>
          <w:rFonts w:ascii="Baskerville Old Face" w:hAnsi="Baskerville Old Face"/>
          <w:u w:val="single"/>
          <w:lang w:val="en-GB"/>
        </w:rPr>
        <w:t xml:space="preserve">Effectiveness </w:t>
      </w:r>
    </w:p>
    <w:p w:rsidR="0043396C" w:rsidRPr="0043396C" w:rsidRDefault="0043396C" w:rsidP="008D1BE6">
      <w:pPr>
        <w:numPr>
          <w:ilvl w:val="0"/>
          <w:numId w:val="4"/>
        </w:numPr>
        <w:tabs>
          <w:tab w:val="left" w:pos="720"/>
        </w:tabs>
        <w:spacing w:before="120" w:after="120" w:line="240" w:lineRule="auto"/>
        <w:ind w:hanging="360"/>
        <w:jc w:val="both"/>
        <w:rPr>
          <w:rFonts w:ascii="Baskerville Old Face" w:hAnsi="Baskerville Old Face"/>
          <w:lang w:val="en-GB"/>
        </w:rPr>
      </w:pPr>
      <w:r w:rsidRPr="0043396C">
        <w:rPr>
          <w:rFonts w:ascii="Baskerville Old Face" w:hAnsi="Baskerville Old Face"/>
          <w:lang w:val="en-GB"/>
        </w:rPr>
        <w:t xml:space="preserve">Assess the performance of the </w:t>
      </w:r>
      <w:r>
        <w:rPr>
          <w:rFonts w:ascii="Baskerville Old Face" w:hAnsi="Baskerville Old Face"/>
          <w:lang w:val="en-GB"/>
        </w:rPr>
        <w:t>p</w:t>
      </w:r>
      <w:r w:rsidRPr="0043396C">
        <w:rPr>
          <w:rFonts w:ascii="Baskerville Old Face" w:hAnsi="Baskerville Old Face"/>
          <w:lang w:val="en-GB"/>
        </w:rPr>
        <w:t>roject</w:t>
      </w:r>
      <w:r>
        <w:rPr>
          <w:rFonts w:ascii="Baskerville Old Face" w:hAnsi="Baskerville Old Face"/>
          <w:lang w:val="en-GB"/>
        </w:rPr>
        <w:t>s</w:t>
      </w:r>
      <w:r w:rsidRPr="0043396C">
        <w:rPr>
          <w:rFonts w:ascii="Baskerville Old Face" w:hAnsi="Baskerville Old Face"/>
          <w:lang w:val="en-GB"/>
        </w:rPr>
        <w:t xml:space="preserve"> with particular reference to qualitative and quantitative achievements of outputs and targets as defined in the </w:t>
      </w:r>
      <w:r>
        <w:rPr>
          <w:rFonts w:ascii="Baskerville Old Face" w:hAnsi="Baskerville Old Face"/>
          <w:lang w:val="en-GB"/>
        </w:rPr>
        <w:t>p</w:t>
      </w:r>
      <w:r w:rsidRPr="0043396C">
        <w:rPr>
          <w:rFonts w:ascii="Baskerville Old Face" w:hAnsi="Baskerville Old Face"/>
          <w:lang w:val="en-GB"/>
        </w:rPr>
        <w:t xml:space="preserve">roject documents and work-plans and with reference to </w:t>
      </w:r>
      <w:r>
        <w:rPr>
          <w:rFonts w:ascii="Baskerville Old Face" w:hAnsi="Baskerville Old Face"/>
          <w:lang w:val="en-GB"/>
        </w:rPr>
        <w:t>p</w:t>
      </w:r>
      <w:r w:rsidRPr="0043396C">
        <w:rPr>
          <w:rFonts w:ascii="Baskerville Old Face" w:hAnsi="Baskerville Old Face"/>
          <w:lang w:val="en-GB"/>
        </w:rPr>
        <w:t>roject baseline</w:t>
      </w:r>
      <w:r>
        <w:rPr>
          <w:rFonts w:ascii="Baskerville Old Face" w:hAnsi="Baskerville Old Face"/>
          <w:lang w:val="en-GB"/>
        </w:rPr>
        <w:t>s</w:t>
      </w:r>
      <w:r w:rsidRPr="0043396C">
        <w:rPr>
          <w:rFonts w:ascii="Baskerville Old Face" w:hAnsi="Baskerville Old Face"/>
          <w:lang w:val="en-GB"/>
        </w:rPr>
        <w:t>.</w:t>
      </w:r>
    </w:p>
    <w:p w:rsidR="0043396C" w:rsidRPr="0043396C" w:rsidRDefault="0043396C" w:rsidP="008D1BE6">
      <w:pPr>
        <w:numPr>
          <w:ilvl w:val="0"/>
          <w:numId w:val="4"/>
        </w:numPr>
        <w:tabs>
          <w:tab w:val="left" w:pos="720"/>
        </w:tabs>
        <w:spacing w:before="120" w:after="120" w:line="240" w:lineRule="auto"/>
        <w:ind w:hanging="360"/>
        <w:jc w:val="both"/>
        <w:rPr>
          <w:rFonts w:ascii="Baskerville Old Face" w:hAnsi="Baskerville Old Face"/>
          <w:lang w:val="en-GB"/>
        </w:rPr>
      </w:pPr>
      <w:r w:rsidRPr="0043396C">
        <w:rPr>
          <w:rFonts w:ascii="Baskerville Old Face" w:hAnsi="Baskerville Old Face"/>
          <w:lang w:val="en-GB"/>
        </w:rPr>
        <w:t xml:space="preserve">Assess the effectiveness of </w:t>
      </w:r>
      <w:r>
        <w:rPr>
          <w:rFonts w:ascii="Baskerville Old Face" w:hAnsi="Baskerville Old Face"/>
          <w:lang w:val="en-GB"/>
        </w:rPr>
        <w:t>programme/p</w:t>
      </w:r>
      <w:r w:rsidRPr="0043396C">
        <w:rPr>
          <w:rFonts w:ascii="Baskerville Old Face" w:hAnsi="Baskerville Old Face"/>
          <w:lang w:val="en-GB"/>
        </w:rPr>
        <w:t xml:space="preserve">roject resource mobilization; what specific improvements are needed, if any, to enhance resource mobilization.  </w:t>
      </w:r>
    </w:p>
    <w:p w:rsidR="0043396C" w:rsidRPr="0043396C" w:rsidRDefault="0043396C" w:rsidP="008D1BE6">
      <w:pPr>
        <w:numPr>
          <w:ilvl w:val="0"/>
          <w:numId w:val="4"/>
        </w:numPr>
        <w:tabs>
          <w:tab w:val="left" w:pos="720"/>
        </w:tabs>
        <w:spacing w:before="120" w:after="120" w:line="240" w:lineRule="auto"/>
        <w:ind w:hanging="360"/>
        <w:jc w:val="both"/>
        <w:rPr>
          <w:rFonts w:ascii="Baskerville Old Face" w:hAnsi="Baskerville Old Face"/>
          <w:lang w:val="en-GB"/>
        </w:rPr>
      </w:pPr>
      <w:r w:rsidRPr="0043396C">
        <w:rPr>
          <w:rFonts w:ascii="Baskerville Old Face" w:hAnsi="Baskerville Old Face"/>
          <w:lang w:val="en-GB"/>
        </w:rPr>
        <w:t>Assess the extent to which the strategies adopted to produce results bring to bear UNDP’s role in capacity development and knowledge management.</w:t>
      </w:r>
    </w:p>
    <w:p w:rsidR="0043396C" w:rsidRPr="0043396C" w:rsidRDefault="0043396C" w:rsidP="0043396C">
      <w:pPr>
        <w:spacing w:before="120" w:after="120" w:line="240" w:lineRule="auto"/>
        <w:jc w:val="both"/>
        <w:rPr>
          <w:rFonts w:ascii="Baskerville Old Face" w:hAnsi="Baskerville Old Face"/>
          <w:u w:val="single"/>
          <w:lang w:val="en-GB"/>
        </w:rPr>
      </w:pPr>
      <w:r w:rsidRPr="0043396C">
        <w:rPr>
          <w:rFonts w:ascii="Baskerville Old Face" w:hAnsi="Baskerville Old Face"/>
          <w:u w:val="single"/>
          <w:lang w:val="en-GB"/>
        </w:rPr>
        <w:t>Efficiency</w:t>
      </w:r>
    </w:p>
    <w:p w:rsidR="0043396C" w:rsidRPr="0043396C" w:rsidRDefault="0043396C" w:rsidP="008D1BE6">
      <w:pPr>
        <w:numPr>
          <w:ilvl w:val="0"/>
          <w:numId w:val="4"/>
        </w:numPr>
        <w:tabs>
          <w:tab w:val="clear" w:pos="720"/>
          <w:tab w:val="num" w:pos="1080"/>
        </w:tabs>
        <w:spacing w:before="120" w:after="120" w:line="240" w:lineRule="auto"/>
        <w:ind w:left="1080"/>
        <w:jc w:val="both"/>
        <w:rPr>
          <w:rFonts w:ascii="Baskerville Old Face" w:hAnsi="Baskerville Old Face"/>
          <w:lang w:val="en-GB"/>
        </w:rPr>
      </w:pPr>
      <w:proofErr w:type="spellStart"/>
      <w:r w:rsidRPr="0043396C">
        <w:rPr>
          <w:rFonts w:ascii="Baskerville Old Face" w:hAnsi="Baskerville Old Face"/>
          <w:lang w:val="en-GB"/>
        </w:rPr>
        <w:t>Analyze</w:t>
      </w:r>
      <w:proofErr w:type="spellEnd"/>
      <w:r w:rsidRPr="0043396C">
        <w:rPr>
          <w:rFonts w:ascii="Baskerville Old Face" w:hAnsi="Baskerville Old Face"/>
          <w:lang w:val="en-GB"/>
        </w:rPr>
        <w:t xml:space="preserve"> the role of the Project Steering Committee</w:t>
      </w:r>
      <w:r w:rsidR="00D811C5">
        <w:rPr>
          <w:rFonts w:ascii="Baskerville Old Face" w:hAnsi="Baskerville Old Face"/>
          <w:lang w:val="en-GB"/>
        </w:rPr>
        <w:t>s</w:t>
      </w:r>
      <w:r w:rsidRPr="0043396C">
        <w:rPr>
          <w:rFonts w:ascii="Baskerville Old Face" w:hAnsi="Baskerville Old Face"/>
          <w:lang w:val="en-GB"/>
        </w:rPr>
        <w:t xml:space="preserve"> (PSC)/Project Board</w:t>
      </w:r>
      <w:r w:rsidR="00D811C5">
        <w:rPr>
          <w:rFonts w:ascii="Baskerville Old Face" w:hAnsi="Baskerville Old Face"/>
          <w:lang w:val="en-GB"/>
        </w:rPr>
        <w:t>s, where they exist,</w:t>
      </w:r>
      <w:r w:rsidRPr="0043396C">
        <w:rPr>
          <w:rFonts w:ascii="Baskerville Old Face" w:hAnsi="Baskerville Old Face"/>
          <w:lang w:val="en-GB"/>
        </w:rPr>
        <w:t xml:space="preserve"> and whether this forum is optimally being used.</w:t>
      </w:r>
    </w:p>
    <w:p w:rsidR="0043396C" w:rsidRPr="0043396C" w:rsidRDefault="0043396C" w:rsidP="008D1BE6">
      <w:pPr>
        <w:numPr>
          <w:ilvl w:val="0"/>
          <w:numId w:val="4"/>
        </w:numPr>
        <w:tabs>
          <w:tab w:val="clear" w:pos="720"/>
          <w:tab w:val="num" w:pos="1080"/>
        </w:tabs>
        <w:spacing w:before="120" w:after="120" w:line="240" w:lineRule="auto"/>
        <w:ind w:left="1080"/>
        <w:jc w:val="both"/>
        <w:rPr>
          <w:rFonts w:ascii="Baskerville Old Face" w:hAnsi="Baskerville Old Face"/>
          <w:lang w:val="en-GB"/>
        </w:rPr>
      </w:pPr>
      <w:r w:rsidRPr="0043396C">
        <w:rPr>
          <w:rFonts w:ascii="Baskerville Old Face" w:hAnsi="Baskerville Old Face"/>
          <w:lang w:val="en-GB"/>
        </w:rPr>
        <w:t>Assess the timeline and quality of the reporting to the Project Board</w:t>
      </w:r>
      <w:r w:rsidR="00D811C5">
        <w:rPr>
          <w:rFonts w:ascii="Baskerville Old Face" w:hAnsi="Baskerville Old Face"/>
          <w:lang w:val="en-GB"/>
        </w:rPr>
        <w:t>s</w:t>
      </w:r>
      <w:r w:rsidRPr="0043396C">
        <w:rPr>
          <w:rFonts w:ascii="Baskerville Old Face" w:hAnsi="Baskerville Old Face"/>
          <w:lang w:val="en-GB"/>
        </w:rPr>
        <w:t>; how well was the feedback from the Project Board</w:t>
      </w:r>
      <w:r w:rsidR="00D811C5">
        <w:rPr>
          <w:rFonts w:ascii="Baskerville Old Face" w:hAnsi="Baskerville Old Face"/>
          <w:lang w:val="en-GB"/>
        </w:rPr>
        <w:t>s</w:t>
      </w:r>
      <w:r w:rsidRPr="0043396C">
        <w:rPr>
          <w:rFonts w:ascii="Baskerville Old Face" w:hAnsi="Baskerville Old Face"/>
          <w:lang w:val="en-GB"/>
        </w:rPr>
        <w:t xml:space="preserve"> used to strengthen project implementation.</w:t>
      </w:r>
    </w:p>
    <w:p w:rsidR="0043396C" w:rsidRPr="0043396C" w:rsidRDefault="0043396C" w:rsidP="008D1BE6">
      <w:pPr>
        <w:numPr>
          <w:ilvl w:val="0"/>
          <w:numId w:val="4"/>
        </w:numPr>
        <w:tabs>
          <w:tab w:val="clear" w:pos="720"/>
          <w:tab w:val="num" w:pos="1080"/>
        </w:tabs>
        <w:spacing w:before="120" w:after="120" w:line="240" w:lineRule="auto"/>
        <w:ind w:left="1080"/>
        <w:jc w:val="both"/>
        <w:rPr>
          <w:rFonts w:ascii="Baskerville Old Face" w:hAnsi="Baskerville Old Face"/>
          <w:lang w:val="en-GB"/>
        </w:rPr>
      </w:pPr>
      <w:proofErr w:type="spellStart"/>
      <w:r w:rsidRPr="0043396C">
        <w:rPr>
          <w:rFonts w:ascii="Baskerville Old Face" w:hAnsi="Baskerville Old Face"/>
          <w:lang w:val="en-GB"/>
        </w:rPr>
        <w:t>Analyze</w:t>
      </w:r>
      <w:proofErr w:type="spellEnd"/>
      <w:r w:rsidRPr="0043396C">
        <w:rPr>
          <w:rFonts w:ascii="Baskerville Old Face" w:hAnsi="Baskerville Old Face"/>
          <w:lang w:val="en-GB"/>
        </w:rPr>
        <w:t xml:space="preserve"> how well the Monitoring and Evaluation mechanisms of </w:t>
      </w:r>
      <w:r w:rsidR="00D811C5">
        <w:rPr>
          <w:rFonts w:ascii="Baskerville Old Face" w:hAnsi="Baskerville Old Face"/>
          <w:lang w:val="en-GB"/>
        </w:rPr>
        <w:t>p</w:t>
      </w:r>
      <w:r w:rsidRPr="0043396C">
        <w:rPr>
          <w:rFonts w:ascii="Baskerville Old Face" w:hAnsi="Baskerville Old Face"/>
          <w:lang w:val="en-GB"/>
        </w:rPr>
        <w:t>roject</w:t>
      </w:r>
      <w:r w:rsidR="00D811C5">
        <w:rPr>
          <w:rFonts w:ascii="Baskerville Old Face" w:hAnsi="Baskerville Old Face"/>
          <w:lang w:val="en-GB"/>
        </w:rPr>
        <w:t>s</w:t>
      </w:r>
      <w:r w:rsidRPr="0043396C">
        <w:rPr>
          <w:rFonts w:ascii="Baskerville Old Face" w:hAnsi="Baskerville Old Face"/>
          <w:lang w:val="en-GB"/>
        </w:rPr>
        <w:t xml:space="preserve"> were helpful in providing necessary information in a timely manner, as well as the demand from the management for evidence generated by the M&amp;E activities. </w:t>
      </w:r>
    </w:p>
    <w:p w:rsidR="0043396C" w:rsidRPr="0043396C" w:rsidRDefault="0043396C" w:rsidP="008D1BE6">
      <w:pPr>
        <w:numPr>
          <w:ilvl w:val="0"/>
          <w:numId w:val="4"/>
        </w:numPr>
        <w:tabs>
          <w:tab w:val="clear" w:pos="720"/>
          <w:tab w:val="num" w:pos="1080"/>
        </w:tabs>
        <w:spacing w:before="120" w:after="120" w:line="240" w:lineRule="auto"/>
        <w:ind w:left="1080"/>
        <w:jc w:val="both"/>
        <w:rPr>
          <w:rFonts w:ascii="Baskerville Old Face" w:hAnsi="Baskerville Old Face"/>
          <w:lang w:val="en-GB"/>
        </w:rPr>
      </w:pPr>
      <w:r w:rsidRPr="0043396C">
        <w:rPr>
          <w:rFonts w:ascii="Baskerville Old Face" w:hAnsi="Baskerville Old Face"/>
          <w:lang w:val="en-GB"/>
        </w:rPr>
        <w:t xml:space="preserve">Assess the qualitative and quantitative aspects of management and other inputs (such as equipment, monitoring and review and other technical assistance and budgetary inputs) </w:t>
      </w:r>
      <w:r w:rsidR="00D811C5">
        <w:rPr>
          <w:rFonts w:ascii="Baskerville Old Face" w:hAnsi="Baskerville Old Face"/>
          <w:lang w:val="en-GB"/>
        </w:rPr>
        <w:t>provided by p</w:t>
      </w:r>
      <w:r w:rsidRPr="0043396C">
        <w:rPr>
          <w:rFonts w:ascii="Baskerville Old Face" w:hAnsi="Baskerville Old Face"/>
          <w:lang w:val="en-GB"/>
        </w:rPr>
        <w:t>roject vis-à-vis achievement of outputs and targets.</w:t>
      </w:r>
    </w:p>
    <w:p w:rsidR="0043396C" w:rsidRPr="0043396C" w:rsidRDefault="0043396C" w:rsidP="008D1BE6">
      <w:pPr>
        <w:numPr>
          <w:ilvl w:val="0"/>
          <w:numId w:val="4"/>
        </w:numPr>
        <w:tabs>
          <w:tab w:val="clear" w:pos="720"/>
          <w:tab w:val="num" w:pos="1080"/>
        </w:tabs>
        <w:spacing w:before="120" w:after="120" w:line="240" w:lineRule="auto"/>
        <w:ind w:left="1080"/>
        <w:jc w:val="both"/>
        <w:rPr>
          <w:rFonts w:ascii="Baskerville Old Face" w:hAnsi="Baskerville Old Face"/>
          <w:lang w:val="en-GB"/>
        </w:rPr>
      </w:pPr>
      <w:r w:rsidRPr="0043396C">
        <w:rPr>
          <w:rFonts w:ascii="Baskerville Old Face" w:hAnsi="Baskerville Old Face"/>
          <w:lang w:val="en-GB"/>
        </w:rPr>
        <w:t xml:space="preserve">Identify factors and constraints which have affected </w:t>
      </w:r>
      <w:r w:rsidR="00D811C5">
        <w:rPr>
          <w:rFonts w:ascii="Baskerville Old Face" w:hAnsi="Baskerville Old Face"/>
          <w:lang w:val="en-GB"/>
        </w:rPr>
        <w:t>p</w:t>
      </w:r>
      <w:r w:rsidRPr="0043396C">
        <w:rPr>
          <w:rFonts w:ascii="Baskerville Old Face" w:hAnsi="Baskerville Old Face"/>
          <w:lang w:val="en-GB"/>
        </w:rPr>
        <w:t>roject</w:t>
      </w:r>
      <w:r w:rsidR="00D811C5">
        <w:rPr>
          <w:rFonts w:ascii="Baskerville Old Face" w:hAnsi="Baskerville Old Face"/>
          <w:lang w:val="en-GB"/>
        </w:rPr>
        <w:t>s</w:t>
      </w:r>
      <w:r w:rsidRPr="0043396C">
        <w:rPr>
          <w:rFonts w:ascii="Baskerville Old Face" w:hAnsi="Baskerville Old Face"/>
          <w:lang w:val="en-GB"/>
        </w:rPr>
        <w:t xml:space="preserve"> implementation</w:t>
      </w:r>
      <w:r w:rsidR="00D811C5">
        <w:rPr>
          <w:rFonts w:ascii="Baskerville Old Face" w:hAnsi="Baskerville Old Face"/>
          <w:lang w:val="en-GB"/>
        </w:rPr>
        <w:t>,</w:t>
      </w:r>
      <w:r w:rsidRPr="0043396C">
        <w:rPr>
          <w:rFonts w:ascii="Baskerville Old Face" w:hAnsi="Baskerville Old Face"/>
          <w:lang w:val="en-GB"/>
        </w:rPr>
        <w:t xml:space="preserve"> including historical, funding, technical, managerial and organizational issues in addition to other external factors unforeseen during </w:t>
      </w:r>
      <w:r w:rsidR="00D811C5">
        <w:rPr>
          <w:rFonts w:ascii="Baskerville Old Face" w:hAnsi="Baskerville Old Face"/>
          <w:lang w:val="en-GB"/>
        </w:rPr>
        <w:t>p</w:t>
      </w:r>
      <w:r w:rsidRPr="0043396C">
        <w:rPr>
          <w:rFonts w:ascii="Baskerville Old Face" w:hAnsi="Baskerville Old Face"/>
          <w:lang w:val="en-GB"/>
        </w:rPr>
        <w:t>roject design.</w:t>
      </w:r>
    </w:p>
    <w:p w:rsidR="0043396C" w:rsidRPr="0043396C" w:rsidRDefault="0043396C" w:rsidP="0043396C">
      <w:pPr>
        <w:spacing w:before="120" w:after="120" w:line="240" w:lineRule="auto"/>
        <w:jc w:val="both"/>
        <w:rPr>
          <w:rFonts w:ascii="Baskerville Old Face" w:hAnsi="Baskerville Old Face"/>
          <w:u w:val="single"/>
          <w:lang w:val="en-GB"/>
        </w:rPr>
      </w:pPr>
      <w:r w:rsidRPr="0043396C">
        <w:rPr>
          <w:rFonts w:ascii="Baskerville Old Face" w:hAnsi="Baskerville Old Face"/>
          <w:u w:val="single"/>
          <w:lang w:val="en-GB"/>
        </w:rPr>
        <w:t>Sustainability and Impact</w:t>
      </w:r>
    </w:p>
    <w:p w:rsidR="0043396C" w:rsidRPr="0043396C" w:rsidRDefault="0043396C" w:rsidP="008D1BE6">
      <w:pPr>
        <w:numPr>
          <w:ilvl w:val="0"/>
          <w:numId w:val="4"/>
        </w:numPr>
        <w:tabs>
          <w:tab w:val="clear" w:pos="720"/>
          <w:tab w:val="num" w:pos="1080"/>
        </w:tabs>
        <w:spacing w:before="120" w:after="120" w:line="240" w:lineRule="auto"/>
        <w:ind w:left="1080"/>
        <w:jc w:val="both"/>
        <w:rPr>
          <w:rFonts w:ascii="Baskerville Old Face" w:hAnsi="Baskerville Old Face"/>
          <w:lang w:val="en-GB"/>
        </w:rPr>
      </w:pPr>
      <w:r w:rsidRPr="0043396C">
        <w:rPr>
          <w:rFonts w:ascii="Baskerville Old Face" w:hAnsi="Baskerville Old Face"/>
          <w:lang w:val="en-GB"/>
        </w:rPr>
        <w:t>Assess indi</w:t>
      </w:r>
      <w:r w:rsidR="00D811C5">
        <w:rPr>
          <w:rFonts w:ascii="Baskerville Old Face" w:hAnsi="Baskerville Old Face"/>
          <w:lang w:val="en-GB"/>
        </w:rPr>
        <w:t>cations of the degree to which p</w:t>
      </w:r>
      <w:r w:rsidRPr="0043396C">
        <w:rPr>
          <w:rFonts w:ascii="Baskerville Old Face" w:hAnsi="Baskerville Old Face"/>
          <w:lang w:val="en-GB"/>
        </w:rPr>
        <w:t>roject results are likel</w:t>
      </w:r>
      <w:r w:rsidR="00D811C5">
        <w:rPr>
          <w:rFonts w:ascii="Baskerville Old Face" w:hAnsi="Baskerville Old Face"/>
          <w:lang w:val="en-GB"/>
        </w:rPr>
        <w:t>y to be sustainable beyond the project’s lifetime</w:t>
      </w:r>
      <w:r w:rsidRPr="0043396C">
        <w:rPr>
          <w:rFonts w:ascii="Baskerville Old Face" w:hAnsi="Baskerville Old Face"/>
          <w:lang w:val="en-GB"/>
        </w:rPr>
        <w:t>, and provide recommendations for strengthening sustainability.</w:t>
      </w:r>
    </w:p>
    <w:p w:rsidR="0043396C" w:rsidRPr="0043396C" w:rsidRDefault="0043396C" w:rsidP="008D1BE6">
      <w:pPr>
        <w:numPr>
          <w:ilvl w:val="0"/>
          <w:numId w:val="4"/>
        </w:numPr>
        <w:tabs>
          <w:tab w:val="clear" w:pos="720"/>
          <w:tab w:val="num" w:pos="1080"/>
        </w:tabs>
        <w:spacing w:before="120" w:after="120" w:line="240" w:lineRule="auto"/>
        <w:ind w:left="1080"/>
        <w:jc w:val="both"/>
        <w:rPr>
          <w:rFonts w:ascii="Baskerville Old Face" w:hAnsi="Baskerville Old Face"/>
          <w:lang w:val="en-GB"/>
        </w:rPr>
      </w:pPr>
      <w:r w:rsidRPr="0043396C">
        <w:rPr>
          <w:rFonts w:ascii="Baskerville Old Face" w:hAnsi="Baskerville Old Face"/>
          <w:lang w:val="en-GB"/>
        </w:rPr>
        <w:t xml:space="preserve">Assess the sustainability of </w:t>
      </w:r>
      <w:r w:rsidR="00D811C5">
        <w:rPr>
          <w:rFonts w:ascii="Baskerville Old Face" w:hAnsi="Baskerville Old Face"/>
          <w:lang w:val="en-GB"/>
        </w:rPr>
        <w:t>p</w:t>
      </w:r>
      <w:r w:rsidRPr="0043396C">
        <w:rPr>
          <w:rFonts w:ascii="Baskerville Old Face" w:hAnsi="Baskerville Old Face"/>
          <w:lang w:val="en-GB"/>
        </w:rPr>
        <w:t xml:space="preserve">roject interventions in terms of their effect on </w:t>
      </w:r>
      <w:r w:rsidR="00D811C5">
        <w:rPr>
          <w:rFonts w:ascii="Baskerville Old Face" w:hAnsi="Baskerville Old Face"/>
          <w:lang w:val="en-GB"/>
        </w:rPr>
        <w:t xml:space="preserve">the relevant outcomes </w:t>
      </w:r>
      <w:r w:rsidRPr="0043396C">
        <w:rPr>
          <w:rFonts w:ascii="Baskerville Old Face" w:hAnsi="Baskerville Old Face"/>
          <w:lang w:val="en-GB"/>
        </w:rPr>
        <w:t>at the country and  regional levels</w:t>
      </w:r>
    </w:p>
    <w:p w:rsidR="0043396C" w:rsidRPr="0043396C" w:rsidRDefault="0043396C" w:rsidP="008D1BE6">
      <w:pPr>
        <w:numPr>
          <w:ilvl w:val="0"/>
          <w:numId w:val="4"/>
        </w:numPr>
        <w:tabs>
          <w:tab w:val="clear" w:pos="720"/>
          <w:tab w:val="num" w:pos="1080"/>
        </w:tabs>
        <w:spacing w:before="120" w:after="120" w:line="240" w:lineRule="auto"/>
        <w:ind w:left="1080"/>
        <w:jc w:val="both"/>
        <w:rPr>
          <w:rFonts w:ascii="Baskerville Old Face" w:hAnsi="Baskerville Old Face"/>
          <w:lang w:val="en-GB"/>
        </w:rPr>
      </w:pPr>
      <w:r w:rsidRPr="0043396C">
        <w:rPr>
          <w:rFonts w:ascii="Baskerville Old Face" w:hAnsi="Baskerville Old Face"/>
          <w:lang w:val="en-GB"/>
        </w:rPr>
        <w:t xml:space="preserve">Analyse the emerging impact on the regional/sub-regional </w:t>
      </w:r>
      <w:r w:rsidR="00D811C5">
        <w:rPr>
          <w:rFonts w:ascii="Baskerville Old Face" w:hAnsi="Baskerville Old Face"/>
          <w:lang w:val="en-GB"/>
        </w:rPr>
        <w:t>p</w:t>
      </w:r>
      <w:r w:rsidRPr="0043396C">
        <w:rPr>
          <w:rFonts w:ascii="Baskerville Old Face" w:hAnsi="Baskerville Old Face"/>
          <w:lang w:val="en-GB"/>
        </w:rPr>
        <w:t>roject beneficiar</w:t>
      </w:r>
      <w:r w:rsidR="00D811C5">
        <w:rPr>
          <w:rFonts w:ascii="Baskerville Old Face" w:hAnsi="Baskerville Old Face"/>
          <w:lang w:val="en-GB"/>
        </w:rPr>
        <w:t>ies</w:t>
      </w:r>
      <w:r w:rsidRPr="0043396C">
        <w:rPr>
          <w:rFonts w:ascii="Baskerville Old Face" w:hAnsi="Baskerville Old Face"/>
          <w:lang w:val="en-GB"/>
        </w:rPr>
        <w:t xml:space="preserve"> in terms of capacity development </w:t>
      </w:r>
      <w:r w:rsidR="00D811C5">
        <w:rPr>
          <w:rFonts w:ascii="Baskerville Old Face" w:hAnsi="Baskerville Old Face"/>
          <w:lang w:val="en-GB"/>
        </w:rPr>
        <w:t>to achieve the relevant outcome in Africa</w:t>
      </w:r>
      <w:r w:rsidRPr="0043396C">
        <w:rPr>
          <w:rFonts w:ascii="Baskerville Old Face" w:hAnsi="Baskerville Old Face"/>
          <w:lang w:val="en-GB"/>
        </w:rPr>
        <w:t xml:space="preserve">. </w:t>
      </w:r>
    </w:p>
    <w:p w:rsidR="004B7B7C" w:rsidRPr="000B5BE0" w:rsidRDefault="004B7B7C" w:rsidP="004B7B7C">
      <w:pPr>
        <w:jc w:val="center"/>
        <w:rPr>
          <w:rFonts w:ascii="Baskerville Old Face" w:hAnsi="Baskerville Old Face"/>
          <w:b/>
          <w:lang w:val="en-GB"/>
        </w:rPr>
      </w:pPr>
      <w:r w:rsidRPr="000B5BE0">
        <w:rPr>
          <w:rFonts w:ascii="Baskerville Old Face" w:hAnsi="Baskerville Old Face"/>
          <w:b/>
          <w:lang w:val="en-GB"/>
        </w:rPr>
        <w:lastRenderedPageBreak/>
        <w:t>OUTCOME EVALUATION PLAN: Proposed timeline for outcome evaluation</w:t>
      </w:r>
    </w:p>
    <w:p w:rsidR="004B7B7C" w:rsidRPr="00401861" w:rsidRDefault="004B7B7C" w:rsidP="004B7B7C">
      <w:pPr>
        <w:rPr>
          <w:rFonts w:ascii="Baskerville Old Face" w:hAnsi="Baskerville Old Face"/>
          <w:b/>
          <w:lang w:val="en-GB"/>
        </w:rPr>
      </w:pPr>
    </w:p>
    <w:tbl>
      <w:tblPr>
        <w:tblW w:w="9570" w:type="dxa"/>
        <w:tblCellSpacing w:w="0" w:type="dxa"/>
        <w:tblCellMar>
          <w:left w:w="0" w:type="dxa"/>
          <w:right w:w="0" w:type="dxa"/>
        </w:tblCellMar>
        <w:tblLook w:val="0000" w:firstRow="0" w:lastRow="0" w:firstColumn="0" w:lastColumn="0" w:noHBand="0" w:noVBand="0"/>
      </w:tblPr>
      <w:tblGrid>
        <w:gridCol w:w="4260"/>
        <w:gridCol w:w="1800"/>
        <w:gridCol w:w="3510"/>
      </w:tblGrid>
      <w:tr w:rsidR="00401861" w:rsidRPr="00401861" w:rsidTr="00401861">
        <w:trPr>
          <w:trHeight w:val="255"/>
          <w:tblCellSpacing w:w="0" w:type="dxa"/>
        </w:trPr>
        <w:tc>
          <w:tcPr>
            <w:tcW w:w="4260" w:type="dxa"/>
            <w:tcBorders>
              <w:top w:val="single" w:sz="12" w:space="0" w:color="000000"/>
              <w:left w:val="single" w:sz="12" w:space="0" w:color="000000"/>
              <w:bottom w:val="single" w:sz="6" w:space="0" w:color="000000"/>
              <w:right w:val="single" w:sz="6" w:space="0" w:color="000000"/>
            </w:tcBorders>
            <w:shd w:val="clear" w:color="auto" w:fill="33CCCC"/>
          </w:tcPr>
          <w:p w:rsidR="00401861" w:rsidRPr="00401861" w:rsidRDefault="00401861" w:rsidP="00E372AF">
            <w:pPr>
              <w:rPr>
                <w:rFonts w:ascii="Baskerville Old Face" w:hAnsi="Baskerville Old Face"/>
                <w:b/>
              </w:rPr>
            </w:pPr>
            <w:r w:rsidRPr="00401861">
              <w:rPr>
                <w:rFonts w:ascii="Baskerville Old Face" w:hAnsi="Baskerville Old Face"/>
                <w:b/>
                <w:bCs/>
                <w:u w:val="single"/>
              </w:rPr>
              <w:t>Outcome evaluation</w:t>
            </w:r>
          </w:p>
        </w:tc>
        <w:tc>
          <w:tcPr>
            <w:tcW w:w="1800" w:type="dxa"/>
            <w:tcBorders>
              <w:top w:val="single" w:sz="12" w:space="0" w:color="000000"/>
              <w:left w:val="single" w:sz="6" w:space="0" w:color="000000"/>
              <w:bottom w:val="single" w:sz="6" w:space="0" w:color="000000"/>
              <w:right w:val="single" w:sz="6" w:space="0" w:color="000000"/>
            </w:tcBorders>
            <w:shd w:val="clear" w:color="auto" w:fill="33CCCC"/>
          </w:tcPr>
          <w:p w:rsidR="00401861" w:rsidRPr="00401861" w:rsidRDefault="00401861" w:rsidP="00E372AF">
            <w:pPr>
              <w:rPr>
                <w:rFonts w:ascii="Baskerville Old Face" w:hAnsi="Baskerville Old Face"/>
                <w:b/>
              </w:rPr>
            </w:pPr>
            <w:r>
              <w:rPr>
                <w:rFonts w:ascii="Baskerville Old Face" w:hAnsi="Baskerville Old Face"/>
                <w:b/>
                <w:bCs/>
                <w:u w:val="single"/>
              </w:rPr>
              <w:t xml:space="preserve"> Timeline</w:t>
            </w:r>
          </w:p>
        </w:tc>
        <w:tc>
          <w:tcPr>
            <w:tcW w:w="3510" w:type="dxa"/>
            <w:tcBorders>
              <w:top w:val="single" w:sz="12" w:space="0" w:color="000000"/>
              <w:left w:val="single" w:sz="6" w:space="0" w:color="000000"/>
              <w:bottom w:val="single" w:sz="6" w:space="0" w:color="000000"/>
              <w:right w:val="single" w:sz="12" w:space="0" w:color="000000"/>
            </w:tcBorders>
            <w:shd w:val="clear" w:color="auto" w:fill="33CCCC"/>
          </w:tcPr>
          <w:p w:rsidR="00401861" w:rsidRPr="00401861" w:rsidRDefault="00401861" w:rsidP="00E372AF">
            <w:pPr>
              <w:rPr>
                <w:rFonts w:ascii="Baskerville Old Face" w:hAnsi="Baskerville Old Face"/>
                <w:b/>
              </w:rPr>
            </w:pPr>
            <w:r w:rsidRPr="00401861">
              <w:rPr>
                <w:rFonts w:ascii="Baskerville Old Face" w:hAnsi="Baskerville Old Face"/>
                <w:b/>
                <w:bCs/>
                <w:u w:val="single"/>
              </w:rPr>
              <w:t>Comments</w:t>
            </w:r>
          </w:p>
        </w:tc>
      </w:tr>
      <w:tr w:rsidR="00401861" w:rsidRPr="00401861" w:rsidTr="00401861">
        <w:trPr>
          <w:trHeight w:val="465"/>
          <w:tblCellSpacing w:w="0" w:type="dxa"/>
        </w:trPr>
        <w:tc>
          <w:tcPr>
            <w:tcW w:w="4260" w:type="dxa"/>
            <w:tcBorders>
              <w:top w:val="single" w:sz="6" w:space="0" w:color="000000"/>
              <w:left w:val="single" w:sz="12" w:space="0" w:color="000000"/>
              <w:bottom w:val="single" w:sz="6" w:space="0" w:color="000000"/>
              <w:right w:val="single" w:sz="6"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lang w:val="en-GB"/>
              </w:rPr>
              <w:t>Prepare background materials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401861" w:rsidRPr="000B5BE0" w:rsidRDefault="00401861" w:rsidP="000B5BE0">
            <w:pPr>
              <w:rPr>
                <w:rFonts w:ascii="Baskerville Old Face" w:hAnsi="Baskerville Old Face"/>
              </w:rPr>
            </w:pPr>
            <w:r w:rsidRPr="000B5BE0">
              <w:rPr>
                <w:rFonts w:ascii="Baskerville Old Face" w:hAnsi="Baskerville Old Face"/>
              </w:rPr>
              <w:t xml:space="preserve"> </w:t>
            </w:r>
            <w:r w:rsidR="000B5BE0">
              <w:rPr>
                <w:rFonts w:ascii="Baskerville Old Face" w:hAnsi="Baskerville Old Face"/>
              </w:rPr>
              <w:t>Dec</w:t>
            </w:r>
            <w:r w:rsidRPr="000B5BE0">
              <w:rPr>
                <w:rFonts w:ascii="Baskerville Old Face" w:hAnsi="Baskerville Old Face"/>
              </w:rPr>
              <w:t xml:space="preserve"> 2011</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rsidR="00401861" w:rsidRPr="00401861" w:rsidRDefault="00401861" w:rsidP="00E372AF">
            <w:pPr>
              <w:rPr>
                <w:rFonts w:ascii="Baskerville Old Face" w:hAnsi="Baskerville Old Face"/>
                <w:b/>
              </w:rPr>
            </w:pPr>
            <w:r w:rsidRPr="00401861">
              <w:rPr>
                <w:rFonts w:ascii="Baskerville Old Face" w:hAnsi="Baskerville Old Face"/>
                <w:b/>
              </w:rPr>
              <w:t> </w:t>
            </w:r>
          </w:p>
        </w:tc>
      </w:tr>
      <w:tr w:rsidR="00401861" w:rsidRPr="00401861" w:rsidTr="00401861">
        <w:trPr>
          <w:trHeight w:val="930"/>
          <w:tblCellSpacing w:w="0" w:type="dxa"/>
        </w:trPr>
        <w:tc>
          <w:tcPr>
            <w:tcW w:w="4260" w:type="dxa"/>
            <w:tcBorders>
              <w:top w:val="single" w:sz="6" w:space="0" w:color="000000"/>
              <w:left w:val="single" w:sz="12" w:space="0" w:color="000000"/>
              <w:bottom w:val="single" w:sz="6" w:space="0" w:color="000000"/>
              <w:right w:val="single" w:sz="6" w:space="0" w:color="000000"/>
            </w:tcBorders>
            <w:shd w:val="clear" w:color="auto" w:fill="auto"/>
          </w:tcPr>
          <w:p w:rsidR="00401861" w:rsidRPr="000B5BE0" w:rsidRDefault="00401861" w:rsidP="00E372AF">
            <w:pPr>
              <w:rPr>
                <w:rFonts w:ascii="Baskerville Old Face" w:hAnsi="Baskerville Old Face"/>
                <w:lang w:val="en-GB"/>
              </w:rPr>
            </w:pPr>
            <w:r w:rsidRPr="000B5BE0">
              <w:rPr>
                <w:rFonts w:ascii="Baskerville Old Face" w:hAnsi="Baskerville Old Face"/>
                <w:lang w:val="en-GB"/>
              </w:rPr>
              <w:t>Recruit  international consultants/consultancy firm to undertake evaluation for each outcome</w:t>
            </w:r>
          </w:p>
          <w:p w:rsidR="00401861" w:rsidRPr="000B5BE0" w:rsidRDefault="00401861" w:rsidP="008D1BE6">
            <w:pPr>
              <w:numPr>
                <w:ilvl w:val="0"/>
                <w:numId w:val="6"/>
              </w:numPr>
              <w:spacing w:after="0" w:line="240" w:lineRule="auto"/>
              <w:rPr>
                <w:rFonts w:ascii="Baskerville Old Face" w:hAnsi="Baskerville Old Face"/>
              </w:rPr>
            </w:pPr>
            <w:r w:rsidRPr="000B5BE0">
              <w:rPr>
                <w:rFonts w:ascii="Baskerville Old Face" w:hAnsi="Baskerville Old Face"/>
              </w:rPr>
              <w:t>Advertise in websites/the Economist calling for proposals</w:t>
            </w:r>
          </w:p>
          <w:p w:rsidR="00401861" w:rsidRPr="000B5BE0" w:rsidRDefault="00401861" w:rsidP="008D1BE6">
            <w:pPr>
              <w:numPr>
                <w:ilvl w:val="0"/>
                <w:numId w:val="6"/>
              </w:numPr>
              <w:spacing w:after="0" w:line="240" w:lineRule="auto"/>
              <w:rPr>
                <w:rFonts w:ascii="Baskerville Old Face" w:hAnsi="Baskerville Old Face"/>
              </w:rPr>
            </w:pPr>
            <w:r w:rsidRPr="000B5BE0">
              <w:rPr>
                <w:rFonts w:ascii="Baskerville Old Face" w:hAnsi="Baskerville Old Face"/>
              </w:rPr>
              <w:t>Proposals need to be vetted</w:t>
            </w:r>
          </w:p>
          <w:p w:rsidR="00401861" w:rsidRPr="000B5BE0" w:rsidRDefault="00401861" w:rsidP="008D1BE6">
            <w:pPr>
              <w:numPr>
                <w:ilvl w:val="0"/>
                <w:numId w:val="6"/>
              </w:numPr>
              <w:spacing w:after="0" w:line="240" w:lineRule="auto"/>
              <w:rPr>
                <w:rFonts w:ascii="Baskerville Old Face" w:hAnsi="Baskerville Old Face"/>
              </w:rPr>
            </w:pPr>
            <w:r w:rsidRPr="000B5BE0">
              <w:rPr>
                <w:rFonts w:ascii="Baskerville Old Face" w:hAnsi="Baskerville Old Face"/>
              </w:rPr>
              <w:t xml:space="preserve">Issue a contract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401861" w:rsidRPr="000B5BE0" w:rsidRDefault="00F27D94" w:rsidP="000B5BE0">
            <w:pPr>
              <w:rPr>
                <w:rFonts w:ascii="Baskerville Old Face" w:hAnsi="Baskerville Old Face"/>
              </w:rPr>
            </w:pPr>
            <w:r w:rsidRPr="000B5BE0">
              <w:rPr>
                <w:rFonts w:ascii="Baskerville Old Face" w:hAnsi="Baskerville Old Face"/>
              </w:rPr>
              <w:t>September</w:t>
            </w:r>
            <w:r w:rsidR="000B5BE0">
              <w:rPr>
                <w:rFonts w:ascii="Baskerville Old Face" w:hAnsi="Baskerville Old Face"/>
              </w:rPr>
              <w:t xml:space="preserve"> 2011- March 2012</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rsidR="00401861" w:rsidRPr="00401861" w:rsidRDefault="00401861" w:rsidP="00E372AF">
            <w:pPr>
              <w:rPr>
                <w:rFonts w:ascii="Baskerville Old Face" w:hAnsi="Baskerville Old Face"/>
                <w:b/>
              </w:rPr>
            </w:pPr>
            <w:r w:rsidRPr="00401861">
              <w:rPr>
                <w:rFonts w:ascii="Baskerville Old Face" w:hAnsi="Baskerville Old Face"/>
                <w:b/>
              </w:rPr>
              <w:t> </w:t>
            </w:r>
          </w:p>
        </w:tc>
      </w:tr>
      <w:tr w:rsidR="00401861" w:rsidRPr="000B5BE0" w:rsidTr="00401861">
        <w:trPr>
          <w:trHeight w:val="1050"/>
          <w:tblCellSpacing w:w="0" w:type="dxa"/>
        </w:trPr>
        <w:tc>
          <w:tcPr>
            <w:tcW w:w="4260" w:type="dxa"/>
            <w:tcBorders>
              <w:top w:val="single" w:sz="6" w:space="0" w:color="000000"/>
              <w:left w:val="single" w:sz="12" w:space="0" w:color="000000"/>
              <w:bottom w:val="single" w:sz="6" w:space="0" w:color="000000"/>
              <w:right w:val="single" w:sz="6"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lang w:val="en-GB"/>
              </w:rPr>
              <w:t xml:space="preserve">Begin outcome evaluations </w:t>
            </w:r>
            <w:r w:rsidRPr="000B5BE0">
              <w:rPr>
                <w:rFonts w:ascii="Baskerville Old Face" w:hAnsi="Baskerville Old Face"/>
              </w:rPr>
              <w:t xml:space="preserve"> </w:t>
            </w:r>
          </w:p>
          <w:p w:rsidR="00401861" w:rsidRPr="000B5BE0" w:rsidRDefault="00401861" w:rsidP="008D1BE6">
            <w:pPr>
              <w:numPr>
                <w:ilvl w:val="0"/>
                <w:numId w:val="7"/>
              </w:numPr>
              <w:spacing w:after="0" w:line="240" w:lineRule="auto"/>
              <w:rPr>
                <w:rFonts w:ascii="Baskerville Old Face" w:hAnsi="Baskerville Old Face"/>
              </w:rPr>
            </w:pPr>
            <w:r w:rsidRPr="000B5BE0">
              <w:rPr>
                <w:rFonts w:ascii="Baskerville Old Face" w:hAnsi="Baskerville Old Face"/>
              </w:rPr>
              <w:t>Visit to NY</w:t>
            </w:r>
          </w:p>
          <w:p w:rsidR="00401861" w:rsidRPr="000B5BE0" w:rsidRDefault="00401861" w:rsidP="008D1BE6">
            <w:pPr>
              <w:numPr>
                <w:ilvl w:val="0"/>
                <w:numId w:val="7"/>
              </w:numPr>
              <w:spacing w:after="0" w:line="240" w:lineRule="auto"/>
              <w:rPr>
                <w:rFonts w:ascii="Baskerville Old Face" w:hAnsi="Baskerville Old Face"/>
              </w:rPr>
            </w:pPr>
            <w:r w:rsidRPr="000B5BE0">
              <w:rPr>
                <w:rFonts w:ascii="Baskerville Old Face" w:hAnsi="Baskerville Old Face"/>
              </w:rPr>
              <w:t>Prepare inception report</w:t>
            </w:r>
          </w:p>
          <w:p w:rsidR="00401861" w:rsidRPr="000B5BE0" w:rsidRDefault="00401861" w:rsidP="008D1BE6">
            <w:pPr>
              <w:numPr>
                <w:ilvl w:val="0"/>
                <w:numId w:val="7"/>
              </w:numPr>
              <w:spacing w:after="0" w:line="240" w:lineRule="auto"/>
              <w:rPr>
                <w:rFonts w:ascii="Baskerville Old Face" w:hAnsi="Baskerville Old Face"/>
              </w:rPr>
            </w:pPr>
            <w:r w:rsidRPr="000B5BE0">
              <w:rPr>
                <w:rFonts w:ascii="Baskerville Old Face" w:hAnsi="Baskerville Old Face"/>
              </w:rPr>
              <w:t xml:space="preserve">Visits to CO/Regional </w:t>
            </w:r>
            <w:proofErr w:type="spellStart"/>
            <w:r w:rsidRPr="000B5BE0">
              <w:rPr>
                <w:rFonts w:ascii="Baskerville Old Face" w:hAnsi="Baskerville Old Face"/>
              </w:rPr>
              <w:t>Centres</w:t>
            </w:r>
            <w:proofErr w:type="spellEnd"/>
          </w:p>
          <w:p w:rsidR="00401861" w:rsidRPr="000B5BE0" w:rsidRDefault="00401861" w:rsidP="008D1BE6">
            <w:pPr>
              <w:numPr>
                <w:ilvl w:val="0"/>
                <w:numId w:val="7"/>
              </w:numPr>
              <w:spacing w:after="0" w:line="240" w:lineRule="auto"/>
              <w:rPr>
                <w:rFonts w:ascii="Baskerville Old Face" w:hAnsi="Baskerville Old Face"/>
              </w:rPr>
            </w:pPr>
            <w:r w:rsidRPr="000B5BE0">
              <w:rPr>
                <w:rFonts w:ascii="Baskerville Old Face" w:hAnsi="Baskerville Old Face"/>
              </w:rPr>
              <w:t>Stakeholder consultations</w:t>
            </w:r>
          </w:p>
          <w:p w:rsidR="00401861" w:rsidRPr="000B5BE0" w:rsidRDefault="00401861" w:rsidP="008D1BE6">
            <w:pPr>
              <w:numPr>
                <w:ilvl w:val="0"/>
                <w:numId w:val="7"/>
              </w:numPr>
              <w:spacing w:after="0" w:line="240" w:lineRule="auto"/>
              <w:rPr>
                <w:rFonts w:ascii="Baskerville Old Face" w:hAnsi="Baskerville Old Face"/>
              </w:rPr>
            </w:pPr>
            <w:r w:rsidRPr="000B5BE0">
              <w:rPr>
                <w:rFonts w:ascii="Baskerville Old Face" w:hAnsi="Baskerville Old Face"/>
              </w:rPr>
              <w:t>Prepare draft report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401861" w:rsidRPr="000B5BE0" w:rsidRDefault="00401861" w:rsidP="000B5BE0">
            <w:pPr>
              <w:rPr>
                <w:rFonts w:ascii="Baskerville Old Face" w:hAnsi="Baskerville Old Face"/>
              </w:rPr>
            </w:pPr>
            <w:r w:rsidRPr="000B5BE0">
              <w:rPr>
                <w:rFonts w:ascii="Baskerville Old Face" w:hAnsi="Baskerville Old Face"/>
              </w:rPr>
              <w:t> </w:t>
            </w:r>
            <w:r w:rsidR="000B5BE0">
              <w:rPr>
                <w:rFonts w:ascii="Baskerville Old Face" w:hAnsi="Baskerville Old Face"/>
              </w:rPr>
              <w:t>March 2012</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rPr>
              <w:t> </w:t>
            </w:r>
          </w:p>
        </w:tc>
      </w:tr>
      <w:tr w:rsidR="00401861" w:rsidRPr="000B5BE0" w:rsidTr="00401861">
        <w:trPr>
          <w:trHeight w:val="465"/>
          <w:tblCellSpacing w:w="0" w:type="dxa"/>
        </w:trPr>
        <w:tc>
          <w:tcPr>
            <w:tcW w:w="4260" w:type="dxa"/>
            <w:tcBorders>
              <w:top w:val="single" w:sz="6" w:space="0" w:color="000000"/>
              <w:left w:val="single" w:sz="12" w:space="0" w:color="000000"/>
              <w:bottom w:val="single" w:sz="6" w:space="0" w:color="000000"/>
              <w:right w:val="single" w:sz="6" w:space="0" w:color="000000"/>
            </w:tcBorders>
            <w:shd w:val="clear" w:color="auto" w:fill="auto"/>
          </w:tcPr>
          <w:p w:rsidR="00401861" w:rsidRPr="000B5BE0" w:rsidRDefault="00401861" w:rsidP="00F27D94">
            <w:pPr>
              <w:rPr>
                <w:rFonts w:ascii="Baskerville Old Face" w:hAnsi="Baskerville Old Face"/>
              </w:rPr>
            </w:pPr>
            <w:r w:rsidRPr="000B5BE0">
              <w:rPr>
                <w:rFonts w:ascii="Baskerville Old Face" w:hAnsi="Baskerville Old Face"/>
                <w:lang w:val="en-GB"/>
              </w:rPr>
              <w:t xml:space="preserve">Completion of </w:t>
            </w:r>
            <w:r w:rsidR="00F27D94" w:rsidRPr="000B5BE0">
              <w:rPr>
                <w:rFonts w:ascii="Baskerville Old Face" w:hAnsi="Baskerville Old Face"/>
                <w:lang w:val="en-GB"/>
              </w:rPr>
              <w:t>o</w:t>
            </w:r>
            <w:r w:rsidRPr="000B5BE0">
              <w:rPr>
                <w:rFonts w:ascii="Baskerville Old Face" w:hAnsi="Baskerville Old Face"/>
                <w:lang w:val="en-GB"/>
              </w:rPr>
              <w:t xml:space="preserve">utcome </w:t>
            </w:r>
            <w:r w:rsidR="00F27D94" w:rsidRPr="000B5BE0">
              <w:rPr>
                <w:rFonts w:ascii="Baskerville Old Face" w:hAnsi="Baskerville Old Face"/>
                <w:lang w:val="en-GB"/>
              </w:rPr>
              <w:t>e</w:t>
            </w:r>
            <w:r w:rsidRPr="000B5BE0">
              <w:rPr>
                <w:rFonts w:ascii="Baskerville Old Face" w:hAnsi="Baskerville Old Face"/>
                <w:lang w:val="en-GB"/>
              </w:rPr>
              <w:t>valuations and review by RBA</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401861" w:rsidRPr="000B5BE0" w:rsidRDefault="00401861" w:rsidP="000B5BE0">
            <w:pPr>
              <w:rPr>
                <w:rFonts w:ascii="Baskerville Old Face" w:hAnsi="Baskerville Old Face"/>
              </w:rPr>
            </w:pPr>
            <w:r w:rsidRPr="000B5BE0">
              <w:rPr>
                <w:rFonts w:ascii="Baskerville Old Face" w:hAnsi="Baskerville Old Face"/>
              </w:rPr>
              <w:t> </w:t>
            </w:r>
            <w:r w:rsidR="000B5BE0">
              <w:rPr>
                <w:rFonts w:ascii="Baskerville Old Face" w:hAnsi="Baskerville Old Face"/>
              </w:rPr>
              <w:t>May 2012</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rPr>
              <w:t> </w:t>
            </w:r>
          </w:p>
        </w:tc>
      </w:tr>
      <w:tr w:rsidR="00401861" w:rsidRPr="000B5BE0" w:rsidTr="00401861">
        <w:trPr>
          <w:trHeight w:val="465"/>
          <w:tblCellSpacing w:w="0" w:type="dxa"/>
        </w:trPr>
        <w:tc>
          <w:tcPr>
            <w:tcW w:w="4260" w:type="dxa"/>
            <w:tcBorders>
              <w:top w:val="single" w:sz="6" w:space="0" w:color="000000"/>
              <w:left w:val="single" w:sz="12" w:space="0" w:color="000000"/>
              <w:bottom w:val="single" w:sz="6" w:space="0" w:color="000000"/>
              <w:right w:val="single" w:sz="6"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lang w:val="en-GB"/>
              </w:rPr>
              <w:t>Finalization of Outcome Evaluation report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401861" w:rsidRPr="000B5BE0" w:rsidRDefault="00401861" w:rsidP="000B5BE0">
            <w:pPr>
              <w:rPr>
                <w:rFonts w:ascii="Baskerville Old Face" w:hAnsi="Baskerville Old Face"/>
              </w:rPr>
            </w:pPr>
            <w:r w:rsidRPr="000B5BE0">
              <w:rPr>
                <w:rFonts w:ascii="Baskerville Old Face" w:hAnsi="Baskerville Old Face"/>
              </w:rPr>
              <w:t> </w:t>
            </w:r>
            <w:r w:rsidR="000B5BE0">
              <w:rPr>
                <w:rFonts w:ascii="Baskerville Old Face" w:hAnsi="Baskerville Old Face"/>
              </w:rPr>
              <w:t>May 2012</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rPr>
              <w:t> </w:t>
            </w:r>
          </w:p>
        </w:tc>
      </w:tr>
      <w:tr w:rsidR="00401861" w:rsidRPr="000B5BE0" w:rsidTr="00401861">
        <w:trPr>
          <w:trHeight w:val="495"/>
          <w:tblCellSpacing w:w="0" w:type="dxa"/>
        </w:trPr>
        <w:tc>
          <w:tcPr>
            <w:tcW w:w="4260" w:type="dxa"/>
            <w:tcBorders>
              <w:top w:val="single" w:sz="6" w:space="0" w:color="000000"/>
              <w:left w:val="single" w:sz="12" w:space="0" w:color="000000"/>
              <w:bottom w:val="single" w:sz="6" w:space="0" w:color="000000"/>
              <w:right w:val="single" w:sz="6" w:space="0" w:color="000000"/>
            </w:tcBorders>
            <w:shd w:val="clear" w:color="auto" w:fill="auto"/>
          </w:tcPr>
          <w:p w:rsidR="00401861" w:rsidRPr="000B5BE0" w:rsidRDefault="00401861" w:rsidP="00401861">
            <w:pPr>
              <w:rPr>
                <w:rFonts w:ascii="Baskerville Old Face" w:hAnsi="Baskerville Old Face"/>
              </w:rPr>
            </w:pPr>
            <w:r w:rsidRPr="000B5BE0">
              <w:rPr>
                <w:rFonts w:ascii="Baskerville Old Face" w:hAnsi="Baskerville Old Face"/>
              </w:rPr>
              <w:t>Submission by RBA to EO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401861" w:rsidRPr="000B5BE0" w:rsidRDefault="00401861" w:rsidP="000B5BE0">
            <w:pPr>
              <w:rPr>
                <w:rFonts w:ascii="Baskerville Old Face" w:hAnsi="Baskerville Old Face"/>
              </w:rPr>
            </w:pPr>
            <w:r w:rsidRPr="000B5BE0">
              <w:rPr>
                <w:rFonts w:ascii="Baskerville Old Face" w:hAnsi="Baskerville Old Face"/>
              </w:rPr>
              <w:t> </w:t>
            </w:r>
            <w:r w:rsidR="000B5BE0">
              <w:rPr>
                <w:rFonts w:ascii="Baskerville Old Face" w:hAnsi="Baskerville Old Face"/>
              </w:rPr>
              <w:t>May 2012</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rPr>
              <w:t> </w:t>
            </w:r>
          </w:p>
        </w:tc>
      </w:tr>
      <w:tr w:rsidR="00401861" w:rsidRPr="000B5BE0" w:rsidTr="00401861">
        <w:trPr>
          <w:trHeight w:val="540"/>
          <w:tblCellSpacing w:w="0" w:type="dxa"/>
        </w:trPr>
        <w:tc>
          <w:tcPr>
            <w:tcW w:w="4260" w:type="dxa"/>
            <w:tcBorders>
              <w:top w:val="single" w:sz="6" w:space="0" w:color="000000"/>
              <w:left w:val="single" w:sz="12" w:space="0" w:color="000000"/>
              <w:bottom w:val="single" w:sz="6" w:space="0" w:color="000000"/>
              <w:right w:val="single" w:sz="6"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lang w:val="en-GB"/>
              </w:rPr>
              <w:t xml:space="preserve">Meta (RCF) evaluation conducted by EO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rPr>
              <w:t> </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rsidR="00401861" w:rsidRPr="000B5BE0" w:rsidRDefault="00401861" w:rsidP="00E372AF">
            <w:pPr>
              <w:rPr>
                <w:rFonts w:ascii="Baskerville Old Face" w:hAnsi="Baskerville Old Face"/>
              </w:rPr>
            </w:pPr>
          </w:p>
        </w:tc>
      </w:tr>
      <w:tr w:rsidR="00401861" w:rsidRPr="000B5BE0" w:rsidTr="00401861">
        <w:trPr>
          <w:trHeight w:val="465"/>
          <w:tblCellSpacing w:w="0" w:type="dxa"/>
        </w:trPr>
        <w:tc>
          <w:tcPr>
            <w:tcW w:w="4260" w:type="dxa"/>
            <w:tcBorders>
              <w:top w:val="single" w:sz="6" w:space="0" w:color="000000"/>
              <w:left w:val="single" w:sz="12" w:space="0" w:color="000000"/>
              <w:bottom w:val="single" w:sz="12" w:space="0" w:color="000000"/>
              <w:right w:val="single" w:sz="6"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rPr>
              <w:t>RCF evaluation submitted by EO for Executive Board discussions</w:t>
            </w:r>
          </w:p>
        </w:tc>
        <w:tc>
          <w:tcPr>
            <w:tcW w:w="1800" w:type="dxa"/>
            <w:tcBorders>
              <w:top w:val="single" w:sz="6" w:space="0" w:color="000000"/>
              <w:left w:val="single" w:sz="6" w:space="0" w:color="000000"/>
              <w:bottom w:val="single" w:sz="12" w:space="0" w:color="000000"/>
              <w:right w:val="single" w:sz="6"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rPr>
              <w:t> </w:t>
            </w:r>
          </w:p>
        </w:tc>
        <w:tc>
          <w:tcPr>
            <w:tcW w:w="3510" w:type="dxa"/>
            <w:tcBorders>
              <w:top w:val="single" w:sz="6" w:space="0" w:color="000000"/>
              <w:left w:val="single" w:sz="6" w:space="0" w:color="000000"/>
              <w:bottom w:val="single" w:sz="12" w:space="0" w:color="000000"/>
              <w:right w:val="single" w:sz="12" w:space="0" w:color="000000"/>
            </w:tcBorders>
            <w:shd w:val="clear" w:color="auto" w:fill="auto"/>
          </w:tcPr>
          <w:p w:rsidR="00401861" w:rsidRPr="000B5BE0" w:rsidRDefault="00401861" w:rsidP="00E372AF">
            <w:pPr>
              <w:rPr>
                <w:rFonts w:ascii="Baskerville Old Face" w:hAnsi="Baskerville Old Face"/>
              </w:rPr>
            </w:pPr>
            <w:r w:rsidRPr="000B5BE0">
              <w:rPr>
                <w:rFonts w:ascii="Baskerville Old Face" w:hAnsi="Baskerville Old Face"/>
              </w:rPr>
              <w:t> </w:t>
            </w:r>
          </w:p>
        </w:tc>
      </w:tr>
    </w:tbl>
    <w:p w:rsidR="004B7B7C" w:rsidRPr="000B5BE0" w:rsidRDefault="004B7B7C" w:rsidP="004B7B7C">
      <w:pPr>
        <w:rPr>
          <w:rFonts w:ascii="Baskerville Old Face" w:hAnsi="Baskerville Old Face"/>
          <w:lang w:val="en-GB"/>
        </w:rPr>
      </w:pPr>
    </w:p>
    <w:p w:rsidR="004B7B7C" w:rsidRPr="00401861" w:rsidRDefault="004B7B7C" w:rsidP="00CC7B50">
      <w:pPr>
        <w:autoSpaceDE w:val="0"/>
        <w:autoSpaceDN w:val="0"/>
        <w:adjustRightInd w:val="0"/>
        <w:spacing w:before="120" w:after="120" w:line="240" w:lineRule="auto"/>
        <w:jc w:val="both"/>
        <w:rPr>
          <w:rFonts w:ascii="Baskerville Old Face" w:hAnsi="Baskerville Old Face" w:cs="Times New Roman"/>
          <w:b/>
          <w:bCs/>
          <w:color w:val="000000"/>
        </w:rPr>
      </w:pPr>
    </w:p>
    <w:p w:rsidR="00EE5D63" w:rsidRPr="00401861" w:rsidRDefault="00EE5D63" w:rsidP="00CC7B50">
      <w:pPr>
        <w:autoSpaceDE w:val="0"/>
        <w:autoSpaceDN w:val="0"/>
        <w:adjustRightInd w:val="0"/>
        <w:spacing w:before="120" w:after="120" w:line="240" w:lineRule="auto"/>
        <w:jc w:val="both"/>
        <w:rPr>
          <w:rFonts w:ascii="Baskerville Old Face" w:hAnsi="Baskerville Old Face" w:cs="Times New Roman"/>
          <w:b/>
          <w:bCs/>
          <w:color w:val="000000"/>
        </w:rPr>
      </w:pPr>
    </w:p>
    <w:p w:rsidR="00EE5D63" w:rsidRPr="00401861" w:rsidRDefault="00EE5D63" w:rsidP="00CC7B50">
      <w:pPr>
        <w:autoSpaceDE w:val="0"/>
        <w:autoSpaceDN w:val="0"/>
        <w:adjustRightInd w:val="0"/>
        <w:spacing w:before="120" w:after="120" w:line="240" w:lineRule="auto"/>
        <w:jc w:val="both"/>
        <w:rPr>
          <w:rFonts w:ascii="Baskerville Old Face" w:hAnsi="Baskerville Old Face" w:cs="Times New Roman"/>
          <w:b/>
          <w:bCs/>
          <w:color w:val="000000"/>
        </w:rPr>
      </w:pPr>
    </w:p>
    <w:p w:rsidR="00EE5D63" w:rsidRPr="00401861" w:rsidRDefault="00EE5D63" w:rsidP="00CC7B50">
      <w:pPr>
        <w:autoSpaceDE w:val="0"/>
        <w:autoSpaceDN w:val="0"/>
        <w:adjustRightInd w:val="0"/>
        <w:spacing w:before="120" w:after="120" w:line="240" w:lineRule="auto"/>
        <w:jc w:val="both"/>
        <w:rPr>
          <w:rFonts w:ascii="Baskerville Old Face" w:hAnsi="Baskerville Old Face" w:cs="Times New Roman"/>
          <w:b/>
          <w:bCs/>
          <w:color w:val="000000"/>
        </w:rPr>
      </w:pPr>
    </w:p>
    <w:p w:rsidR="0018587B" w:rsidRPr="00401861" w:rsidRDefault="0018587B" w:rsidP="0018587B">
      <w:pPr>
        <w:pStyle w:val="BodyText"/>
        <w:rPr>
          <w:rFonts w:ascii="Baskerville Old Face" w:eastAsia="Arial Unicode MS" w:hAnsi="Baskerville Old Face" w:cs="Calibri"/>
          <w:bCs/>
          <w:sz w:val="22"/>
          <w:szCs w:val="22"/>
          <w:lang w:val="en-GB"/>
        </w:rPr>
      </w:pPr>
    </w:p>
    <w:p w:rsidR="00EE5D63" w:rsidRPr="00401861" w:rsidRDefault="00EE5D63" w:rsidP="00EE5D63">
      <w:pPr>
        <w:spacing w:line="240" w:lineRule="auto"/>
        <w:jc w:val="both"/>
        <w:rPr>
          <w:rFonts w:ascii="Baskerville Old Face" w:eastAsia="Arial Unicode MS" w:hAnsi="Baskerville Old Face" w:cs="Calibri"/>
          <w:b/>
          <w:bCs/>
          <w:u w:val="single"/>
          <w:lang w:val="en-GB"/>
        </w:rPr>
      </w:pPr>
    </w:p>
    <w:p w:rsidR="00EE5D63" w:rsidRDefault="00EE5D63" w:rsidP="00EE5D63">
      <w:pPr>
        <w:pStyle w:val="ListParagraph"/>
        <w:spacing w:line="240" w:lineRule="auto"/>
        <w:jc w:val="both"/>
        <w:rPr>
          <w:rFonts w:eastAsia="Arial Unicode MS" w:cs="Calibri"/>
          <w:b/>
          <w:bCs/>
          <w:u w:val="single"/>
          <w:lang w:val="en-GB"/>
        </w:rPr>
      </w:pPr>
    </w:p>
    <w:sectPr w:rsidR="00EE5D63" w:rsidSect="00287F4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02" w:rsidRDefault="004F7F02" w:rsidP="00587BFE">
      <w:pPr>
        <w:spacing w:after="0" w:line="240" w:lineRule="auto"/>
      </w:pPr>
      <w:r>
        <w:separator/>
      </w:r>
    </w:p>
  </w:endnote>
  <w:endnote w:type="continuationSeparator" w:id="0">
    <w:p w:rsidR="004F7F02" w:rsidRDefault="004F7F02" w:rsidP="0058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9F" w:rsidRDefault="00FF47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479F" w:rsidRDefault="00FF4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9F" w:rsidRDefault="00FF47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7E3">
      <w:rPr>
        <w:rStyle w:val="PageNumber"/>
        <w:noProof/>
      </w:rPr>
      <w:t>1</w:t>
    </w:r>
    <w:r>
      <w:rPr>
        <w:rStyle w:val="PageNumber"/>
      </w:rPr>
      <w:fldChar w:fldCharType="end"/>
    </w:r>
  </w:p>
  <w:p w:rsidR="00FF479F" w:rsidRDefault="00FF47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67891"/>
      <w:docPartObj>
        <w:docPartGallery w:val="Page Numbers (Bottom of Page)"/>
        <w:docPartUnique/>
      </w:docPartObj>
    </w:sdtPr>
    <w:sdtEndPr/>
    <w:sdtContent>
      <w:p w:rsidR="00FF479F" w:rsidRDefault="00FF479F">
        <w:pPr>
          <w:pStyle w:val="Footer"/>
          <w:jc w:val="center"/>
        </w:pPr>
        <w:r>
          <w:fldChar w:fldCharType="begin"/>
        </w:r>
        <w:r>
          <w:instrText xml:space="preserve"> PAGE   \* MERGEFORMAT </w:instrText>
        </w:r>
        <w:r>
          <w:fldChar w:fldCharType="separate"/>
        </w:r>
        <w:r w:rsidR="007342E2">
          <w:rPr>
            <w:noProof/>
          </w:rPr>
          <w:t>40</w:t>
        </w:r>
        <w:r>
          <w:rPr>
            <w:noProof/>
          </w:rPr>
          <w:fldChar w:fldCharType="end"/>
        </w:r>
      </w:p>
    </w:sdtContent>
  </w:sdt>
  <w:p w:rsidR="00FF479F" w:rsidRDefault="00FF4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02" w:rsidRDefault="004F7F02" w:rsidP="00587BFE">
      <w:pPr>
        <w:spacing w:after="0" w:line="240" w:lineRule="auto"/>
      </w:pPr>
      <w:r>
        <w:separator/>
      </w:r>
    </w:p>
  </w:footnote>
  <w:footnote w:type="continuationSeparator" w:id="0">
    <w:p w:rsidR="004F7F02" w:rsidRDefault="004F7F02" w:rsidP="00587BFE">
      <w:pPr>
        <w:spacing w:after="0" w:line="240" w:lineRule="auto"/>
      </w:pPr>
      <w:r>
        <w:continuationSeparator/>
      </w:r>
    </w:p>
  </w:footnote>
  <w:footnote w:id="1">
    <w:p w:rsidR="00FF479F" w:rsidRPr="005F53C4" w:rsidRDefault="00FF479F">
      <w:pPr>
        <w:pStyle w:val="FootnoteText"/>
        <w:rPr>
          <w:lang w:val="en-US"/>
        </w:rPr>
      </w:pPr>
      <w:r>
        <w:rPr>
          <w:rStyle w:val="FootnoteReference"/>
        </w:rPr>
        <w:footnoteRef/>
      </w:r>
      <w:r>
        <w:t xml:space="preserve"> </w:t>
      </w:r>
      <w:r w:rsidRPr="00E002B5">
        <w:rPr>
          <w:rFonts w:asciiTheme="minorHAnsi" w:hAnsiTheme="minorHAnsi" w:cstheme="minorHAnsi"/>
          <w:sz w:val="18"/>
          <w:szCs w:val="18"/>
          <w:lang w:val="en-US"/>
        </w:rPr>
        <w:t>Extended in 2009 to 2013 by UNDP Executive Board</w:t>
      </w:r>
    </w:p>
  </w:footnote>
  <w:footnote w:id="2">
    <w:p w:rsidR="00FF479F" w:rsidRPr="00E002B5" w:rsidRDefault="00FF479F" w:rsidP="00EE75EE">
      <w:pPr>
        <w:pStyle w:val="FootnoteText"/>
        <w:rPr>
          <w:rFonts w:asciiTheme="minorHAnsi" w:hAnsiTheme="minorHAnsi" w:cstheme="minorHAnsi"/>
          <w:sz w:val="18"/>
          <w:szCs w:val="18"/>
          <w:lang w:val="en-US"/>
        </w:rPr>
      </w:pPr>
      <w:r>
        <w:rPr>
          <w:rStyle w:val="FootnoteReference"/>
        </w:rPr>
        <w:footnoteRef/>
      </w:r>
      <w:r>
        <w:t xml:space="preserve"> </w:t>
      </w:r>
      <w:r w:rsidRPr="00E002B5">
        <w:rPr>
          <w:rFonts w:asciiTheme="minorHAnsi" w:hAnsiTheme="minorHAnsi" w:cstheme="minorHAnsi"/>
          <w:sz w:val="18"/>
          <w:szCs w:val="18"/>
          <w:lang w:val="en-US"/>
        </w:rPr>
        <w:t>Especially the independent evaluation planned for 2012</w:t>
      </w:r>
    </w:p>
  </w:footnote>
  <w:footnote w:id="3">
    <w:p w:rsidR="00FF479F" w:rsidRPr="00110B1D" w:rsidRDefault="00FF479F">
      <w:pPr>
        <w:pStyle w:val="FootnoteText"/>
        <w:rPr>
          <w:lang w:val="en-US"/>
        </w:rPr>
      </w:pPr>
      <w:r>
        <w:rPr>
          <w:rStyle w:val="FootnoteReference"/>
        </w:rPr>
        <w:footnoteRef/>
      </w:r>
      <w:r>
        <w:t xml:space="preserve"> </w:t>
      </w:r>
      <w:r w:rsidRPr="002818AC">
        <w:rPr>
          <w:rFonts w:ascii="Baskerville Old Face" w:eastAsiaTheme="minorEastAsia" w:hAnsi="Baskerville Old Face" w:cstheme="minorBidi"/>
          <w:color w:val="000000"/>
          <w:sz w:val="18"/>
          <w:szCs w:val="18"/>
        </w:rPr>
        <w:t>The exception being the first, for which the team leader will conduct reviews for at least two outcomes</w:t>
      </w:r>
    </w:p>
  </w:footnote>
  <w:footnote w:id="4">
    <w:p w:rsidR="00FF479F" w:rsidRPr="002F346F" w:rsidRDefault="00FF479F" w:rsidP="002C5F21">
      <w:pPr>
        <w:pStyle w:val="FootnoteText"/>
        <w:rPr>
          <w:rFonts w:ascii="Cambria" w:hAnsi="Cambria"/>
          <w:sz w:val="18"/>
          <w:szCs w:val="18"/>
          <w:lang w:val="en-US"/>
        </w:rPr>
      </w:pPr>
      <w:r w:rsidRPr="002F346F">
        <w:rPr>
          <w:rStyle w:val="FootnoteReference"/>
          <w:rFonts w:ascii="Cambria" w:hAnsi="Cambria"/>
          <w:sz w:val="18"/>
          <w:szCs w:val="18"/>
        </w:rPr>
        <w:footnoteRef/>
      </w:r>
      <w:r w:rsidRPr="002F346F">
        <w:rPr>
          <w:rFonts w:ascii="Cambria" w:hAnsi="Cambria"/>
          <w:sz w:val="18"/>
          <w:szCs w:val="18"/>
        </w:rPr>
        <w:t xml:space="preserve"> </w:t>
      </w:r>
      <w:r w:rsidRPr="002F346F">
        <w:rPr>
          <w:rFonts w:ascii="Cambria" w:hAnsi="Cambria"/>
          <w:sz w:val="18"/>
          <w:szCs w:val="18"/>
          <w:lang w:val="en-US"/>
        </w:rPr>
        <w:t>Including, where appropriate, subsequent budget revisions</w:t>
      </w:r>
    </w:p>
  </w:footnote>
  <w:footnote w:id="5">
    <w:p w:rsidR="00FF479F" w:rsidRPr="00B83595" w:rsidRDefault="00FF479F" w:rsidP="002C5F21">
      <w:pPr>
        <w:pStyle w:val="FootnoteText"/>
        <w:rPr>
          <w:rFonts w:ascii="Cambria" w:hAnsi="Cambria"/>
          <w:sz w:val="18"/>
          <w:szCs w:val="18"/>
          <w:lang w:val="en-US"/>
        </w:rPr>
      </w:pPr>
      <w:r w:rsidRPr="00B83595">
        <w:rPr>
          <w:rStyle w:val="FootnoteReference"/>
          <w:rFonts w:ascii="Cambria" w:hAnsi="Cambria"/>
          <w:sz w:val="18"/>
          <w:szCs w:val="18"/>
        </w:rPr>
        <w:footnoteRef/>
      </w:r>
      <w:r w:rsidRPr="00B83595">
        <w:rPr>
          <w:rFonts w:ascii="Cambria" w:hAnsi="Cambria"/>
          <w:sz w:val="18"/>
          <w:szCs w:val="18"/>
        </w:rPr>
        <w:t xml:space="preserve"> Budget revision made in 2011 to accommodate these resources intended to resume support for ACBF</w:t>
      </w:r>
      <w:r w:rsidRPr="00B83595">
        <w:rPr>
          <w:rFonts w:ascii="Cambria" w:hAnsi="Cambria"/>
          <w:sz w:val="18"/>
          <w:szCs w:val="18"/>
          <w:lang w:val="en-US"/>
        </w:rPr>
        <w:t xml:space="preserve"> </w:t>
      </w:r>
    </w:p>
  </w:footnote>
  <w:footnote w:id="6">
    <w:p w:rsidR="00FF479F" w:rsidRPr="002E60C4" w:rsidRDefault="00FF479F" w:rsidP="002C5F21">
      <w:pPr>
        <w:pStyle w:val="FootnoteText"/>
        <w:rPr>
          <w:rFonts w:ascii="Cambria" w:hAnsi="Cambria"/>
          <w:sz w:val="18"/>
          <w:szCs w:val="18"/>
        </w:rPr>
      </w:pPr>
      <w:r w:rsidRPr="002E60C4">
        <w:rPr>
          <w:rStyle w:val="FootnoteReference"/>
          <w:rFonts w:ascii="Cambria" w:hAnsi="Cambria"/>
          <w:sz w:val="18"/>
          <w:szCs w:val="18"/>
        </w:rPr>
        <w:footnoteRef/>
      </w:r>
      <w:r w:rsidRPr="002E60C4">
        <w:rPr>
          <w:rFonts w:ascii="Cambria" w:hAnsi="Cambria"/>
          <w:sz w:val="18"/>
          <w:szCs w:val="18"/>
        </w:rPr>
        <w:t xml:space="preserve"> The project document, originally formulated in 2006, was revised substantively in 2008 to include the expansion of RBA Economic Advisors in the field and was twice (2009 and 2011) supplemented with TRAC ($4 million) and reactivate trust fund resources to support new MDG-related priorities reflected in Phase II of the project.</w:t>
      </w:r>
    </w:p>
  </w:footnote>
  <w:footnote w:id="7">
    <w:p w:rsidR="00FF479F" w:rsidRPr="00854B97" w:rsidRDefault="00FF479F" w:rsidP="002C5F21">
      <w:pPr>
        <w:pStyle w:val="FootnoteText"/>
        <w:rPr>
          <w:rFonts w:ascii="Cambria" w:hAnsi="Cambria"/>
          <w:sz w:val="18"/>
          <w:szCs w:val="18"/>
          <w:lang w:val="en-US"/>
        </w:rPr>
      </w:pPr>
      <w:r w:rsidRPr="00854B97">
        <w:rPr>
          <w:rStyle w:val="FootnoteReference"/>
          <w:rFonts w:ascii="Cambria" w:hAnsi="Cambria"/>
          <w:sz w:val="18"/>
          <w:szCs w:val="18"/>
        </w:rPr>
        <w:footnoteRef/>
      </w:r>
      <w:r w:rsidRPr="00854B97">
        <w:rPr>
          <w:rFonts w:ascii="Cambria" w:hAnsi="Cambria"/>
          <w:sz w:val="18"/>
          <w:szCs w:val="18"/>
        </w:rPr>
        <w:t xml:space="preserve"> </w:t>
      </w:r>
      <w:r w:rsidRPr="00854B97">
        <w:rPr>
          <w:rFonts w:ascii="Cambria" w:hAnsi="Cambria"/>
          <w:sz w:val="18"/>
          <w:szCs w:val="18"/>
          <w:lang w:val="en-US"/>
        </w:rPr>
        <w:t>Extended to 2012</w:t>
      </w:r>
    </w:p>
  </w:footnote>
  <w:footnote w:id="8">
    <w:p w:rsidR="00FF479F" w:rsidRPr="00854B97" w:rsidRDefault="00FF479F" w:rsidP="002C5F21">
      <w:pPr>
        <w:pStyle w:val="FootnoteText"/>
        <w:rPr>
          <w:rFonts w:ascii="Cambria" w:hAnsi="Cambria"/>
          <w:sz w:val="18"/>
          <w:szCs w:val="18"/>
          <w:lang w:val="en-US"/>
        </w:rPr>
      </w:pPr>
      <w:r w:rsidRPr="00854B97">
        <w:rPr>
          <w:rStyle w:val="FootnoteReference"/>
          <w:rFonts w:ascii="Cambria" w:hAnsi="Cambria"/>
          <w:sz w:val="18"/>
          <w:szCs w:val="18"/>
        </w:rPr>
        <w:footnoteRef/>
      </w:r>
      <w:r w:rsidRPr="00854B97">
        <w:rPr>
          <w:rFonts w:ascii="Cambria" w:hAnsi="Cambria"/>
          <w:sz w:val="18"/>
          <w:szCs w:val="18"/>
        </w:rPr>
        <w:t xml:space="preserve"> </w:t>
      </w:r>
      <w:r w:rsidRPr="00854B97">
        <w:rPr>
          <w:rFonts w:ascii="Cambria" w:hAnsi="Cambria"/>
          <w:sz w:val="18"/>
          <w:szCs w:val="18"/>
          <w:lang w:val="en-US"/>
        </w:rPr>
        <w:t>This amount was not realized during the project implementation period</w:t>
      </w:r>
    </w:p>
  </w:footnote>
  <w:footnote w:id="9">
    <w:p w:rsidR="00FF479F" w:rsidRPr="000758F4" w:rsidRDefault="00FF479F" w:rsidP="002C5F21">
      <w:pPr>
        <w:pStyle w:val="FootnoteText"/>
        <w:rPr>
          <w:lang w:val="en-US"/>
        </w:rPr>
      </w:pPr>
      <w:r w:rsidRPr="00854B97">
        <w:rPr>
          <w:rStyle w:val="FootnoteReference"/>
          <w:rFonts w:ascii="Cambria" w:hAnsi="Cambria"/>
          <w:sz w:val="18"/>
          <w:szCs w:val="18"/>
        </w:rPr>
        <w:footnoteRef/>
      </w:r>
      <w:r w:rsidRPr="00854B97">
        <w:rPr>
          <w:rFonts w:ascii="Cambria" w:hAnsi="Cambria"/>
          <w:sz w:val="18"/>
          <w:szCs w:val="18"/>
        </w:rPr>
        <w:t xml:space="preserve"> </w:t>
      </w:r>
      <w:r w:rsidRPr="00854B97">
        <w:rPr>
          <w:rFonts w:ascii="Cambria" w:hAnsi="Cambria"/>
          <w:sz w:val="18"/>
          <w:szCs w:val="18"/>
          <w:lang w:val="en-US"/>
        </w:rPr>
        <w:t>Added in 2011</w:t>
      </w:r>
    </w:p>
  </w:footnote>
  <w:footnote w:id="10">
    <w:p w:rsidR="00FF479F" w:rsidRPr="00DE4A39" w:rsidRDefault="00FF479F" w:rsidP="002C5F21">
      <w:pPr>
        <w:pStyle w:val="FootnoteText"/>
        <w:rPr>
          <w:rFonts w:ascii="Cambria" w:hAnsi="Cambria"/>
          <w:sz w:val="18"/>
          <w:szCs w:val="18"/>
        </w:rPr>
      </w:pPr>
      <w:r w:rsidRPr="00DE4A39">
        <w:rPr>
          <w:rStyle w:val="FootnoteReference"/>
          <w:rFonts w:ascii="Cambria" w:hAnsi="Cambria"/>
          <w:sz w:val="18"/>
          <w:szCs w:val="18"/>
        </w:rPr>
        <w:footnoteRef/>
      </w:r>
      <w:r w:rsidRPr="00DE4A39">
        <w:rPr>
          <w:rFonts w:ascii="Cambria" w:hAnsi="Cambria"/>
          <w:sz w:val="18"/>
          <w:szCs w:val="18"/>
        </w:rPr>
        <w:t xml:space="preserve"> This project is programmed to 2013, in the framework of the extension of the Regional Programme Document for Africa to 2013.</w:t>
      </w:r>
    </w:p>
  </w:footnote>
  <w:footnote w:id="11">
    <w:p w:rsidR="00FF479F" w:rsidRPr="001C7CED" w:rsidRDefault="00FF479F" w:rsidP="002C5F21">
      <w:pPr>
        <w:pStyle w:val="FootnoteText"/>
        <w:rPr>
          <w:rFonts w:ascii="Cambria" w:hAnsi="Cambria"/>
          <w:sz w:val="18"/>
          <w:szCs w:val="18"/>
          <w:lang w:val="en-US"/>
        </w:rPr>
      </w:pPr>
      <w:r w:rsidRPr="001C7CED">
        <w:rPr>
          <w:rStyle w:val="FootnoteReference"/>
          <w:rFonts w:ascii="Cambria" w:hAnsi="Cambria"/>
          <w:sz w:val="18"/>
          <w:szCs w:val="18"/>
        </w:rPr>
        <w:footnoteRef/>
      </w:r>
      <w:r w:rsidRPr="001C7CED">
        <w:rPr>
          <w:rFonts w:ascii="Cambria" w:hAnsi="Cambria"/>
          <w:sz w:val="18"/>
          <w:szCs w:val="18"/>
        </w:rPr>
        <w:t xml:space="preserve"> </w:t>
      </w:r>
      <w:r w:rsidRPr="001C7CED">
        <w:rPr>
          <w:rFonts w:ascii="Cambria" w:hAnsi="Cambria"/>
          <w:sz w:val="18"/>
          <w:szCs w:val="18"/>
          <w:lang w:val="en-US"/>
        </w:rPr>
        <w:t xml:space="preserve">Not yet </w:t>
      </w:r>
      <w:proofErr w:type="spellStart"/>
      <w:r w:rsidRPr="001C7CED">
        <w:rPr>
          <w:rFonts w:ascii="Cambria" w:hAnsi="Cambria"/>
          <w:sz w:val="18"/>
          <w:szCs w:val="18"/>
          <w:lang w:val="en-US"/>
        </w:rPr>
        <w:t>mobilised</w:t>
      </w:r>
      <w:proofErr w:type="spellEnd"/>
    </w:p>
  </w:footnote>
  <w:footnote w:id="12">
    <w:p w:rsidR="00FF479F" w:rsidRPr="00A6164B" w:rsidRDefault="00FF479F" w:rsidP="002C5F21">
      <w:pPr>
        <w:jc w:val="both"/>
        <w:rPr>
          <w:rFonts w:ascii="Cambria" w:hAnsi="Cambria" w:cstheme="minorHAnsi"/>
          <w:sz w:val="18"/>
          <w:szCs w:val="18"/>
        </w:rPr>
      </w:pPr>
      <w:r w:rsidRPr="00A6164B">
        <w:rPr>
          <w:rStyle w:val="FootnoteReference"/>
          <w:rFonts w:ascii="Cambria" w:hAnsi="Cambria" w:cstheme="minorHAnsi"/>
          <w:sz w:val="18"/>
          <w:szCs w:val="18"/>
        </w:rPr>
        <w:footnoteRef/>
      </w:r>
      <w:r w:rsidRPr="00A6164B">
        <w:rPr>
          <w:rFonts w:ascii="Cambria" w:hAnsi="Cambria" w:cstheme="minorHAnsi"/>
          <w:sz w:val="18"/>
          <w:szCs w:val="18"/>
        </w:rPr>
        <w:t xml:space="preserve"> </w:t>
      </w:r>
      <w:r w:rsidRPr="00A6164B">
        <w:rPr>
          <w:rFonts w:ascii="Cambria" w:hAnsi="Cambria" w:cs="Arial"/>
          <w:sz w:val="18"/>
          <w:szCs w:val="18"/>
        </w:rPr>
        <w:t xml:space="preserve">The Regional Governance </w:t>
      </w:r>
      <w:proofErr w:type="spellStart"/>
      <w:r w:rsidRPr="00A6164B">
        <w:rPr>
          <w:rFonts w:ascii="Cambria" w:hAnsi="Cambria" w:cs="Arial"/>
          <w:sz w:val="18"/>
          <w:szCs w:val="18"/>
        </w:rPr>
        <w:t>Programme</w:t>
      </w:r>
      <w:proofErr w:type="spellEnd"/>
      <w:r w:rsidRPr="00A6164B">
        <w:rPr>
          <w:rFonts w:ascii="Cambria" w:hAnsi="Cambria" w:cs="Arial"/>
          <w:sz w:val="18"/>
          <w:szCs w:val="18"/>
        </w:rPr>
        <w:t xml:space="preserve"> for Africa has been designed to support the achievement of the four </w:t>
      </w:r>
      <w:proofErr w:type="spellStart"/>
      <w:r w:rsidRPr="00A6164B">
        <w:rPr>
          <w:rFonts w:ascii="Cambria" w:hAnsi="Cambria" w:cs="Arial"/>
          <w:sz w:val="18"/>
          <w:szCs w:val="18"/>
        </w:rPr>
        <w:t>programme</w:t>
      </w:r>
      <w:proofErr w:type="spellEnd"/>
      <w:r w:rsidRPr="00A6164B">
        <w:rPr>
          <w:rFonts w:ascii="Cambria" w:hAnsi="Cambria" w:cs="Arial"/>
          <w:sz w:val="18"/>
          <w:szCs w:val="18"/>
        </w:rPr>
        <w:t xml:space="preserve"> results/outcomes of the consolidating democratic and participatory governance focus area through four key components, namely: (a) strengthening the governance capacities of the African Union and the Regional Economic Communities, including support to the organization, conduct and monitoring of elections; (b) support to the Africa Governance and Public Administration </w:t>
      </w:r>
      <w:proofErr w:type="spellStart"/>
      <w:r w:rsidRPr="00A6164B">
        <w:rPr>
          <w:rFonts w:ascii="Cambria" w:hAnsi="Cambria" w:cs="Arial"/>
          <w:sz w:val="18"/>
          <w:szCs w:val="18"/>
        </w:rPr>
        <w:t>Programme</w:t>
      </w:r>
      <w:proofErr w:type="spellEnd"/>
      <w:r w:rsidRPr="00A6164B">
        <w:rPr>
          <w:rFonts w:ascii="Cambria" w:hAnsi="Cambria" w:cs="Arial"/>
          <w:sz w:val="18"/>
          <w:szCs w:val="18"/>
        </w:rPr>
        <w:t>; (c) more effective management of governance knowledge, primarily through support to the African Peer Review Mechanism; and (d) joint UNECA/UNDP governance initiatives, including collaboration on the Africa Governance Report and the African Governance and Development Forums.</w:t>
      </w:r>
      <w:r w:rsidRPr="00A6164B">
        <w:rPr>
          <w:rFonts w:ascii="Cambria" w:hAnsi="Cambria" w:cstheme="minorHAnsi"/>
          <w:sz w:val="18"/>
          <w:szCs w:val="18"/>
        </w:rPr>
        <w:t xml:space="preserve"> </w:t>
      </w:r>
    </w:p>
    <w:p w:rsidR="00FF479F" w:rsidRDefault="00FF479F" w:rsidP="002C5F21">
      <w:pPr>
        <w:pStyle w:val="FootnoteText"/>
      </w:pPr>
    </w:p>
  </w:footnote>
  <w:footnote w:id="13">
    <w:p w:rsidR="00FF479F" w:rsidRPr="00F440F4" w:rsidRDefault="00FF479F">
      <w:pPr>
        <w:pStyle w:val="FootnoteText"/>
        <w:rPr>
          <w:rFonts w:asciiTheme="majorHAnsi" w:hAnsiTheme="majorHAnsi"/>
          <w:sz w:val="18"/>
          <w:szCs w:val="18"/>
          <w:lang w:val="en-US"/>
        </w:rPr>
      </w:pPr>
      <w:r w:rsidRPr="00F440F4">
        <w:rPr>
          <w:rStyle w:val="FootnoteReference"/>
          <w:rFonts w:asciiTheme="majorHAnsi" w:hAnsiTheme="majorHAnsi"/>
          <w:sz w:val="18"/>
          <w:szCs w:val="18"/>
        </w:rPr>
        <w:footnoteRef/>
      </w:r>
      <w:r w:rsidRPr="00F440F4">
        <w:rPr>
          <w:rFonts w:asciiTheme="majorHAnsi" w:hAnsiTheme="majorHAnsi"/>
          <w:sz w:val="18"/>
          <w:szCs w:val="18"/>
        </w:rPr>
        <w:t xml:space="preserve"> </w:t>
      </w:r>
      <w:r w:rsidRPr="00F440F4">
        <w:rPr>
          <w:rFonts w:asciiTheme="majorHAnsi" w:hAnsiTheme="majorHAnsi"/>
          <w:sz w:val="18"/>
          <w:szCs w:val="18"/>
          <w:lang w:val="en-US"/>
        </w:rPr>
        <w:t xml:space="preserve">Budget revision under preparation to reduce the original TRAC allocation in view of the extra </w:t>
      </w:r>
      <w:r>
        <w:rPr>
          <w:rFonts w:asciiTheme="majorHAnsi" w:hAnsiTheme="majorHAnsi"/>
          <w:sz w:val="18"/>
          <w:szCs w:val="18"/>
          <w:lang w:val="en-US"/>
        </w:rPr>
        <w:t xml:space="preserve">donor </w:t>
      </w:r>
      <w:r w:rsidRPr="00F440F4">
        <w:rPr>
          <w:rFonts w:asciiTheme="majorHAnsi" w:hAnsiTheme="majorHAnsi"/>
          <w:sz w:val="18"/>
          <w:szCs w:val="18"/>
          <w:lang w:val="en-US"/>
        </w:rPr>
        <w:t xml:space="preserve">resources </w:t>
      </w:r>
      <w:proofErr w:type="spellStart"/>
      <w:r w:rsidRPr="00F440F4">
        <w:rPr>
          <w:rFonts w:asciiTheme="majorHAnsi" w:hAnsiTheme="majorHAnsi"/>
          <w:sz w:val="18"/>
          <w:szCs w:val="18"/>
          <w:lang w:val="en-US"/>
        </w:rPr>
        <w:t>mobilised</w:t>
      </w:r>
      <w:proofErr w:type="spellEnd"/>
    </w:p>
  </w:footnote>
  <w:footnote w:id="14">
    <w:p w:rsidR="00FF479F" w:rsidRDefault="00FF479F" w:rsidP="002C5F21">
      <w:pPr>
        <w:pStyle w:val="FootnoteText"/>
      </w:pPr>
      <w:r w:rsidRPr="000938B8">
        <w:rPr>
          <w:rStyle w:val="FootnoteReference"/>
          <w:rFonts w:ascii="Cambria" w:hAnsi="Cambria"/>
          <w:sz w:val="18"/>
          <w:szCs w:val="18"/>
        </w:rPr>
        <w:footnoteRef/>
      </w:r>
      <w:r w:rsidRPr="000938B8">
        <w:rPr>
          <w:rFonts w:ascii="Cambria" w:hAnsi="Cambria"/>
          <w:sz w:val="18"/>
          <w:szCs w:val="18"/>
        </w:rPr>
        <w:t xml:space="preserve"> </w:t>
      </w:r>
      <w:r w:rsidRPr="000A1035">
        <w:rPr>
          <w:rFonts w:ascii="Cambria" w:hAnsi="Cambria"/>
          <w:sz w:val="18"/>
          <w:szCs w:val="18"/>
        </w:rPr>
        <w:t>This project, programmed to 2013, only recently commenced in the framework of the extension of the Regional Programme Document for Africa to 2013.</w:t>
      </w:r>
    </w:p>
  </w:footnote>
  <w:footnote w:id="15">
    <w:p w:rsidR="00FF479F" w:rsidRPr="00772C14" w:rsidRDefault="00FF479F" w:rsidP="002C5F21">
      <w:pPr>
        <w:pStyle w:val="FootnoteText"/>
        <w:rPr>
          <w:lang w:val="en-US"/>
        </w:rPr>
      </w:pPr>
      <w:r>
        <w:rPr>
          <w:rStyle w:val="FootnoteReference"/>
        </w:rPr>
        <w:footnoteRef/>
      </w:r>
      <w:r>
        <w:t xml:space="preserve"> </w:t>
      </w:r>
      <w:r w:rsidRPr="000A1035">
        <w:rPr>
          <w:rFonts w:ascii="Cambria" w:hAnsi="Cambria"/>
          <w:sz w:val="18"/>
          <w:szCs w:val="18"/>
          <w:lang w:val="en-US"/>
        </w:rPr>
        <w:t xml:space="preserve">The Bill and Melinda Gates Foundation component, agreed to during the previous </w:t>
      </w:r>
      <w:proofErr w:type="spellStart"/>
      <w:r w:rsidRPr="000A1035">
        <w:rPr>
          <w:rFonts w:ascii="Cambria" w:hAnsi="Cambria"/>
          <w:sz w:val="18"/>
          <w:szCs w:val="18"/>
          <w:lang w:val="en-US"/>
        </w:rPr>
        <w:t>programme</w:t>
      </w:r>
      <w:proofErr w:type="spellEnd"/>
      <w:r w:rsidRPr="000A1035">
        <w:rPr>
          <w:rFonts w:ascii="Cambria" w:hAnsi="Cambria"/>
          <w:sz w:val="18"/>
          <w:szCs w:val="18"/>
          <w:lang w:val="en-US"/>
        </w:rPr>
        <w:t xml:space="preserve"> cycle, is executed by UNOPS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9F" w:rsidRDefault="00FF479F">
    <w:pPr>
      <w:pStyle w:val="Footer"/>
      <w:rPr>
        <w:i/>
        <w:sz w:val="16"/>
        <w:szCs w:val="16"/>
      </w:rPr>
    </w:pPr>
    <w:r>
      <w:tab/>
    </w:r>
  </w:p>
  <w:p w:rsidR="00FF479F" w:rsidRDefault="00FF4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FEF"/>
    <w:multiLevelType w:val="hybridMultilevel"/>
    <w:tmpl w:val="DE0ADC6A"/>
    <w:lvl w:ilvl="0" w:tplc="8B72172A">
      <w:start w:val="1"/>
      <w:numFmt w:val="bullet"/>
      <w:lvlText w:val=""/>
      <w:lvlJc w:val="left"/>
      <w:pPr>
        <w:ind w:left="1080" w:hanging="360"/>
      </w:pPr>
      <w:rPr>
        <w:rFonts w:ascii="Wingdings" w:hAnsi="Wingdings" w:hint="default"/>
        <w:b w:val="0"/>
        <w:i w:val="0"/>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C072CF"/>
    <w:multiLevelType w:val="hybridMultilevel"/>
    <w:tmpl w:val="B896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D701F"/>
    <w:multiLevelType w:val="hybridMultilevel"/>
    <w:tmpl w:val="E6640F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03AC3"/>
    <w:multiLevelType w:val="hybridMultilevel"/>
    <w:tmpl w:val="586A6826"/>
    <w:lvl w:ilvl="0" w:tplc="9F42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85324"/>
    <w:multiLevelType w:val="hybridMultilevel"/>
    <w:tmpl w:val="A462A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E365C"/>
    <w:multiLevelType w:val="hybridMultilevel"/>
    <w:tmpl w:val="6B74BED6"/>
    <w:lvl w:ilvl="0" w:tplc="B4D86D88">
      <w:start w:val="1"/>
      <w:numFmt w:val="bullet"/>
      <w:lvlText w:val="•"/>
      <w:lvlJc w:val="left"/>
      <w:pPr>
        <w:tabs>
          <w:tab w:val="num" w:pos="720"/>
        </w:tabs>
        <w:ind w:left="720" w:hanging="360"/>
      </w:pPr>
      <w:rPr>
        <w:rFonts w:ascii="Trebuchet MS" w:hAnsi="Trebuchet MS" w:hint="default"/>
      </w:rPr>
    </w:lvl>
    <w:lvl w:ilvl="1" w:tplc="96E0B37E" w:tentative="1">
      <w:start w:val="1"/>
      <w:numFmt w:val="bullet"/>
      <w:lvlText w:val="•"/>
      <w:lvlJc w:val="left"/>
      <w:pPr>
        <w:tabs>
          <w:tab w:val="num" w:pos="1440"/>
        </w:tabs>
        <w:ind w:left="1440" w:hanging="360"/>
      </w:pPr>
      <w:rPr>
        <w:rFonts w:ascii="Trebuchet MS" w:hAnsi="Trebuchet MS" w:hint="default"/>
      </w:rPr>
    </w:lvl>
    <w:lvl w:ilvl="2" w:tplc="6F2441E2" w:tentative="1">
      <w:start w:val="1"/>
      <w:numFmt w:val="bullet"/>
      <w:lvlText w:val="•"/>
      <w:lvlJc w:val="left"/>
      <w:pPr>
        <w:tabs>
          <w:tab w:val="num" w:pos="2160"/>
        </w:tabs>
        <w:ind w:left="2160" w:hanging="360"/>
      </w:pPr>
      <w:rPr>
        <w:rFonts w:ascii="Trebuchet MS" w:hAnsi="Trebuchet MS" w:hint="default"/>
      </w:rPr>
    </w:lvl>
    <w:lvl w:ilvl="3" w:tplc="0F7C722A" w:tentative="1">
      <w:start w:val="1"/>
      <w:numFmt w:val="bullet"/>
      <w:lvlText w:val="•"/>
      <w:lvlJc w:val="left"/>
      <w:pPr>
        <w:tabs>
          <w:tab w:val="num" w:pos="2880"/>
        </w:tabs>
        <w:ind w:left="2880" w:hanging="360"/>
      </w:pPr>
      <w:rPr>
        <w:rFonts w:ascii="Trebuchet MS" w:hAnsi="Trebuchet MS" w:hint="default"/>
      </w:rPr>
    </w:lvl>
    <w:lvl w:ilvl="4" w:tplc="4BBAA2C6" w:tentative="1">
      <w:start w:val="1"/>
      <w:numFmt w:val="bullet"/>
      <w:lvlText w:val="•"/>
      <w:lvlJc w:val="left"/>
      <w:pPr>
        <w:tabs>
          <w:tab w:val="num" w:pos="3600"/>
        </w:tabs>
        <w:ind w:left="3600" w:hanging="360"/>
      </w:pPr>
      <w:rPr>
        <w:rFonts w:ascii="Trebuchet MS" w:hAnsi="Trebuchet MS" w:hint="default"/>
      </w:rPr>
    </w:lvl>
    <w:lvl w:ilvl="5" w:tplc="3522E4DC" w:tentative="1">
      <w:start w:val="1"/>
      <w:numFmt w:val="bullet"/>
      <w:lvlText w:val="•"/>
      <w:lvlJc w:val="left"/>
      <w:pPr>
        <w:tabs>
          <w:tab w:val="num" w:pos="4320"/>
        </w:tabs>
        <w:ind w:left="4320" w:hanging="360"/>
      </w:pPr>
      <w:rPr>
        <w:rFonts w:ascii="Trebuchet MS" w:hAnsi="Trebuchet MS" w:hint="default"/>
      </w:rPr>
    </w:lvl>
    <w:lvl w:ilvl="6" w:tplc="819CB9BA" w:tentative="1">
      <w:start w:val="1"/>
      <w:numFmt w:val="bullet"/>
      <w:lvlText w:val="•"/>
      <w:lvlJc w:val="left"/>
      <w:pPr>
        <w:tabs>
          <w:tab w:val="num" w:pos="5040"/>
        </w:tabs>
        <w:ind w:left="5040" w:hanging="360"/>
      </w:pPr>
      <w:rPr>
        <w:rFonts w:ascii="Trebuchet MS" w:hAnsi="Trebuchet MS" w:hint="default"/>
      </w:rPr>
    </w:lvl>
    <w:lvl w:ilvl="7" w:tplc="A58C9586" w:tentative="1">
      <w:start w:val="1"/>
      <w:numFmt w:val="bullet"/>
      <w:lvlText w:val="•"/>
      <w:lvlJc w:val="left"/>
      <w:pPr>
        <w:tabs>
          <w:tab w:val="num" w:pos="5760"/>
        </w:tabs>
        <w:ind w:left="5760" w:hanging="360"/>
      </w:pPr>
      <w:rPr>
        <w:rFonts w:ascii="Trebuchet MS" w:hAnsi="Trebuchet MS" w:hint="default"/>
      </w:rPr>
    </w:lvl>
    <w:lvl w:ilvl="8" w:tplc="D428B2C4" w:tentative="1">
      <w:start w:val="1"/>
      <w:numFmt w:val="bullet"/>
      <w:lvlText w:val="•"/>
      <w:lvlJc w:val="left"/>
      <w:pPr>
        <w:tabs>
          <w:tab w:val="num" w:pos="6480"/>
        </w:tabs>
        <w:ind w:left="6480" w:hanging="360"/>
      </w:pPr>
      <w:rPr>
        <w:rFonts w:ascii="Trebuchet MS" w:hAnsi="Trebuchet MS" w:hint="default"/>
      </w:rPr>
    </w:lvl>
  </w:abstractNum>
  <w:abstractNum w:abstractNumId="6">
    <w:nsid w:val="1703742F"/>
    <w:multiLevelType w:val="hybridMultilevel"/>
    <w:tmpl w:val="193431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D4F83"/>
    <w:multiLevelType w:val="hybridMultilevel"/>
    <w:tmpl w:val="9BA8E608"/>
    <w:lvl w:ilvl="0" w:tplc="776CE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A1AFD"/>
    <w:multiLevelType w:val="hybridMultilevel"/>
    <w:tmpl w:val="9E6E8948"/>
    <w:lvl w:ilvl="0" w:tplc="FD5A2044">
      <w:start w:val="10"/>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74260"/>
    <w:multiLevelType w:val="hybridMultilevel"/>
    <w:tmpl w:val="446E938A"/>
    <w:lvl w:ilvl="0" w:tplc="91389348">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17A10"/>
    <w:multiLevelType w:val="hybridMultilevel"/>
    <w:tmpl w:val="05969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D79C1"/>
    <w:multiLevelType w:val="hybridMultilevel"/>
    <w:tmpl w:val="FC8EA1E6"/>
    <w:lvl w:ilvl="0" w:tplc="8544FB86">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2D104D"/>
    <w:multiLevelType w:val="hybridMultilevel"/>
    <w:tmpl w:val="BE46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A71E3"/>
    <w:multiLevelType w:val="hybridMultilevel"/>
    <w:tmpl w:val="670CBC7C"/>
    <w:lvl w:ilvl="0" w:tplc="9AD0832C">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52AE2"/>
    <w:multiLevelType w:val="hybridMultilevel"/>
    <w:tmpl w:val="002A969E"/>
    <w:lvl w:ilvl="0" w:tplc="92F09EC0">
      <w:start w:val="2"/>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F3B12"/>
    <w:multiLevelType w:val="hybridMultilevel"/>
    <w:tmpl w:val="883E5E0A"/>
    <w:lvl w:ilvl="0" w:tplc="9AD0832C">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32A36"/>
    <w:multiLevelType w:val="hybridMultilevel"/>
    <w:tmpl w:val="81F402EE"/>
    <w:lvl w:ilvl="0" w:tplc="91389348">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D3C90"/>
    <w:multiLevelType w:val="hybridMultilevel"/>
    <w:tmpl w:val="608067BA"/>
    <w:lvl w:ilvl="0" w:tplc="E6168D40">
      <w:start w:val="1"/>
      <w:numFmt w:val="bullet"/>
      <w:lvlText w:val="•"/>
      <w:lvlJc w:val="left"/>
      <w:pPr>
        <w:tabs>
          <w:tab w:val="num" w:pos="720"/>
        </w:tabs>
        <w:ind w:left="720" w:hanging="360"/>
      </w:pPr>
      <w:rPr>
        <w:rFonts w:ascii="Trebuchet MS" w:hAnsi="Trebuchet MS" w:hint="default"/>
      </w:rPr>
    </w:lvl>
    <w:lvl w:ilvl="1" w:tplc="5EBCEC86" w:tentative="1">
      <w:start w:val="1"/>
      <w:numFmt w:val="bullet"/>
      <w:lvlText w:val="•"/>
      <w:lvlJc w:val="left"/>
      <w:pPr>
        <w:tabs>
          <w:tab w:val="num" w:pos="1440"/>
        </w:tabs>
        <w:ind w:left="1440" w:hanging="360"/>
      </w:pPr>
      <w:rPr>
        <w:rFonts w:ascii="Trebuchet MS" w:hAnsi="Trebuchet MS" w:hint="default"/>
      </w:rPr>
    </w:lvl>
    <w:lvl w:ilvl="2" w:tplc="60F4E834" w:tentative="1">
      <w:start w:val="1"/>
      <w:numFmt w:val="bullet"/>
      <w:lvlText w:val="•"/>
      <w:lvlJc w:val="left"/>
      <w:pPr>
        <w:tabs>
          <w:tab w:val="num" w:pos="2160"/>
        </w:tabs>
        <w:ind w:left="2160" w:hanging="360"/>
      </w:pPr>
      <w:rPr>
        <w:rFonts w:ascii="Trebuchet MS" w:hAnsi="Trebuchet MS" w:hint="default"/>
      </w:rPr>
    </w:lvl>
    <w:lvl w:ilvl="3" w:tplc="B86C9C90" w:tentative="1">
      <w:start w:val="1"/>
      <w:numFmt w:val="bullet"/>
      <w:lvlText w:val="•"/>
      <w:lvlJc w:val="left"/>
      <w:pPr>
        <w:tabs>
          <w:tab w:val="num" w:pos="2880"/>
        </w:tabs>
        <w:ind w:left="2880" w:hanging="360"/>
      </w:pPr>
      <w:rPr>
        <w:rFonts w:ascii="Trebuchet MS" w:hAnsi="Trebuchet MS" w:hint="default"/>
      </w:rPr>
    </w:lvl>
    <w:lvl w:ilvl="4" w:tplc="E7867BB4" w:tentative="1">
      <w:start w:val="1"/>
      <w:numFmt w:val="bullet"/>
      <w:lvlText w:val="•"/>
      <w:lvlJc w:val="left"/>
      <w:pPr>
        <w:tabs>
          <w:tab w:val="num" w:pos="3600"/>
        </w:tabs>
        <w:ind w:left="3600" w:hanging="360"/>
      </w:pPr>
      <w:rPr>
        <w:rFonts w:ascii="Trebuchet MS" w:hAnsi="Trebuchet MS" w:hint="default"/>
      </w:rPr>
    </w:lvl>
    <w:lvl w:ilvl="5" w:tplc="148EE730" w:tentative="1">
      <w:start w:val="1"/>
      <w:numFmt w:val="bullet"/>
      <w:lvlText w:val="•"/>
      <w:lvlJc w:val="left"/>
      <w:pPr>
        <w:tabs>
          <w:tab w:val="num" w:pos="4320"/>
        </w:tabs>
        <w:ind w:left="4320" w:hanging="360"/>
      </w:pPr>
      <w:rPr>
        <w:rFonts w:ascii="Trebuchet MS" w:hAnsi="Trebuchet MS" w:hint="default"/>
      </w:rPr>
    </w:lvl>
    <w:lvl w:ilvl="6" w:tplc="A95A51E6" w:tentative="1">
      <w:start w:val="1"/>
      <w:numFmt w:val="bullet"/>
      <w:lvlText w:val="•"/>
      <w:lvlJc w:val="left"/>
      <w:pPr>
        <w:tabs>
          <w:tab w:val="num" w:pos="5040"/>
        </w:tabs>
        <w:ind w:left="5040" w:hanging="360"/>
      </w:pPr>
      <w:rPr>
        <w:rFonts w:ascii="Trebuchet MS" w:hAnsi="Trebuchet MS" w:hint="default"/>
      </w:rPr>
    </w:lvl>
    <w:lvl w:ilvl="7" w:tplc="6AE8CF42" w:tentative="1">
      <w:start w:val="1"/>
      <w:numFmt w:val="bullet"/>
      <w:lvlText w:val="•"/>
      <w:lvlJc w:val="left"/>
      <w:pPr>
        <w:tabs>
          <w:tab w:val="num" w:pos="5760"/>
        </w:tabs>
        <w:ind w:left="5760" w:hanging="360"/>
      </w:pPr>
      <w:rPr>
        <w:rFonts w:ascii="Trebuchet MS" w:hAnsi="Trebuchet MS" w:hint="default"/>
      </w:rPr>
    </w:lvl>
    <w:lvl w:ilvl="8" w:tplc="BC489932" w:tentative="1">
      <w:start w:val="1"/>
      <w:numFmt w:val="bullet"/>
      <w:lvlText w:val="•"/>
      <w:lvlJc w:val="left"/>
      <w:pPr>
        <w:tabs>
          <w:tab w:val="num" w:pos="6480"/>
        </w:tabs>
        <w:ind w:left="6480" w:hanging="360"/>
      </w:pPr>
      <w:rPr>
        <w:rFonts w:ascii="Trebuchet MS" w:hAnsi="Trebuchet MS" w:hint="default"/>
      </w:rPr>
    </w:lvl>
  </w:abstractNum>
  <w:abstractNum w:abstractNumId="18">
    <w:nsid w:val="31CE74BB"/>
    <w:multiLevelType w:val="hybridMultilevel"/>
    <w:tmpl w:val="8F04F4A6"/>
    <w:lvl w:ilvl="0" w:tplc="3A4AB31A">
      <w:start w:val="1"/>
      <w:numFmt w:val="decimal"/>
      <w:lvlText w:val="%1."/>
      <w:lvlJc w:val="left"/>
      <w:pPr>
        <w:ind w:left="720" w:hanging="360"/>
      </w:pPr>
      <w:rPr>
        <w:rFonts w:hint="default"/>
        <w:color w:val="1F497D" w:themeColor="text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73927"/>
    <w:multiLevelType w:val="hybridMultilevel"/>
    <w:tmpl w:val="8CD2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1132E"/>
    <w:multiLevelType w:val="hybridMultilevel"/>
    <w:tmpl w:val="94BA37D2"/>
    <w:lvl w:ilvl="0" w:tplc="68CCDA4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95CA2"/>
    <w:multiLevelType w:val="hybridMultilevel"/>
    <w:tmpl w:val="0922AF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01CC6"/>
    <w:multiLevelType w:val="hybridMultilevel"/>
    <w:tmpl w:val="1C5C3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CE23EC"/>
    <w:multiLevelType w:val="hybridMultilevel"/>
    <w:tmpl w:val="9CE6D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C6005E"/>
    <w:multiLevelType w:val="hybridMultilevel"/>
    <w:tmpl w:val="2C24C86C"/>
    <w:lvl w:ilvl="0" w:tplc="4FC6C868">
      <w:start w:val="8"/>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91583"/>
    <w:multiLevelType w:val="hybridMultilevel"/>
    <w:tmpl w:val="DBA4D9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11212"/>
    <w:multiLevelType w:val="multilevel"/>
    <w:tmpl w:val="85EE6F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A113F29"/>
    <w:multiLevelType w:val="hybridMultilevel"/>
    <w:tmpl w:val="B172D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4978"/>
    <w:multiLevelType w:val="hybridMultilevel"/>
    <w:tmpl w:val="860ABF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442494"/>
    <w:multiLevelType w:val="hybridMultilevel"/>
    <w:tmpl w:val="F90274E6"/>
    <w:lvl w:ilvl="0" w:tplc="6400D3C4">
      <w:start w:val="2"/>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890D93"/>
    <w:multiLevelType w:val="hybridMultilevel"/>
    <w:tmpl w:val="05969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8A1E32"/>
    <w:multiLevelType w:val="hybridMultilevel"/>
    <w:tmpl w:val="FE8E498A"/>
    <w:lvl w:ilvl="0" w:tplc="BF082878">
      <w:start w:val="1"/>
      <w:numFmt w:val="lowerRoman"/>
      <w:lvlText w:val="%1."/>
      <w:lvlJc w:val="left"/>
      <w:pPr>
        <w:tabs>
          <w:tab w:val="num" w:pos="720"/>
        </w:tabs>
        <w:ind w:left="720" w:hanging="720"/>
      </w:pPr>
      <w:rPr>
        <w:rFonts w:hint="default"/>
        <w:b w:val="0"/>
        <w:bCs w:val="0"/>
        <w:i w:val="0"/>
        <w:iCs w:val="0"/>
      </w:rPr>
    </w:lvl>
    <w:lvl w:ilvl="1" w:tplc="34724362">
      <w:start w:val="1"/>
      <w:numFmt w:val="lowerLetter"/>
      <w:lvlText w:val="%2."/>
      <w:lvlJc w:val="left"/>
      <w:pPr>
        <w:tabs>
          <w:tab w:val="num" w:pos="1080"/>
        </w:tabs>
        <w:ind w:left="1080" w:hanging="360"/>
      </w:pPr>
      <w:rPr>
        <w:b w:val="0"/>
        <w:b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56EA286F"/>
    <w:multiLevelType w:val="hybridMultilevel"/>
    <w:tmpl w:val="5BF2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121F4"/>
    <w:multiLevelType w:val="multilevel"/>
    <w:tmpl w:val="897E230A"/>
    <w:lvl w:ilvl="0">
      <w:start w:val="1"/>
      <w:numFmt w:val="decimal"/>
      <w:lvlText w:val="%1."/>
      <w:lvlJc w:val="left"/>
      <w:pPr>
        <w:ind w:left="1080" w:hanging="720"/>
      </w:pPr>
      <w:rPr>
        <w:rFonts w:ascii="Times New Roman" w:hAnsi="Times New Roman" w:hint="default"/>
        <w:b w:val="0"/>
        <w:i w:val="0"/>
        <w:sz w:val="18"/>
      </w:rPr>
    </w:lvl>
    <w:lvl w:ilvl="1">
      <w:start w:val="1"/>
      <w:numFmt w:val="bullet"/>
      <w:lvlText w:val=""/>
      <w:lvlJc w:val="left"/>
      <w:pPr>
        <w:ind w:left="1080" w:hanging="360"/>
      </w:pPr>
      <w:rPr>
        <w:rFonts w:ascii="Wingdings" w:hAnsi="Wingdings" w:hint="default"/>
        <w:b w:val="0"/>
        <w:i w:val="0"/>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E315029"/>
    <w:multiLevelType w:val="hybridMultilevel"/>
    <w:tmpl w:val="F61644FA"/>
    <w:lvl w:ilvl="0" w:tplc="812033F8">
      <w:start w:val="9"/>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764C5"/>
    <w:multiLevelType w:val="hybridMultilevel"/>
    <w:tmpl w:val="77AA2BC2"/>
    <w:lvl w:ilvl="0" w:tplc="050C1EC8">
      <w:start w:val="1"/>
      <w:numFmt w:val="decimal"/>
      <w:lvlText w:val="%1."/>
      <w:lvlJc w:val="left"/>
      <w:pPr>
        <w:ind w:left="720" w:hanging="360"/>
      </w:pPr>
      <w:rPr>
        <w:rFonts w:hint="default"/>
        <w:color w:val="1F497D" w:themeColor="text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16465"/>
    <w:multiLevelType w:val="hybridMultilevel"/>
    <w:tmpl w:val="0D1C5012"/>
    <w:lvl w:ilvl="0" w:tplc="5176B3A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6290D"/>
    <w:multiLevelType w:val="hybridMultilevel"/>
    <w:tmpl w:val="B04A8A36"/>
    <w:lvl w:ilvl="0" w:tplc="D87A4FFC">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483FAA"/>
    <w:multiLevelType w:val="hybridMultilevel"/>
    <w:tmpl w:val="4D82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E2B7C"/>
    <w:multiLevelType w:val="hybridMultilevel"/>
    <w:tmpl w:val="B178CCB0"/>
    <w:lvl w:ilvl="0" w:tplc="36D4E6EE">
      <w:start w:val="1"/>
      <w:numFmt w:val="decimal"/>
      <w:lvlText w:val="%1."/>
      <w:lvlJc w:val="left"/>
      <w:pPr>
        <w:ind w:left="720" w:hanging="360"/>
      </w:pPr>
      <w:rPr>
        <w:rFonts w:hint="default"/>
        <w:b/>
        <w:color w:val="1F497D" w:themeColor="text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211A36"/>
    <w:multiLevelType w:val="hybridMultilevel"/>
    <w:tmpl w:val="35EAA1E4"/>
    <w:lvl w:ilvl="0" w:tplc="149A9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9E015D6"/>
    <w:multiLevelType w:val="hybridMultilevel"/>
    <w:tmpl w:val="5FDAC824"/>
    <w:lvl w:ilvl="0" w:tplc="AD88D06A">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6557F7"/>
    <w:multiLevelType w:val="hybridMultilevel"/>
    <w:tmpl w:val="07EEB7FC"/>
    <w:lvl w:ilvl="0" w:tplc="3A4AB31A">
      <w:start w:val="1"/>
      <w:numFmt w:val="decimal"/>
      <w:lvlText w:val="%1."/>
      <w:lvlJc w:val="left"/>
      <w:pPr>
        <w:ind w:left="720" w:hanging="360"/>
      </w:pPr>
      <w:rPr>
        <w:rFonts w:hint="default"/>
        <w:color w:val="1F497D" w:themeColor="text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20005"/>
    <w:multiLevelType w:val="hybridMultilevel"/>
    <w:tmpl w:val="3B82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060230"/>
    <w:multiLevelType w:val="hybridMultilevel"/>
    <w:tmpl w:val="446E938A"/>
    <w:lvl w:ilvl="0" w:tplc="91389348">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815F62"/>
    <w:multiLevelType w:val="hybridMultilevel"/>
    <w:tmpl w:val="9F203604"/>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1B">
      <w:start w:val="1"/>
      <w:numFmt w:val="lowerRoman"/>
      <w:lvlText w:val="%2."/>
      <w:lvlJc w:val="right"/>
      <w:pPr>
        <w:tabs>
          <w:tab w:val="num" w:pos="780"/>
        </w:tabs>
        <w:ind w:left="780" w:hanging="360"/>
      </w:pPr>
    </w:lvl>
    <w:lvl w:ilvl="2" w:tplc="D096962A">
      <w:start w:val="1"/>
      <w:numFmt w:val="bullet"/>
      <w:lvlText w:val=""/>
      <w:lvlJc w:val="left"/>
      <w:pPr>
        <w:tabs>
          <w:tab w:val="num" w:pos="1200"/>
        </w:tabs>
        <w:ind w:left="1200" w:hanging="360"/>
      </w:pPr>
      <w:rPr>
        <w:rFonts w:ascii="Trebuchet MS" w:hAnsi="Trebuchet MS" w:hint="default"/>
        <w:sz w:val="22"/>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6">
    <w:nsid w:val="6CC74AE4"/>
    <w:multiLevelType w:val="hybridMultilevel"/>
    <w:tmpl w:val="576C6458"/>
    <w:lvl w:ilvl="0" w:tplc="E49AA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775906"/>
    <w:multiLevelType w:val="hybridMultilevel"/>
    <w:tmpl w:val="FE8843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3840AE"/>
    <w:multiLevelType w:val="hybridMultilevel"/>
    <w:tmpl w:val="0F907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3C3B17"/>
    <w:multiLevelType w:val="hybridMultilevel"/>
    <w:tmpl w:val="CEF079E6"/>
    <w:lvl w:ilvl="0" w:tplc="D3C48E8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C956CA"/>
    <w:multiLevelType w:val="hybridMultilevel"/>
    <w:tmpl w:val="AE2C5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3475CA"/>
    <w:multiLevelType w:val="hybridMultilevel"/>
    <w:tmpl w:val="4F3C30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3B1D66"/>
    <w:multiLevelType w:val="hybridMultilevel"/>
    <w:tmpl w:val="E9063326"/>
    <w:lvl w:ilvl="0" w:tplc="91389348">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252C58"/>
    <w:multiLevelType w:val="hybridMultilevel"/>
    <w:tmpl w:val="D548D6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9035B4"/>
    <w:multiLevelType w:val="hybridMultilevel"/>
    <w:tmpl w:val="82E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CD4E59"/>
    <w:multiLevelType w:val="hybridMultilevel"/>
    <w:tmpl w:val="4D60AECA"/>
    <w:lvl w:ilvl="0" w:tplc="91389348">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A452E8"/>
    <w:multiLevelType w:val="hybridMultilevel"/>
    <w:tmpl w:val="BC14CF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2C0CA1"/>
    <w:multiLevelType w:val="hybridMultilevel"/>
    <w:tmpl w:val="39340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9"/>
  </w:num>
  <w:num w:numId="3">
    <w:abstractNumId w:val="26"/>
  </w:num>
  <w:num w:numId="4">
    <w:abstractNumId w:val="31"/>
  </w:num>
  <w:num w:numId="5">
    <w:abstractNumId w:val="45"/>
  </w:num>
  <w:num w:numId="6">
    <w:abstractNumId w:val="17"/>
  </w:num>
  <w:num w:numId="7">
    <w:abstractNumId w:val="5"/>
  </w:num>
  <w:num w:numId="8">
    <w:abstractNumId w:val="11"/>
  </w:num>
  <w:num w:numId="9">
    <w:abstractNumId w:val="2"/>
  </w:num>
  <w:num w:numId="10">
    <w:abstractNumId w:val="23"/>
  </w:num>
  <w:num w:numId="11">
    <w:abstractNumId w:val="54"/>
  </w:num>
  <w:num w:numId="12">
    <w:abstractNumId w:val="43"/>
  </w:num>
  <w:num w:numId="13">
    <w:abstractNumId w:val="32"/>
  </w:num>
  <w:num w:numId="14">
    <w:abstractNumId w:val="48"/>
  </w:num>
  <w:num w:numId="15">
    <w:abstractNumId w:val="56"/>
  </w:num>
  <w:num w:numId="16">
    <w:abstractNumId w:val="4"/>
  </w:num>
  <w:num w:numId="17">
    <w:abstractNumId w:val="12"/>
  </w:num>
  <w:num w:numId="18">
    <w:abstractNumId w:val="25"/>
  </w:num>
  <w:num w:numId="19">
    <w:abstractNumId w:val="49"/>
  </w:num>
  <w:num w:numId="20">
    <w:abstractNumId w:val="51"/>
  </w:num>
  <w:num w:numId="21">
    <w:abstractNumId w:val="10"/>
  </w:num>
  <w:num w:numId="22">
    <w:abstractNumId w:val="38"/>
  </w:num>
  <w:num w:numId="23">
    <w:abstractNumId w:val="36"/>
  </w:num>
  <w:num w:numId="24">
    <w:abstractNumId w:val="53"/>
  </w:num>
  <w:num w:numId="25">
    <w:abstractNumId w:val="46"/>
  </w:num>
  <w:num w:numId="26">
    <w:abstractNumId w:val="50"/>
  </w:num>
  <w:num w:numId="27">
    <w:abstractNumId w:val="37"/>
  </w:num>
  <w:num w:numId="28">
    <w:abstractNumId w:val="6"/>
  </w:num>
  <w:num w:numId="29">
    <w:abstractNumId w:val="30"/>
  </w:num>
  <w:num w:numId="30">
    <w:abstractNumId w:val="41"/>
  </w:num>
  <w:num w:numId="31">
    <w:abstractNumId w:val="35"/>
  </w:num>
  <w:num w:numId="32">
    <w:abstractNumId w:val="1"/>
  </w:num>
  <w:num w:numId="33">
    <w:abstractNumId w:val="47"/>
  </w:num>
  <w:num w:numId="34">
    <w:abstractNumId w:val="39"/>
  </w:num>
  <w:num w:numId="35">
    <w:abstractNumId w:val="57"/>
  </w:num>
  <w:num w:numId="36">
    <w:abstractNumId w:val="3"/>
  </w:num>
  <w:num w:numId="37">
    <w:abstractNumId w:val="21"/>
  </w:num>
  <w:num w:numId="38">
    <w:abstractNumId w:val="22"/>
  </w:num>
  <w:num w:numId="39">
    <w:abstractNumId w:val="28"/>
  </w:num>
  <w:num w:numId="40">
    <w:abstractNumId w:val="27"/>
  </w:num>
  <w:num w:numId="41">
    <w:abstractNumId w:val="13"/>
  </w:num>
  <w:num w:numId="42">
    <w:abstractNumId w:val="15"/>
  </w:num>
  <w:num w:numId="43">
    <w:abstractNumId w:val="24"/>
  </w:num>
  <w:num w:numId="44">
    <w:abstractNumId w:val="29"/>
  </w:num>
  <w:num w:numId="45">
    <w:abstractNumId w:val="34"/>
  </w:num>
  <w:num w:numId="46">
    <w:abstractNumId w:val="8"/>
  </w:num>
  <w:num w:numId="47">
    <w:abstractNumId w:val="14"/>
  </w:num>
  <w:num w:numId="48">
    <w:abstractNumId w:val="42"/>
  </w:num>
  <w:num w:numId="49">
    <w:abstractNumId w:val="18"/>
  </w:num>
  <w:num w:numId="50">
    <w:abstractNumId w:val="52"/>
  </w:num>
  <w:num w:numId="51">
    <w:abstractNumId w:val="55"/>
  </w:num>
  <w:num w:numId="52">
    <w:abstractNumId w:val="16"/>
  </w:num>
  <w:num w:numId="53">
    <w:abstractNumId w:val="9"/>
  </w:num>
  <w:num w:numId="54">
    <w:abstractNumId w:val="44"/>
  </w:num>
  <w:num w:numId="55">
    <w:abstractNumId w:val="7"/>
  </w:num>
  <w:num w:numId="56">
    <w:abstractNumId w:val="20"/>
  </w:num>
  <w:num w:numId="57">
    <w:abstractNumId w:val="0"/>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F8"/>
    <w:rsid w:val="00000FF2"/>
    <w:rsid w:val="000028F3"/>
    <w:rsid w:val="00010F60"/>
    <w:rsid w:val="00034F4D"/>
    <w:rsid w:val="00036BD8"/>
    <w:rsid w:val="00043A2C"/>
    <w:rsid w:val="00054EED"/>
    <w:rsid w:val="00055070"/>
    <w:rsid w:val="00056BBF"/>
    <w:rsid w:val="000662FD"/>
    <w:rsid w:val="00066649"/>
    <w:rsid w:val="00073E3A"/>
    <w:rsid w:val="00074D6C"/>
    <w:rsid w:val="000758F4"/>
    <w:rsid w:val="00077C6F"/>
    <w:rsid w:val="000818D3"/>
    <w:rsid w:val="0008543D"/>
    <w:rsid w:val="000938B8"/>
    <w:rsid w:val="0009785E"/>
    <w:rsid w:val="00097873"/>
    <w:rsid w:val="000A0EEE"/>
    <w:rsid w:val="000A1035"/>
    <w:rsid w:val="000A32FD"/>
    <w:rsid w:val="000A355E"/>
    <w:rsid w:val="000A3968"/>
    <w:rsid w:val="000A3A13"/>
    <w:rsid w:val="000A45BD"/>
    <w:rsid w:val="000A570D"/>
    <w:rsid w:val="000A6212"/>
    <w:rsid w:val="000B38E7"/>
    <w:rsid w:val="000B5BE0"/>
    <w:rsid w:val="000C200D"/>
    <w:rsid w:val="000C6F16"/>
    <w:rsid w:val="000D47F7"/>
    <w:rsid w:val="000D7499"/>
    <w:rsid w:val="000D7F98"/>
    <w:rsid w:val="000E6568"/>
    <w:rsid w:val="000F19A5"/>
    <w:rsid w:val="000F5E99"/>
    <w:rsid w:val="000F7B02"/>
    <w:rsid w:val="00110B1D"/>
    <w:rsid w:val="00113292"/>
    <w:rsid w:val="0011511B"/>
    <w:rsid w:val="0012114F"/>
    <w:rsid w:val="001224C6"/>
    <w:rsid w:val="00124A49"/>
    <w:rsid w:val="001338B5"/>
    <w:rsid w:val="001342E1"/>
    <w:rsid w:val="00136A7D"/>
    <w:rsid w:val="00137494"/>
    <w:rsid w:val="001469AC"/>
    <w:rsid w:val="00150958"/>
    <w:rsid w:val="00151B5A"/>
    <w:rsid w:val="00152036"/>
    <w:rsid w:val="00156336"/>
    <w:rsid w:val="00160E7D"/>
    <w:rsid w:val="001622EE"/>
    <w:rsid w:val="001641B2"/>
    <w:rsid w:val="00164BE5"/>
    <w:rsid w:val="00167AFC"/>
    <w:rsid w:val="00167BDA"/>
    <w:rsid w:val="0017680D"/>
    <w:rsid w:val="00184C46"/>
    <w:rsid w:val="0018537C"/>
    <w:rsid w:val="0018587B"/>
    <w:rsid w:val="0019097F"/>
    <w:rsid w:val="00191AD4"/>
    <w:rsid w:val="001930C3"/>
    <w:rsid w:val="00196A39"/>
    <w:rsid w:val="001A4216"/>
    <w:rsid w:val="001A52A9"/>
    <w:rsid w:val="001A5BB6"/>
    <w:rsid w:val="001B000D"/>
    <w:rsid w:val="001B42CE"/>
    <w:rsid w:val="001B5A49"/>
    <w:rsid w:val="001B791B"/>
    <w:rsid w:val="001C0000"/>
    <w:rsid w:val="001C0652"/>
    <w:rsid w:val="001C5953"/>
    <w:rsid w:val="001C7032"/>
    <w:rsid w:val="001C7CED"/>
    <w:rsid w:val="001D5F67"/>
    <w:rsid w:val="001D747F"/>
    <w:rsid w:val="001E23C9"/>
    <w:rsid w:val="001F37BC"/>
    <w:rsid w:val="00200984"/>
    <w:rsid w:val="00206DD0"/>
    <w:rsid w:val="00211FAE"/>
    <w:rsid w:val="00212918"/>
    <w:rsid w:val="00214164"/>
    <w:rsid w:val="0021596F"/>
    <w:rsid w:val="00215A05"/>
    <w:rsid w:val="00217B9C"/>
    <w:rsid w:val="002234AD"/>
    <w:rsid w:val="0023231B"/>
    <w:rsid w:val="00234D7A"/>
    <w:rsid w:val="002401A6"/>
    <w:rsid w:val="00244DBB"/>
    <w:rsid w:val="002461FE"/>
    <w:rsid w:val="00247353"/>
    <w:rsid w:val="00251AAC"/>
    <w:rsid w:val="00261518"/>
    <w:rsid w:val="00264D3D"/>
    <w:rsid w:val="002714D7"/>
    <w:rsid w:val="002818AC"/>
    <w:rsid w:val="00284FB5"/>
    <w:rsid w:val="00285070"/>
    <w:rsid w:val="00287F4A"/>
    <w:rsid w:val="00290D60"/>
    <w:rsid w:val="00292F47"/>
    <w:rsid w:val="00292F67"/>
    <w:rsid w:val="002A2CFA"/>
    <w:rsid w:val="002B48EC"/>
    <w:rsid w:val="002B63CC"/>
    <w:rsid w:val="002C59D3"/>
    <w:rsid w:val="002C5F21"/>
    <w:rsid w:val="002C6158"/>
    <w:rsid w:val="002D0A7A"/>
    <w:rsid w:val="002D0E3F"/>
    <w:rsid w:val="002D1EDA"/>
    <w:rsid w:val="002D5494"/>
    <w:rsid w:val="002E60C4"/>
    <w:rsid w:val="002F00AC"/>
    <w:rsid w:val="002F0578"/>
    <w:rsid w:val="002F0F7E"/>
    <w:rsid w:val="002F201D"/>
    <w:rsid w:val="002F346F"/>
    <w:rsid w:val="00303375"/>
    <w:rsid w:val="00305F5E"/>
    <w:rsid w:val="00311074"/>
    <w:rsid w:val="00313205"/>
    <w:rsid w:val="0031349D"/>
    <w:rsid w:val="00317613"/>
    <w:rsid w:val="0032289D"/>
    <w:rsid w:val="00326691"/>
    <w:rsid w:val="00333966"/>
    <w:rsid w:val="0034079C"/>
    <w:rsid w:val="00340CD3"/>
    <w:rsid w:val="003423BB"/>
    <w:rsid w:val="003523C9"/>
    <w:rsid w:val="0035321C"/>
    <w:rsid w:val="00360A24"/>
    <w:rsid w:val="00363687"/>
    <w:rsid w:val="00371846"/>
    <w:rsid w:val="00376781"/>
    <w:rsid w:val="00382322"/>
    <w:rsid w:val="00396CAA"/>
    <w:rsid w:val="003973D1"/>
    <w:rsid w:val="003974E8"/>
    <w:rsid w:val="003A4A76"/>
    <w:rsid w:val="003B1583"/>
    <w:rsid w:val="003B4D6F"/>
    <w:rsid w:val="003B52CB"/>
    <w:rsid w:val="003B712A"/>
    <w:rsid w:val="003C1B05"/>
    <w:rsid w:val="003C62E4"/>
    <w:rsid w:val="003C7E8D"/>
    <w:rsid w:val="003D0A29"/>
    <w:rsid w:val="003D0DFF"/>
    <w:rsid w:val="003D3548"/>
    <w:rsid w:val="003D7C52"/>
    <w:rsid w:val="003E0507"/>
    <w:rsid w:val="003F4DC7"/>
    <w:rsid w:val="003F6681"/>
    <w:rsid w:val="00401861"/>
    <w:rsid w:val="004061AF"/>
    <w:rsid w:val="004148C7"/>
    <w:rsid w:val="00417566"/>
    <w:rsid w:val="004265E4"/>
    <w:rsid w:val="004329D9"/>
    <w:rsid w:val="00432A4F"/>
    <w:rsid w:val="0043396C"/>
    <w:rsid w:val="004378CE"/>
    <w:rsid w:val="004438D9"/>
    <w:rsid w:val="004457E3"/>
    <w:rsid w:val="00453BDB"/>
    <w:rsid w:val="00455350"/>
    <w:rsid w:val="00456B85"/>
    <w:rsid w:val="00463CAB"/>
    <w:rsid w:val="00473DBD"/>
    <w:rsid w:val="00481D61"/>
    <w:rsid w:val="00484D86"/>
    <w:rsid w:val="00486FAE"/>
    <w:rsid w:val="00492624"/>
    <w:rsid w:val="00494EBE"/>
    <w:rsid w:val="004A0BD6"/>
    <w:rsid w:val="004A74A4"/>
    <w:rsid w:val="004B2191"/>
    <w:rsid w:val="004B7B7C"/>
    <w:rsid w:val="004C5AB1"/>
    <w:rsid w:val="004D103B"/>
    <w:rsid w:val="004D1647"/>
    <w:rsid w:val="004D1D71"/>
    <w:rsid w:val="004D2885"/>
    <w:rsid w:val="004E62C9"/>
    <w:rsid w:val="004F42D0"/>
    <w:rsid w:val="004F43D2"/>
    <w:rsid w:val="004F55D5"/>
    <w:rsid w:val="004F7F02"/>
    <w:rsid w:val="005002D4"/>
    <w:rsid w:val="00500F05"/>
    <w:rsid w:val="005011E2"/>
    <w:rsid w:val="005060DA"/>
    <w:rsid w:val="00506EB7"/>
    <w:rsid w:val="005108D6"/>
    <w:rsid w:val="0051128D"/>
    <w:rsid w:val="0051568B"/>
    <w:rsid w:val="005200D1"/>
    <w:rsid w:val="00520240"/>
    <w:rsid w:val="00521DEE"/>
    <w:rsid w:val="005223FA"/>
    <w:rsid w:val="00522424"/>
    <w:rsid w:val="0052580B"/>
    <w:rsid w:val="00525AFC"/>
    <w:rsid w:val="00531D62"/>
    <w:rsid w:val="00532D8A"/>
    <w:rsid w:val="00535AFF"/>
    <w:rsid w:val="0053685B"/>
    <w:rsid w:val="005379F1"/>
    <w:rsid w:val="00542F03"/>
    <w:rsid w:val="00551281"/>
    <w:rsid w:val="005516BF"/>
    <w:rsid w:val="00555327"/>
    <w:rsid w:val="00555C17"/>
    <w:rsid w:val="00556232"/>
    <w:rsid w:val="00565CA5"/>
    <w:rsid w:val="005702D4"/>
    <w:rsid w:val="0057580C"/>
    <w:rsid w:val="00577CEA"/>
    <w:rsid w:val="005810C1"/>
    <w:rsid w:val="00581A64"/>
    <w:rsid w:val="005836C6"/>
    <w:rsid w:val="00587BFE"/>
    <w:rsid w:val="005931DC"/>
    <w:rsid w:val="0059469C"/>
    <w:rsid w:val="005A5FFC"/>
    <w:rsid w:val="005B4846"/>
    <w:rsid w:val="005B54FC"/>
    <w:rsid w:val="005D268A"/>
    <w:rsid w:val="005D5386"/>
    <w:rsid w:val="005D7B53"/>
    <w:rsid w:val="005D7CA1"/>
    <w:rsid w:val="005E10F3"/>
    <w:rsid w:val="005E3867"/>
    <w:rsid w:val="005E3C5A"/>
    <w:rsid w:val="005F0A74"/>
    <w:rsid w:val="005F2CAA"/>
    <w:rsid w:val="005F53C4"/>
    <w:rsid w:val="005F7536"/>
    <w:rsid w:val="00603E27"/>
    <w:rsid w:val="006101D3"/>
    <w:rsid w:val="00612180"/>
    <w:rsid w:val="0061281E"/>
    <w:rsid w:val="0061285E"/>
    <w:rsid w:val="0061613F"/>
    <w:rsid w:val="00622FFF"/>
    <w:rsid w:val="00624A91"/>
    <w:rsid w:val="00630748"/>
    <w:rsid w:val="00632BD1"/>
    <w:rsid w:val="006344D2"/>
    <w:rsid w:val="00641D52"/>
    <w:rsid w:val="006425BE"/>
    <w:rsid w:val="0065197A"/>
    <w:rsid w:val="00652FC8"/>
    <w:rsid w:val="0065379E"/>
    <w:rsid w:val="0065599D"/>
    <w:rsid w:val="00656F41"/>
    <w:rsid w:val="0066206D"/>
    <w:rsid w:val="00667656"/>
    <w:rsid w:val="00683296"/>
    <w:rsid w:val="0068449E"/>
    <w:rsid w:val="006947C6"/>
    <w:rsid w:val="006976E8"/>
    <w:rsid w:val="006A1120"/>
    <w:rsid w:val="006A2345"/>
    <w:rsid w:val="006A348A"/>
    <w:rsid w:val="006A461F"/>
    <w:rsid w:val="006C0ABB"/>
    <w:rsid w:val="006C16D2"/>
    <w:rsid w:val="006C3D36"/>
    <w:rsid w:val="006D09C0"/>
    <w:rsid w:val="006D640D"/>
    <w:rsid w:val="006F0988"/>
    <w:rsid w:val="006F1277"/>
    <w:rsid w:val="006F1E6D"/>
    <w:rsid w:val="006F3716"/>
    <w:rsid w:val="006F65C4"/>
    <w:rsid w:val="00700054"/>
    <w:rsid w:val="00704BB7"/>
    <w:rsid w:val="00706A9D"/>
    <w:rsid w:val="007134D4"/>
    <w:rsid w:val="007156CB"/>
    <w:rsid w:val="007158C5"/>
    <w:rsid w:val="00716CB4"/>
    <w:rsid w:val="007278E9"/>
    <w:rsid w:val="00732906"/>
    <w:rsid w:val="00733698"/>
    <w:rsid w:val="007342E2"/>
    <w:rsid w:val="00740957"/>
    <w:rsid w:val="007417A9"/>
    <w:rsid w:val="00751D24"/>
    <w:rsid w:val="00752763"/>
    <w:rsid w:val="007527AF"/>
    <w:rsid w:val="00753132"/>
    <w:rsid w:val="00753A7D"/>
    <w:rsid w:val="0076501E"/>
    <w:rsid w:val="00765AA7"/>
    <w:rsid w:val="007674EC"/>
    <w:rsid w:val="007701BF"/>
    <w:rsid w:val="00772C14"/>
    <w:rsid w:val="0077564D"/>
    <w:rsid w:val="00777AA9"/>
    <w:rsid w:val="00780216"/>
    <w:rsid w:val="00792DFB"/>
    <w:rsid w:val="00794D9E"/>
    <w:rsid w:val="007A1C28"/>
    <w:rsid w:val="007A1D0E"/>
    <w:rsid w:val="007A290F"/>
    <w:rsid w:val="007B0F1C"/>
    <w:rsid w:val="007C4465"/>
    <w:rsid w:val="007D2E2D"/>
    <w:rsid w:val="007D56DA"/>
    <w:rsid w:val="007E0C7A"/>
    <w:rsid w:val="007F13F6"/>
    <w:rsid w:val="007F25A3"/>
    <w:rsid w:val="007F53A0"/>
    <w:rsid w:val="007F6C1D"/>
    <w:rsid w:val="007F7D16"/>
    <w:rsid w:val="008010FA"/>
    <w:rsid w:val="00802626"/>
    <w:rsid w:val="008031D8"/>
    <w:rsid w:val="00803A02"/>
    <w:rsid w:val="008132F9"/>
    <w:rsid w:val="00816F4B"/>
    <w:rsid w:val="00817501"/>
    <w:rsid w:val="00821537"/>
    <w:rsid w:val="0082450F"/>
    <w:rsid w:val="008267E4"/>
    <w:rsid w:val="00827D79"/>
    <w:rsid w:val="00830D22"/>
    <w:rsid w:val="0084064A"/>
    <w:rsid w:val="0084080A"/>
    <w:rsid w:val="00843AEA"/>
    <w:rsid w:val="0084533D"/>
    <w:rsid w:val="008548AA"/>
    <w:rsid w:val="00854B97"/>
    <w:rsid w:val="00862091"/>
    <w:rsid w:val="00863C82"/>
    <w:rsid w:val="00866450"/>
    <w:rsid w:val="008737E2"/>
    <w:rsid w:val="0087502D"/>
    <w:rsid w:val="00881F95"/>
    <w:rsid w:val="00887D90"/>
    <w:rsid w:val="0089369F"/>
    <w:rsid w:val="00897F3C"/>
    <w:rsid w:val="008A31D8"/>
    <w:rsid w:val="008B42F4"/>
    <w:rsid w:val="008B7604"/>
    <w:rsid w:val="008C1FCE"/>
    <w:rsid w:val="008C40C1"/>
    <w:rsid w:val="008D1BE6"/>
    <w:rsid w:val="008D6946"/>
    <w:rsid w:val="008E457D"/>
    <w:rsid w:val="008E728D"/>
    <w:rsid w:val="008E738D"/>
    <w:rsid w:val="008F239F"/>
    <w:rsid w:val="008F3FB3"/>
    <w:rsid w:val="008F674C"/>
    <w:rsid w:val="008F6CEB"/>
    <w:rsid w:val="00902666"/>
    <w:rsid w:val="009041CE"/>
    <w:rsid w:val="00906A84"/>
    <w:rsid w:val="00907DEB"/>
    <w:rsid w:val="00907E9E"/>
    <w:rsid w:val="009133BE"/>
    <w:rsid w:val="00914341"/>
    <w:rsid w:val="00922A99"/>
    <w:rsid w:val="009259C2"/>
    <w:rsid w:val="009303BE"/>
    <w:rsid w:val="0093466F"/>
    <w:rsid w:val="009362BA"/>
    <w:rsid w:val="00943C67"/>
    <w:rsid w:val="0095083A"/>
    <w:rsid w:val="0095195A"/>
    <w:rsid w:val="0095429D"/>
    <w:rsid w:val="00960663"/>
    <w:rsid w:val="00961CAB"/>
    <w:rsid w:val="009641A4"/>
    <w:rsid w:val="00966EB0"/>
    <w:rsid w:val="009678DF"/>
    <w:rsid w:val="00973590"/>
    <w:rsid w:val="00976D30"/>
    <w:rsid w:val="00980D5E"/>
    <w:rsid w:val="0098694F"/>
    <w:rsid w:val="00990EC7"/>
    <w:rsid w:val="00991B92"/>
    <w:rsid w:val="00993070"/>
    <w:rsid w:val="009A1764"/>
    <w:rsid w:val="009A20AE"/>
    <w:rsid w:val="009B01D6"/>
    <w:rsid w:val="009B445B"/>
    <w:rsid w:val="009C4401"/>
    <w:rsid w:val="009C4D9E"/>
    <w:rsid w:val="009D64DD"/>
    <w:rsid w:val="009E19D0"/>
    <w:rsid w:val="009E522B"/>
    <w:rsid w:val="009F16A3"/>
    <w:rsid w:val="00A02242"/>
    <w:rsid w:val="00A052E7"/>
    <w:rsid w:val="00A23390"/>
    <w:rsid w:val="00A26F1C"/>
    <w:rsid w:val="00A315C3"/>
    <w:rsid w:val="00A3493D"/>
    <w:rsid w:val="00A36767"/>
    <w:rsid w:val="00A4344A"/>
    <w:rsid w:val="00A43E80"/>
    <w:rsid w:val="00A47278"/>
    <w:rsid w:val="00A51A54"/>
    <w:rsid w:val="00A576C3"/>
    <w:rsid w:val="00A6164B"/>
    <w:rsid w:val="00A619DF"/>
    <w:rsid w:val="00A64CF8"/>
    <w:rsid w:val="00A768FF"/>
    <w:rsid w:val="00A802EF"/>
    <w:rsid w:val="00A807FB"/>
    <w:rsid w:val="00A84BFE"/>
    <w:rsid w:val="00A96540"/>
    <w:rsid w:val="00AA1FDB"/>
    <w:rsid w:val="00AA51F0"/>
    <w:rsid w:val="00AB0607"/>
    <w:rsid w:val="00AB2112"/>
    <w:rsid w:val="00AB5FC8"/>
    <w:rsid w:val="00AB694E"/>
    <w:rsid w:val="00AC788F"/>
    <w:rsid w:val="00AD007B"/>
    <w:rsid w:val="00AD2567"/>
    <w:rsid w:val="00AE6779"/>
    <w:rsid w:val="00AF098B"/>
    <w:rsid w:val="00AF7A5B"/>
    <w:rsid w:val="00B04240"/>
    <w:rsid w:val="00B046AD"/>
    <w:rsid w:val="00B10449"/>
    <w:rsid w:val="00B13BB0"/>
    <w:rsid w:val="00B13FD9"/>
    <w:rsid w:val="00B22FB8"/>
    <w:rsid w:val="00B314F1"/>
    <w:rsid w:val="00B36D3E"/>
    <w:rsid w:val="00B40B92"/>
    <w:rsid w:val="00B41CAF"/>
    <w:rsid w:val="00B43B8A"/>
    <w:rsid w:val="00B51A09"/>
    <w:rsid w:val="00B53A8B"/>
    <w:rsid w:val="00B57215"/>
    <w:rsid w:val="00B57233"/>
    <w:rsid w:val="00B61242"/>
    <w:rsid w:val="00B639D9"/>
    <w:rsid w:val="00B7054D"/>
    <w:rsid w:val="00B70FE2"/>
    <w:rsid w:val="00B72FAE"/>
    <w:rsid w:val="00B73D74"/>
    <w:rsid w:val="00B83595"/>
    <w:rsid w:val="00B91D48"/>
    <w:rsid w:val="00B93F9F"/>
    <w:rsid w:val="00B96937"/>
    <w:rsid w:val="00BA5883"/>
    <w:rsid w:val="00BB2F07"/>
    <w:rsid w:val="00BC2448"/>
    <w:rsid w:val="00BC5E68"/>
    <w:rsid w:val="00BD0454"/>
    <w:rsid w:val="00BD3425"/>
    <w:rsid w:val="00BD3484"/>
    <w:rsid w:val="00BD4460"/>
    <w:rsid w:val="00BE0BBB"/>
    <w:rsid w:val="00BE3912"/>
    <w:rsid w:val="00BE5B5E"/>
    <w:rsid w:val="00BE758D"/>
    <w:rsid w:val="00BF1630"/>
    <w:rsid w:val="00BF31A2"/>
    <w:rsid w:val="00C0034F"/>
    <w:rsid w:val="00C01DD0"/>
    <w:rsid w:val="00C13B37"/>
    <w:rsid w:val="00C15383"/>
    <w:rsid w:val="00C32BE7"/>
    <w:rsid w:val="00C401A7"/>
    <w:rsid w:val="00C4167E"/>
    <w:rsid w:val="00C531D5"/>
    <w:rsid w:val="00C6025A"/>
    <w:rsid w:val="00C63329"/>
    <w:rsid w:val="00C73C54"/>
    <w:rsid w:val="00C73EDD"/>
    <w:rsid w:val="00C770F6"/>
    <w:rsid w:val="00C83127"/>
    <w:rsid w:val="00C84335"/>
    <w:rsid w:val="00C853F0"/>
    <w:rsid w:val="00C9124B"/>
    <w:rsid w:val="00C95EE1"/>
    <w:rsid w:val="00CA39DC"/>
    <w:rsid w:val="00CA4343"/>
    <w:rsid w:val="00CB6F53"/>
    <w:rsid w:val="00CC146F"/>
    <w:rsid w:val="00CC4ABD"/>
    <w:rsid w:val="00CC5C54"/>
    <w:rsid w:val="00CC7B50"/>
    <w:rsid w:val="00CE070D"/>
    <w:rsid w:val="00CE1465"/>
    <w:rsid w:val="00CE38F9"/>
    <w:rsid w:val="00CE5730"/>
    <w:rsid w:val="00CE6C12"/>
    <w:rsid w:val="00CE71B8"/>
    <w:rsid w:val="00CF6201"/>
    <w:rsid w:val="00CF6C4D"/>
    <w:rsid w:val="00D16065"/>
    <w:rsid w:val="00D204A3"/>
    <w:rsid w:val="00D34402"/>
    <w:rsid w:val="00D41926"/>
    <w:rsid w:val="00D43284"/>
    <w:rsid w:val="00D44586"/>
    <w:rsid w:val="00D57A54"/>
    <w:rsid w:val="00D57C67"/>
    <w:rsid w:val="00D70E17"/>
    <w:rsid w:val="00D811C5"/>
    <w:rsid w:val="00D81996"/>
    <w:rsid w:val="00D83E18"/>
    <w:rsid w:val="00D97A14"/>
    <w:rsid w:val="00DA0B33"/>
    <w:rsid w:val="00DA4243"/>
    <w:rsid w:val="00DA6B71"/>
    <w:rsid w:val="00DC0120"/>
    <w:rsid w:val="00DC4C18"/>
    <w:rsid w:val="00DC4C8C"/>
    <w:rsid w:val="00DD2EF8"/>
    <w:rsid w:val="00DE1602"/>
    <w:rsid w:val="00DE3021"/>
    <w:rsid w:val="00DE4A39"/>
    <w:rsid w:val="00DE50AA"/>
    <w:rsid w:val="00DF2810"/>
    <w:rsid w:val="00DF5A4C"/>
    <w:rsid w:val="00E002B5"/>
    <w:rsid w:val="00E0087B"/>
    <w:rsid w:val="00E163F5"/>
    <w:rsid w:val="00E16F23"/>
    <w:rsid w:val="00E21547"/>
    <w:rsid w:val="00E33BAA"/>
    <w:rsid w:val="00E33D92"/>
    <w:rsid w:val="00E34CF8"/>
    <w:rsid w:val="00E35D6E"/>
    <w:rsid w:val="00E372AF"/>
    <w:rsid w:val="00E40D17"/>
    <w:rsid w:val="00E43256"/>
    <w:rsid w:val="00E44B28"/>
    <w:rsid w:val="00E5198E"/>
    <w:rsid w:val="00E60662"/>
    <w:rsid w:val="00E60E81"/>
    <w:rsid w:val="00E76B04"/>
    <w:rsid w:val="00E81EF7"/>
    <w:rsid w:val="00E82F77"/>
    <w:rsid w:val="00E84520"/>
    <w:rsid w:val="00E85B57"/>
    <w:rsid w:val="00E86CE9"/>
    <w:rsid w:val="00E90F7C"/>
    <w:rsid w:val="00E91C83"/>
    <w:rsid w:val="00E97C12"/>
    <w:rsid w:val="00EA00F1"/>
    <w:rsid w:val="00EA1E40"/>
    <w:rsid w:val="00EA1E60"/>
    <w:rsid w:val="00EA3EED"/>
    <w:rsid w:val="00EA4F57"/>
    <w:rsid w:val="00EB545B"/>
    <w:rsid w:val="00EC6388"/>
    <w:rsid w:val="00ED60F3"/>
    <w:rsid w:val="00ED6685"/>
    <w:rsid w:val="00ED77CC"/>
    <w:rsid w:val="00EE5D63"/>
    <w:rsid w:val="00EE737C"/>
    <w:rsid w:val="00EE75EE"/>
    <w:rsid w:val="00EF3668"/>
    <w:rsid w:val="00EF44DF"/>
    <w:rsid w:val="00EF6EE9"/>
    <w:rsid w:val="00F0388E"/>
    <w:rsid w:val="00F03EA9"/>
    <w:rsid w:val="00F042B4"/>
    <w:rsid w:val="00F10EA1"/>
    <w:rsid w:val="00F27D94"/>
    <w:rsid w:val="00F3203B"/>
    <w:rsid w:val="00F4310D"/>
    <w:rsid w:val="00F440F4"/>
    <w:rsid w:val="00F46FAB"/>
    <w:rsid w:val="00F541B6"/>
    <w:rsid w:val="00F659AC"/>
    <w:rsid w:val="00F66067"/>
    <w:rsid w:val="00F74A92"/>
    <w:rsid w:val="00F7667D"/>
    <w:rsid w:val="00F80E3E"/>
    <w:rsid w:val="00F83C98"/>
    <w:rsid w:val="00F84C04"/>
    <w:rsid w:val="00F8700B"/>
    <w:rsid w:val="00F87C4F"/>
    <w:rsid w:val="00F90940"/>
    <w:rsid w:val="00FA5487"/>
    <w:rsid w:val="00FB0796"/>
    <w:rsid w:val="00FB3A8B"/>
    <w:rsid w:val="00FB3F47"/>
    <w:rsid w:val="00FB6529"/>
    <w:rsid w:val="00FB7324"/>
    <w:rsid w:val="00FC3069"/>
    <w:rsid w:val="00FC5211"/>
    <w:rsid w:val="00FD0E3B"/>
    <w:rsid w:val="00FE3569"/>
    <w:rsid w:val="00FE545F"/>
    <w:rsid w:val="00FE6463"/>
    <w:rsid w:val="00FF2396"/>
    <w:rsid w:val="00FF479F"/>
    <w:rsid w:val="00FF4A34"/>
    <w:rsid w:val="00FF4D43"/>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7B7C"/>
    <w:pPr>
      <w:keepNext/>
      <w:spacing w:after="0" w:line="240" w:lineRule="auto"/>
      <w:outlineLvl w:val="0"/>
    </w:pPr>
    <w:rPr>
      <w:rFonts w:ascii="Times New Roman" w:eastAsia="Times New Roman" w:hAnsi="Times New Roman" w:cs="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C5211"/>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FC5211"/>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FC5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11"/>
    <w:rPr>
      <w:rFonts w:ascii="Tahoma" w:hAnsi="Tahoma" w:cs="Tahoma"/>
      <w:sz w:val="16"/>
      <w:szCs w:val="16"/>
    </w:rPr>
  </w:style>
  <w:style w:type="paragraph" w:styleId="NormalWeb">
    <w:name w:val="Normal (Web)"/>
    <w:basedOn w:val="Normal"/>
    <w:rsid w:val="00DE50AA"/>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DE50AA"/>
    <w:pPr>
      <w:ind w:left="720"/>
      <w:contextualSpacing/>
    </w:pPr>
  </w:style>
  <w:style w:type="table" w:styleId="TableGrid">
    <w:name w:val="Table Grid"/>
    <w:basedOn w:val="TableNormal"/>
    <w:uiPriority w:val="59"/>
    <w:rsid w:val="001D7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FE"/>
  </w:style>
  <w:style w:type="paragraph" w:styleId="Footer">
    <w:name w:val="footer"/>
    <w:basedOn w:val="Normal"/>
    <w:link w:val="FooterChar"/>
    <w:uiPriority w:val="99"/>
    <w:unhideWhenUsed/>
    <w:rsid w:val="0058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BFE"/>
  </w:style>
  <w:style w:type="paragraph" w:styleId="BodyText">
    <w:name w:val="Body Text"/>
    <w:basedOn w:val="Normal"/>
    <w:link w:val="BodyTextChar"/>
    <w:rsid w:val="00F74A9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74A92"/>
    <w:rPr>
      <w:rFonts w:ascii="Times New Roman" w:eastAsia="Times New Roman" w:hAnsi="Times New Roman" w:cs="Times New Roman"/>
      <w:sz w:val="24"/>
      <w:szCs w:val="24"/>
    </w:rPr>
  </w:style>
  <w:style w:type="paragraph" w:customStyle="1" w:styleId="Default">
    <w:name w:val="Default"/>
    <w:rsid w:val="00F74A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rsid w:val="00C73EDD"/>
    <w:pPr>
      <w:spacing w:after="0" w:line="240" w:lineRule="auto"/>
      <w:jc w:val="both"/>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rsid w:val="00C73EDD"/>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C73EDD"/>
    <w:rPr>
      <w:vertAlign w:val="superscript"/>
    </w:rPr>
  </w:style>
  <w:style w:type="paragraph" w:styleId="DocumentMap">
    <w:name w:val="Document Map"/>
    <w:basedOn w:val="Normal"/>
    <w:link w:val="DocumentMapChar"/>
    <w:uiPriority w:val="99"/>
    <w:semiHidden/>
    <w:unhideWhenUsed/>
    <w:rsid w:val="005516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16BF"/>
    <w:rPr>
      <w:rFonts w:ascii="Tahoma" w:hAnsi="Tahoma" w:cs="Tahoma"/>
      <w:sz w:val="16"/>
      <w:szCs w:val="16"/>
    </w:rPr>
  </w:style>
  <w:style w:type="paragraph" w:styleId="NoSpacing">
    <w:name w:val="No Spacing"/>
    <w:uiPriority w:val="1"/>
    <w:qFormat/>
    <w:rsid w:val="0018587B"/>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4B7B7C"/>
    <w:pPr>
      <w:spacing w:after="120" w:line="480" w:lineRule="auto"/>
    </w:pPr>
  </w:style>
  <w:style w:type="character" w:customStyle="1" w:styleId="BodyText2Char">
    <w:name w:val="Body Text 2 Char"/>
    <w:basedOn w:val="DefaultParagraphFont"/>
    <w:link w:val="BodyText2"/>
    <w:uiPriority w:val="99"/>
    <w:semiHidden/>
    <w:rsid w:val="004B7B7C"/>
  </w:style>
  <w:style w:type="character" w:customStyle="1" w:styleId="Heading1Char">
    <w:name w:val="Heading 1 Char"/>
    <w:basedOn w:val="DefaultParagraphFont"/>
    <w:link w:val="Heading1"/>
    <w:rsid w:val="004B7B7C"/>
    <w:rPr>
      <w:rFonts w:ascii="Times New Roman" w:eastAsia="Times New Roman" w:hAnsi="Times New Roman" w:cs="Times New Roman"/>
      <w:b/>
      <w:bCs/>
      <w:color w:val="000000"/>
      <w:szCs w:val="24"/>
    </w:rPr>
  </w:style>
  <w:style w:type="character" w:styleId="Hyperlink">
    <w:name w:val="Hyperlink"/>
    <w:basedOn w:val="DefaultParagraphFont"/>
    <w:rsid w:val="004B7B7C"/>
    <w:rPr>
      <w:strike w:val="0"/>
      <w:dstrike w:val="0"/>
      <w:color w:val="0000FF"/>
      <w:u w:val="none"/>
      <w:effect w:val="none"/>
    </w:rPr>
  </w:style>
  <w:style w:type="character" w:styleId="Strong">
    <w:name w:val="Strong"/>
    <w:basedOn w:val="DefaultParagraphFont"/>
    <w:uiPriority w:val="22"/>
    <w:qFormat/>
    <w:rsid w:val="004B7B7C"/>
    <w:rPr>
      <w:b/>
      <w:bCs/>
    </w:rPr>
  </w:style>
  <w:style w:type="character" w:styleId="PageNumber">
    <w:name w:val="page number"/>
    <w:basedOn w:val="DefaultParagraphFont"/>
    <w:rsid w:val="004B7B7C"/>
  </w:style>
  <w:style w:type="character" w:customStyle="1" w:styleId="BodyTextCharChar">
    <w:name w:val="Body Text Char Char"/>
    <w:basedOn w:val="DefaultParagraphFont"/>
    <w:rsid w:val="004B7B7C"/>
    <w:rPr>
      <w:lang w:val="en-US" w:eastAsia="en-US" w:bidi="ar-SA"/>
    </w:rPr>
  </w:style>
  <w:style w:type="character" w:styleId="CommentReference">
    <w:name w:val="annotation reference"/>
    <w:basedOn w:val="DefaultParagraphFont"/>
    <w:uiPriority w:val="99"/>
    <w:semiHidden/>
    <w:unhideWhenUsed/>
    <w:rsid w:val="00C531D5"/>
    <w:rPr>
      <w:sz w:val="16"/>
      <w:szCs w:val="16"/>
    </w:rPr>
  </w:style>
  <w:style w:type="paragraph" w:styleId="CommentText">
    <w:name w:val="annotation text"/>
    <w:basedOn w:val="Normal"/>
    <w:link w:val="CommentTextChar"/>
    <w:uiPriority w:val="99"/>
    <w:semiHidden/>
    <w:unhideWhenUsed/>
    <w:rsid w:val="00C531D5"/>
    <w:pPr>
      <w:spacing w:line="240" w:lineRule="auto"/>
    </w:pPr>
    <w:rPr>
      <w:sz w:val="20"/>
      <w:szCs w:val="20"/>
    </w:rPr>
  </w:style>
  <w:style w:type="character" w:customStyle="1" w:styleId="CommentTextChar">
    <w:name w:val="Comment Text Char"/>
    <w:basedOn w:val="DefaultParagraphFont"/>
    <w:link w:val="CommentText"/>
    <w:uiPriority w:val="99"/>
    <w:semiHidden/>
    <w:rsid w:val="00C531D5"/>
    <w:rPr>
      <w:sz w:val="20"/>
      <w:szCs w:val="20"/>
    </w:rPr>
  </w:style>
  <w:style w:type="paragraph" w:styleId="CommentSubject">
    <w:name w:val="annotation subject"/>
    <w:basedOn w:val="CommentText"/>
    <w:next w:val="CommentText"/>
    <w:link w:val="CommentSubjectChar"/>
    <w:uiPriority w:val="99"/>
    <w:semiHidden/>
    <w:unhideWhenUsed/>
    <w:rsid w:val="00C531D5"/>
    <w:rPr>
      <w:b/>
      <w:bCs/>
    </w:rPr>
  </w:style>
  <w:style w:type="character" w:customStyle="1" w:styleId="CommentSubjectChar">
    <w:name w:val="Comment Subject Char"/>
    <w:basedOn w:val="CommentTextChar"/>
    <w:link w:val="CommentSubject"/>
    <w:uiPriority w:val="99"/>
    <w:semiHidden/>
    <w:rsid w:val="00C531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7B7C"/>
    <w:pPr>
      <w:keepNext/>
      <w:spacing w:after="0" w:line="240" w:lineRule="auto"/>
      <w:outlineLvl w:val="0"/>
    </w:pPr>
    <w:rPr>
      <w:rFonts w:ascii="Times New Roman" w:eastAsia="Times New Roman" w:hAnsi="Times New Roman" w:cs="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C5211"/>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FC5211"/>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FC5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11"/>
    <w:rPr>
      <w:rFonts w:ascii="Tahoma" w:hAnsi="Tahoma" w:cs="Tahoma"/>
      <w:sz w:val="16"/>
      <w:szCs w:val="16"/>
    </w:rPr>
  </w:style>
  <w:style w:type="paragraph" w:styleId="NormalWeb">
    <w:name w:val="Normal (Web)"/>
    <w:basedOn w:val="Normal"/>
    <w:rsid w:val="00DE50AA"/>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DE50AA"/>
    <w:pPr>
      <w:ind w:left="720"/>
      <w:contextualSpacing/>
    </w:pPr>
  </w:style>
  <w:style w:type="table" w:styleId="TableGrid">
    <w:name w:val="Table Grid"/>
    <w:basedOn w:val="TableNormal"/>
    <w:uiPriority w:val="59"/>
    <w:rsid w:val="001D7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FE"/>
  </w:style>
  <w:style w:type="paragraph" w:styleId="Footer">
    <w:name w:val="footer"/>
    <w:basedOn w:val="Normal"/>
    <w:link w:val="FooterChar"/>
    <w:uiPriority w:val="99"/>
    <w:unhideWhenUsed/>
    <w:rsid w:val="0058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BFE"/>
  </w:style>
  <w:style w:type="paragraph" w:styleId="BodyText">
    <w:name w:val="Body Text"/>
    <w:basedOn w:val="Normal"/>
    <w:link w:val="BodyTextChar"/>
    <w:rsid w:val="00F74A9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74A92"/>
    <w:rPr>
      <w:rFonts w:ascii="Times New Roman" w:eastAsia="Times New Roman" w:hAnsi="Times New Roman" w:cs="Times New Roman"/>
      <w:sz w:val="24"/>
      <w:szCs w:val="24"/>
    </w:rPr>
  </w:style>
  <w:style w:type="paragraph" w:customStyle="1" w:styleId="Default">
    <w:name w:val="Default"/>
    <w:rsid w:val="00F74A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rsid w:val="00C73EDD"/>
    <w:pPr>
      <w:spacing w:after="0" w:line="240" w:lineRule="auto"/>
      <w:jc w:val="both"/>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rsid w:val="00C73EDD"/>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C73EDD"/>
    <w:rPr>
      <w:vertAlign w:val="superscript"/>
    </w:rPr>
  </w:style>
  <w:style w:type="paragraph" w:styleId="DocumentMap">
    <w:name w:val="Document Map"/>
    <w:basedOn w:val="Normal"/>
    <w:link w:val="DocumentMapChar"/>
    <w:uiPriority w:val="99"/>
    <w:semiHidden/>
    <w:unhideWhenUsed/>
    <w:rsid w:val="005516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16BF"/>
    <w:rPr>
      <w:rFonts w:ascii="Tahoma" w:hAnsi="Tahoma" w:cs="Tahoma"/>
      <w:sz w:val="16"/>
      <w:szCs w:val="16"/>
    </w:rPr>
  </w:style>
  <w:style w:type="paragraph" w:styleId="NoSpacing">
    <w:name w:val="No Spacing"/>
    <w:uiPriority w:val="1"/>
    <w:qFormat/>
    <w:rsid w:val="0018587B"/>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4B7B7C"/>
    <w:pPr>
      <w:spacing w:after="120" w:line="480" w:lineRule="auto"/>
    </w:pPr>
  </w:style>
  <w:style w:type="character" w:customStyle="1" w:styleId="BodyText2Char">
    <w:name w:val="Body Text 2 Char"/>
    <w:basedOn w:val="DefaultParagraphFont"/>
    <w:link w:val="BodyText2"/>
    <w:uiPriority w:val="99"/>
    <w:semiHidden/>
    <w:rsid w:val="004B7B7C"/>
  </w:style>
  <w:style w:type="character" w:customStyle="1" w:styleId="Heading1Char">
    <w:name w:val="Heading 1 Char"/>
    <w:basedOn w:val="DefaultParagraphFont"/>
    <w:link w:val="Heading1"/>
    <w:rsid w:val="004B7B7C"/>
    <w:rPr>
      <w:rFonts w:ascii="Times New Roman" w:eastAsia="Times New Roman" w:hAnsi="Times New Roman" w:cs="Times New Roman"/>
      <w:b/>
      <w:bCs/>
      <w:color w:val="000000"/>
      <w:szCs w:val="24"/>
    </w:rPr>
  </w:style>
  <w:style w:type="character" w:styleId="Hyperlink">
    <w:name w:val="Hyperlink"/>
    <w:basedOn w:val="DefaultParagraphFont"/>
    <w:rsid w:val="004B7B7C"/>
    <w:rPr>
      <w:strike w:val="0"/>
      <w:dstrike w:val="0"/>
      <w:color w:val="0000FF"/>
      <w:u w:val="none"/>
      <w:effect w:val="none"/>
    </w:rPr>
  </w:style>
  <w:style w:type="character" w:styleId="Strong">
    <w:name w:val="Strong"/>
    <w:basedOn w:val="DefaultParagraphFont"/>
    <w:uiPriority w:val="22"/>
    <w:qFormat/>
    <w:rsid w:val="004B7B7C"/>
    <w:rPr>
      <w:b/>
      <w:bCs/>
    </w:rPr>
  </w:style>
  <w:style w:type="character" w:styleId="PageNumber">
    <w:name w:val="page number"/>
    <w:basedOn w:val="DefaultParagraphFont"/>
    <w:rsid w:val="004B7B7C"/>
  </w:style>
  <w:style w:type="character" w:customStyle="1" w:styleId="BodyTextCharChar">
    <w:name w:val="Body Text Char Char"/>
    <w:basedOn w:val="DefaultParagraphFont"/>
    <w:rsid w:val="004B7B7C"/>
    <w:rPr>
      <w:lang w:val="en-US" w:eastAsia="en-US" w:bidi="ar-SA"/>
    </w:rPr>
  </w:style>
  <w:style w:type="character" w:styleId="CommentReference">
    <w:name w:val="annotation reference"/>
    <w:basedOn w:val="DefaultParagraphFont"/>
    <w:uiPriority w:val="99"/>
    <w:semiHidden/>
    <w:unhideWhenUsed/>
    <w:rsid w:val="00C531D5"/>
    <w:rPr>
      <w:sz w:val="16"/>
      <w:szCs w:val="16"/>
    </w:rPr>
  </w:style>
  <w:style w:type="paragraph" w:styleId="CommentText">
    <w:name w:val="annotation text"/>
    <w:basedOn w:val="Normal"/>
    <w:link w:val="CommentTextChar"/>
    <w:uiPriority w:val="99"/>
    <w:semiHidden/>
    <w:unhideWhenUsed/>
    <w:rsid w:val="00C531D5"/>
    <w:pPr>
      <w:spacing w:line="240" w:lineRule="auto"/>
    </w:pPr>
    <w:rPr>
      <w:sz w:val="20"/>
      <w:szCs w:val="20"/>
    </w:rPr>
  </w:style>
  <w:style w:type="character" w:customStyle="1" w:styleId="CommentTextChar">
    <w:name w:val="Comment Text Char"/>
    <w:basedOn w:val="DefaultParagraphFont"/>
    <w:link w:val="CommentText"/>
    <w:uiPriority w:val="99"/>
    <w:semiHidden/>
    <w:rsid w:val="00C531D5"/>
    <w:rPr>
      <w:sz w:val="20"/>
      <w:szCs w:val="20"/>
    </w:rPr>
  </w:style>
  <w:style w:type="paragraph" w:styleId="CommentSubject">
    <w:name w:val="annotation subject"/>
    <w:basedOn w:val="CommentText"/>
    <w:next w:val="CommentText"/>
    <w:link w:val="CommentSubjectChar"/>
    <w:uiPriority w:val="99"/>
    <w:semiHidden/>
    <w:unhideWhenUsed/>
    <w:rsid w:val="00C531D5"/>
    <w:rPr>
      <w:b/>
      <w:bCs/>
    </w:rPr>
  </w:style>
  <w:style w:type="character" w:customStyle="1" w:styleId="CommentSubjectChar">
    <w:name w:val="Comment Subject Char"/>
    <w:basedOn w:val="CommentTextChar"/>
    <w:link w:val="CommentSubject"/>
    <w:uiPriority w:val="99"/>
    <w:semiHidden/>
    <w:rsid w:val="00C53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793">
      <w:bodyDiv w:val="1"/>
      <w:marLeft w:val="0"/>
      <w:marRight w:val="0"/>
      <w:marTop w:val="0"/>
      <w:marBottom w:val="0"/>
      <w:divBdr>
        <w:top w:val="none" w:sz="0" w:space="0" w:color="auto"/>
        <w:left w:val="none" w:sz="0" w:space="0" w:color="auto"/>
        <w:bottom w:val="none" w:sz="0" w:space="0" w:color="auto"/>
        <w:right w:val="none" w:sz="0" w:space="0" w:color="auto"/>
      </w:divBdr>
    </w:div>
    <w:div w:id="1016810847">
      <w:bodyDiv w:val="1"/>
      <w:marLeft w:val="0"/>
      <w:marRight w:val="0"/>
      <w:marTop w:val="0"/>
      <w:marBottom w:val="0"/>
      <w:divBdr>
        <w:top w:val="none" w:sz="0" w:space="0" w:color="auto"/>
        <w:left w:val="none" w:sz="0" w:space="0" w:color="auto"/>
        <w:bottom w:val="none" w:sz="0" w:space="0" w:color="auto"/>
        <w:right w:val="none" w:sz="0" w:space="0" w:color="auto"/>
      </w:divBdr>
    </w:div>
    <w:div w:id="1479761878">
      <w:bodyDiv w:val="1"/>
      <w:marLeft w:val="0"/>
      <w:marRight w:val="0"/>
      <w:marTop w:val="0"/>
      <w:marBottom w:val="0"/>
      <w:divBdr>
        <w:top w:val="none" w:sz="0" w:space="0" w:color="auto"/>
        <w:left w:val="none" w:sz="0" w:space="0" w:color="auto"/>
        <w:bottom w:val="none" w:sz="0" w:space="0" w:color="auto"/>
        <w:right w:val="none" w:sz="0" w:space="0" w:color="auto"/>
      </w:divBdr>
    </w:div>
    <w:div w:id="1625117287">
      <w:bodyDiv w:val="1"/>
      <w:marLeft w:val="0"/>
      <w:marRight w:val="0"/>
      <w:marTop w:val="0"/>
      <w:marBottom w:val="0"/>
      <w:divBdr>
        <w:top w:val="none" w:sz="0" w:space="0" w:color="auto"/>
        <w:left w:val="none" w:sz="0" w:space="0" w:color="auto"/>
        <w:bottom w:val="none" w:sz="0" w:space="0" w:color="auto"/>
        <w:right w:val="none" w:sz="0" w:space="0" w:color="auto"/>
      </w:divBdr>
    </w:div>
    <w:div w:id="1718503193">
      <w:bodyDiv w:val="1"/>
      <w:marLeft w:val="0"/>
      <w:marRight w:val="0"/>
      <w:marTop w:val="0"/>
      <w:marBottom w:val="0"/>
      <w:divBdr>
        <w:top w:val="none" w:sz="0" w:space="0" w:color="auto"/>
        <w:left w:val="none" w:sz="0" w:space="0" w:color="auto"/>
        <w:bottom w:val="none" w:sz="0" w:space="0" w:color="auto"/>
        <w:right w:val="none" w:sz="0" w:space="0" w:color="auto"/>
      </w:divBdr>
    </w:div>
    <w:div w:id="1769151965">
      <w:bodyDiv w:val="1"/>
      <w:marLeft w:val="0"/>
      <w:marRight w:val="0"/>
      <w:marTop w:val="0"/>
      <w:marBottom w:val="0"/>
      <w:divBdr>
        <w:top w:val="none" w:sz="0" w:space="0" w:color="auto"/>
        <w:left w:val="none" w:sz="0" w:space="0" w:color="auto"/>
        <w:bottom w:val="none" w:sz="0" w:space="0" w:color="auto"/>
        <w:right w:val="none" w:sz="0" w:space="0" w:color="auto"/>
      </w:divBdr>
    </w:div>
    <w:div w:id="1933468059">
      <w:bodyDiv w:val="1"/>
      <w:marLeft w:val="0"/>
      <w:marRight w:val="0"/>
      <w:marTop w:val="0"/>
      <w:marBottom w:val="0"/>
      <w:divBdr>
        <w:top w:val="none" w:sz="0" w:space="0" w:color="auto"/>
        <w:left w:val="none" w:sz="0" w:space="0" w:color="auto"/>
        <w:bottom w:val="none" w:sz="0" w:space="0" w:color="auto"/>
        <w:right w:val="none" w:sz="0" w:space="0" w:color="auto"/>
      </w:divBdr>
    </w:div>
    <w:div w:id="2057124515">
      <w:bodyDiv w:val="1"/>
      <w:marLeft w:val="0"/>
      <w:marRight w:val="0"/>
      <w:marTop w:val="0"/>
      <w:marBottom w:val="0"/>
      <w:divBdr>
        <w:top w:val="none" w:sz="0" w:space="0" w:color="auto"/>
        <w:left w:val="none" w:sz="0" w:space="0" w:color="auto"/>
        <w:bottom w:val="none" w:sz="0" w:space="0" w:color="auto"/>
        <w:right w:val="none" w:sz="0" w:space="0" w:color="auto"/>
      </w:divBdr>
    </w:div>
    <w:div w:id="21412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eb.undp.org/evaluation/documents/guidance/UNDP_Guidance_on_Outcome-Level%20_Evaluation_2011.pdf" TargetMode="External"/><Relationship Id="rId4" Type="http://schemas.microsoft.com/office/2007/relationships/stylesWithEffects" Target="stylesWithEffects.xml"/><Relationship Id="rId9" Type="http://schemas.openxmlformats.org/officeDocument/2006/relationships/hyperlink" Target="http://erc.undp.org/index.html" TargetMode="External"/><Relationship Id="rId14" Type="http://schemas.openxmlformats.org/officeDocument/2006/relationships/hyperlink" Target="http://web.undp.org/evaluation/documents/guidance/UNDP_Guidance_on_Outcome-Level%20_Evaluation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A832-8F9B-48E7-9405-D591D2DC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9696</Words>
  <Characters>55269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Vinetta Robinson</dc:creator>
  <cp:lastModifiedBy>Suppiramaniam Nanthikesan</cp:lastModifiedBy>
  <cp:revision>3</cp:revision>
  <cp:lastPrinted>2012-03-07T22:40:00Z</cp:lastPrinted>
  <dcterms:created xsi:type="dcterms:W3CDTF">2012-03-13T09:15:00Z</dcterms:created>
  <dcterms:modified xsi:type="dcterms:W3CDTF">2012-03-13T09:18:00Z</dcterms:modified>
</cp:coreProperties>
</file>